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9072"/>
      </w:tblGrid>
      <w:tr w:rsidR="00E53F59" w:rsidRPr="005A547D" w14:paraId="01F1543F" w14:textId="77777777" w:rsidTr="00247C01">
        <w:trPr>
          <w:trHeight w:val="2880"/>
          <w:jc w:val="center"/>
        </w:trPr>
        <w:tc>
          <w:tcPr>
            <w:tcW w:w="5000" w:type="pct"/>
          </w:tcPr>
          <w:p w14:paraId="3F38D287" w14:textId="77777777" w:rsidR="00E53F59" w:rsidRPr="00985A7E" w:rsidRDefault="00E53F59" w:rsidP="00056A7D"/>
        </w:tc>
      </w:tr>
      <w:tr w:rsidR="00E53F59" w:rsidRPr="005A547D" w14:paraId="18F429DA" w14:textId="77777777" w:rsidTr="00247C01">
        <w:trPr>
          <w:trHeight w:val="1440"/>
          <w:jc w:val="center"/>
        </w:trPr>
        <w:tc>
          <w:tcPr>
            <w:tcW w:w="5000" w:type="pct"/>
            <w:tcBorders>
              <w:bottom w:val="single" w:sz="4" w:space="0" w:color="4F81BD"/>
            </w:tcBorders>
            <w:vAlign w:val="center"/>
          </w:tcPr>
          <w:p w14:paraId="2239A824" w14:textId="40A30612" w:rsidR="00E53F59" w:rsidRPr="00985A7E" w:rsidRDefault="00E53F59" w:rsidP="00247C01">
            <w:pPr>
              <w:pStyle w:val="Ingenmellomrom"/>
              <w:jc w:val="center"/>
              <w:rPr>
                <w:rFonts w:ascii="Arial" w:hAnsi="Arial" w:cs="Arial"/>
                <w:color w:val="2E74B5" w:themeColor="accent1" w:themeShade="BF"/>
                <w:sz w:val="40"/>
                <w:szCs w:val="40"/>
              </w:rPr>
            </w:pPr>
            <w:bookmarkStart w:id="0" w:name="_Hlk51315386"/>
            <w:r>
              <w:rPr>
                <w:rFonts w:ascii="Arial" w:hAnsi="Arial" w:cs="Arial"/>
                <w:color w:val="2E74B5" w:themeColor="accent1" w:themeShade="BF"/>
                <w:sz w:val="44"/>
                <w:szCs w:val="40"/>
              </w:rPr>
              <w:t xml:space="preserve">Hovedinstruks for Eksportfinansiering Norge (Eksfin) </w:t>
            </w:r>
            <w:bookmarkEnd w:id="0"/>
          </w:p>
        </w:tc>
      </w:tr>
      <w:tr w:rsidR="00E53F59" w:rsidRPr="005A547D" w14:paraId="72350F25" w14:textId="77777777" w:rsidTr="00247C01">
        <w:trPr>
          <w:trHeight w:val="720"/>
          <w:jc w:val="center"/>
        </w:trPr>
        <w:tc>
          <w:tcPr>
            <w:tcW w:w="5000" w:type="pct"/>
            <w:tcBorders>
              <w:top w:val="single" w:sz="4" w:space="0" w:color="4F81BD"/>
            </w:tcBorders>
            <w:vAlign w:val="center"/>
          </w:tcPr>
          <w:p w14:paraId="76A3C808" w14:textId="6A8C89ED" w:rsidR="00BC2DAE" w:rsidRDefault="00BC2DAE" w:rsidP="00BC2DAE">
            <w:pPr>
              <w:pStyle w:val="Ingenmellomrom"/>
              <w:spacing w:after="60"/>
              <w:jc w:val="center"/>
              <w:rPr>
                <w:rFonts w:ascii="Arial" w:hAnsi="Arial" w:cs="Arial"/>
                <w:b/>
                <w:i/>
                <w:iCs/>
                <w:sz w:val="22"/>
                <w:szCs w:val="22"/>
              </w:rPr>
            </w:pPr>
            <w:r w:rsidRPr="001F1F47">
              <w:rPr>
                <w:rFonts w:ascii="Arial" w:hAnsi="Arial" w:cs="Arial"/>
                <w:b/>
                <w:i/>
                <w:iCs/>
                <w:sz w:val="22"/>
                <w:szCs w:val="22"/>
              </w:rPr>
              <w:t xml:space="preserve">Fastsatt av Nærings- og fiskeridepartementet, med </w:t>
            </w:r>
            <w:r w:rsidRPr="00FE420A">
              <w:rPr>
                <w:rFonts w:ascii="Arial" w:hAnsi="Arial" w:cs="Arial"/>
                <w:b/>
                <w:i/>
                <w:iCs/>
                <w:sz w:val="22"/>
                <w:szCs w:val="22"/>
              </w:rPr>
              <w:t>ikrafttredelse</w:t>
            </w:r>
            <w:r w:rsidR="007E1AD1" w:rsidRPr="00FE420A">
              <w:rPr>
                <w:rFonts w:ascii="Arial" w:hAnsi="Arial" w:cs="Arial"/>
                <w:b/>
                <w:i/>
                <w:iCs/>
                <w:sz w:val="22"/>
                <w:szCs w:val="22"/>
              </w:rPr>
              <w:t xml:space="preserve"> </w:t>
            </w:r>
            <w:r w:rsidR="00591788">
              <w:rPr>
                <w:rFonts w:ascii="Arial" w:hAnsi="Arial" w:cs="Arial"/>
                <w:b/>
                <w:i/>
                <w:iCs/>
                <w:sz w:val="22"/>
                <w:szCs w:val="22"/>
              </w:rPr>
              <w:t>2</w:t>
            </w:r>
            <w:r w:rsidR="007A4B64">
              <w:rPr>
                <w:rFonts w:ascii="Arial" w:hAnsi="Arial" w:cs="Arial"/>
                <w:b/>
                <w:i/>
                <w:iCs/>
                <w:sz w:val="22"/>
                <w:szCs w:val="22"/>
              </w:rPr>
              <w:t>1</w:t>
            </w:r>
            <w:r w:rsidR="007E1AD1" w:rsidRPr="0051682B">
              <w:rPr>
                <w:rFonts w:ascii="Arial" w:hAnsi="Arial" w:cs="Arial"/>
                <w:b/>
                <w:i/>
                <w:iCs/>
                <w:sz w:val="22"/>
                <w:szCs w:val="22"/>
              </w:rPr>
              <w:t xml:space="preserve">. januar </w:t>
            </w:r>
            <w:r w:rsidR="00FE420A" w:rsidRPr="0051682B">
              <w:rPr>
                <w:rFonts w:ascii="Arial" w:hAnsi="Arial" w:cs="Arial"/>
                <w:b/>
                <w:i/>
                <w:iCs/>
                <w:sz w:val="22"/>
                <w:szCs w:val="22"/>
              </w:rPr>
              <w:t>202</w:t>
            </w:r>
            <w:r w:rsidR="004338EA">
              <w:rPr>
                <w:rFonts w:ascii="Arial" w:hAnsi="Arial" w:cs="Arial"/>
                <w:b/>
                <w:i/>
                <w:iCs/>
                <w:sz w:val="22"/>
                <w:szCs w:val="22"/>
              </w:rPr>
              <w:t>5</w:t>
            </w:r>
            <w:r w:rsidR="00FE420A" w:rsidRPr="001F1F47">
              <w:rPr>
                <w:rFonts w:ascii="Arial" w:hAnsi="Arial" w:cs="Arial"/>
                <w:b/>
                <w:i/>
                <w:iCs/>
                <w:sz w:val="22"/>
                <w:szCs w:val="22"/>
              </w:rPr>
              <w:t xml:space="preserve"> </w:t>
            </w:r>
          </w:p>
          <w:p w14:paraId="043DD45E" w14:textId="3EA1135E" w:rsidR="00BC2DAE" w:rsidRDefault="00BC2DAE" w:rsidP="00BC2DAE">
            <w:pPr>
              <w:jc w:val="center"/>
            </w:pPr>
            <w:r w:rsidRPr="001F1F47">
              <w:rPr>
                <w:i/>
                <w:iCs/>
              </w:rPr>
              <w:t xml:space="preserve">Erstatter tidligere </w:t>
            </w:r>
            <w:r w:rsidRPr="00424C9F">
              <w:rPr>
                <w:i/>
                <w:iCs/>
              </w:rPr>
              <w:t>Hovedinstruks for Eksportfinansiering Norge (Eksfin)</w:t>
            </w:r>
            <w:r w:rsidRPr="001F1F47">
              <w:rPr>
                <w:i/>
                <w:iCs/>
              </w:rPr>
              <w:t xml:space="preserve"> </w:t>
            </w:r>
            <w:r w:rsidRPr="00424C9F">
              <w:rPr>
                <w:i/>
                <w:iCs/>
              </w:rPr>
              <w:t xml:space="preserve">fastsatt av NFD </w:t>
            </w:r>
            <w:r>
              <w:rPr>
                <w:i/>
                <w:iCs/>
              </w:rPr>
              <w:t xml:space="preserve">med </w:t>
            </w:r>
            <w:r w:rsidRPr="00424C9F">
              <w:rPr>
                <w:i/>
                <w:iCs/>
              </w:rPr>
              <w:t>i</w:t>
            </w:r>
            <w:r>
              <w:rPr>
                <w:i/>
                <w:iCs/>
              </w:rPr>
              <w:t xml:space="preserve">krafttredelse </w:t>
            </w:r>
            <w:r w:rsidR="00FE420A">
              <w:rPr>
                <w:i/>
                <w:iCs/>
              </w:rPr>
              <w:t>1. januar 202</w:t>
            </w:r>
            <w:r w:rsidR="004338EA">
              <w:rPr>
                <w:i/>
                <w:iCs/>
              </w:rPr>
              <w:t>4</w:t>
            </w:r>
            <w:r w:rsidR="00FE420A">
              <w:rPr>
                <w:i/>
                <w:iCs/>
              </w:rPr>
              <w:t xml:space="preserve"> </w:t>
            </w:r>
            <w:r w:rsidRPr="004D3578">
              <w:t xml:space="preserve"> </w:t>
            </w:r>
          </w:p>
          <w:p w14:paraId="0BE884A3" w14:textId="77777777" w:rsidR="00E53F59" w:rsidRPr="00985A7E" w:rsidRDefault="00E53F59" w:rsidP="00247C01">
            <w:pPr>
              <w:pStyle w:val="Ingenmellomrom"/>
              <w:jc w:val="center"/>
              <w:rPr>
                <w:rFonts w:ascii="DepCentury Old Style" w:hAnsi="DepCentury Old Style"/>
                <w:color w:val="2E74B5" w:themeColor="accent1" w:themeShade="BF"/>
                <w:sz w:val="44"/>
                <w:szCs w:val="44"/>
              </w:rPr>
            </w:pPr>
          </w:p>
        </w:tc>
      </w:tr>
      <w:tr w:rsidR="00E53F59" w:rsidRPr="005A547D" w14:paraId="367CDCF0" w14:textId="77777777" w:rsidTr="00247C01">
        <w:trPr>
          <w:trHeight w:val="360"/>
          <w:jc w:val="center"/>
        </w:trPr>
        <w:tc>
          <w:tcPr>
            <w:tcW w:w="5000" w:type="pct"/>
            <w:vAlign w:val="center"/>
          </w:tcPr>
          <w:p w14:paraId="7892E58A" w14:textId="77777777" w:rsidR="001B77F9" w:rsidRPr="001F1F47" w:rsidRDefault="001B77F9" w:rsidP="001F1F47">
            <w:pPr>
              <w:jc w:val="center"/>
              <w:rPr>
                <w:b/>
                <w:i/>
                <w:iCs/>
                <w:color w:val="2E74B5" w:themeColor="accent1" w:themeShade="BF"/>
                <w:sz w:val="24"/>
                <w:szCs w:val="24"/>
              </w:rPr>
            </w:pPr>
          </w:p>
        </w:tc>
      </w:tr>
      <w:tr w:rsidR="00E53F59" w:rsidRPr="005A547D" w14:paraId="552208C4" w14:textId="77777777" w:rsidTr="00247C01">
        <w:trPr>
          <w:trHeight w:val="360"/>
          <w:jc w:val="center"/>
        </w:trPr>
        <w:tc>
          <w:tcPr>
            <w:tcW w:w="5000" w:type="pct"/>
            <w:vAlign w:val="center"/>
          </w:tcPr>
          <w:p w14:paraId="6F34BC20" w14:textId="77777777" w:rsidR="00E53F59" w:rsidRPr="0049629F" w:rsidRDefault="00E53F59" w:rsidP="0049629F">
            <w:pPr>
              <w:pStyle w:val="Ingenmellomrom"/>
              <w:jc w:val="center"/>
              <w:rPr>
                <w:rFonts w:ascii="Arial" w:hAnsi="Arial" w:cs="Arial"/>
                <w:bCs/>
                <w:color w:val="2E74B5" w:themeColor="accent1" w:themeShade="BF"/>
                <w:sz w:val="24"/>
                <w:szCs w:val="24"/>
              </w:rPr>
            </w:pPr>
          </w:p>
        </w:tc>
      </w:tr>
    </w:tbl>
    <w:p w14:paraId="15B72BD6" w14:textId="77777777" w:rsidR="00E53F59" w:rsidRDefault="00E53F59" w:rsidP="00056A7D"/>
    <w:p w14:paraId="2F19620C" w14:textId="77777777" w:rsidR="00E53F59" w:rsidRPr="009158B5" w:rsidRDefault="00E53F59" w:rsidP="009158B5"/>
    <w:p w14:paraId="7BD32DC3" w14:textId="77777777" w:rsidR="00E53F59" w:rsidRDefault="00E53F59" w:rsidP="009158B5"/>
    <w:p w14:paraId="6F8F9603" w14:textId="77777777" w:rsidR="00E53F59" w:rsidRDefault="00E53F59" w:rsidP="006D53BF">
      <w:pPr>
        <w:jc w:val="center"/>
      </w:pPr>
    </w:p>
    <w:p w14:paraId="727ADAD0" w14:textId="77777777" w:rsidR="00E53F59" w:rsidRPr="006D53BF" w:rsidRDefault="00E53F59" w:rsidP="006D53BF">
      <w:pPr>
        <w:tabs>
          <w:tab w:val="center" w:pos="4536"/>
        </w:tabs>
        <w:sectPr w:rsidR="00E53F59" w:rsidRPr="006D53BF" w:rsidSect="00296DF0">
          <w:footerReference w:type="default" r:id="rId11"/>
          <w:headerReference w:type="first" r:id="rId12"/>
          <w:pgSz w:w="11906" w:h="16838"/>
          <w:pgMar w:top="1417" w:right="1417" w:bottom="1417" w:left="1417" w:header="708" w:footer="708" w:gutter="0"/>
          <w:cols w:space="708"/>
          <w:titlePg/>
          <w:docGrid w:linePitch="360"/>
        </w:sectPr>
      </w:pPr>
      <w:r>
        <w:tab/>
      </w:r>
    </w:p>
    <w:p w14:paraId="1E3A44CF" w14:textId="2C5D3A10" w:rsidR="004338EA" w:rsidRPr="00AE72B6" w:rsidRDefault="004338EA" w:rsidP="00AE72B6">
      <w:pPr>
        <w:shd w:val="clear" w:color="auto" w:fill="5B9BD5" w:themeFill="accent1"/>
        <w:rPr>
          <w:caps/>
          <w:color w:val="FFFFFF" w:themeColor="background1"/>
        </w:rPr>
      </w:pPr>
      <w:r w:rsidRPr="00AE72B6">
        <w:rPr>
          <w:caps/>
          <w:color w:val="FFFFFF" w:themeColor="background1"/>
        </w:rPr>
        <w:lastRenderedPageBreak/>
        <w:t>Innholdsfortegnelse</w:t>
      </w:r>
    </w:p>
    <w:p w14:paraId="29450EDD" w14:textId="02CA5EEF" w:rsidR="00591788" w:rsidRDefault="00625D1E" w:rsidP="007E7981">
      <w:pPr>
        <w:pStyle w:val="INNH1"/>
        <w:rPr>
          <w:rFonts w:cstheme="minorBidi"/>
          <w:noProof/>
          <w:color w:val="auto"/>
          <w:kern w:val="2"/>
          <w:u w:val="none"/>
          <w:lang w:eastAsia="nb-NO"/>
          <w14:ligatures w14:val="standardContextual"/>
        </w:rPr>
      </w:pPr>
      <w:r>
        <w:fldChar w:fldCharType="begin"/>
      </w:r>
      <w:r>
        <w:instrText xml:space="preserve"> TOC \o "1-2" \h \z \u </w:instrText>
      </w:r>
      <w:r>
        <w:fldChar w:fldCharType="separate"/>
      </w:r>
      <w:hyperlink w:anchor="_Toc188280706" w:history="1">
        <w:r w:rsidR="00591788" w:rsidRPr="00502AAD">
          <w:rPr>
            <w:rStyle w:val="Hyperkobling"/>
            <w:noProof/>
          </w:rPr>
          <w:t>Innledning</w:t>
        </w:r>
        <w:r w:rsidR="00591788">
          <w:rPr>
            <w:noProof/>
            <w:webHidden/>
          </w:rPr>
          <w:tab/>
        </w:r>
        <w:r w:rsidR="00591788">
          <w:rPr>
            <w:noProof/>
            <w:webHidden/>
          </w:rPr>
          <w:fldChar w:fldCharType="begin"/>
        </w:r>
        <w:r w:rsidR="00591788">
          <w:rPr>
            <w:noProof/>
            <w:webHidden/>
          </w:rPr>
          <w:instrText xml:space="preserve"> PAGEREF _Toc188280706 \h </w:instrText>
        </w:r>
        <w:r w:rsidR="00591788">
          <w:rPr>
            <w:noProof/>
            <w:webHidden/>
          </w:rPr>
        </w:r>
        <w:r w:rsidR="00591788">
          <w:rPr>
            <w:noProof/>
            <w:webHidden/>
          </w:rPr>
          <w:fldChar w:fldCharType="separate"/>
        </w:r>
        <w:r w:rsidR="001F454E">
          <w:rPr>
            <w:noProof/>
            <w:webHidden/>
          </w:rPr>
          <w:t>3</w:t>
        </w:r>
        <w:r w:rsidR="00591788">
          <w:rPr>
            <w:noProof/>
            <w:webHidden/>
          </w:rPr>
          <w:fldChar w:fldCharType="end"/>
        </w:r>
      </w:hyperlink>
      <w:r w:rsidR="007E7981">
        <w:rPr>
          <w:noProof/>
        </w:rPr>
        <w:br/>
      </w:r>
    </w:p>
    <w:p w14:paraId="59581012" w14:textId="0469516F" w:rsidR="00591788" w:rsidRDefault="001F454E" w:rsidP="007E7981">
      <w:pPr>
        <w:pStyle w:val="INNH1"/>
        <w:rPr>
          <w:rFonts w:cstheme="minorBidi"/>
          <w:noProof/>
          <w:color w:val="auto"/>
          <w:kern w:val="2"/>
          <w:u w:val="none"/>
          <w:lang w:eastAsia="nb-NO"/>
          <w14:ligatures w14:val="standardContextual"/>
        </w:rPr>
      </w:pPr>
      <w:hyperlink w:anchor="_Toc188280707" w:history="1">
        <w:r w:rsidR="00591788" w:rsidRPr="00502AAD">
          <w:rPr>
            <w:rStyle w:val="Hyperkobling"/>
            <w:noProof/>
          </w:rPr>
          <w:t>1</w:t>
        </w:r>
        <w:r w:rsidR="00591788">
          <w:rPr>
            <w:rFonts w:cstheme="minorBidi"/>
            <w:noProof/>
            <w:color w:val="auto"/>
            <w:kern w:val="2"/>
            <w:u w:val="none"/>
            <w:lang w:eastAsia="nb-NO"/>
            <w14:ligatures w14:val="standardContextual"/>
          </w:rPr>
          <w:tab/>
        </w:r>
        <w:r w:rsidR="00591788" w:rsidRPr="00502AAD">
          <w:rPr>
            <w:rStyle w:val="Hyperkobling"/>
            <w:noProof/>
          </w:rPr>
          <w:t>Instruksens formål, virkeområde og forhold til Økonomiregelverket</w:t>
        </w:r>
        <w:r w:rsidR="00591788">
          <w:rPr>
            <w:noProof/>
            <w:webHidden/>
          </w:rPr>
          <w:tab/>
        </w:r>
        <w:r w:rsidR="00591788">
          <w:rPr>
            <w:noProof/>
            <w:webHidden/>
          </w:rPr>
          <w:fldChar w:fldCharType="begin"/>
        </w:r>
        <w:r w:rsidR="00591788">
          <w:rPr>
            <w:noProof/>
            <w:webHidden/>
          </w:rPr>
          <w:instrText xml:space="preserve"> PAGEREF _Toc188280707 \h </w:instrText>
        </w:r>
        <w:r w:rsidR="00591788">
          <w:rPr>
            <w:noProof/>
            <w:webHidden/>
          </w:rPr>
        </w:r>
        <w:r w:rsidR="00591788">
          <w:rPr>
            <w:noProof/>
            <w:webHidden/>
          </w:rPr>
          <w:fldChar w:fldCharType="separate"/>
        </w:r>
        <w:r>
          <w:rPr>
            <w:noProof/>
            <w:webHidden/>
          </w:rPr>
          <w:t>3</w:t>
        </w:r>
        <w:r w:rsidR="00591788">
          <w:rPr>
            <w:noProof/>
            <w:webHidden/>
          </w:rPr>
          <w:fldChar w:fldCharType="end"/>
        </w:r>
      </w:hyperlink>
      <w:r w:rsidR="007E7981">
        <w:rPr>
          <w:noProof/>
        </w:rPr>
        <w:br/>
      </w:r>
    </w:p>
    <w:p w14:paraId="226D6FF0" w14:textId="7912E661" w:rsidR="00591788" w:rsidRDefault="001F454E" w:rsidP="007E7981">
      <w:pPr>
        <w:pStyle w:val="INNH1"/>
        <w:rPr>
          <w:rFonts w:cstheme="minorBidi"/>
          <w:noProof/>
          <w:color w:val="auto"/>
          <w:kern w:val="2"/>
          <w:u w:val="none"/>
          <w:lang w:eastAsia="nb-NO"/>
          <w14:ligatures w14:val="standardContextual"/>
        </w:rPr>
      </w:pPr>
      <w:hyperlink w:anchor="_Toc188280708" w:history="1">
        <w:r w:rsidR="00591788" w:rsidRPr="00502AAD">
          <w:rPr>
            <w:rStyle w:val="Hyperkobling"/>
            <w:noProof/>
          </w:rPr>
          <w:t>2</w:t>
        </w:r>
        <w:r w:rsidR="00591788">
          <w:rPr>
            <w:rFonts w:cstheme="minorBidi"/>
            <w:noProof/>
            <w:color w:val="auto"/>
            <w:kern w:val="2"/>
            <w:u w:val="none"/>
            <w:lang w:eastAsia="nb-NO"/>
            <w14:ligatures w14:val="standardContextual"/>
          </w:rPr>
          <w:tab/>
        </w:r>
        <w:r w:rsidR="00591788" w:rsidRPr="00502AAD">
          <w:rPr>
            <w:rStyle w:val="Hyperkobling"/>
            <w:noProof/>
          </w:rPr>
          <w:t>Mål</w:t>
        </w:r>
        <w:r w:rsidR="00591788">
          <w:rPr>
            <w:noProof/>
            <w:webHidden/>
          </w:rPr>
          <w:tab/>
        </w:r>
        <w:r w:rsidR="00591788">
          <w:rPr>
            <w:noProof/>
            <w:webHidden/>
          </w:rPr>
          <w:fldChar w:fldCharType="begin"/>
        </w:r>
        <w:r w:rsidR="00591788">
          <w:rPr>
            <w:noProof/>
            <w:webHidden/>
          </w:rPr>
          <w:instrText xml:space="preserve"> PAGEREF _Toc188280708 \h </w:instrText>
        </w:r>
        <w:r w:rsidR="00591788">
          <w:rPr>
            <w:noProof/>
            <w:webHidden/>
          </w:rPr>
        </w:r>
        <w:r w:rsidR="00591788">
          <w:rPr>
            <w:noProof/>
            <w:webHidden/>
          </w:rPr>
          <w:fldChar w:fldCharType="separate"/>
        </w:r>
        <w:r>
          <w:rPr>
            <w:noProof/>
            <w:webHidden/>
          </w:rPr>
          <w:t>3</w:t>
        </w:r>
        <w:r w:rsidR="00591788">
          <w:rPr>
            <w:noProof/>
            <w:webHidden/>
          </w:rPr>
          <w:fldChar w:fldCharType="end"/>
        </w:r>
      </w:hyperlink>
      <w:r w:rsidR="007E7981">
        <w:rPr>
          <w:noProof/>
        </w:rPr>
        <w:br/>
      </w:r>
    </w:p>
    <w:p w14:paraId="5B6C0528" w14:textId="7C70BD1F" w:rsidR="00591788" w:rsidRDefault="001F454E" w:rsidP="007E7981">
      <w:pPr>
        <w:pStyle w:val="INNH1"/>
        <w:rPr>
          <w:rFonts w:cstheme="minorBidi"/>
          <w:noProof/>
          <w:color w:val="auto"/>
          <w:kern w:val="2"/>
          <w:u w:val="none"/>
          <w:lang w:eastAsia="nb-NO"/>
          <w14:ligatures w14:val="standardContextual"/>
        </w:rPr>
      </w:pPr>
      <w:hyperlink w:anchor="_Toc188280709" w:history="1">
        <w:r w:rsidR="00591788" w:rsidRPr="00502AAD">
          <w:rPr>
            <w:rStyle w:val="Hyperkobling"/>
            <w:noProof/>
          </w:rPr>
          <w:t>3</w:t>
        </w:r>
        <w:r w:rsidR="00591788">
          <w:rPr>
            <w:rFonts w:cstheme="minorBidi"/>
            <w:noProof/>
            <w:color w:val="auto"/>
            <w:kern w:val="2"/>
            <w:u w:val="none"/>
            <w:lang w:eastAsia="nb-NO"/>
            <w14:ligatures w14:val="standardContextual"/>
          </w:rPr>
          <w:tab/>
        </w:r>
        <w:r w:rsidR="00591788" w:rsidRPr="00502AAD">
          <w:rPr>
            <w:rStyle w:val="Hyperkobling"/>
            <w:noProof/>
          </w:rPr>
          <w:t>Overordnede rammer for Eksfins aktivitet</w:t>
        </w:r>
        <w:r w:rsidR="00591788">
          <w:rPr>
            <w:noProof/>
            <w:webHidden/>
          </w:rPr>
          <w:tab/>
        </w:r>
        <w:r w:rsidR="00591788">
          <w:rPr>
            <w:noProof/>
            <w:webHidden/>
          </w:rPr>
          <w:fldChar w:fldCharType="begin"/>
        </w:r>
        <w:r w:rsidR="00591788">
          <w:rPr>
            <w:noProof/>
            <w:webHidden/>
          </w:rPr>
          <w:instrText xml:space="preserve"> PAGEREF _Toc188280709 \h </w:instrText>
        </w:r>
        <w:r w:rsidR="00591788">
          <w:rPr>
            <w:noProof/>
            <w:webHidden/>
          </w:rPr>
        </w:r>
        <w:r w:rsidR="00591788">
          <w:rPr>
            <w:noProof/>
            <w:webHidden/>
          </w:rPr>
          <w:fldChar w:fldCharType="separate"/>
        </w:r>
        <w:r>
          <w:rPr>
            <w:noProof/>
            <w:webHidden/>
          </w:rPr>
          <w:t>4</w:t>
        </w:r>
        <w:r w:rsidR="00591788">
          <w:rPr>
            <w:noProof/>
            <w:webHidden/>
          </w:rPr>
          <w:fldChar w:fldCharType="end"/>
        </w:r>
      </w:hyperlink>
    </w:p>
    <w:p w14:paraId="5A0EA77F" w14:textId="210E0C34" w:rsidR="00591788" w:rsidRPr="00370213" w:rsidRDefault="001F454E" w:rsidP="00370213">
      <w:pPr>
        <w:pStyle w:val="INNH2"/>
        <w:rPr>
          <w:rFonts w:cstheme="minorBidi"/>
          <w:color w:val="auto"/>
          <w:kern w:val="2"/>
          <w:lang w:eastAsia="nb-NO"/>
          <w14:ligatures w14:val="standardContextual"/>
        </w:rPr>
      </w:pPr>
      <w:hyperlink w:anchor="_Toc188280710" w:history="1">
        <w:r w:rsidR="00591788" w:rsidRPr="00370213">
          <w:rPr>
            <w:rStyle w:val="Hyperkobling"/>
            <w:b/>
            <w:bCs/>
          </w:rPr>
          <w:t>3.1</w:t>
        </w:r>
        <w:r w:rsidR="00591788" w:rsidRPr="00370213">
          <w:rPr>
            <w:rFonts w:cstheme="minorBidi"/>
            <w:color w:val="auto"/>
            <w:kern w:val="2"/>
            <w:lang w:eastAsia="nb-NO"/>
            <w14:ligatures w14:val="standardContextual"/>
          </w:rPr>
          <w:tab/>
        </w:r>
        <w:r w:rsidR="00591788" w:rsidRPr="00370213">
          <w:rPr>
            <w:rStyle w:val="Hyperkobling"/>
          </w:rPr>
          <w:t>Nasjonalt og internasjonalt regelverk</w:t>
        </w:r>
        <w:r w:rsidR="00591788" w:rsidRPr="00370213">
          <w:rPr>
            <w:webHidden/>
          </w:rPr>
          <w:tab/>
        </w:r>
        <w:r w:rsidR="00591788" w:rsidRPr="00370213">
          <w:rPr>
            <w:webHidden/>
          </w:rPr>
          <w:fldChar w:fldCharType="begin"/>
        </w:r>
        <w:r w:rsidR="00591788" w:rsidRPr="00370213">
          <w:rPr>
            <w:webHidden/>
          </w:rPr>
          <w:instrText xml:space="preserve"> PAGEREF _Toc188280710 \h </w:instrText>
        </w:r>
        <w:r w:rsidR="00591788" w:rsidRPr="00370213">
          <w:rPr>
            <w:webHidden/>
          </w:rPr>
        </w:r>
        <w:r w:rsidR="00591788" w:rsidRPr="00370213">
          <w:rPr>
            <w:webHidden/>
          </w:rPr>
          <w:fldChar w:fldCharType="separate"/>
        </w:r>
        <w:r>
          <w:rPr>
            <w:webHidden/>
          </w:rPr>
          <w:t>4</w:t>
        </w:r>
        <w:r w:rsidR="00591788" w:rsidRPr="00370213">
          <w:rPr>
            <w:webHidden/>
          </w:rPr>
          <w:fldChar w:fldCharType="end"/>
        </w:r>
      </w:hyperlink>
      <w:r w:rsidR="007E7981">
        <w:br/>
      </w:r>
    </w:p>
    <w:p w14:paraId="7F3C966A" w14:textId="1A958E55" w:rsidR="00591788" w:rsidRDefault="001F454E" w:rsidP="007E7981">
      <w:pPr>
        <w:pStyle w:val="INNH1"/>
        <w:rPr>
          <w:rFonts w:cstheme="minorBidi"/>
          <w:noProof/>
          <w:color w:val="auto"/>
          <w:kern w:val="2"/>
          <w:u w:val="none"/>
          <w:lang w:eastAsia="nb-NO"/>
          <w14:ligatures w14:val="standardContextual"/>
        </w:rPr>
      </w:pPr>
      <w:hyperlink w:anchor="_Toc188280711" w:history="1">
        <w:r w:rsidR="00591788" w:rsidRPr="00502AAD">
          <w:rPr>
            <w:rStyle w:val="Hyperkobling"/>
            <w:noProof/>
          </w:rPr>
          <w:t>4</w:t>
        </w:r>
        <w:r w:rsidR="00591788">
          <w:rPr>
            <w:rFonts w:cstheme="minorBidi"/>
            <w:noProof/>
            <w:color w:val="auto"/>
            <w:kern w:val="2"/>
            <w:u w:val="none"/>
            <w:lang w:eastAsia="nb-NO"/>
            <w14:ligatures w14:val="standardContextual"/>
          </w:rPr>
          <w:tab/>
        </w:r>
        <w:r w:rsidR="00591788" w:rsidRPr="00502AAD">
          <w:rPr>
            <w:rStyle w:val="Hyperkobling"/>
            <w:noProof/>
          </w:rPr>
          <w:t>Fordeling av myndighet og ansvar mellom NFD og Eksfin</w:t>
        </w:r>
        <w:r w:rsidR="00591788">
          <w:rPr>
            <w:noProof/>
            <w:webHidden/>
          </w:rPr>
          <w:tab/>
        </w:r>
        <w:r w:rsidR="00591788">
          <w:rPr>
            <w:noProof/>
            <w:webHidden/>
          </w:rPr>
          <w:fldChar w:fldCharType="begin"/>
        </w:r>
        <w:r w:rsidR="00591788">
          <w:rPr>
            <w:noProof/>
            <w:webHidden/>
          </w:rPr>
          <w:instrText xml:space="preserve"> PAGEREF _Toc188280711 \h </w:instrText>
        </w:r>
        <w:r w:rsidR="00591788">
          <w:rPr>
            <w:noProof/>
            <w:webHidden/>
          </w:rPr>
        </w:r>
        <w:r w:rsidR="00591788">
          <w:rPr>
            <w:noProof/>
            <w:webHidden/>
          </w:rPr>
          <w:fldChar w:fldCharType="separate"/>
        </w:r>
        <w:r>
          <w:rPr>
            <w:noProof/>
            <w:webHidden/>
          </w:rPr>
          <w:t>5</w:t>
        </w:r>
        <w:r w:rsidR="00591788">
          <w:rPr>
            <w:noProof/>
            <w:webHidden/>
          </w:rPr>
          <w:fldChar w:fldCharType="end"/>
        </w:r>
      </w:hyperlink>
    </w:p>
    <w:p w14:paraId="52635432" w14:textId="2B40F8F2" w:rsidR="00591788" w:rsidRDefault="001F454E" w:rsidP="00370213">
      <w:pPr>
        <w:pStyle w:val="INNH2"/>
        <w:rPr>
          <w:rFonts w:cstheme="minorBidi"/>
          <w:b/>
          <w:bCs/>
          <w:color w:val="auto"/>
          <w:kern w:val="2"/>
          <w:lang w:eastAsia="nb-NO"/>
          <w14:ligatures w14:val="standardContextual"/>
        </w:rPr>
      </w:pPr>
      <w:hyperlink w:anchor="_Toc188280712" w:history="1">
        <w:r w:rsidR="00591788" w:rsidRPr="00502AAD">
          <w:rPr>
            <w:rStyle w:val="Hyperkobling"/>
          </w:rPr>
          <w:t>4.1</w:t>
        </w:r>
        <w:r w:rsidR="00591788">
          <w:rPr>
            <w:rFonts w:cstheme="minorBidi"/>
            <w:color w:val="auto"/>
            <w:kern w:val="2"/>
            <w:lang w:eastAsia="nb-NO"/>
            <w14:ligatures w14:val="standardContextual"/>
          </w:rPr>
          <w:tab/>
        </w:r>
        <w:r w:rsidR="00591788" w:rsidRPr="00502AAD">
          <w:rPr>
            <w:rStyle w:val="Hyperkobling"/>
          </w:rPr>
          <w:t>Departementets myndighet og ansvar</w:t>
        </w:r>
        <w:r w:rsidR="00591788">
          <w:rPr>
            <w:webHidden/>
          </w:rPr>
          <w:tab/>
        </w:r>
        <w:r w:rsidR="00591788">
          <w:rPr>
            <w:webHidden/>
          </w:rPr>
          <w:fldChar w:fldCharType="begin"/>
        </w:r>
        <w:r w:rsidR="00591788">
          <w:rPr>
            <w:webHidden/>
          </w:rPr>
          <w:instrText xml:space="preserve"> PAGEREF _Toc188280712 \h </w:instrText>
        </w:r>
        <w:r w:rsidR="00591788">
          <w:rPr>
            <w:webHidden/>
          </w:rPr>
        </w:r>
        <w:r w:rsidR="00591788">
          <w:rPr>
            <w:webHidden/>
          </w:rPr>
          <w:fldChar w:fldCharType="separate"/>
        </w:r>
        <w:r>
          <w:rPr>
            <w:webHidden/>
          </w:rPr>
          <w:t>5</w:t>
        </w:r>
        <w:r w:rsidR="00591788">
          <w:rPr>
            <w:webHidden/>
          </w:rPr>
          <w:fldChar w:fldCharType="end"/>
        </w:r>
      </w:hyperlink>
    </w:p>
    <w:p w14:paraId="47A1ED63" w14:textId="67916278" w:rsidR="00591788" w:rsidRDefault="001F454E" w:rsidP="00370213">
      <w:pPr>
        <w:pStyle w:val="INNH2"/>
        <w:rPr>
          <w:rFonts w:cstheme="minorBidi"/>
          <w:b/>
          <w:bCs/>
          <w:color w:val="auto"/>
          <w:kern w:val="2"/>
          <w:lang w:eastAsia="nb-NO"/>
          <w14:ligatures w14:val="standardContextual"/>
        </w:rPr>
      </w:pPr>
      <w:hyperlink w:anchor="_Toc188280713" w:history="1">
        <w:r w:rsidR="00591788" w:rsidRPr="00502AAD">
          <w:rPr>
            <w:rStyle w:val="Hyperkobling"/>
          </w:rPr>
          <w:t>4.2</w:t>
        </w:r>
        <w:r w:rsidR="00591788">
          <w:rPr>
            <w:rFonts w:cstheme="minorBidi"/>
            <w:color w:val="auto"/>
            <w:kern w:val="2"/>
            <w:lang w:eastAsia="nb-NO"/>
            <w14:ligatures w14:val="standardContextual"/>
          </w:rPr>
          <w:tab/>
        </w:r>
        <w:r w:rsidR="00591788" w:rsidRPr="00502AAD">
          <w:rPr>
            <w:rStyle w:val="Hyperkobling"/>
          </w:rPr>
          <w:t>Eksfins myndighet og ansvar</w:t>
        </w:r>
        <w:r w:rsidR="00591788">
          <w:rPr>
            <w:webHidden/>
          </w:rPr>
          <w:tab/>
        </w:r>
        <w:r w:rsidR="00591788">
          <w:rPr>
            <w:webHidden/>
          </w:rPr>
          <w:fldChar w:fldCharType="begin"/>
        </w:r>
        <w:r w:rsidR="00591788">
          <w:rPr>
            <w:webHidden/>
          </w:rPr>
          <w:instrText xml:space="preserve"> PAGEREF _Toc188280713 \h </w:instrText>
        </w:r>
        <w:r w:rsidR="00591788">
          <w:rPr>
            <w:webHidden/>
          </w:rPr>
        </w:r>
        <w:r w:rsidR="00591788">
          <w:rPr>
            <w:webHidden/>
          </w:rPr>
          <w:fldChar w:fldCharType="separate"/>
        </w:r>
        <w:r>
          <w:rPr>
            <w:webHidden/>
          </w:rPr>
          <w:t>5</w:t>
        </w:r>
        <w:r w:rsidR="00591788">
          <w:rPr>
            <w:webHidden/>
          </w:rPr>
          <w:fldChar w:fldCharType="end"/>
        </w:r>
      </w:hyperlink>
      <w:r w:rsidR="007E7981">
        <w:br/>
      </w:r>
    </w:p>
    <w:p w14:paraId="2A1CC608" w14:textId="45D4D64C" w:rsidR="00591788" w:rsidRDefault="001F454E" w:rsidP="007E7981">
      <w:pPr>
        <w:pStyle w:val="INNH1"/>
        <w:rPr>
          <w:rFonts w:cstheme="minorBidi"/>
          <w:noProof/>
          <w:color w:val="auto"/>
          <w:kern w:val="2"/>
          <w:u w:val="none"/>
          <w:lang w:eastAsia="nb-NO"/>
          <w14:ligatures w14:val="standardContextual"/>
        </w:rPr>
      </w:pPr>
      <w:hyperlink w:anchor="_Toc188280714" w:history="1">
        <w:r w:rsidR="00591788" w:rsidRPr="00502AAD">
          <w:rPr>
            <w:rStyle w:val="Hyperkobling"/>
            <w:noProof/>
          </w:rPr>
          <w:t>5</w:t>
        </w:r>
        <w:r w:rsidR="00591788">
          <w:rPr>
            <w:rFonts w:cstheme="minorBidi"/>
            <w:noProof/>
            <w:color w:val="auto"/>
            <w:kern w:val="2"/>
            <w:u w:val="none"/>
            <w:lang w:eastAsia="nb-NO"/>
            <w14:ligatures w14:val="standardContextual"/>
          </w:rPr>
          <w:tab/>
        </w:r>
        <w:r w:rsidR="00591788" w:rsidRPr="00502AAD">
          <w:rPr>
            <w:rStyle w:val="Hyperkobling"/>
            <w:noProof/>
          </w:rPr>
          <w:t>Krav til virksomhetens interne styring</w:t>
        </w:r>
        <w:r w:rsidR="00591788">
          <w:rPr>
            <w:noProof/>
            <w:webHidden/>
          </w:rPr>
          <w:tab/>
        </w:r>
        <w:r w:rsidR="00591788">
          <w:rPr>
            <w:noProof/>
            <w:webHidden/>
          </w:rPr>
          <w:fldChar w:fldCharType="begin"/>
        </w:r>
        <w:r w:rsidR="00591788">
          <w:rPr>
            <w:noProof/>
            <w:webHidden/>
          </w:rPr>
          <w:instrText xml:space="preserve"> PAGEREF _Toc188280714 \h </w:instrText>
        </w:r>
        <w:r w:rsidR="00591788">
          <w:rPr>
            <w:noProof/>
            <w:webHidden/>
          </w:rPr>
        </w:r>
        <w:r w:rsidR="00591788">
          <w:rPr>
            <w:noProof/>
            <w:webHidden/>
          </w:rPr>
          <w:fldChar w:fldCharType="separate"/>
        </w:r>
        <w:r>
          <w:rPr>
            <w:noProof/>
            <w:webHidden/>
          </w:rPr>
          <w:t>7</w:t>
        </w:r>
        <w:r w:rsidR="00591788">
          <w:rPr>
            <w:noProof/>
            <w:webHidden/>
          </w:rPr>
          <w:fldChar w:fldCharType="end"/>
        </w:r>
      </w:hyperlink>
    </w:p>
    <w:p w14:paraId="2CE5FD4B" w14:textId="5D1DE636" w:rsidR="00591788" w:rsidRDefault="001F454E" w:rsidP="00370213">
      <w:pPr>
        <w:pStyle w:val="INNH2"/>
        <w:rPr>
          <w:rFonts w:cstheme="minorBidi"/>
          <w:b/>
          <w:bCs/>
          <w:color w:val="auto"/>
          <w:kern w:val="2"/>
          <w:lang w:eastAsia="nb-NO"/>
          <w14:ligatures w14:val="standardContextual"/>
        </w:rPr>
      </w:pPr>
      <w:hyperlink w:anchor="_Toc188280715" w:history="1">
        <w:r w:rsidR="00591788" w:rsidRPr="00502AAD">
          <w:rPr>
            <w:rStyle w:val="Hyperkobling"/>
          </w:rPr>
          <w:t>5.1</w:t>
        </w:r>
        <w:r w:rsidR="00591788">
          <w:rPr>
            <w:rFonts w:cstheme="minorBidi"/>
            <w:color w:val="auto"/>
            <w:kern w:val="2"/>
            <w:lang w:eastAsia="nb-NO"/>
            <w14:ligatures w14:val="standardContextual"/>
          </w:rPr>
          <w:tab/>
        </w:r>
        <w:r w:rsidR="00591788" w:rsidRPr="00502AAD">
          <w:rPr>
            <w:rStyle w:val="Hyperkobling"/>
          </w:rPr>
          <w:t>Krav til systemer, rutiner og styringsprosesser</w:t>
        </w:r>
        <w:r w:rsidR="00591788">
          <w:rPr>
            <w:webHidden/>
          </w:rPr>
          <w:tab/>
        </w:r>
        <w:r w:rsidR="00591788">
          <w:rPr>
            <w:webHidden/>
          </w:rPr>
          <w:fldChar w:fldCharType="begin"/>
        </w:r>
        <w:r w:rsidR="00591788">
          <w:rPr>
            <w:webHidden/>
          </w:rPr>
          <w:instrText xml:space="preserve"> PAGEREF _Toc188280715 \h </w:instrText>
        </w:r>
        <w:r w:rsidR="00591788">
          <w:rPr>
            <w:webHidden/>
          </w:rPr>
        </w:r>
        <w:r w:rsidR="00591788">
          <w:rPr>
            <w:webHidden/>
          </w:rPr>
          <w:fldChar w:fldCharType="separate"/>
        </w:r>
        <w:r>
          <w:rPr>
            <w:webHidden/>
          </w:rPr>
          <w:t>7</w:t>
        </w:r>
        <w:r w:rsidR="00591788">
          <w:rPr>
            <w:webHidden/>
          </w:rPr>
          <w:fldChar w:fldCharType="end"/>
        </w:r>
      </w:hyperlink>
    </w:p>
    <w:p w14:paraId="0E32FEAA" w14:textId="684C1726" w:rsidR="00591788" w:rsidRDefault="001F454E" w:rsidP="00370213">
      <w:pPr>
        <w:pStyle w:val="INNH2"/>
        <w:rPr>
          <w:rFonts w:cstheme="minorBidi"/>
          <w:b/>
          <w:bCs/>
          <w:color w:val="auto"/>
          <w:kern w:val="2"/>
          <w:lang w:eastAsia="nb-NO"/>
          <w14:ligatures w14:val="standardContextual"/>
        </w:rPr>
      </w:pPr>
      <w:hyperlink w:anchor="_Toc188280716" w:history="1">
        <w:r w:rsidR="00591788" w:rsidRPr="00502AAD">
          <w:rPr>
            <w:rStyle w:val="Hyperkobling"/>
          </w:rPr>
          <w:t>5.2</w:t>
        </w:r>
        <w:r w:rsidR="00591788">
          <w:rPr>
            <w:rFonts w:cstheme="minorBidi"/>
            <w:color w:val="auto"/>
            <w:kern w:val="2"/>
            <w:lang w:eastAsia="nb-NO"/>
            <w14:ligatures w14:val="standardContextual"/>
          </w:rPr>
          <w:tab/>
        </w:r>
        <w:r w:rsidR="00591788" w:rsidRPr="00502AAD">
          <w:rPr>
            <w:rStyle w:val="Hyperkobling"/>
          </w:rPr>
          <w:t>Finansiering og regnskap</w:t>
        </w:r>
        <w:r w:rsidR="00591788">
          <w:rPr>
            <w:webHidden/>
          </w:rPr>
          <w:tab/>
        </w:r>
        <w:r w:rsidR="00591788">
          <w:rPr>
            <w:webHidden/>
          </w:rPr>
          <w:fldChar w:fldCharType="begin"/>
        </w:r>
        <w:r w:rsidR="00591788">
          <w:rPr>
            <w:webHidden/>
          </w:rPr>
          <w:instrText xml:space="preserve"> PAGEREF _Toc188280716 \h </w:instrText>
        </w:r>
        <w:r w:rsidR="00591788">
          <w:rPr>
            <w:webHidden/>
          </w:rPr>
        </w:r>
        <w:r w:rsidR="00591788">
          <w:rPr>
            <w:webHidden/>
          </w:rPr>
          <w:fldChar w:fldCharType="separate"/>
        </w:r>
        <w:r>
          <w:rPr>
            <w:webHidden/>
          </w:rPr>
          <w:t>8</w:t>
        </w:r>
        <w:r w:rsidR="00591788">
          <w:rPr>
            <w:webHidden/>
          </w:rPr>
          <w:fldChar w:fldCharType="end"/>
        </w:r>
      </w:hyperlink>
      <w:r w:rsidR="007E7981">
        <w:br/>
      </w:r>
    </w:p>
    <w:p w14:paraId="5560801F" w14:textId="2D9850C5" w:rsidR="00591788" w:rsidRDefault="001F454E" w:rsidP="007E7981">
      <w:pPr>
        <w:pStyle w:val="INNH1"/>
        <w:rPr>
          <w:rFonts w:cstheme="minorBidi"/>
          <w:noProof/>
          <w:color w:val="auto"/>
          <w:kern w:val="2"/>
          <w:u w:val="none"/>
          <w:lang w:eastAsia="nb-NO"/>
          <w14:ligatures w14:val="standardContextual"/>
        </w:rPr>
      </w:pPr>
      <w:hyperlink w:anchor="_Toc188280717" w:history="1">
        <w:r w:rsidR="00591788" w:rsidRPr="00502AAD">
          <w:rPr>
            <w:rStyle w:val="Hyperkobling"/>
            <w:noProof/>
          </w:rPr>
          <w:t>6</w:t>
        </w:r>
        <w:r w:rsidR="00591788">
          <w:rPr>
            <w:rFonts w:cstheme="minorBidi"/>
            <w:noProof/>
            <w:color w:val="auto"/>
            <w:kern w:val="2"/>
            <w:u w:val="none"/>
            <w:lang w:eastAsia="nb-NO"/>
            <w14:ligatures w14:val="standardContextual"/>
          </w:rPr>
          <w:tab/>
        </w:r>
        <w:r w:rsidR="00591788" w:rsidRPr="00502AAD">
          <w:rPr>
            <w:rStyle w:val="Hyperkobling"/>
            <w:noProof/>
          </w:rPr>
          <w:t>Styringsdialog</w:t>
        </w:r>
        <w:r w:rsidR="00591788">
          <w:rPr>
            <w:noProof/>
            <w:webHidden/>
          </w:rPr>
          <w:tab/>
        </w:r>
        <w:r w:rsidR="00591788">
          <w:rPr>
            <w:noProof/>
            <w:webHidden/>
          </w:rPr>
          <w:fldChar w:fldCharType="begin"/>
        </w:r>
        <w:r w:rsidR="00591788">
          <w:rPr>
            <w:noProof/>
            <w:webHidden/>
          </w:rPr>
          <w:instrText xml:space="preserve"> PAGEREF _Toc188280717 \h </w:instrText>
        </w:r>
        <w:r w:rsidR="00591788">
          <w:rPr>
            <w:noProof/>
            <w:webHidden/>
          </w:rPr>
        </w:r>
        <w:r w:rsidR="00591788">
          <w:rPr>
            <w:noProof/>
            <w:webHidden/>
          </w:rPr>
          <w:fldChar w:fldCharType="separate"/>
        </w:r>
        <w:r>
          <w:rPr>
            <w:noProof/>
            <w:webHidden/>
          </w:rPr>
          <w:t>9</w:t>
        </w:r>
        <w:r w:rsidR="00591788">
          <w:rPr>
            <w:noProof/>
            <w:webHidden/>
          </w:rPr>
          <w:fldChar w:fldCharType="end"/>
        </w:r>
      </w:hyperlink>
    </w:p>
    <w:p w14:paraId="72200039" w14:textId="58843666" w:rsidR="00591788" w:rsidRDefault="001F454E" w:rsidP="00370213">
      <w:pPr>
        <w:pStyle w:val="INNH2"/>
        <w:rPr>
          <w:rFonts w:cstheme="minorBidi"/>
          <w:b/>
          <w:bCs/>
          <w:color w:val="auto"/>
          <w:kern w:val="2"/>
          <w:lang w:eastAsia="nb-NO"/>
          <w14:ligatures w14:val="standardContextual"/>
        </w:rPr>
      </w:pPr>
      <w:hyperlink w:anchor="_Toc188280718" w:history="1">
        <w:r w:rsidR="00591788" w:rsidRPr="00502AAD">
          <w:rPr>
            <w:rStyle w:val="Hyperkobling"/>
          </w:rPr>
          <w:t>6.1</w:t>
        </w:r>
        <w:r w:rsidR="00591788">
          <w:rPr>
            <w:rFonts w:cstheme="minorBidi"/>
            <w:color w:val="auto"/>
            <w:kern w:val="2"/>
            <w:lang w:eastAsia="nb-NO"/>
            <w14:ligatures w14:val="standardContextual"/>
          </w:rPr>
          <w:tab/>
        </w:r>
        <w:r w:rsidR="00591788" w:rsidRPr="00502AAD">
          <w:rPr>
            <w:rStyle w:val="Hyperkobling"/>
          </w:rPr>
          <w:t>Rapportering</w:t>
        </w:r>
        <w:r w:rsidR="00591788">
          <w:rPr>
            <w:webHidden/>
          </w:rPr>
          <w:tab/>
        </w:r>
        <w:r w:rsidR="00591788">
          <w:rPr>
            <w:webHidden/>
          </w:rPr>
          <w:fldChar w:fldCharType="begin"/>
        </w:r>
        <w:r w:rsidR="00591788">
          <w:rPr>
            <w:webHidden/>
          </w:rPr>
          <w:instrText xml:space="preserve"> PAGEREF _Toc188280718 \h </w:instrText>
        </w:r>
        <w:r w:rsidR="00591788">
          <w:rPr>
            <w:webHidden/>
          </w:rPr>
        </w:r>
        <w:r w:rsidR="00591788">
          <w:rPr>
            <w:webHidden/>
          </w:rPr>
          <w:fldChar w:fldCharType="separate"/>
        </w:r>
        <w:r>
          <w:rPr>
            <w:webHidden/>
          </w:rPr>
          <w:t>10</w:t>
        </w:r>
        <w:r w:rsidR="00591788">
          <w:rPr>
            <w:webHidden/>
          </w:rPr>
          <w:fldChar w:fldCharType="end"/>
        </w:r>
      </w:hyperlink>
      <w:r w:rsidR="007E7981">
        <w:br/>
      </w:r>
    </w:p>
    <w:p w14:paraId="50B5782D" w14:textId="4A78FAC8" w:rsidR="00591788" w:rsidRDefault="001F454E" w:rsidP="007E7981">
      <w:pPr>
        <w:pStyle w:val="INNH1"/>
        <w:rPr>
          <w:rFonts w:cstheme="minorBidi"/>
          <w:noProof/>
          <w:color w:val="auto"/>
          <w:kern w:val="2"/>
          <w:u w:val="none"/>
          <w:lang w:eastAsia="nb-NO"/>
          <w14:ligatures w14:val="standardContextual"/>
        </w:rPr>
      </w:pPr>
      <w:hyperlink w:anchor="_Toc188280719" w:history="1">
        <w:r w:rsidR="00591788" w:rsidRPr="00502AAD">
          <w:rPr>
            <w:rStyle w:val="Hyperkobling"/>
            <w:noProof/>
          </w:rPr>
          <w:t>Vedlegg</w:t>
        </w:r>
        <w:r w:rsidR="00591788">
          <w:rPr>
            <w:noProof/>
            <w:webHidden/>
          </w:rPr>
          <w:tab/>
        </w:r>
        <w:r w:rsidR="00591788">
          <w:rPr>
            <w:noProof/>
            <w:webHidden/>
          </w:rPr>
          <w:fldChar w:fldCharType="begin"/>
        </w:r>
        <w:r w:rsidR="00591788">
          <w:rPr>
            <w:noProof/>
            <w:webHidden/>
          </w:rPr>
          <w:instrText xml:space="preserve"> PAGEREF _Toc188280719 \h </w:instrText>
        </w:r>
        <w:r w:rsidR="00591788">
          <w:rPr>
            <w:noProof/>
            <w:webHidden/>
          </w:rPr>
        </w:r>
        <w:r w:rsidR="00591788">
          <w:rPr>
            <w:noProof/>
            <w:webHidden/>
          </w:rPr>
          <w:fldChar w:fldCharType="separate"/>
        </w:r>
        <w:r>
          <w:rPr>
            <w:noProof/>
            <w:webHidden/>
          </w:rPr>
          <w:t>11</w:t>
        </w:r>
        <w:r w:rsidR="00591788">
          <w:rPr>
            <w:noProof/>
            <w:webHidden/>
          </w:rPr>
          <w:fldChar w:fldCharType="end"/>
        </w:r>
      </w:hyperlink>
    </w:p>
    <w:p w14:paraId="5CD03EB9" w14:textId="575EE6E4" w:rsidR="00591788" w:rsidRDefault="001F454E" w:rsidP="00370213">
      <w:pPr>
        <w:pStyle w:val="INNH2"/>
        <w:rPr>
          <w:rFonts w:cstheme="minorBidi"/>
          <w:b/>
          <w:bCs/>
          <w:color w:val="auto"/>
          <w:kern w:val="2"/>
          <w:lang w:eastAsia="nb-NO"/>
          <w14:ligatures w14:val="standardContextual"/>
        </w:rPr>
      </w:pPr>
      <w:hyperlink w:anchor="_Toc188280720" w:history="1">
        <w:r w:rsidR="00591788" w:rsidRPr="00502AAD">
          <w:rPr>
            <w:rStyle w:val="Hyperkobling"/>
          </w:rPr>
          <w:t>Vedlegg 1: Unntak fra Økonomiregelverket</w:t>
        </w:r>
        <w:r w:rsidR="00591788">
          <w:rPr>
            <w:webHidden/>
          </w:rPr>
          <w:tab/>
        </w:r>
        <w:r w:rsidR="00591788">
          <w:rPr>
            <w:webHidden/>
          </w:rPr>
          <w:fldChar w:fldCharType="begin"/>
        </w:r>
        <w:r w:rsidR="00591788">
          <w:rPr>
            <w:webHidden/>
          </w:rPr>
          <w:instrText xml:space="preserve"> PAGEREF _Toc188280720 \h </w:instrText>
        </w:r>
        <w:r w:rsidR="00591788">
          <w:rPr>
            <w:webHidden/>
          </w:rPr>
        </w:r>
        <w:r w:rsidR="00591788">
          <w:rPr>
            <w:webHidden/>
          </w:rPr>
          <w:fldChar w:fldCharType="separate"/>
        </w:r>
        <w:r>
          <w:rPr>
            <w:webHidden/>
          </w:rPr>
          <w:t>11</w:t>
        </w:r>
        <w:r w:rsidR="00591788">
          <w:rPr>
            <w:webHidden/>
          </w:rPr>
          <w:fldChar w:fldCharType="end"/>
        </w:r>
      </w:hyperlink>
    </w:p>
    <w:p w14:paraId="3C031A05" w14:textId="017904B4" w:rsidR="00591788" w:rsidRDefault="001F454E" w:rsidP="00370213">
      <w:pPr>
        <w:pStyle w:val="INNH2"/>
        <w:rPr>
          <w:rFonts w:cstheme="minorBidi"/>
          <w:b/>
          <w:bCs/>
          <w:color w:val="auto"/>
          <w:kern w:val="2"/>
          <w:lang w:eastAsia="nb-NO"/>
          <w14:ligatures w14:val="standardContextual"/>
        </w:rPr>
      </w:pPr>
      <w:hyperlink w:anchor="_Toc188280721" w:history="1">
        <w:r w:rsidR="00591788" w:rsidRPr="00502AAD">
          <w:rPr>
            <w:rStyle w:val="Hyperkobling"/>
          </w:rPr>
          <w:t>Vedlegg 2 Roller og oppgaver for Eksfin</w:t>
        </w:r>
        <w:r w:rsidR="00591788">
          <w:rPr>
            <w:webHidden/>
          </w:rPr>
          <w:tab/>
        </w:r>
        <w:r w:rsidR="00591788">
          <w:rPr>
            <w:webHidden/>
          </w:rPr>
          <w:fldChar w:fldCharType="begin"/>
        </w:r>
        <w:r w:rsidR="00591788">
          <w:rPr>
            <w:webHidden/>
          </w:rPr>
          <w:instrText xml:space="preserve"> PAGEREF _Toc188280721 \h </w:instrText>
        </w:r>
        <w:r w:rsidR="00591788">
          <w:rPr>
            <w:webHidden/>
          </w:rPr>
        </w:r>
        <w:r w:rsidR="00591788">
          <w:rPr>
            <w:webHidden/>
          </w:rPr>
          <w:fldChar w:fldCharType="separate"/>
        </w:r>
        <w:r>
          <w:rPr>
            <w:webHidden/>
          </w:rPr>
          <w:t>13</w:t>
        </w:r>
        <w:r w:rsidR="00591788">
          <w:rPr>
            <w:webHidden/>
          </w:rPr>
          <w:fldChar w:fldCharType="end"/>
        </w:r>
      </w:hyperlink>
    </w:p>
    <w:p w14:paraId="3A2E1EF3" w14:textId="5E0A1159" w:rsidR="00AE72B6" w:rsidRDefault="00625D1E">
      <w:pPr>
        <w:autoSpaceDE/>
        <w:autoSpaceDN/>
        <w:adjustRightInd/>
        <w:spacing w:before="100" w:after="200"/>
        <w:rPr>
          <w:caps/>
        </w:rPr>
      </w:pPr>
      <w:r>
        <w:rPr>
          <w:caps/>
        </w:rPr>
        <w:fldChar w:fldCharType="end"/>
      </w:r>
    </w:p>
    <w:p w14:paraId="248EF27B" w14:textId="77777777" w:rsidR="007E7981" w:rsidRDefault="007E7981">
      <w:pPr>
        <w:autoSpaceDE/>
        <w:autoSpaceDN/>
        <w:adjustRightInd/>
        <w:spacing w:before="100" w:after="200"/>
        <w:rPr>
          <w:caps/>
        </w:rPr>
      </w:pPr>
    </w:p>
    <w:p w14:paraId="1D7ED6F2" w14:textId="2C57AA54" w:rsidR="00D33609" w:rsidRDefault="00D33609">
      <w:pPr>
        <w:autoSpaceDE/>
        <w:autoSpaceDN/>
        <w:adjustRightInd/>
        <w:spacing w:before="100" w:after="200"/>
        <w:rPr>
          <w:caps/>
        </w:rPr>
      </w:pPr>
      <w:r>
        <w:rPr>
          <w:caps/>
        </w:rPr>
        <w:br w:type="page"/>
      </w:r>
    </w:p>
    <w:p w14:paraId="38195D46" w14:textId="2FB44C62" w:rsidR="00E53F59" w:rsidRPr="00A74151" w:rsidRDefault="00E53F59" w:rsidP="005921B1">
      <w:pPr>
        <w:pStyle w:val="Overskrift1"/>
        <w:numPr>
          <w:ilvl w:val="0"/>
          <w:numId w:val="0"/>
        </w:numPr>
        <w:ind w:left="432" w:hanging="432"/>
        <w:rPr>
          <w:b/>
          <w:bCs/>
        </w:rPr>
      </w:pPr>
      <w:bookmarkStart w:id="1" w:name="_Toc23252896"/>
      <w:bookmarkStart w:id="2" w:name="_Toc23253270"/>
      <w:bookmarkStart w:id="3" w:name="_Toc23322906"/>
      <w:bookmarkStart w:id="4" w:name="_Toc23766293"/>
      <w:bookmarkStart w:id="5" w:name="_Toc23770475"/>
      <w:bookmarkStart w:id="6" w:name="_Toc23934628"/>
      <w:bookmarkStart w:id="7" w:name="_Toc23939748"/>
      <w:bookmarkStart w:id="8" w:name="_Toc23941210"/>
      <w:bookmarkStart w:id="9" w:name="_Toc24032386"/>
      <w:bookmarkStart w:id="10" w:name="_Toc24709194"/>
      <w:bookmarkStart w:id="11" w:name="_Toc26256946"/>
      <w:bookmarkStart w:id="12" w:name="_Toc26362088"/>
      <w:bookmarkStart w:id="13" w:name="_Toc26368737"/>
      <w:bookmarkStart w:id="14" w:name="_Toc26518530"/>
      <w:bookmarkStart w:id="15" w:name="_Toc181183438"/>
      <w:bookmarkStart w:id="16" w:name="_Toc181356921"/>
      <w:bookmarkStart w:id="17" w:name="_Toc188280706"/>
      <w:r w:rsidRPr="00A74151">
        <w:rPr>
          <w:b/>
          <w:bCs/>
        </w:rPr>
        <w:lastRenderedPageBreak/>
        <w:t>Innledning</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401C1375" w14:textId="64E9F6ED" w:rsidR="00E53F59" w:rsidRDefault="00E53F59" w:rsidP="000672E1">
      <w:pPr>
        <w:spacing w:before="240"/>
      </w:pPr>
      <w:r w:rsidRPr="00A447FF">
        <w:t>Hovedinstruks for Eksportfinansiering Norge (Eksfin), heretter Hovedinstruksen</w:t>
      </w:r>
      <w:r>
        <w:t>,</w:t>
      </w:r>
      <w:r w:rsidRPr="00A447FF">
        <w:t xml:space="preserve"> </w:t>
      </w:r>
      <w:r w:rsidRPr="00090B1A">
        <w:t xml:space="preserve">er fastsatt av Nærings- og fiskeridepartementet (NFD) i </w:t>
      </w:r>
      <w:r>
        <w:t>hen</w:t>
      </w:r>
      <w:r w:rsidRPr="00090B1A">
        <w:t xml:space="preserve">hold </w:t>
      </w:r>
      <w:r>
        <w:t xml:space="preserve">til </w:t>
      </w:r>
      <w:r w:rsidRPr="00090B1A">
        <w:t>Reglement for økonomistyring i staten og Bestemmelser om økonomi</w:t>
      </w:r>
      <w:r w:rsidRPr="00090B1A">
        <w:softHyphen/>
        <w:t>styring i staten</w:t>
      </w:r>
      <w:r>
        <w:t xml:space="preserve"> (</w:t>
      </w:r>
      <w:r w:rsidRPr="00FD59F2">
        <w:t xml:space="preserve">Økonomiregelverket). </w:t>
      </w:r>
      <w:r w:rsidRPr="00A7376D">
        <w:t>Endringer i Hovedinstruksen som har vesentlige økonomiske eller administrative konsekvenser, skal forelegges Finansdepartementet før implementering.</w:t>
      </w:r>
      <w:r w:rsidRPr="0073127E">
        <w:t xml:space="preserve"> </w:t>
      </w:r>
    </w:p>
    <w:p w14:paraId="10233EDB" w14:textId="2DE8A96F" w:rsidR="00E53F59" w:rsidRDefault="00E77EB0" w:rsidP="000672E1">
      <w:bookmarkStart w:id="18" w:name="_Hlk65654396"/>
      <w:r>
        <w:t>Eksfin er en statlig forvaltningsbedrift underlagt NFD. Eksfin</w:t>
      </w:r>
      <w:r w:rsidRPr="00090B1A">
        <w:t xml:space="preserve"> </w:t>
      </w:r>
      <w:r>
        <w:t xml:space="preserve">forvalter finansieringsordninger </w:t>
      </w:r>
      <w:r w:rsidRPr="00090B1A">
        <w:t>på vegne av staten</w:t>
      </w:r>
      <w:r>
        <w:t xml:space="preserve"> i</w:t>
      </w:r>
      <w:r w:rsidRPr="008626CA">
        <w:t xml:space="preserve"> hovedsak </w:t>
      </w:r>
      <w:r>
        <w:t xml:space="preserve">for å </w:t>
      </w:r>
      <w:r w:rsidRPr="008626CA">
        <w:t>fremme norsk eksport.</w:t>
      </w:r>
      <w:r>
        <w:t xml:space="preserve"> </w:t>
      </w:r>
      <w:r w:rsidR="00E53F59" w:rsidRPr="00090B1A">
        <w:t>Eks</w:t>
      </w:r>
      <w:r w:rsidR="00E53F59">
        <w:t>fin</w:t>
      </w:r>
      <w:r>
        <w:t xml:space="preserve"> ble </w:t>
      </w:r>
      <w:bookmarkStart w:id="19" w:name="_Hlk65170004"/>
      <w:r w:rsidR="00997434">
        <w:t xml:space="preserve">opprettet </w:t>
      </w:r>
      <w:r w:rsidR="00E53F59">
        <w:t>1.</w:t>
      </w:r>
      <w:r w:rsidR="00997434">
        <w:t> </w:t>
      </w:r>
      <w:r w:rsidR="00E53F59">
        <w:t>juli 2021</w:t>
      </w:r>
      <w:r>
        <w:t>, jf.</w:t>
      </w:r>
      <w:r w:rsidR="00E53F59">
        <w:t xml:space="preserve"> </w:t>
      </w:r>
      <w:bookmarkEnd w:id="19"/>
      <w:r>
        <w:t>kongelig resolusjon 20/9891 og</w:t>
      </w:r>
      <w:r w:rsidR="00E53F59">
        <w:t xml:space="preserve"> Stortingets </w:t>
      </w:r>
      <w:r w:rsidR="00E53F59" w:rsidRPr="00FD59F2">
        <w:t>vedtak i samsvar med</w:t>
      </w:r>
      <w:r w:rsidR="00E53F59" w:rsidRPr="001B75E4">
        <w:t xml:space="preserve"> Innst. 600 S (2020-2021) og Prop. 195 S (2020</w:t>
      </w:r>
      <w:r w:rsidR="00E53F59" w:rsidRPr="00FD59F2">
        <w:t>-</w:t>
      </w:r>
      <w:r w:rsidR="00E53F59" w:rsidRPr="000C5972">
        <w:t xml:space="preserve">2021). </w:t>
      </w:r>
      <w:r w:rsidR="00E53F59">
        <w:t>Eksfin</w:t>
      </w:r>
      <w:r>
        <w:t xml:space="preserve"> har overtatt</w:t>
      </w:r>
      <w:r w:rsidR="00E53F59">
        <w:t xml:space="preserve"> forvaltningen av rettigheter og forpliktelser under de låne- og garantiordningene som tidligere ble forvaltet av Eksportkreditt Norge AS og </w:t>
      </w:r>
      <w:r>
        <w:t>Garantiinstituttet for eksportkreditt (GIEK)</w:t>
      </w:r>
      <w:r w:rsidR="00E53F59">
        <w:t xml:space="preserve">. </w:t>
      </w:r>
    </w:p>
    <w:p w14:paraId="332F18BF" w14:textId="29B1BCFF" w:rsidR="00E53F59" w:rsidRDefault="00E53F59" w:rsidP="000672E1">
      <w:pPr>
        <w:spacing w:before="240"/>
      </w:pPr>
      <w:bookmarkStart w:id="20" w:name="_Hlk181692010"/>
      <w:bookmarkStart w:id="21" w:name="_Hlk65654502"/>
      <w:bookmarkEnd w:id="18"/>
      <w:r w:rsidRPr="00BA74BD">
        <w:t xml:space="preserve">Styringen av </w:t>
      </w:r>
      <w:r>
        <w:t>Eksfin</w:t>
      </w:r>
      <w:r w:rsidRPr="00BA74BD">
        <w:t xml:space="preserve"> skal følge </w:t>
      </w:r>
      <w:r>
        <w:t>Økonomiregelverket</w:t>
      </w:r>
      <w:r w:rsidRPr="00BA74BD">
        <w:t xml:space="preserve"> med de tilføyelser og presiseringer som framgår av</w:t>
      </w:r>
      <w:r>
        <w:t xml:space="preserve"> Hovedinstruksen,</w:t>
      </w:r>
      <w:r w:rsidRPr="00BA74BD">
        <w:t xml:space="preserve"> </w:t>
      </w:r>
      <w:r w:rsidRPr="009F3DE0">
        <w:rPr>
          <w:i/>
        </w:rPr>
        <w:t>Regelverk for Eksportfinansiering Norge (Eksfin) sine ordninger</w:t>
      </w:r>
      <w:r>
        <w:t xml:space="preserve"> og </w:t>
      </w:r>
      <w:r w:rsidRPr="008B464F">
        <w:rPr>
          <w:i/>
        </w:rPr>
        <w:t>Retningslinjer for forvaltningen av selskap</w:t>
      </w:r>
      <w:r>
        <w:rPr>
          <w:i/>
        </w:rPr>
        <w:t>er hvor</w:t>
      </w:r>
      <w:r w:rsidRPr="008B464F">
        <w:rPr>
          <w:i/>
        </w:rPr>
        <w:t xml:space="preserve"> staten </w:t>
      </w:r>
      <w:r>
        <w:rPr>
          <w:i/>
        </w:rPr>
        <w:t xml:space="preserve">har </w:t>
      </w:r>
      <w:r w:rsidRPr="008B464F">
        <w:rPr>
          <w:i/>
        </w:rPr>
        <w:t>eier</w:t>
      </w:r>
      <w:r>
        <w:rPr>
          <w:i/>
        </w:rPr>
        <w:t>interesser</w:t>
      </w:r>
      <w:r w:rsidRPr="008B464F">
        <w:rPr>
          <w:i/>
        </w:rPr>
        <w:t xml:space="preserve"> som følge av misligholds- og gjenvinningssaker i </w:t>
      </w:r>
      <w:r>
        <w:rPr>
          <w:i/>
        </w:rPr>
        <w:t>Eksportfinansiering Norge (Eksfin)</w:t>
      </w:r>
      <w:r w:rsidRPr="008B464F">
        <w:rPr>
          <w:i/>
        </w:rPr>
        <w:t xml:space="preserve"> </w:t>
      </w:r>
      <w:r>
        <w:rPr>
          <w:iCs/>
        </w:rPr>
        <w:t>og det årlige tildelingsbrevet</w:t>
      </w:r>
      <w:r w:rsidRPr="00BA74BD">
        <w:t xml:space="preserve">. </w:t>
      </w:r>
      <w:bookmarkEnd w:id="20"/>
    </w:p>
    <w:p w14:paraId="30D53247" w14:textId="3F7F9B24" w:rsidR="00E53F59" w:rsidRDefault="00814237" w:rsidP="000672E1">
      <w:pPr>
        <w:spacing w:before="240"/>
        <w:rPr>
          <w:rFonts w:ascii="Liberation Sans" w:hAnsi="Liberation Sans" w:cstheme="minorBidi"/>
          <w:color w:val="auto"/>
        </w:rPr>
      </w:pPr>
      <w:bookmarkStart w:id="22" w:name="_Hlk65170128"/>
      <w:bookmarkStart w:id="23" w:name="_Hlk181692095"/>
      <w:bookmarkEnd w:id="21"/>
      <w:r>
        <w:rPr>
          <w:rFonts w:ascii="Liberation Sans" w:hAnsi="Liberation Sans" w:cstheme="minorBidi"/>
          <w:color w:val="auto"/>
        </w:rPr>
        <w:t>Br</w:t>
      </w:r>
      <w:r w:rsidR="003E7A53">
        <w:rPr>
          <w:rFonts w:ascii="Liberation Sans" w:hAnsi="Liberation Sans" w:cstheme="minorBidi"/>
          <w:color w:val="auto"/>
        </w:rPr>
        <w:t xml:space="preserve">uk av trekkfullmakt </w:t>
      </w:r>
      <w:r w:rsidR="00E53F59" w:rsidRPr="000B564C">
        <w:rPr>
          <w:rFonts w:ascii="Liberation Sans" w:hAnsi="Liberation Sans" w:cstheme="minorBidi"/>
          <w:color w:val="auto"/>
        </w:rPr>
        <w:t xml:space="preserve">under </w:t>
      </w:r>
      <w:r w:rsidR="00997434">
        <w:rPr>
          <w:rFonts w:ascii="Liberation Sans" w:hAnsi="Liberation Sans" w:cstheme="minorBidi"/>
          <w:color w:val="auto"/>
        </w:rPr>
        <w:t xml:space="preserve">Alminnelig garantiordning, </w:t>
      </w:r>
      <w:r w:rsidR="003E7A53">
        <w:rPr>
          <w:rFonts w:ascii="Liberation Sans" w:hAnsi="Liberation Sans" w:cstheme="minorBidi"/>
          <w:color w:val="auto"/>
        </w:rPr>
        <w:t xml:space="preserve">reguleres gjennom </w:t>
      </w:r>
      <w:r w:rsidR="00E53F59" w:rsidRPr="000B564C">
        <w:rPr>
          <w:rFonts w:ascii="Liberation Sans" w:hAnsi="Liberation Sans" w:cstheme="minorBidi"/>
          <w:i/>
          <w:iCs/>
          <w:color w:val="auto"/>
        </w:rPr>
        <w:t>Avtale om lån for å tilføre likviditet til utbetalinger under Alminnelig garantiordning mellom Eksportfinansiering Norge (Eksfin) (Låntaker) og Nærings- og fiskeridepartementet (NFD) (Långiver)</w:t>
      </w:r>
      <w:r w:rsidR="00E53F59" w:rsidRPr="000B564C">
        <w:rPr>
          <w:rFonts w:ascii="Liberation Sans" w:hAnsi="Liberation Sans" w:cstheme="minorBidi"/>
          <w:color w:val="auto"/>
        </w:rPr>
        <w:t>.</w:t>
      </w:r>
      <w:bookmarkEnd w:id="22"/>
    </w:p>
    <w:bookmarkEnd w:id="23"/>
    <w:p w14:paraId="7DF68DEE" w14:textId="77777777" w:rsidR="00E53F59" w:rsidRDefault="00E53F59" w:rsidP="000672E1">
      <w:r>
        <w:t>Riksrevisjonen skal ha kopi av Hovedinstruksen.</w:t>
      </w:r>
    </w:p>
    <w:p w14:paraId="76AFCFE1" w14:textId="77777777" w:rsidR="00E53F59" w:rsidRPr="00A74151" w:rsidRDefault="00E53F59" w:rsidP="00287E62">
      <w:pPr>
        <w:pStyle w:val="Overskrift1"/>
        <w:rPr>
          <w:b/>
          <w:bCs/>
        </w:rPr>
      </w:pPr>
      <w:bookmarkStart w:id="24" w:name="_Toc181183439"/>
      <w:bookmarkStart w:id="25" w:name="_Toc181356922"/>
      <w:bookmarkStart w:id="26" w:name="_Toc188280707"/>
      <w:r w:rsidRPr="00A74151">
        <w:rPr>
          <w:b/>
          <w:bCs/>
        </w:rPr>
        <w:t>Instruksens formål, virkeområde og forhold til Økonomiregelverket</w:t>
      </w:r>
      <w:bookmarkEnd w:id="24"/>
      <w:bookmarkEnd w:id="25"/>
      <w:bookmarkEnd w:id="26"/>
    </w:p>
    <w:p w14:paraId="51C6E4A5" w14:textId="494DC44D" w:rsidR="00E53F59" w:rsidRDefault="00E53F59" w:rsidP="002376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pPr>
      <w:bookmarkStart w:id="27" w:name="_Hlk65170216"/>
      <w:r w:rsidRPr="00090B1A">
        <w:t xml:space="preserve">Formålet med </w:t>
      </w:r>
      <w:r>
        <w:t>Hovedinstruksen</w:t>
      </w:r>
      <w:r w:rsidRPr="00090B1A">
        <w:t xml:space="preserve"> er </w:t>
      </w:r>
      <w:r w:rsidR="00997434">
        <w:t xml:space="preserve">å fastsette mål og rammer for Eksfins virksomhet, </w:t>
      </w:r>
      <w:r>
        <w:t>klargjøre fordelingen av myndighet og ansvar mellom departementet, virksomheten og styret</w:t>
      </w:r>
      <w:r w:rsidR="00997434">
        <w:t>, samt</w:t>
      </w:r>
      <w:r>
        <w:t xml:space="preserve"> fastsette krav til virksomhetens drift, systemer, rutiner og styringsprosesser. Videre gir Hovedinstruksen en samlet oversikt over Eksfins oppgaver og styringsdokumenter. </w:t>
      </w:r>
    </w:p>
    <w:p w14:paraId="563E7C29" w14:textId="77777777" w:rsidR="00E53F59" w:rsidRDefault="00E53F59" w:rsidP="00237690">
      <w:r>
        <w:t>Hovedinstruksen skal også angi forholdet til Økonomiregelverket.</w:t>
      </w:r>
      <w:r w:rsidRPr="002B42E8">
        <w:t xml:space="preserve"> </w:t>
      </w:r>
      <w:r>
        <w:t>Eksfin skal følge krav i Økonomiregelverket, med unntak, presiseringer og tilføyelser som fremkommer i Hovedinstruksen</w:t>
      </w:r>
      <w:r w:rsidRPr="00A96ACA">
        <w:t xml:space="preserve">. </w:t>
      </w:r>
      <w:r>
        <w:t xml:space="preserve">En uttømmende liste over Eksfins </w:t>
      </w:r>
      <w:r w:rsidRPr="00A96ACA">
        <w:t xml:space="preserve">unntak fra </w:t>
      </w:r>
      <w:r>
        <w:t>Økonomiregelverket</w:t>
      </w:r>
      <w:r w:rsidRPr="00A96ACA">
        <w:t xml:space="preserve"> </w:t>
      </w:r>
      <w:r>
        <w:t xml:space="preserve">som er innvilget av DFØ </w:t>
      </w:r>
      <w:r w:rsidRPr="00A96ACA">
        <w:t>frem</w:t>
      </w:r>
      <w:r>
        <w:t>går</w:t>
      </w:r>
      <w:r w:rsidRPr="00A96ACA">
        <w:t xml:space="preserve"> i vedlegg.</w:t>
      </w:r>
    </w:p>
    <w:p w14:paraId="362E1227" w14:textId="47709856" w:rsidR="00E53F59" w:rsidRPr="00A74151" w:rsidRDefault="006A788F" w:rsidP="00056A7D">
      <w:pPr>
        <w:pStyle w:val="Overskrift1"/>
        <w:rPr>
          <w:b/>
          <w:bCs/>
        </w:rPr>
      </w:pPr>
      <w:bookmarkStart w:id="28" w:name="_Toc188280708"/>
      <w:bookmarkEnd w:id="27"/>
      <w:r w:rsidRPr="00A74151">
        <w:rPr>
          <w:b/>
          <w:bCs/>
        </w:rPr>
        <w:t>Mål</w:t>
      </w:r>
      <w:bookmarkEnd w:id="28"/>
    </w:p>
    <w:p w14:paraId="3166B9A9" w14:textId="3A738BEE" w:rsidR="00E53F59" w:rsidRPr="00307E94" w:rsidRDefault="00E53F59" w:rsidP="00C705E5">
      <w:bookmarkStart w:id="29" w:name="_Toc23252899"/>
      <w:bookmarkStart w:id="30" w:name="_Toc23253273"/>
      <w:bookmarkStart w:id="31" w:name="_Toc23322909"/>
      <w:bookmarkStart w:id="32" w:name="_Toc23766296"/>
      <w:bookmarkStart w:id="33" w:name="_Toc23770478"/>
      <w:bookmarkStart w:id="34" w:name="_Toc23934631"/>
      <w:bookmarkStart w:id="35" w:name="_Toc23939751"/>
      <w:bookmarkStart w:id="36" w:name="_Toc23941213"/>
      <w:bookmarkStart w:id="37" w:name="_Toc24032389"/>
      <w:bookmarkStart w:id="38" w:name="_Toc24709197"/>
      <w:bookmarkStart w:id="39" w:name="_Toc26256949"/>
      <w:bookmarkStart w:id="40" w:name="_Toc26362091"/>
      <w:bookmarkStart w:id="41" w:name="_Toc26368740"/>
      <w:bookmarkStart w:id="42" w:name="_Toc26518533"/>
      <w:bookmarkStart w:id="43" w:name="_Hlk175297175"/>
      <w:r w:rsidRPr="00307E94">
        <w:t>Formålet til Eksfin er effektiv forvaltning av finansierings</w:t>
      </w:r>
      <w:r w:rsidRPr="00307E94">
        <w:softHyphen/>
        <w:t>ordninger for verdiskapende eksport</w:t>
      </w:r>
    </w:p>
    <w:p w14:paraId="4CED5558" w14:textId="172E8C92" w:rsidR="00E53F59" w:rsidRPr="00307E94" w:rsidRDefault="008077F0" w:rsidP="00C705E5">
      <w:r w:rsidRPr="00307E94">
        <w:t>Eksfins s</w:t>
      </w:r>
      <w:r w:rsidR="00E53F59" w:rsidRPr="00307E94">
        <w:t>amfunnsmål er størst mulig verdiskapende eksport.</w:t>
      </w:r>
    </w:p>
    <w:p w14:paraId="618B379C" w14:textId="1D3A0D82" w:rsidR="008077F0" w:rsidRPr="00307E94" w:rsidRDefault="008077F0" w:rsidP="00C705E5">
      <w:r w:rsidRPr="00307E94">
        <w:t>Eksfins b</w:t>
      </w:r>
      <w:r w:rsidR="00E53F59" w:rsidRPr="00307E94">
        <w:t>rukermål er konkurransedyktige eksportører.</w:t>
      </w:r>
    </w:p>
    <w:p w14:paraId="0DE78F85" w14:textId="54A79F09" w:rsidR="008077F0" w:rsidRDefault="008077F0" w:rsidP="003D1DDD">
      <w:pPr>
        <w:spacing w:before="240"/>
      </w:pPr>
      <w:r>
        <w:lastRenderedPageBreak/>
        <w:t>Det er fastsatt mål for de enkelte ordningene Eksfin forvalter. Disse følger av Regelverk for Eksfins ordninger.</w:t>
      </w:r>
    </w:p>
    <w:p w14:paraId="04E06184" w14:textId="1468AE4E" w:rsidR="00054242" w:rsidRPr="00A74151" w:rsidRDefault="00054242" w:rsidP="004B4B89">
      <w:pPr>
        <w:pStyle w:val="Overskrift1"/>
        <w:rPr>
          <w:b/>
          <w:bCs/>
        </w:rPr>
      </w:pPr>
      <w:bookmarkStart w:id="44" w:name="_Toc181183442"/>
      <w:bookmarkStart w:id="45" w:name="_Toc181356925"/>
      <w:bookmarkStart w:id="46" w:name="_Toc188280709"/>
      <w:bookmarkStart w:id="47" w:name="_Toc23252901"/>
      <w:bookmarkStart w:id="48" w:name="_Toc23253275"/>
      <w:bookmarkStart w:id="49" w:name="_Toc23322911"/>
      <w:bookmarkStart w:id="50" w:name="_Toc23766298"/>
      <w:bookmarkStart w:id="51" w:name="_Toc23770480"/>
      <w:bookmarkStart w:id="52" w:name="_Toc23934633"/>
      <w:bookmarkStart w:id="53" w:name="_Toc23939753"/>
      <w:bookmarkStart w:id="54" w:name="_Toc23941215"/>
      <w:bookmarkStart w:id="55" w:name="_Toc24032391"/>
      <w:bookmarkStart w:id="56" w:name="_Toc24709199"/>
      <w:bookmarkStart w:id="57" w:name="_Toc26256951"/>
      <w:bookmarkStart w:id="58" w:name="_Toc26362093"/>
      <w:bookmarkStart w:id="59" w:name="_Toc26368742"/>
      <w:bookmarkStart w:id="60" w:name="_Toc26518535"/>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A74151">
        <w:rPr>
          <w:b/>
          <w:bCs/>
        </w:rPr>
        <w:t>Overordnede rammer for Eksfins aktivitet</w:t>
      </w:r>
      <w:bookmarkEnd w:id="44"/>
      <w:bookmarkEnd w:id="45"/>
      <w:bookmarkEnd w:id="46"/>
    </w:p>
    <w:p w14:paraId="10360C55" w14:textId="77777777" w:rsidR="00E92439" w:rsidRDefault="00F86F0B" w:rsidP="00F86F0B">
      <w:bookmarkStart w:id="61" w:name="_Toc23252906"/>
      <w:bookmarkStart w:id="62" w:name="_Toc23253280"/>
      <w:bookmarkStart w:id="63" w:name="_Toc23322916"/>
      <w:bookmarkStart w:id="64" w:name="_Toc23766303"/>
      <w:bookmarkStart w:id="65" w:name="_Toc23770485"/>
      <w:bookmarkStart w:id="66" w:name="_Toc23934638"/>
      <w:bookmarkStart w:id="67" w:name="_Toc23939758"/>
      <w:bookmarkStart w:id="68" w:name="_Toc23941220"/>
      <w:bookmarkStart w:id="69" w:name="_Toc24032397"/>
      <w:bookmarkStart w:id="70" w:name="_Toc24709205"/>
      <w:bookmarkStart w:id="71" w:name="_Toc26256957"/>
      <w:bookmarkStart w:id="72" w:name="_Toc26362099"/>
      <w:bookmarkStart w:id="73" w:name="_Toc26368748"/>
      <w:bookmarkStart w:id="74" w:name="_Toc26518541"/>
      <w:r>
        <w:t xml:space="preserve">Eksfin skal ha god innsikt i markedene de opererer i og ha kontakt med relevante markedsaktører, blant annet for å fange opp </w:t>
      </w:r>
      <w:r w:rsidR="002629D1">
        <w:t>kundegrupper som kan ha nytte av Eksfins tilbud</w:t>
      </w:r>
      <w:r w:rsidRPr="00510632">
        <w:t xml:space="preserve">. </w:t>
      </w:r>
    </w:p>
    <w:p w14:paraId="2268AE58" w14:textId="77777777" w:rsidR="00E92439" w:rsidRDefault="00A344F5" w:rsidP="00F86F0B">
      <w:r w:rsidRPr="00510632">
        <w:t>Eksfin skal arbeide for at tilbudet oppleves relevant</w:t>
      </w:r>
      <w:r w:rsidR="00AB467C" w:rsidRPr="00510632">
        <w:t xml:space="preserve"> og </w:t>
      </w:r>
      <w:r w:rsidR="00356E88" w:rsidRPr="00510632">
        <w:t xml:space="preserve">at det </w:t>
      </w:r>
      <w:r w:rsidR="002629D1" w:rsidRPr="00510632">
        <w:t>ha</w:t>
      </w:r>
      <w:r w:rsidR="00AB467C" w:rsidRPr="00510632">
        <w:t>r</w:t>
      </w:r>
      <w:r w:rsidR="002629D1" w:rsidRPr="00186044">
        <w:t xml:space="preserve"> en god kobling til </w:t>
      </w:r>
      <w:r w:rsidR="002629D1">
        <w:t>andre relevante virkemidler.</w:t>
      </w:r>
      <w:r w:rsidR="005B3D07">
        <w:t xml:space="preserve"> </w:t>
      </w:r>
    </w:p>
    <w:p w14:paraId="1D217430" w14:textId="63E4E866" w:rsidR="00F86F0B" w:rsidRDefault="00181A02" w:rsidP="00F86F0B">
      <w:r w:rsidRPr="00356E88">
        <w:t>Eksfin</w:t>
      </w:r>
      <w:r w:rsidR="00516728">
        <w:t xml:space="preserve"> </w:t>
      </w:r>
      <w:r w:rsidRPr="00356E88">
        <w:t xml:space="preserve">skal </w:t>
      </w:r>
      <w:r w:rsidR="00CA711D">
        <w:t xml:space="preserve">bidra til å </w:t>
      </w:r>
      <w:r w:rsidR="00516728">
        <w:t>utvide finansierings</w:t>
      </w:r>
      <w:r w:rsidR="00AB467C">
        <w:t>kapasitet</w:t>
      </w:r>
      <w:r w:rsidR="00510632">
        <w:t>, og</w:t>
      </w:r>
      <w:r w:rsidRPr="00510632">
        <w:t xml:space="preserve"> ikke fortrenge privat finansiering</w:t>
      </w:r>
      <w:r w:rsidRPr="00356E88">
        <w:rPr>
          <w:rStyle w:val="cf01"/>
          <w:rFonts w:ascii="Arial" w:hAnsi="Arial" w:cs="Arial"/>
          <w:sz w:val="22"/>
          <w:szCs w:val="22"/>
        </w:rPr>
        <w:t>.</w:t>
      </w:r>
      <w:r w:rsidR="00852F80" w:rsidRPr="00356E88">
        <w:rPr>
          <w:rStyle w:val="cf01"/>
          <w:rFonts w:ascii="Arial" w:hAnsi="Arial" w:cs="Arial"/>
          <w:sz w:val="22"/>
          <w:szCs w:val="22"/>
        </w:rPr>
        <w:t xml:space="preserve"> </w:t>
      </w:r>
      <w:r w:rsidR="00F86F0B">
        <w:t xml:space="preserve">Eksfin skal som hovedregel finansiere sammen med, og på like vilkår som, </w:t>
      </w:r>
      <w:r w:rsidR="001C5BB0">
        <w:t>andre banker</w:t>
      </w:r>
      <w:r w:rsidR="00F86F0B">
        <w:t xml:space="preserve">. </w:t>
      </w:r>
    </w:p>
    <w:p w14:paraId="07799906" w14:textId="7DD21C75" w:rsidR="00F86F0B" w:rsidRDefault="00C95EB3" w:rsidP="00F86F0B">
      <w:r>
        <w:t xml:space="preserve">Eksfin </w:t>
      </w:r>
      <w:r w:rsidR="00F86F0B">
        <w:t xml:space="preserve">skal </w:t>
      </w:r>
      <w:r>
        <w:t xml:space="preserve">bidra til </w:t>
      </w:r>
      <w:r w:rsidR="00F86F0B">
        <w:t>å utløse prosjekter som ellers ikke ville blitt realisert</w:t>
      </w:r>
      <w:r w:rsidR="00181A02">
        <w:t>.</w:t>
      </w:r>
    </w:p>
    <w:p w14:paraId="5EF0249D" w14:textId="7E06276B" w:rsidR="00F86F0B" w:rsidRPr="00382454" w:rsidRDefault="000D63BE" w:rsidP="00A344F5">
      <w:pPr>
        <w:spacing w:before="240"/>
        <w:rPr>
          <w:rFonts w:eastAsia="Times New Roman"/>
          <w:lang w:eastAsia="nb-NO"/>
        </w:rPr>
      </w:pPr>
      <w:r>
        <w:t xml:space="preserve">Eksfins </w:t>
      </w:r>
      <w:r w:rsidR="00852F80">
        <w:t xml:space="preserve">ordninger </w:t>
      </w:r>
      <w:r>
        <w:t>på markedsvi</w:t>
      </w:r>
      <w:r w:rsidR="002629D1">
        <w:t>l</w:t>
      </w:r>
      <w:r>
        <w:t xml:space="preserve">kår </w:t>
      </w:r>
      <w:r w:rsidR="00F86F0B" w:rsidRPr="00186044">
        <w:t xml:space="preserve">skal </w:t>
      </w:r>
      <w:r w:rsidR="00FA0BE8">
        <w:t>gå i balanse på lang sikt (</w:t>
      </w:r>
      <w:r w:rsidRPr="00186044">
        <w:t>være selvfinansierende</w:t>
      </w:r>
      <w:r w:rsidR="00FA0BE8">
        <w:t>)</w:t>
      </w:r>
      <w:r w:rsidR="00F86F0B" w:rsidRPr="00186044">
        <w:t>.</w:t>
      </w:r>
      <w:r w:rsidR="00F86F0B" w:rsidRPr="006E3631">
        <w:t xml:space="preserve"> </w:t>
      </w:r>
    </w:p>
    <w:p w14:paraId="63BFF468" w14:textId="153A23C9" w:rsidR="0081074E" w:rsidRPr="00784278" w:rsidRDefault="004551F5" w:rsidP="0081074E">
      <w:pPr>
        <w:rPr>
          <w:lang w:eastAsia="nb-NO"/>
        </w:rPr>
      </w:pPr>
      <w:r>
        <w:t>Eksfin har myndighet til å ta beslutninger om finansiering i enkeltsaker. Tilsagn anses ikke som enkeltvedtak</w:t>
      </w:r>
      <w:r w:rsidR="00FD6B77">
        <w:t xml:space="preserve"> </w:t>
      </w:r>
      <w:r>
        <w:t xml:space="preserve">og kan derfor ikke påklages til departementet. </w:t>
      </w:r>
    </w:p>
    <w:p w14:paraId="0D951649" w14:textId="5385F4EF" w:rsidR="00A537AC" w:rsidRPr="00E74E68" w:rsidRDefault="00A537AC" w:rsidP="003833CC">
      <w:pPr>
        <w:pStyle w:val="Overskrift2"/>
        <w:spacing w:before="120"/>
        <w:rPr>
          <w:b/>
          <w:bCs/>
        </w:rPr>
      </w:pPr>
      <w:bookmarkStart w:id="75" w:name="_Toc181108178"/>
      <w:bookmarkStart w:id="76" w:name="_Toc181108179"/>
      <w:bookmarkStart w:id="77" w:name="_Toc181108180"/>
      <w:bookmarkStart w:id="78" w:name="_Toc181108181"/>
      <w:bookmarkStart w:id="79" w:name="_Toc181108182"/>
      <w:bookmarkStart w:id="80" w:name="_Toc181108183"/>
      <w:bookmarkStart w:id="81" w:name="_Toc181108184"/>
      <w:bookmarkStart w:id="82" w:name="_Toc181108185"/>
      <w:bookmarkStart w:id="83" w:name="_Toc181108186"/>
      <w:bookmarkStart w:id="84" w:name="_Toc176356847"/>
      <w:bookmarkStart w:id="85" w:name="_Toc181108187"/>
      <w:bookmarkStart w:id="86" w:name="_Toc176356848"/>
      <w:bookmarkStart w:id="87" w:name="_Toc181108188"/>
      <w:bookmarkStart w:id="88" w:name="_Toc23252923"/>
      <w:bookmarkStart w:id="89" w:name="_Toc23253297"/>
      <w:bookmarkStart w:id="90" w:name="_Toc23322933"/>
      <w:bookmarkStart w:id="91" w:name="_Toc23766320"/>
      <w:bookmarkStart w:id="92" w:name="_Toc23770502"/>
      <w:bookmarkStart w:id="93" w:name="_Toc23934654"/>
      <w:bookmarkStart w:id="94" w:name="_Toc23939774"/>
      <w:bookmarkStart w:id="95" w:name="_Toc23941236"/>
      <w:bookmarkStart w:id="96" w:name="_Toc24032413"/>
      <w:bookmarkStart w:id="97" w:name="_Toc24709221"/>
      <w:bookmarkStart w:id="98" w:name="_Toc26256973"/>
      <w:bookmarkStart w:id="99" w:name="_Toc26362115"/>
      <w:bookmarkStart w:id="100" w:name="_Toc26368764"/>
      <w:bookmarkStart w:id="101" w:name="_Toc26518557"/>
      <w:bookmarkStart w:id="102" w:name="_Toc181183443"/>
      <w:bookmarkStart w:id="103" w:name="_Toc181356926"/>
      <w:bookmarkStart w:id="104" w:name="_Toc188280710"/>
      <w:bookmarkEnd w:id="43"/>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E74E68">
        <w:rPr>
          <w:b/>
          <w:bCs/>
        </w:rPr>
        <w:t>Nasjonalt og internasjonalt regelverk</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2B84B242" w14:textId="77777777" w:rsidR="00A537AC" w:rsidRDefault="00A537AC" w:rsidP="00A537AC">
      <w:pPr>
        <w:spacing w:before="240"/>
        <w:rPr>
          <w:szCs w:val="24"/>
        </w:rPr>
      </w:pPr>
      <w:r w:rsidRPr="00673D27">
        <w:t>Eksfin</w:t>
      </w:r>
      <w:r>
        <w:t>s virksomhet</w:t>
      </w:r>
      <w:r w:rsidRPr="00673D27">
        <w:t xml:space="preserve"> skal være i samsvar med nasjonalt og internasjonalt regelverk for offentlig låne- og garantivirksomhet. </w:t>
      </w:r>
    </w:p>
    <w:p w14:paraId="1CB7493F" w14:textId="77777777" w:rsidR="00A537AC" w:rsidRPr="00673D27" w:rsidRDefault="00A537AC" w:rsidP="00A537AC">
      <w:r>
        <w:rPr>
          <w:szCs w:val="24"/>
        </w:rPr>
        <w:t>Følgende</w:t>
      </w:r>
      <w:r w:rsidRPr="00673D27">
        <w:t xml:space="preserve"> nasjonale og internasjonale regelverk </w:t>
      </w:r>
      <w:r>
        <w:t xml:space="preserve">er </w:t>
      </w:r>
      <w:r w:rsidRPr="00673D27">
        <w:t>sentrale:</w:t>
      </w:r>
    </w:p>
    <w:p w14:paraId="3E81C35D" w14:textId="77777777" w:rsidR="00A537AC" w:rsidRPr="00673D27" w:rsidRDefault="00A537AC" w:rsidP="00A537AC">
      <w:pPr>
        <w:pStyle w:val="Listeavsnitt"/>
        <w:numPr>
          <w:ilvl w:val="0"/>
          <w:numId w:val="4"/>
        </w:numPr>
        <w:autoSpaceDE/>
        <w:autoSpaceDN/>
        <w:adjustRightInd/>
        <w:spacing w:after="200"/>
        <w:ind w:left="357" w:hanging="357"/>
        <w:rPr>
          <w:szCs w:val="24"/>
        </w:rPr>
      </w:pPr>
      <w:r w:rsidRPr="00673D27">
        <w:rPr>
          <w:szCs w:val="24"/>
        </w:rPr>
        <w:t>den OECD-tilknyttede avtalen ”Arrangement on Officially Supported Export Credits” og tilhørende anbefalinger</w:t>
      </w:r>
    </w:p>
    <w:p w14:paraId="13309995" w14:textId="77777777" w:rsidR="00A537AC" w:rsidRPr="00673D27" w:rsidRDefault="00A537AC" w:rsidP="00A537AC">
      <w:pPr>
        <w:pStyle w:val="Listeavsnitt"/>
        <w:numPr>
          <w:ilvl w:val="0"/>
          <w:numId w:val="4"/>
        </w:numPr>
        <w:autoSpaceDE/>
        <w:autoSpaceDN/>
        <w:adjustRightInd/>
        <w:spacing w:after="200"/>
        <w:ind w:left="357" w:hanging="357"/>
        <w:rPr>
          <w:szCs w:val="24"/>
        </w:rPr>
      </w:pPr>
      <w:r w:rsidRPr="00673D27">
        <w:rPr>
          <w:szCs w:val="24"/>
        </w:rPr>
        <w:t>EØS-avtalens regler om offentlig støtte</w:t>
      </w:r>
    </w:p>
    <w:p w14:paraId="4A80B7F4" w14:textId="3A72D885" w:rsidR="00A537AC" w:rsidRPr="00483298" w:rsidRDefault="00A537AC" w:rsidP="00A537AC">
      <w:pPr>
        <w:pStyle w:val="Listeavsnitt"/>
        <w:numPr>
          <w:ilvl w:val="0"/>
          <w:numId w:val="4"/>
        </w:numPr>
        <w:autoSpaceDE/>
        <w:autoSpaceDN/>
        <w:adjustRightInd/>
        <w:spacing w:after="200"/>
        <w:ind w:left="357" w:hanging="357"/>
        <w:rPr>
          <w:szCs w:val="24"/>
        </w:rPr>
      </w:pPr>
      <w:r w:rsidRPr="00483298">
        <w:rPr>
          <w:szCs w:val="24"/>
        </w:rPr>
        <w:t>WTO-regelverket,</w:t>
      </w:r>
      <w:r w:rsidR="0006585C" w:rsidRPr="00483298" w:rsidDel="0006585C">
        <w:rPr>
          <w:szCs w:val="24"/>
        </w:rPr>
        <w:t xml:space="preserve"> </w:t>
      </w:r>
    </w:p>
    <w:p w14:paraId="471DE8C7" w14:textId="77777777" w:rsidR="00A537AC" w:rsidRDefault="00A537AC" w:rsidP="00A537AC">
      <w:pPr>
        <w:pStyle w:val="Listeavsnitt"/>
        <w:numPr>
          <w:ilvl w:val="0"/>
          <w:numId w:val="4"/>
        </w:numPr>
        <w:autoSpaceDE/>
        <w:autoSpaceDN/>
        <w:adjustRightInd/>
        <w:spacing w:after="200"/>
        <w:ind w:left="357" w:hanging="357"/>
        <w:rPr>
          <w:szCs w:val="24"/>
        </w:rPr>
      </w:pPr>
      <w:r w:rsidRPr="0093032B">
        <w:rPr>
          <w:szCs w:val="24"/>
        </w:rPr>
        <w:t>relevante bestemmelser i norske lover, herunder verdipapirhandelloven</w:t>
      </w:r>
    </w:p>
    <w:p w14:paraId="4AC98E79" w14:textId="77777777" w:rsidR="002B4483" w:rsidRDefault="00A537AC" w:rsidP="00A537AC">
      <w:pPr>
        <w:autoSpaceDE/>
        <w:autoSpaceDN/>
        <w:adjustRightInd/>
        <w:spacing w:before="100" w:after="200"/>
        <w:rPr>
          <w:szCs w:val="24"/>
        </w:rPr>
      </w:pPr>
      <w:r>
        <w:rPr>
          <w:szCs w:val="24"/>
        </w:rPr>
        <w:t>H</w:t>
      </w:r>
      <w:r w:rsidRPr="003621B6">
        <w:rPr>
          <w:szCs w:val="24"/>
        </w:rPr>
        <w:t>vitvaskingsloven</w:t>
      </w:r>
      <w:r>
        <w:rPr>
          <w:szCs w:val="24"/>
        </w:rPr>
        <w:t xml:space="preserve">s forpliktelser, </w:t>
      </w:r>
      <w:r w:rsidRPr="003621B6">
        <w:rPr>
          <w:szCs w:val="24"/>
        </w:rPr>
        <w:t xml:space="preserve">eksempelvis </w:t>
      </w:r>
      <w:r>
        <w:rPr>
          <w:szCs w:val="24"/>
        </w:rPr>
        <w:t>risikobaserte kundetiltak og løpende oppfølging av kundeforhold samt gjennomføring av nærmere undersøkelser dersom det avdekkes forhold som kan indikere at midler har tilknytning til hvitvasking eller terrorfinansiering, er også relevant for virksomheten selv om Eksfin ikke er underlagt loven som sådan</w:t>
      </w:r>
      <w:r w:rsidRPr="003621B6">
        <w:rPr>
          <w:szCs w:val="24"/>
        </w:rPr>
        <w:t>.</w:t>
      </w:r>
    </w:p>
    <w:p w14:paraId="02D5185A" w14:textId="62E9324B" w:rsidR="004B1EF8" w:rsidRDefault="00A537AC" w:rsidP="00841341">
      <w:pPr>
        <w:autoSpaceDE/>
        <w:autoSpaceDN/>
        <w:adjustRightInd/>
        <w:spacing w:before="100" w:after="200"/>
        <w:rPr>
          <w:szCs w:val="24"/>
        </w:rPr>
      </w:pPr>
      <w:r w:rsidRPr="00DB264C">
        <w:rPr>
          <w:rFonts w:eastAsia="Times New Roman"/>
          <w:lang w:eastAsia="nb-NO"/>
        </w:rPr>
        <w:t>Eksfin har mulighet til å</w:t>
      </w:r>
      <w:r>
        <w:rPr>
          <w:rFonts w:eastAsia="Times New Roman"/>
          <w:lang w:eastAsia="nb-NO"/>
        </w:rPr>
        <w:t xml:space="preserve"> gjøre unntak fra innsyn i </w:t>
      </w:r>
      <w:r w:rsidRPr="006B2678">
        <w:rPr>
          <w:rFonts w:eastAsia="Times New Roman"/>
          <w:lang w:eastAsia="nb-NO"/>
        </w:rPr>
        <w:t>journalinnføringer og dokument i enkelt</w:t>
      </w:r>
      <w:r w:rsidRPr="006B2678">
        <w:rPr>
          <w:rFonts w:eastAsia="Times New Roman"/>
          <w:lang w:eastAsia="nb-NO"/>
        </w:rPr>
        <w:softHyphen/>
        <w:t xml:space="preserve">saker om utstedelse av lån og garantier, jf. offentlegforskrifta </w:t>
      </w:r>
      <w:r w:rsidRPr="006932D9">
        <w:rPr>
          <w:rFonts w:eastAsia="Times New Roman"/>
          <w:lang w:eastAsia="nb-NO"/>
        </w:rPr>
        <w:t>§ 9 fjerde ledd.</w:t>
      </w:r>
      <w:r w:rsidRPr="006B2678">
        <w:rPr>
          <w:rFonts w:eastAsia="Times New Roman"/>
          <w:lang w:eastAsia="nb-NO"/>
        </w:rPr>
        <w:t xml:space="preserve"> </w:t>
      </w:r>
      <w:r w:rsidRPr="006B2678">
        <w:rPr>
          <w:szCs w:val="24"/>
        </w:rPr>
        <w:t>Det vises for øvrig til forvaltningslovforskrifte</w:t>
      </w:r>
      <w:r w:rsidRPr="00B761FF">
        <w:rPr>
          <w:szCs w:val="24"/>
        </w:rPr>
        <w:t xml:space="preserve">ns </w:t>
      </w:r>
      <w:r w:rsidRPr="006932D9">
        <w:rPr>
          <w:szCs w:val="24"/>
        </w:rPr>
        <w:t>§ 21 a</w:t>
      </w:r>
      <w:r w:rsidRPr="006B2678">
        <w:rPr>
          <w:szCs w:val="24"/>
        </w:rPr>
        <w:t xml:space="preserve"> om at låne- og garantivedtak ikke er å anse som enkeltvedtak.</w:t>
      </w:r>
      <w:r w:rsidR="002B411F">
        <w:rPr>
          <w:szCs w:val="24"/>
        </w:rPr>
        <w:t xml:space="preserve"> </w:t>
      </w:r>
      <w:bookmarkStart w:id="105" w:name="_Toc181108190"/>
      <w:bookmarkStart w:id="106" w:name="_Toc181108191"/>
      <w:bookmarkStart w:id="107" w:name="_Toc181108192"/>
      <w:bookmarkStart w:id="108" w:name="_Toc175058408"/>
      <w:bookmarkStart w:id="109" w:name="_Toc175058471"/>
      <w:bookmarkStart w:id="110" w:name="_Toc175058951"/>
      <w:bookmarkStart w:id="111" w:name="_Toc176356843"/>
      <w:bookmarkStart w:id="112" w:name="_Toc23252903"/>
      <w:bookmarkStart w:id="113" w:name="_Toc23253277"/>
      <w:bookmarkStart w:id="114" w:name="_Toc23322913"/>
      <w:bookmarkStart w:id="115" w:name="_Toc23766300"/>
      <w:bookmarkStart w:id="116" w:name="_Toc23770482"/>
      <w:bookmarkStart w:id="117" w:name="_Toc23934635"/>
      <w:bookmarkStart w:id="118" w:name="_Toc23939755"/>
      <w:bookmarkStart w:id="119" w:name="_Toc23941217"/>
      <w:bookmarkStart w:id="120" w:name="_Toc24032394"/>
      <w:bookmarkStart w:id="121" w:name="_Toc24709202"/>
      <w:bookmarkStart w:id="122" w:name="_Toc26256954"/>
      <w:bookmarkStart w:id="123" w:name="_Toc26362096"/>
      <w:bookmarkStart w:id="124" w:name="_Toc26368745"/>
      <w:bookmarkStart w:id="125" w:name="_Toc26518538"/>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105"/>
      <w:bookmarkEnd w:id="106"/>
      <w:bookmarkEnd w:id="107"/>
      <w:bookmarkEnd w:id="108"/>
      <w:bookmarkEnd w:id="109"/>
      <w:bookmarkEnd w:id="110"/>
      <w:bookmarkEnd w:id="111"/>
    </w:p>
    <w:p w14:paraId="0FE39F5D" w14:textId="273B4821" w:rsidR="00E53F59" w:rsidRPr="00A74151" w:rsidRDefault="00E53F59" w:rsidP="003833CC">
      <w:pPr>
        <w:pStyle w:val="Overskrift1"/>
        <w:keepNext/>
        <w:keepLines/>
        <w:rPr>
          <w:b/>
          <w:bCs/>
        </w:rPr>
      </w:pPr>
      <w:bookmarkStart w:id="126" w:name="_Toc181108194"/>
      <w:bookmarkStart w:id="127" w:name="_Toc188280711"/>
      <w:bookmarkStart w:id="128" w:name="_Toc181183446"/>
      <w:bookmarkStart w:id="129" w:name="_Toc181356928"/>
      <w:bookmarkEnd w:id="126"/>
      <w:r w:rsidRPr="00A74151">
        <w:rPr>
          <w:b/>
          <w:bCs/>
        </w:rPr>
        <w:lastRenderedPageBreak/>
        <w:t>Fordeling av myndighet og ansvar mellom NFD og Eksfin</w:t>
      </w:r>
      <w:bookmarkEnd w:id="127"/>
      <w:r w:rsidRPr="00A74151">
        <w:rPr>
          <w:b/>
          <w:bCs/>
        </w:rPr>
        <w:t xml:space="preserve"> </w:t>
      </w:r>
      <w:bookmarkEnd w:id="128"/>
      <w:bookmarkEnd w:id="129"/>
    </w:p>
    <w:p w14:paraId="2A657EC4" w14:textId="4F20CAED" w:rsidR="00E53F59" w:rsidRPr="00E74E68" w:rsidRDefault="00E53F59" w:rsidP="003833CC">
      <w:pPr>
        <w:pStyle w:val="Overskrift2"/>
        <w:keepNext/>
        <w:keepLines/>
        <w:spacing w:before="120"/>
        <w:rPr>
          <w:b/>
          <w:bCs/>
          <w:szCs w:val="20"/>
        </w:rPr>
      </w:pPr>
      <w:bookmarkStart w:id="130" w:name="_Toc180656249"/>
      <w:bookmarkStart w:id="131" w:name="_Toc180656280"/>
      <w:bookmarkStart w:id="132" w:name="_Toc181108196"/>
      <w:bookmarkStart w:id="133" w:name="_Toc23252904"/>
      <w:bookmarkStart w:id="134" w:name="_Toc23253278"/>
      <w:bookmarkStart w:id="135" w:name="_Toc23322914"/>
      <w:bookmarkStart w:id="136" w:name="_Toc23766301"/>
      <w:bookmarkStart w:id="137" w:name="_Toc23770483"/>
      <w:bookmarkStart w:id="138" w:name="_Toc23934636"/>
      <w:bookmarkStart w:id="139" w:name="_Toc23939756"/>
      <w:bookmarkStart w:id="140" w:name="_Toc23941218"/>
      <w:bookmarkStart w:id="141" w:name="_Toc24032395"/>
      <w:bookmarkStart w:id="142" w:name="_Toc24709203"/>
      <w:bookmarkStart w:id="143" w:name="_Toc26256955"/>
      <w:bookmarkStart w:id="144" w:name="_Toc26362097"/>
      <w:bookmarkStart w:id="145" w:name="_Toc26368746"/>
      <w:bookmarkStart w:id="146" w:name="_Toc26518539"/>
      <w:bookmarkStart w:id="147" w:name="_Toc181183447"/>
      <w:bookmarkStart w:id="148" w:name="_Toc181356929"/>
      <w:bookmarkStart w:id="149" w:name="_Toc188280712"/>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30"/>
      <w:bookmarkEnd w:id="131"/>
      <w:bookmarkEnd w:id="132"/>
      <w:r w:rsidRPr="00E74E68">
        <w:rPr>
          <w:b/>
          <w:bCs/>
        </w:rPr>
        <w:t>Departementets myndighet og ansvar</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19E604D1" w14:textId="77777777" w:rsidR="00235C48" w:rsidRDefault="00235C48" w:rsidP="00233488">
      <w:pPr>
        <w:keepNext/>
        <w:keepLines/>
        <w:spacing w:after="0"/>
        <w:rPr>
          <w:szCs w:val="24"/>
        </w:rPr>
      </w:pPr>
      <w:r w:rsidRPr="00502DEC" w:rsidDel="00F3534A">
        <w:t xml:space="preserve">Som forvaltningsbedrift er </w:t>
      </w:r>
      <w:r w:rsidDel="00F3534A">
        <w:t>Eksfin</w:t>
      </w:r>
      <w:r w:rsidRPr="00502DEC" w:rsidDel="00F3534A">
        <w:t xml:space="preserve"> del av staten</w:t>
      </w:r>
      <w:r w:rsidDel="00F3534A">
        <w:t xml:space="preserve"> som juridisk person og del av staten</w:t>
      </w:r>
      <w:r w:rsidRPr="00502DEC" w:rsidDel="00F3534A">
        <w:t>s juridiske enhet</w:t>
      </w:r>
      <w:r w:rsidDel="00F3534A">
        <w:t xml:space="preserve">. </w:t>
      </w:r>
      <w:r w:rsidDel="00F3534A">
        <w:rPr>
          <w:szCs w:val="24"/>
        </w:rPr>
        <w:t>Eksfin</w:t>
      </w:r>
      <w:r w:rsidRPr="00EC7B02" w:rsidDel="00F3534A">
        <w:rPr>
          <w:szCs w:val="24"/>
        </w:rPr>
        <w:t xml:space="preserve"> er underordnet </w:t>
      </w:r>
      <w:r w:rsidDel="00F3534A">
        <w:rPr>
          <w:szCs w:val="24"/>
        </w:rPr>
        <w:t>næringsministeren</w:t>
      </w:r>
      <w:r w:rsidRPr="00EC7B02" w:rsidDel="00F3534A">
        <w:rPr>
          <w:szCs w:val="24"/>
        </w:rPr>
        <w:t>s instruksjons- og omgjøringsmyndighet</w:t>
      </w:r>
      <w:r w:rsidDel="00F3534A">
        <w:rPr>
          <w:szCs w:val="24"/>
        </w:rPr>
        <w:t>.</w:t>
      </w:r>
      <w:r w:rsidRPr="00EC7B02" w:rsidDel="00F3534A">
        <w:rPr>
          <w:szCs w:val="24"/>
        </w:rPr>
        <w:t xml:space="preserve"> </w:t>
      </w:r>
    </w:p>
    <w:p w14:paraId="5E20C1B7" w14:textId="77777777" w:rsidR="004E6DF1" w:rsidRDefault="004E6DF1" w:rsidP="00233488">
      <w:pPr>
        <w:keepNext/>
        <w:keepLines/>
        <w:spacing w:after="0"/>
        <w:rPr>
          <w:szCs w:val="24"/>
        </w:rPr>
      </w:pPr>
    </w:p>
    <w:p w14:paraId="46B511B4" w14:textId="242D6BE9" w:rsidR="002B599D" w:rsidRDefault="00E53F59" w:rsidP="002B599D">
      <w:pPr>
        <w:keepNext/>
        <w:keepLines/>
        <w:spacing w:after="0"/>
      </w:pPr>
      <w:r>
        <w:t xml:space="preserve">NFD har det administrative og faglige ansvaret for etatsstyringen av Eksfin. </w:t>
      </w:r>
      <w:r w:rsidR="002B599D" w:rsidRPr="00A57A14">
        <w:t xml:space="preserve">NFDs oppfølging av Eksfin ivaretas gjennom styringsdialogen mellom Eksfin og NFD. </w:t>
      </w:r>
      <w:r w:rsidR="002B599D">
        <w:t>NFD</w:t>
      </w:r>
      <w:r w:rsidR="002B599D" w:rsidRPr="00DB2D9A">
        <w:t xml:space="preserve"> har ansvar for å gjennomføre evaluering av Eksfin.</w:t>
      </w:r>
    </w:p>
    <w:p w14:paraId="6EF4ADEF" w14:textId="77777777" w:rsidR="004E6DF1" w:rsidRDefault="004E6DF1" w:rsidP="002B599D">
      <w:pPr>
        <w:keepNext/>
        <w:keepLines/>
        <w:spacing w:after="0"/>
      </w:pPr>
    </w:p>
    <w:p w14:paraId="5A72E372" w14:textId="77777777" w:rsidR="004E6DF1" w:rsidRPr="002B599D" w:rsidRDefault="004E6DF1" w:rsidP="004E6DF1">
      <w:pPr>
        <w:keepNext/>
        <w:keepLines/>
        <w:spacing w:after="0"/>
        <w:rPr>
          <w:i/>
          <w:iCs/>
        </w:rPr>
      </w:pPr>
      <w:r w:rsidRPr="002B599D">
        <w:rPr>
          <w:i/>
          <w:iCs/>
        </w:rPr>
        <w:t>Oppdrag fra andre departement</w:t>
      </w:r>
    </w:p>
    <w:p w14:paraId="07A25DEE" w14:textId="22CD854A" w:rsidR="00591788" w:rsidRDefault="004E6DF1" w:rsidP="002B599D">
      <w:pPr>
        <w:keepNext/>
        <w:keepLines/>
        <w:spacing w:after="0"/>
      </w:pPr>
      <w:r>
        <w:t>Eksfin kan forvalte oppdrag på vegne av andre departement enn NFD.</w:t>
      </w:r>
      <w:r w:rsidR="00A07DEC">
        <w:t xml:space="preserve"> </w:t>
      </w:r>
      <w:r w:rsidR="001E6030" w:rsidDel="00875625">
        <w:t>I saker der Eksfin utøver myndighet deleg</w:t>
      </w:r>
      <w:r w:rsidR="00A07DEC">
        <w:t>ert</w:t>
      </w:r>
      <w:r w:rsidR="001E6030" w:rsidDel="00875625">
        <w:t xml:space="preserve"> fra andre departementer, eller i medhold av lov eller forskrift som administreres av andre departementer, er Eksfin underlagt vedkommende departements styrings- og instruksjonsmyndighet. </w:t>
      </w:r>
      <w:r w:rsidR="00A07DEC" w:rsidRPr="001E6030">
        <w:t>Eventuelle nye forvaltningsoppgaver fra andre departement må avklares med NFD</w:t>
      </w:r>
      <w:r w:rsidR="00A07DEC">
        <w:t xml:space="preserve"> og vedkommende departement</w:t>
      </w:r>
      <w:r w:rsidR="00875625" w:rsidDel="002B599D">
        <w:t xml:space="preserve"> må sørge for at det avklares hvordan kostnadene </w:t>
      </w:r>
      <w:r w:rsidR="00A07DEC">
        <w:t>til</w:t>
      </w:r>
      <w:r w:rsidR="00875625" w:rsidDel="002B599D">
        <w:t xml:space="preserve"> administrasjon og tiltaket/ordning skal dekkes. Det skal utarbeides egne tildelingsbrev i samråd med NFD, hvor ansvar, mål, resultatkrav og rapporteringsrutiner fastsettes. Finansielt rammeverk og regnskapsføring skal avklares i samråd med NFD. </w:t>
      </w:r>
    </w:p>
    <w:p w14:paraId="769143E6" w14:textId="77777777" w:rsidR="00E53F59" w:rsidRPr="00E74E68" w:rsidRDefault="00E53F59" w:rsidP="003833CC">
      <w:pPr>
        <w:pStyle w:val="Overskrift2"/>
        <w:spacing w:before="120"/>
        <w:rPr>
          <w:b/>
          <w:bCs/>
        </w:rPr>
      </w:pPr>
      <w:bookmarkStart w:id="150" w:name="_Toc181108198"/>
      <w:bookmarkStart w:id="151" w:name="_Toc175058414"/>
      <w:bookmarkStart w:id="152" w:name="_Toc175058477"/>
      <w:bookmarkStart w:id="153" w:name="_Toc175058960"/>
      <w:bookmarkStart w:id="154" w:name="_Toc176356854"/>
      <w:bookmarkStart w:id="155" w:name="_Toc181108199"/>
      <w:bookmarkStart w:id="156" w:name="_Toc175058415"/>
      <w:bookmarkStart w:id="157" w:name="_Toc175058478"/>
      <w:bookmarkStart w:id="158" w:name="_Toc175058961"/>
      <w:bookmarkStart w:id="159" w:name="_Toc176356855"/>
      <w:bookmarkStart w:id="160" w:name="_Toc181108200"/>
      <w:bookmarkStart w:id="161" w:name="_Toc175058416"/>
      <w:bookmarkStart w:id="162" w:name="_Toc175058479"/>
      <w:bookmarkStart w:id="163" w:name="_Toc175058962"/>
      <w:bookmarkStart w:id="164" w:name="_Toc176356856"/>
      <w:bookmarkStart w:id="165" w:name="_Toc181108201"/>
      <w:bookmarkStart w:id="166" w:name="_Toc175058417"/>
      <w:bookmarkStart w:id="167" w:name="_Toc175058480"/>
      <w:bookmarkStart w:id="168" w:name="_Toc175058963"/>
      <w:bookmarkStart w:id="169" w:name="_Toc176356857"/>
      <w:bookmarkStart w:id="170" w:name="_Toc181108202"/>
      <w:bookmarkStart w:id="171" w:name="_Toc181183448"/>
      <w:bookmarkStart w:id="172" w:name="_Toc181356930"/>
      <w:bookmarkStart w:id="173" w:name="_Toc188280713"/>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E74E68">
        <w:rPr>
          <w:b/>
          <w:bCs/>
        </w:rPr>
        <w:t>Eksfins myndighet og ansvar</w:t>
      </w:r>
      <w:bookmarkEnd w:id="171"/>
      <w:bookmarkEnd w:id="172"/>
      <w:bookmarkEnd w:id="173"/>
    </w:p>
    <w:p w14:paraId="3DE6C671" w14:textId="77777777" w:rsidR="00E53F59" w:rsidRPr="005A06B1" w:rsidRDefault="00E53F59" w:rsidP="00564995">
      <w:pPr>
        <w:pStyle w:val="Overskrift3"/>
        <w:ind w:left="720"/>
        <w:rPr>
          <w:b/>
          <w:bCs/>
        </w:rPr>
      </w:pPr>
      <w:bookmarkStart w:id="174" w:name="_Toc181183449"/>
      <w:r w:rsidRPr="005A06B1">
        <w:rPr>
          <w:b/>
          <w:bCs/>
        </w:rPr>
        <w:t>Eksfins styre</w:t>
      </w:r>
      <w:bookmarkEnd w:id="174"/>
    </w:p>
    <w:p w14:paraId="5957A881" w14:textId="77777777" w:rsidR="00E53F59" w:rsidRDefault="00E53F59" w:rsidP="001C597C">
      <w:pPr>
        <w:spacing w:after="120"/>
        <w:rPr>
          <w:szCs w:val="24"/>
        </w:rPr>
      </w:pPr>
      <w:r w:rsidRPr="001C597C">
        <w:rPr>
          <w:szCs w:val="24"/>
        </w:rPr>
        <w:t xml:space="preserve">Eksfin ledes av et styre oppnevnt av </w:t>
      </w:r>
      <w:r>
        <w:rPr>
          <w:szCs w:val="24"/>
        </w:rPr>
        <w:t>NFD</w:t>
      </w:r>
      <w:r w:rsidRPr="001C597C">
        <w:rPr>
          <w:szCs w:val="24"/>
        </w:rPr>
        <w:t xml:space="preserve">. </w:t>
      </w:r>
      <w:r>
        <w:rPr>
          <w:szCs w:val="24"/>
        </w:rPr>
        <w:t xml:space="preserve">NFD </w:t>
      </w:r>
      <w:r w:rsidRPr="0014436B">
        <w:rPr>
          <w:szCs w:val="24"/>
        </w:rPr>
        <w:t>delegere</w:t>
      </w:r>
      <w:r>
        <w:rPr>
          <w:szCs w:val="24"/>
        </w:rPr>
        <w:t>r</w:t>
      </w:r>
      <w:r w:rsidRPr="0014436B">
        <w:rPr>
          <w:szCs w:val="24"/>
        </w:rPr>
        <w:t xml:space="preserve"> myndighet årlig gjennom tildelingsbrevet</w:t>
      </w:r>
      <w:r>
        <w:rPr>
          <w:szCs w:val="24"/>
        </w:rPr>
        <w:t xml:space="preserve"> og</w:t>
      </w:r>
      <w:r w:rsidRPr="0014436B">
        <w:rPr>
          <w:szCs w:val="24"/>
        </w:rPr>
        <w:t xml:space="preserve"> flerårig gjennom </w:t>
      </w:r>
      <w:r>
        <w:rPr>
          <w:szCs w:val="24"/>
        </w:rPr>
        <w:t>Hovedinstruksen</w:t>
      </w:r>
      <w:r w:rsidRPr="0014436B">
        <w:rPr>
          <w:szCs w:val="24"/>
        </w:rPr>
        <w:t>.</w:t>
      </w:r>
    </w:p>
    <w:p w14:paraId="12E83355" w14:textId="77777777" w:rsidR="00E53F59" w:rsidRPr="004339BC" w:rsidRDefault="00E53F59" w:rsidP="001C597C">
      <w:pPr>
        <w:spacing w:after="120"/>
        <w:rPr>
          <w:szCs w:val="24"/>
        </w:rPr>
      </w:pPr>
      <w:r w:rsidRPr="004339BC">
        <w:rPr>
          <w:szCs w:val="24"/>
        </w:rPr>
        <w:t>Styret har ansvar for:</w:t>
      </w:r>
    </w:p>
    <w:p w14:paraId="37654946" w14:textId="2B08190B" w:rsidR="00E63355" w:rsidRPr="00B4050D" w:rsidRDefault="00E63355" w:rsidP="00E63355">
      <w:pPr>
        <w:pStyle w:val="Listeavsnitt"/>
        <w:numPr>
          <w:ilvl w:val="0"/>
          <w:numId w:val="8"/>
        </w:numPr>
        <w:autoSpaceDE/>
        <w:autoSpaceDN/>
        <w:adjustRightInd/>
        <w:spacing w:after="200" w:line="240" w:lineRule="auto"/>
      </w:pPr>
      <w:r>
        <w:t xml:space="preserve">strategisk </w:t>
      </w:r>
      <w:r w:rsidR="00CC323D">
        <w:t>utvikling av virksomheten</w:t>
      </w:r>
    </w:p>
    <w:p w14:paraId="43B8C23B" w14:textId="3B4E0267" w:rsidR="00E63355" w:rsidRPr="004339BC" w:rsidRDefault="00CC323D" w:rsidP="00E63355">
      <w:pPr>
        <w:pStyle w:val="Listeavsnitt"/>
        <w:numPr>
          <w:ilvl w:val="0"/>
          <w:numId w:val="8"/>
        </w:numPr>
        <w:autoSpaceDE/>
        <w:autoSpaceDN/>
        <w:adjustRightInd/>
        <w:spacing w:after="200" w:line="240" w:lineRule="auto"/>
        <w:rPr>
          <w:szCs w:val="24"/>
        </w:rPr>
      </w:pPr>
      <w:r>
        <w:t xml:space="preserve">operasjonell styring, </w:t>
      </w:r>
      <w:r w:rsidR="000562F2">
        <w:t xml:space="preserve">herunder </w:t>
      </w:r>
      <w:r w:rsidR="000562F2" w:rsidRPr="004339BC">
        <w:rPr>
          <w:szCs w:val="24"/>
        </w:rPr>
        <w:t>at</w:t>
      </w:r>
      <w:r w:rsidR="00E63355" w:rsidRPr="004339BC">
        <w:rPr>
          <w:szCs w:val="24"/>
        </w:rPr>
        <w:t xml:space="preserve"> Eksfin har god måloppnåelse</w:t>
      </w:r>
      <w:r>
        <w:rPr>
          <w:szCs w:val="24"/>
        </w:rPr>
        <w:t xml:space="preserve"> og</w:t>
      </w:r>
      <w:r w:rsidR="00E63355">
        <w:rPr>
          <w:szCs w:val="24"/>
        </w:rPr>
        <w:t xml:space="preserve">  effektiv ressursbruk </w:t>
      </w:r>
    </w:p>
    <w:p w14:paraId="220031A5" w14:textId="77777777" w:rsidR="00E63355" w:rsidRDefault="00E63355" w:rsidP="00E63355">
      <w:pPr>
        <w:pStyle w:val="Listeavsnitt"/>
        <w:numPr>
          <w:ilvl w:val="0"/>
          <w:numId w:val="8"/>
        </w:numPr>
        <w:autoSpaceDE/>
        <w:autoSpaceDN/>
        <w:adjustRightInd/>
        <w:spacing w:after="200" w:line="240" w:lineRule="auto"/>
        <w:rPr>
          <w:rFonts w:eastAsia="Times New Roman" w:cs="Times New Roman"/>
          <w:szCs w:val="24"/>
          <w:lang w:eastAsia="nb-NO"/>
        </w:rPr>
      </w:pPr>
      <w:r>
        <w:rPr>
          <w:rFonts w:eastAsia="Times New Roman" w:cs="Times New Roman"/>
          <w:szCs w:val="24"/>
          <w:lang w:eastAsia="nb-NO"/>
        </w:rPr>
        <w:t>å ansette administrerende direktør</w:t>
      </w:r>
    </w:p>
    <w:p w14:paraId="7C7D431B" w14:textId="71240E5D" w:rsidR="00E63355" w:rsidRPr="004339BC" w:rsidRDefault="00CC323D" w:rsidP="00E63355">
      <w:pPr>
        <w:pStyle w:val="Listeavsnitt"/>
        <w:numPr>
          <w:ilvl w:val="0"/>
          <w:numId w:val="8"/>
        </w:numPr>
        <w:autoSpaceDE/>
        <w:autoSpaceDN/>
        <w:adjustRightInd/>
        <w:spacing w:after="200" w:line="240" w:lineRule="auto"/>
        <w:rPr>
          <w:rFonts w:eastAsia="Times New Roman" w:cs="Times New Roman"/>
          <w:szCs w:val="24"/>
          <w:lang w:eastAsia="nb-NO"/>
        </w:rPr>
      </w:pPr>
      <w:r>
        <w:rPr>
          <w:rFonts w:eastAsia="Times New Roman" w:cs="Times New Roman"/>
          <w:szCs w:val="24"/>
          <w:lang w:eastAsia="nb-NO"/>
        </w:rPr>
        <w:t xml:space="preserve">at </w:t>
      </w:r>
      <w:r w:rsidR="00E63355" w:rsidRPr="004339BC">
        <w:rPr>
          <w:rFonts w:eastAsia="Times New Roman" w:cs="Times New Roman"/>
          <w:szCs w:val="24"/>
          <w:lang w:eastAsia="nb-NO"/>
        </w:rPr>
        <w:t xml:space="preserve">virksomheten </w:t>
      </w:r>
      <w:r>
        <w:rPr>
          <w:rFonts w:eastAsia="Times New Roman" w:cs="Times New Roman"/>
          <w:szCs w:val="24"/>
          <w:lang w:eastAsia="nb-NO"/>
        </w:rPr>
        <w:t xml:space="preserve">drives </w:t>
      </w:r>
      <w:r w:rsidR="00E63355" w:rsidRPr="004339BC">
        <w:rPr>
          <w:rFonts w:eastAsia="Times New Roman" w:cs="Times New Roman"/>
          <w:szCs w:val="24"/>
          <w:lang w:eastAsia="nb-NO"/>
        </w:rPr>
        <w:t>i tråd med fastsatt</w:t>
      </w:r>
      <w:r>
        <w:rPr>
          <w:rFonts w:eastAsia="Times New Roman" w:cs="Times New Roman"/>
          <w:szCs w:val="24"/>
          <w:lang w:eastAsia="nb-NO"/>
        </w:rPr>
        <w:t>e</w:t>
      </w:r>
      <w:r w:rsidR="00E63355" w:rsidRPr="004339BC">
        <w:rPr>
          <w:rFonts w:eastAsia="Times New Roman" w:cs="Times New Roman"/>
          <w:szCs w:val="24"/>
          <w:lang w:eastAsia="nb-NO"/>
        </w:rPr>
        <w:t xml:space="preserve"> lov</w:t>
      </w:r>
      <w:r>
        <w:rPr>
          <w:rFonts w:eastAsia="Times New Roman" w:cs="Times New Roman"/>
          <w:szCs w:val="24"/>
          <w:lang w:eastAsia="nb-NO"/>
        </w:rPr>
        <w:t xml:space="preserve">er, regler og krav </w:t>
      </w:r>
    </w:p>
    <w:p w14:paraId="6C845D8A" w14:textId="5A1A6112" w:rsidR="00E63355" w:rsidRPr="004339BC" w:rsidRDefault="00E63355" w:rsidP="00E63355">
      <w:pPr>
        <w:pStyle w:val="Listeavsnitt"/>
        <w:numPr>
          <w:ilvl w:val="0"/>
          <w:numId w:val="3"/>
        </w:numPr>
        <w:autoSpaceDE/>
        <w:autoSpaceDN/>
        <w:adjustRightInd/>
        <w:spacing w:after="200" w:line="240" w:lineRule="auto"/>
        <w:ind w:left="357" w:hanging="357"/>
      </w:pPr>
      <w:r>
        <w:t xml:space="preserve">å </w:t>
      </w:r>
      <w:r w:rsidRPr="004339BC">
        <w:t xml:space="preserve">påse at Eksfin har </w:t>
      </w:r>
      <w:r w:rsidR="004902F8">
        <w:t>god</w:t>
      </w:r>
      <w:r w:rsidR="004902F8" w:rsidRPr="004339BC">
        <w:t xml:space="preserve"> </w:t>
      </w:r>
      <w:r w:rsidRPr="004339BC">
        <w:t>internkontroll</w:t>
      </w:r>
    </w:p>
    <w:p w14:paraId="2D05655B" w14:textId="3160FBB3" w:rsidR="00E63355" w:rsidRPr="004339BC" w:rsidRDefault="00E63355" w:rsidP="00E63355">
      <w:pPr>
        <w:pStyle w:val="Listeavsnitt"/>
        <w:numPr>
          <w:ilvl w:val="0"/>
          <w:numId w:val="3"/>
        </w:numPr>
        <w:autoSpaceDE/>
        <w:autoSpaceDN/>
        <w:adjustRightInd/>
        <w:spacing w:after="200" w:line="240" w:lineRule="auto"/>
        <w:ind w:left="357" w:hanging="357"/>
      </w:pPr>
      <w:r w:rsidRPr="004339BC">
        <w:t>beslutning</w:t>
      </w:r>
      <w:r>
        <w:t>er</w:t>
      </w:r>
      <w:r w:rsidRPr="004339BC">
        <w:t xml:space="preserve"> i låne- og garantis</w:t>
      </w:r>
      <w:r w:rsidR="00CC323D">
        <w:t>aker</w:t>
      </w:r>
    </w:p>
    <w:p w14:paraId="5E1CEE6F" w14:textId="5F72384F" w:rsidR="009220BD" w:rsidRDefault="00E63355" w:rsidP="0076180A">
      <w:pPr>
        <w:pStyle w:val="Listeavsnitt"/>
        <w:numPr>
          <w:ilvl w:val="0"/>
          <w:numId w:val="3"/>
        </w:numPr>
        <w:autoSpaceDE/>
        <w:autoSpaceDN/>
        <w:adjustRightInd/>
        <w:spacing w:after="200" w:line="240" w:lineRule="auto"/>
        <w:ind w:left="357" w:hanging="357"/>
      </w:pPr>
      <w:r>
        <w:t xml:space="preserve">å </w:t>
      </w:r>
      <w:r w:rsidRPr="004339BC">
        <w:t>ivareta rapportering til overordnede myndigheter</w:t>
      </w:r>
    </w:p>
    <w:p w14:paraId="7114F92C" w14:textId="77777777" w:rsidR="00E53F59" w:rsidRPr="00CC41ED" w:rsidRDefault="00E53F59" w:rsidP="00CC41ED">
      <w:pPr>
        <w:spacing w:after="0"/>
        <w:rPr>
          <w:i/>
          <w:iCs/>
          <w:szCs w:val="24"/>
        </w:rPr>
      </w:pPr>
      <w:r>
        <w:rPr>
          <w:i/>
          <w:iCs/>
          <w:szCs w:val="24"/>
        </w:rPr>
        <w:t xml:space="preserve">Ansettelse av administrerende direktør </w:t>
      </w:r>
    </w:p>
    <w:p w14:paraId="4CA7F163" w14:textId="73E08F85" w:rsidR="00E53F59" w:rsidRPr="00CC41ED" w:rsidRDefault="00E53F59" w:rsidP="00CC41ED">
      <w:pPr>
        <w:rPr>
          <w:szCs w:val="24"/>
        </w:rPr>
      </w:pPr>
      <w:r>
        <w:rPr>
          <w:szCs w:val="24"/>
        </w:rPr>
        <w:t>Administrerende direktør i Eksfin er ansatt i en åremålsstilling med varighet på seks år, med mulighet</w:t>
      </w:r>
      <w:r w:rsidR="00CC323D">
        <w:rPr>
          <w:szCs w:val="24"/>
        </w:rPr>
        <w:t xml:space="preserve"> for</w:t>
      </w:r>
      <w:r>
        <w:rPr>
          <w:szCs w:val="24"/>
        </w:rPr>
        <w:t xml:space="preserve"> én gangs forlengelse. </w:t>
      </w:r>
      <w:r w:rsidRPr="00CC41ED">
        <w:rPr>
          <w:szCs w:val="24"/>
        </w:rPr>
        <w:t>Styret fastsetter instruks for administrerende direktør, herunder myndighet og ansvar.</w:t>
      </w:r>
      <w:r>
        <w:rPr>
          <w:szCs w:val="24"/>
        </w:rPr>
        <w:t xml:space="preserve"> Ansettelses</w:t>
      </w:r>
      <w:r>
        <w:rPr>
          <w:szCs w:val="24"/>
        </w:rPr>
        <w:softHyphen/>
        <w:t>forholdet reguleres i standard lederlønnskontrakt for åremålsstillinger, med ev. justeringer. Årlig kontrakt signeres av administrerende direktør som arbeidstaker</w:t>
      </w:r>
      <w:r w:rsidR="006B14C9">
        <w:rPr>
          <w:szCs w:val="24"/>
        </w:rPr>
        <w:t>. S</w:t>
      </w:r>
      <w:r>
        <w:rPr>
          <w:szCs w:val="24"/>
        </w:rPr>
        <w:t xml:space="preserve">tyret i Eksfin </w:t>
      </w:r>
      <w:r w:rsidR="00E77EB0">
        <w:rPr>
          <w:szCs w:val="24"/>
        </w:rPr>
        <w:t xml:space="preserve">har fullmakt til å signere på vegne av staten </w:t>
      </w:r>
      <w:r>
        <w:rPr>
          <w:szCs w:val="24"/>
        </w:rPr>
        <w:t xml:space="preserve">som arbeidsgiver og NFD stadfester avtalens gyldighet. </w:t>
      </w:r>
      <w:r w:rsidRPr="00CC41ED">
        <w:rPr>
          <w:szCs w:val="24"/>
        </w:rPr>
        <w:t xml:space="preserve"> </w:t>
      </w:r>
    </w:p>
    <w:p w14:paraId="61E44C16" w14:textId="77777777" w:rsidR="00E53F59" w:rsidRPr="00CC41ED" w:rsidRDefault="00E53F59" w:rsidP="00CC41ED">
      <w:pPr>
        <w:spacing w:after="0"/>
        <w:rPr>
          <w:i/>
          <w:szCs w:val="24"/>
        </w:rPr>
      </w:pPr>
      <w:r w:rsidRPr="00CC41ED">
        <w:rPr>
          <w:i/>
          <w:szCs w:val="24"/>
        </w:rPr>
        <w:t>Delegasjon av avgjørelsesmyndighet</w:t>
      </w:r>
    </w:p>
    <w:p w14:paraId="0E47E221" w14:textId="77777777" w:rsidR="00E53F59" w:rsidRPr="00CC41ED" w:rsidRDefault="00E53F59" w:rsidP="00165445">
      <w:pPr>
        <w:rPr>
          <w:szCs w:val="24"/>
        </w:rPr>
      </w:pPr>
      <w:r w:rsidRPr="00CC41ED">
        <w:rPr>
          <w:szCs w:val="24"/>
        </w:rPr>
        <w:t xml:space="preserve">Styret kan delegere myndighet til administrerende direktør. </w:t>
      </w:r>
      <w:r w:rsidRPr="004339BC">
        <w:rPr>
          <w:szCs w:val="24"/>
        </w:rPr>
        <w:t xml:space="preserve">Styret skal fastsette interne instrukser som regulerer ansvarsforholdet mellom styret, administrerende direktør og </w:t>
      </w:r>
      <w:r w:rsidRPr="004339BC">
        <w:rPr>
          <w:szCs w:val="24"/>
        </w:rPr>
        <w:lastRenderedPageBreak/>
        <w:t>selskapets øvrige ledelse.</w:t>
      </w:r>
      <w:r>
        <w:rPr>
          <w:szCs w:val="24"/>
        </w:rPr>
        <w:t xml:space="preserve"> </w:t>
      </w:r>
      <w:r w:rsidRPr="00CC41ED">
        <w:rPr>
          <w:szCs w:val="24"/>
        </w:rPr>
        <w:t>Styret kan også ved garantigivingen delegere avgjørelsesmyndighet til private finansinstitusjoner som det deles ansvar med.</w:t>
      </w:r>
      <w:r w:rsidRPr="004339BC">
        <w:t xml:space="preserve"> </w:t>
      </w:r>
    </w:p>
    <w:p w14:paraId="76BAC24F" w14:textId="77777777" w:rsidR="00E53F59" w:rsidRPr="009A4E62" w:rsidRDefault="00E53F59" w:rsidP="00CC41ED">
      <w:pPr>
        <w:spacing w:after="0"/>
        <w:rPr>
          <w:i/>
          <w:szCs w:val="24"/>
        </w:rPr>
      </w:pPr>
      <w:r w:rsidRPr="009A4E62">
        <w:rPr>
          <w:i/>
          <w:szCs w:val="24"/>
        </w:rPr>
        <w:t>Styrets medlemmer</w:t>
      </w:r>
    </w:p>
    <w:p w14:paraId="75BD44FC" w14:textId="08EED83B" w:rsidR="00E53F59" w:rsidRPr="00CC41ED" w:rsidRDefault="00E53F59" w:rsidP="00421F57">
      <w:pPr>
        <w:widowControl w:val="0"/>
        <w:rPr>
          <w:szCs w:val="24"/>
          <w:highlight w:val="yellow"/>
        </w:rPr>
      </w:pPr>
      <w:r w:rsidRPr="009A4E62">
        <w:rPr>
          <w:szCs w:val="24"/>
        </w:rPr>
        <w:t xml:space="preserve">Eksfins styre skal bestå av </w:t>
      </w:r>
      <w:r>
        <w:rPr>
          <w:szCs w:val="24"/>
        </w:rPr>
        <w:t xml:space="preserve">minst fem og </w:t>
      </w:r>
      <w:r w:rsidRPr="006B2678">
        <w:rPr>
          <w:szCs w:val="24"/>
        </w:rPr>
        <w:t xml:space="preserve">maksimalt </w:t>
      </w:r>
      <w:r w:rsidRPr="001B75E4">
        <w:rPr>
          <w:szCs w:val="24"/>
        </w:rPr>
        <w:t xml:space="preserve">syv </w:t>
      </w:r>
      <w:r w:rsidRPr="006B2678">
        <w:rPr>
          <w:szCs w:val="24"/>
        </w:rPr>
        <w:t>medlemmer oppnevnt</w:t>
      </w:r>
      <w:r w:rsidRPr="00C736EE">
        <w:rPr>
          <w:szCs w:val="24"/>
        </w:rPr>
        <w:t xml:space="preserve"> av NFD (inkl. styre</w:t>
      </w:r>
      <w:r w:rsidRPr="00C736EE">
        <w:rPr>
          <w:szCs w:val="24"/>
        </w:rPr>
        <w:softHyphen/>
        <w:t xml:space="preserve">leder). I tillegg til dette kan et flertall av de ansatte kreve at ytterligere to styremedlemmer </w:t>
      </w:r>
      <w:r w:rsidRPr="006B2678">
        <w:rPr>
          <w:szCs w:val="24"/>
        </w:rPr>
        <w:t xml:space="preserve">velges av og blant de ansatte. De ansatte kan velge </w:t>
      </w:r>
      <w:r>
        <w:rPr>
          <w:szCs w:val="24"/>
        </w:rPr>
        <w:t>é</w:t>
      </w:r>
      <w:r w:rsidRPr="006B2678">
        <w:rPr>
          <w:szCs w:val="24"/>
        </w:rPr>
        <w:t xml:space="preserve">n vara for hver av sine representanter, som deltar på vegne av hovedrepresentanten hvis </w:t>
      </w:r>
      <w:r>
        <w:rPr>
          <w:szCs w:val="24"/>
        </w:rPr>
        <w:t>vedkommende</w:t>
      </w:r>
      <w:r w:rsidRPr="006B2678">
        <w:rPr>
          <w:szCs w:val="24"/>
        </w:rPr>
        <w:t xml:space="preserve"> ikke får deltatt i styremøtet. Styre</w:t>
      </w:r>
      <w:r w:rsidRPr="00B761FF">
        <w:rPr>
          <w:szCs w:val="24"/>
        </w:rPr>
        <w:t>ts medlemmer oppnevnes for inntil to år av gangen. Godtgjørelsen til styremedlemmene</w:t>
      </w:r>
      <w:r w:rsidRPr="00C736EE">
        <w:rPr>
          <w:szCs w:val="24"/>
        </w:rPr>
        <w:t xml:space="preserve"> og varamedlemmer fastsettes av NFD. Ordinær politiattest skal være tilfredsstillende for styremedlem og varamedlem i styret jf. forskrift om behandling av opplysninger i politiet og påtalemyndigheten (politiregister</w:t>
      </w:r>
      <w:r w:rsidRPr="00C736EE">
        <w:rPr>
          <w:szCs w:val="24"/>
        </w:rPr>
        <w:softHyphen/>
        <w:t xml:space="preserve">forskriften) </w:t>
      </w:r>
      <w:r w:rsidRPr="001B75E4">
        <w:rPr>
          <w:szCs w:val="24"/>
        </w:rPr>
        <w:t>§ 34-17.</w:t>
      </w:r>
      <w:r w:rsidRPr="009A4E62">
        <w:rPr>
          <w:szCs w:val="24"/>
        </w:rPr>
        <w:t xml:space="preserve"> </w:t>
      </w:r>
      <w:r>
        <w:rPr>
          <w:szCs w:val="24"/>
        </w:rPr>
        <w:t xml:space="preserve">Dette skal </w:t>
      </w:r>
      <w:r w:rsidRPr="00985D2C">
        <w:rPr>
          <w:szCs w:val="24"/>
        </w:rPr>
        <w:t>NFD</w:t>
      </w:r>
      <w:r>
        <w:rPr>
          <w:szCs w:val="24"/>
        </w:rPr>
        <w:t xml:space="preserve"> undersøke i sin </w:t>
      </w:r>
      <w:r w:rsidRPr="00985D2C">
        <w:rPr>
          <w:szCs w:val="24"/>
        </w:rPr>
        <w:t>styrevalgsprosess</w:t>
      </w:r>
      <w:r>
        <w:rPr>
          <w:szCs w:val="24"/>
        </w:rPr>
        <w:t>. Eksfin har ansvaret for dette for styremedlemmer valgt av og blant de ansatte.</w:t>
      </w:r>
      <w:r w:rsidR="00421F57">
        <w:rPr>
          <w:szCs w:val="24"/>
        </w:rPr>
        <w:br/>
      </w:r>
      <w:r w:rsidR="00421F57">
        <w:rPr>
          <w:szCs w:val="24"/>
        </w:rPr>
        <w:br/>
      </w:r>
      <w:r w:rsidR="00421F57" w:rsidRPr="003A7CDE">
        <w:rPr>
          <w:i/>
          <w:iCs/>
          <w:szCs w:val="24"/>
        </w:rPr>
        <w:t xml:space="preserve">Kjønnsrepresentasjon </w:t>
      </w:r>
      <w:r w:rsidR="00FA5188">
        <w:rPr>
          <w:i/>
          <w:iCs/>
          <w:szCs w:val="24"/>
        </w:rPr>
        <w:t>for styremedlemmer valgt av og blant de ansatte</w:t>
      </w:r>
      <w:r w:rsidR="00421F57" w:rsidRPr="006D30F3">
        <w:rPr>
          <w:i/>
          <w:iCs/>
          <w:szCs w:val="24"/>
        </w:rPr>
        <w:t xml:space="preserve"> </w:t>
      </w:r>
      <w:r w:rsidR="00421F57">
        <w:rPr>
          <w:i/>
          <w:iCs/>
          <w:szCs w:val="24"/>
        </w:rPr>
        <w:br/>
      </w:r>
      <w:r w:rsidR="00962AA8">
        <w:rPr>
          <w:szCs w:val="24"/>
        </w:rPr>
        <w:t xml:space="preserve">Dersom det er to </w:t>
      </w:r>
      <w:r w:rsidR="00421F57" w:rsidRPr="00421F57">
        <w:rPr>
          <w:szCs w:val="24"/>
        </w:rPr>
        <w:t xml:space="preserve">representanter </w:t>
      </w:r>
      <w:r w:rsidR="00606C8B">
        <w:rPr>
          <w:szCs w:val="24"/>
        </w:rPr>
        <w:t xml:space="preserve">valgt av og blant de ansatte </w:t>
      </w:r>
      <w:r w:rsidR="00962AA8">
        <w:rPr>
          <w:szCs w:val="24"/>
        </w:rPr>
        <w:t xml:space="preserve">i styret </w:t>
      </w:r>
      <w:r w:rsidR="00421F57" w:rsidRPr="00421F57">
        <w:rPr>
          <w:szCs w:val="24"/>
        </w:rPr>
        <w:t>skal begge kjønn være representert. Det samme gjelder for varamedlemmer til representanter</w:t>
      </w:r>
      <w:r w:rsidR="00606C8B">
        <w:rPr>
          <w:szCs w:val="24"/>
        </w:rPr>
        <w:t xml:space="preserve"> valgt av og blant de ansatte</w:t>
      </w:r>
      <w:r w:rsidR="00421F57" w:rsidRPr="00421F57">
        <w:rPr>
          <w:szCs w:val="24"/>
        </w:rPr>
        <w:t>.</w:t>
      </w:r>
      <w:r w:rsidR="000F1384">
        <w:rPr>
          <w:szCs w:val="24"/>
        </w:rPr>
        <w:t xml:space="preserve"> </w:t>
      </w:r>
      <w:r w:rsidR="00421F57" w:rsidRPr="00421F57">
        <w:rPr>
          <w:szCs w:val="24"/>
        </w:rPr>
        <w:t>Det er ikke krav om kjønnsrepresentasjon i styret for representanter valgt av</w:t>
      </w:r>
      <w:r w:rsidR="00FA5188">
        <w:rPr>
          <w:szCs w:val="24"/>
        </w:rPr>
        <w:t xml:space="preserve"> og blant</w:t>
      </w:r>
      <w:r w:rsidR="00421F57" w:rsidRPr="00421F57">
        <w:rPr>
          <w:szCs w:val="24"/>
        </w:rPr>
        <w:t xml:space="preserve"> de ansatte, dersom ett av kjønnene utgjør mindre enn 20 prosent av samlet antall ansatte i selskapet på det tidspunkt valget skjer. Dersom unntaket kommer til anvendelse, må dette bekreftes.</w:t>
      </w:r>
    </w:p>
    <w:p w14:paraId="790C7426" w14:textId="77777777" w:rsidR="00E53F59" w:rsidRPr="00C0321D" w:rsidRDefault="00E53F59" w:rsidP="00445035">
      <w:pPr>
        <w:keepNext/>
        <w:spacing w:after="0"/>
        <w:rPr>
          <w:i/>
          <w:szCs w:val="24"/>
        </w:rPr>
      </w:pPr>
      <w:r w:rsidRPr="00C0321D">
        <w:rPr>
          <w:i/>
          <w:szCs w:val="24"/>
        </w:rPr>
        <w:t>Styrets beslutningsdyktighet</w:t>
      </w:r>
    </w:p>
    <w:p w14:paraId="6DD0D8B4" w14:textId="77777777" w:rsidR="00E53F59" w:rsidRPr="00C0321D" w:rsidRDefault="00E53F59" w:rsidP="00165445">
      <w:r w:rsidRPr="00C0321D">
        <w:rPr>
          <w:szCs w:val="24"/>
        </w:rPr>
        <w:t xml:space="preserve">Styret er beslutningsdyktig når </w:t>
      </w:r>
      <w:r>
        <w:rPr>
          <w:szCs w:val="24"/>
        </w:rPr>
        <w:t>mer enn halvdelen av medlemmene er til stede</w:t>
      </w:r>
      <w:r w:rsidRPr="00C0321D">
        <w:rPr>
          <w:szCs w:val="24"/>
        </w:rPr>
        <w:t>. Har noen forfall og det finnes varamedlem, skal varamedlemmet innkalles.</w:t>
      </w:r>
      <w:r w:rsidRPr="00C0321D" w:rsidDel="00730FAB">
        <w:t xml:space="preserve"> </w:t>
      </w:r>
      <w:r w:rsidRPr="00C0321D">
        <w:rPr>
          <w:szCs w:val="24"/>
        </w:rPr>
        <w:t>Ved stemmelikhet er styreleders stemme avgjørende.</w:t>
      </w:r>
      <w:r w:rsidRPr="00C0321D" w:rsidDel="00730FAB">
        <w:t xml:space="preserve"> </w:t>
      </w:r>
    </w:p>
    <w:p w14:paraId="001657D2" w14:textId="77777777" w:rsidR="00E53F59" w:rsidRPr="00C0321D" w:rsidRDefault="00E53F59" w:rsidP="00CC41ED">
      <w:pPr>
        <w:spacing w:after="0"/>
        <w:rPr>
          <w:i/>
          <w:szCs w:val="24"/>
        </w:rPr>
      </w:pPr>
      <w:r w:rsidRPr="00C0321D">
        <w:rPr>
          <w:i/>
          <w:szCs w:val="24"/>
        </w:rPr>
        <w:t>Styrets møter</w:t>
      </w:r>
    </w:p>
    <w:p w14:paraId="7433D273" w14:textId="77777777" w:rsidR="00E53F59" w:rsidRPr="00C0321D" w:rsidRDefault="00E53F59" w:rsidP="00165445">
      <w:pPr>
        <w:rPr>
          <w:szCs w:val="24"/>
        </w:rPr>
      </w:pPr>
      <w:r w:rsidRPr="00C0321D">
        <w:rPr>
          <w:szCs w:val="24"/>
        </w:rPr>
        <w:t xml:space="preserve">Styret møtes så ofte som styrets leder finner det nødvendig, eller når det kreves av to andre styremedlemmer. Det føres protokoll fra styrets møter. </w:t>
      </w:r>
    </w:p>
    <w:p w14:paraId="031D8AB5" w14:textId="77777777" w:rsidR="00E53F59" w:rsidRPr="00C0321D" w:rsidRDefault="00E53F59" w:rsidP="00CC41ED">
      <w:pPr>
        <w:spacing w:after="0"/>
        <w:rPr>
          <w:i/>
          <w:szCs w:val="24"/>
        </w:rPr>
      </w:pPr>
      <w:r w:rsidRPr="00C0321D">
        <w:rPr>
          <w:i/>
          <w:szCs w:val="24"/>
        </w:rPr>
        <w:t>Styreevaluering</w:t>
      </w:r>
    </w:p>
    <w:p w14:paraId="1F5EE57F" w14:textId="77777777" w:rsidR="00E53F59" w:rsidRDefault="00E53F59" w:rsidP="009A4E62">
      <w:pPr>
        <w:rPr>
          <w:rFonts w:eastAsia="Times New Roman"/>
          <w:lang w:eastAsia="nb-NO"/>
        </w:rPr>
      </w:pPr>
      <w:r w:rsidRPr="00C0321D">
        <w:rPr>
          <w:szCs w:val="24"/>
        </w:rPr>
        <w:t xml:space="preserve">Styret skal hvert år gjennomføre en styreevaluering. Styreevalueringen skal </w:t>
      </w:r>
      <w:r>
        <w:rPr>
          <w:szCs w:val="24"/>
        </w:rPr>
        <w:t xml:space="preserve">blant annet </w:t>
      </w:r>
      <w:r w:rsidRPr="00C0321D">
        <w:rPr>
          <w:szCs w:val="24"/>
        </w:rPr>
        <w:t>omfatte vurderinger av hvordan habilitetskonflikter er løst og hvordan dette har påvirket styrets arbeid og effektivitet. Dersom styret finner det hensiktsmessig, skal evalueringen oversendes NFD.</w:t>
      </w:r>
      <w:r>
        <w:rPr>
          <w:szCs w:val="24"/>
        </w:rPr>
        <w:t xml:space="preserve"> </w:t>
      </w:r>
    </w:p>
    <w:p w14:paraId="16970545" w14:textId="0532A185" w:rsidR="00E53F59" w:rsidRPr="005A06B1" w:rsidRDefault="00E53F59" w:rsidP="003B1F7E">
      <w:pPr>
        <w:pStyle w:val="Overskrift3"/>
        <w:ind w:left="720"/>
        <w:rPr>
          <w:b/>
          <w:bCs/>
        </w:rPr>
      </w:pPr>
      <w:bookmarkStart w:id="175" w:name="_Toc181183450"/>
      <w:r w:rsidRPr="005A06B1">
        <w:rPr>
          <w:b/>
          <w:bCs/>
        </w:rPr>
        <w:t>Eksfin</w:t>
      </w:r>
      <w:r w:rsidR="008551E6" w:rsidRPr="005A06B1">
        <w:rPr>
          <w:b/>
          <w:bCs/>
        </w:rPr>
        <w:t>s</w:t>
      </w:r>
      <w:r w:rsidRPr="005A06B1">
        <w:rPr>
          <w:b/>
          <w:bCs/>
        </w:rPr>
        <w:t xml:space="preserve"> administrasjon</w:t>
      </w:r>
      <w:bookmarkEnd w:id="175"/>
    </w:p>
    <w:p w14:paraId="3AB1E12A" w14:textId="77777777" w:rsidR="00E53F59" w:rsidRPr="007129C6" w:rsidRDefault="00E53F59" w:rsidP="007129C6">
      <w:pPr>
        <w:spacing w:after="0"/>
        <w:rPr>
          <w:i/>
          <w:szCs w:val="24"/>
        </w:rPr>
      </w:pPr>
      <w:r w:rsidRPr="007129C6">
        <w:rPr>
          <w:i/>
          <w:szCs w:val="24"/>
        </w:rPr>
        <w:t>Administrerende direktørs oppgaver og ansvar</w:t>
      </w:r>
    </w:p>
    <w:p w14:paraId="5517CB78" w14:textId="77777777" w:rsidR="00E53F59" w:rsidRDefault="00E53F59" w:rsidP="00165445">
      <w:pPr>
        <w:rPr>
          <w:szCs w:val="24"/>
        </w:rPr>
      </w:pPr>
      <w:r w:rsidRPr="007129C6">
        <w:rPr>
          <w:szCs w:val="24"/>
        </w:rPr>
        <w:t>Administrerende direktør skal stå for ledelse av den daglige drift i samsvar med de retnings</w:t>
      </w:r>
      <w:r w:rsidRPr="007129C6">
        <w:rPr>
          <w:szCs w:val="24"/>
        </w:rPr>
        <w:softHyphen/>
        <w:t>linjer og pålegg som styret gir. Administrerende direktør har ansvaret for at styrets vedtak effektueres. Med styrets samtykke, kan administrerende direktør delegere myndighet til andre av Eksfins ansatte. Dette gjelder også hvem som skal lede administrasjonen i administrerende direktørs fravær.</w:t>
      </w:r>
    </w:p>
    <w:p w14:paraId="0EDCC8F0" w14:textId="77777777" w:rsidR="004A4910" w:rsidRPr="007129C6" w:rsidRDefault="004A4910" w:rsidP="00165445">
      <w:pPr>
        <w:rPr>
          <w:szCs w:val="24"/>
        </w:rPr>
      </w:pPr>
    </w:p>
    <w:p w14:paraId="0CE591D0" w14:textId="77777777" w:rsidR="00E53F59" w:rsidRPr="007129C6" w:rsidRDefault="00E53F59" w:rsidP="007129C6">
      <w:pPr>
        <w:spacing w:after="0"/>
        <w:rPr>
          <w:i/>
          <w:szCs w:val="24"/>
        </w:rPr>
      </w:pPr>
      <w:r w:rsidRPr="007129C6">
        <w:rPr>
          <w:i/>
          <w:szCs w:val="24"/>
        </w:rPr>
        <w:lastRenderedPageBreak/>
        <w:t>Ansettelsesforhold</w:t>
      </w:r>
    </w:p>
    <w:p w14:paraId="5E179C85" w14:textId="77777777" w:rsidR="00E53F59" w:rsidRDefault="00E53F59" w:rsidP="007129C6">
      <w:r w:rsidRPr="007129C6">
        <w:t xml:space="preserve">Eksfins ansatte er </w:t>
      </w:r>
      <w:r>
        <w:t>statsansatte,</w:t>
      </w:r>
      <w:r w:rsidRPr="007129C6">
        <w:t xml:space="preserve"> og Eksfin skal følge alminnelige bestemmelser for statsforvaltningen, med mindre særlige unntak er gitt. Eksfins personale ansettes i tråd med statens personalreglement. </w:t>
      </w:r>
      <w:r>
        <w:t>O</w:t>
      </w:r>
      <w:r w:rsidRPr="007129C6">
        <w:t xml:space="preserve">rdinær politiattest for </w:t>
      </w:r>
      <w:r w:rsidRPr="006B2678">
        <w:t>personer som skal ansettes i enkelte stillinger skal være tilfredsstillende</w:t>
      </w:r>
      <w:r w:rsidRPr="00B761FF">
        <w:t xml:space="preserve"> (jf. politiregisterforskriften </w:t>
      </w:r>
      <w:r w:rsidRPr="001B75E4">
        <w:t>§ 34-17).</w:t>
      </w:r>
      <w:r w:rsidRPr="006B2678">
        <w:t xml:space="preserve"> Eksfin</w:t>
      </w:r>
      <w:r>
        <w:t xml:space="preserve"> har ansvaret for å undersøke dette i ansettelsesprosesser.</w:t>
      </w:r>
    </w:p>
    <w:p w14:paraId="580CE466" w14:textId="4B4A8579" w:rsidR="003B1F7E" w:rsidRPr="00C45560" w:rsidRDefault="003B1F7E" w:rsidP="00C45560">
      <w:pPr>
        <w:spacing w:after="0"/>
        <w:rPr>
          <w:i/>
          <w:szCs w:val="24"/>
        </w:rPr>
      </w:pPr>
      <w:r w:rsidRPr="00C45560">
        <w:rPr>
          <w:i/>
          <w:szCs w:val="24"/>
        </w:rPr>
        <w:t>Lokalisering</w:t>
      </w:r>
    </w:p>
    <w:p w14:paraId="0E63301F" w14:textId="4DEA0D19" w:rsidR="00736C20" w:rsidRPr="00736C20" w:rsidRDefault="003B1F7E" w:rsidP="00736C20">
      <w:r w:rsidRPr="003B1F7E">
        <w:t>Eksfin har hovedkontor i Oslo, s</w:t>
      </w:r>
      <w:r w:rsidRPr="004A2397">
        <w:t xml:space="preserve">amt regional </w:t>
      </w:r>
      <w:r w:rsidR="00AD5A2C">
        <w:t>t</w:t>
      </w:r>
      <w:r w:rsidRPr="004A2397">
        <w:t>ilstedeværelse i viktige eksportregioner i Norge.</w:t>
      </w:r>
    </w:p>
    <w:p w14:paraId="23669133" w14:textId="77777777" w:rsidR="00E53F59" w:rsidRPr="00A74151" w:rsidRDefault="00E53F59" w:rsidP="003E3A4A">
      <w:pPr>
        <w:pStyle w:val="Overskrift1"/>
        <w:rPr>
          <w:b/>
          <w:bCs/>
        </w:rPr>
      </w:pPr>
      <w:bookmarkStart w:id="176" w:name="_Toc181183452"/>
      <w:bookmarkStart w:id="177" w:name="_Toc181356932"/>
      <w:bookmarkStart w:id="178" w:name="_Toc188280714"/>
      <w:bookmarkStart w:id="179" w:name="_Toc23252907"/>
      <w:bookmarkStart w:id="180" w:name="_Toc23253281"/>
      <w:bookmarkStart w:id="181" w:name="_Toc23322917"/>
      <w:bookmarkStart w:id="182" w:name="_Toc23766304"/>
      <w:bookmarkStart w:id="183" w:name="_Toc23770486"/>
      <w:bookmarkStart w:id="184" w:name="_Toc23934639"/>
      <w:bookmarkStart w:id="185" w:name="_Toc23939759"/>
      <w:bookmarkStart w:id="186" w:name="_Toc23941221"/>
      <w:bookmarkStart w:id="187" w:name="_Toc24032398"/>
      <w:bookmarkStart w:id="188" w:name="_Toc24709206"/>
      <w:bookmarkStart w:id="189" w:name="_Toc26256958"/>
      <w:bookmarkStart w:id="190" w:name="_Toc26362100"/>
      <w:bookmarkStart w:id="191" w:name="_Toc26368749"/>
      <w:bookmarkStart w:id="192" w:name="_Toc26518542"/>
      <w:r w:rsidRPr="00A74151">
        <w:rPr>
          <w:b/>
          <w:bCs/>
        </w:rPr>
        <w:t>Krav til virksomhetens interne styring</w:t>
      </w:r>
      <w:bookmarkEnd w:id="176"/>
      <w:bookmarkEnd w:id="177"/>
      <w:bookmarkEnd w:id="178"/>
    </w:p>
    <w:p w14:paraId="30DD114B" w14:textId="77777777" w:rsidR="00E53F59" w:rsidRPr="00E74E68" w:rsidRDefault="00E53F59" w:rsidP="003833CC">
      <w:pPr>
        <w:pStyle w:val="Overskrift2"/>
        <w:spacing w:before="120"/>
        <w:rPr>
          <w:b/>
          <w:bCs/>
        </w:rPr>
      </w:pPr>
      <w:bookmarkStart w:id="193" w:name="_Toc181183453"/>
      <w:bookmarkStart w:id="194" w:name="_Toc181356933"/>
      <w:bookmarkStart w:id="195" w:name="_Toc188280715"/>
      <w:r w:rsidRPr="00E74E68">
        <w:rPr>
          <w:b/>
          <w:bCs/>
        </w:rPr>
        <w:t>Krav til systemer, rutiner og styringsprosesser</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3F1D7DE0" w14:textId="77777777" w:rsidR="00E53F59" w:rsidRPr="008076ED" w:rsidRDefault="00E53F59" w:rsidP="00237690">
      <w:pPr>
        <w:rPr>
          <w:b/>
          <w:bCs/>
          <w:szCs w:val="24"/>
        </w:rPr>
      </w:pPr>
      <w:bookmarkStart w:id="196" w:name="_Toc23252912"/>
      <w:bookmarkStart w:id="197" w:name="_Toc23253286"/>
      <w:bookmarkStart w:id="198" w:name="_Toc23322922"/>
      <w:bookmarkStart w:id="199" w:name="_Toc23766309"/>
      <w:bookmarkStart w:id="200" w:name="_Toc23770491"/>
      <w:bookmarkStart w:id="201" w:name="_Toc23934644"/>
      <w:bookmarkStart w:id="202" w:name="_Toc23939764"/>
      <w:bookmarkStart w:id="203" w:name="_Toc23941226"/>
      <w:bookmarkStart w:id="204" w:name="_Toc24032403"/>
      <w:bookmarkStart w:id="205" w:name="_Toc24709211"/>
      <w:bookmarkStart w:id="206" w:name="_Toc26256963"/>
      <w:bookmarkStart w:id="207" w:name="_Toc26362105"/>
      <w:bookmarkStart w:id="208" w:name="_Toc26368754"/>
      <w:bookmarkStart w:id="209" w:name="_Toc26518547"/>
      <w:r w:rsidRPr="00D46D3D">
        <w:rPr>
          <w:szCs w:val="24"/>
        </w:rPr>
        <w:t xml:space="preserve">Eksfins internkontroll skal utformes og gjennomføres slik at den gir rimelig grad av sikkerhet for at </w:t>
      </w:r>
      <w:r>
        <w:rPr>
          <w:szCs w:val="24"/>
        </w:rPr>
        <w:t>virksomheten</w:t>
      </w:r>
      <w:r w:rsidRPr="00D46D3D">
        <w:rPr>
          <w:szCs w:val="24"/>
        </w:rPr>
        <w:t xml:space="preserve"> når de mål som er fastsatt, har en effektiv drift, pålitelig rapportering og at lover og regler følges. Internkontrollen skal være tilpasset Eksfins egenart og være basert på risiko og vesentlighet. Systemer, prosesser og rutiner for internkontroll skal kunne dokumenteres. Eksfin skal forankre ambisjonsnivået for internkontroll hos NFD. Eksfin skal i styringsdialogen rapportere om internkontrollen er tilfredsstillende opp mot forankret ambisjonsnivå </w:t>
      </w:r>
      <w:r w:rsidRPr="008076ED">
        <w:rPr>
          <w:szCs w:val="24"/>
        </w:rPr>
        <w:t>og om ambisjonsnivået bør endres.</w:t>
      </w:r>
    </w:p>
    <w:p w14:paraId="6972C407" w14:textId="77777777" w:rsidR="00E53F59" w:rsidRPr="008076ED" w:rsidRDefault="00E53F59" w:rsidP="00237690">
      <w:pPr>
        <w:spacing w:after="0"/>
        <w:rPr>
          <w:b/>
          <w:bCs/>
          <w:i/>
          <w:szCs w:val="24"/>
        </w:rPr>
      </w:pPr>
      <w:r w:rsidRPr="008076ED">
        <w:rPr>
          <w:i/>
          <w:szCs w:val="24"/>
        </w:rPr>
        <w:t>Internrevisjon</w:t>
      </w:r>
    </w:p>
    <w:p w14:paraId="72D72F95" w14:textId="77777777" w:rsidR="00E53F59" w:rsidRPr="008076ED" w:rsidRDefault="00E53F59" w:rsidP="00237690">
      <w:pPr>
        <w:spacing w:after="0"/>
        <w:rPr>
          <w:szCs w:val="24"/>
        </w:rPr>
      </w:pPr>
      <w:r w:rsidRPr="008076ED">
        <w:rPr>
          <w:szCs w:val="24"/>
        </w:rPr>
        <w:t xml:space="preserve">Eksfin skal ha internrevisjon. Internrevisjonen skal organisatorisk være knyttet til og rapportere til Eksfins styre. </w:t>
      </w:r>
    </w:p>
    <w:p w14:paraId="44496EAD" w14:textId="77777777" w:rsidR="00E53F59" w:rsidRPr="008076ED" w:rsidRDefault="00E53F59" w:rsidP="00237690">
      <w:pPr>
        <w:spacing w:after="0"/>
        <w:rPr>
          <w:b/>
          <w:bCs/>
          <w:szCs w:val="24"/>
        </w:rPr>
      </w:pPr>
    </w:p>
    <w:p w14:paraId="5027ACF3" w14:textId="455E503D" w:rsidR="00E53F59" w:rsidRDefault="00E53F59" w:rsidP="00237690">
      <w:pPr>
        <w:spacing w:after="0"/>
        <w:rPr>
          <w:szCs w:val="24"/>
        </w:rPr>
      </w:pPr>
      <w:r w:rsidRPr="008076ED">
        <w:rPr>
          <w:szCs w:val="24"/>
        </w:rPr>
        <w:t>Eksfin skal sende kopi av internrevisjonsinstruks til NFD til orientering. Øvrige intern</w:t>
      </w:r>
      <w:r>
        <w:rPr>
          <w:szCs w:val="24"/>
        </w:rPr>
        <w:softHyphen/>
      </w:r>
      <w:r w:rsidRPr="008076ED">
        <w:rPr>
          <w:szCs w:val="24"/>
        </w:rPr>
        <w:t>revisjonsdokumenter som NFD skal ha kopi av</w:t>
      </w:r>
      <w:r>
        <w:rPr>
          <w:szCs w:val="24"/>
        </w:rPr>
        <w:t>,</w:t>
      </w:r>
      <w:r w:rsidRPr="008076ED">
        <w:rPr>
          <w:szCs w:val="24"/>
        </w:rPr>
        <w:t xml:space="preserve"> avklares i styringsdialogen mellom NFD og Eksfin. Alle internrevisjonsdokumenter som NFD skal ha kopi av</w:t>
      </w:r>
      <w:r>
        <w:rPr>
          <w:szCs w:val="24"/>
        </w:rPr>
        <w:t>,</w:t>
      </w:r>
      <w:r w:rsidRPr="008076ED">
        <w:rPr>
          <w:szCs w:val="24"/>
        </w:rPr>
        <w:t xml:space="preserve"> skal først ha blitt behandlet i styret. NFD kan videre be om at eventuelle internrevisjonsdokumenter av særskilt interesse presenteres mer utfyllende i møte med internrevisor og Eksfin.</w:t>
      </w:r>
    </w:p>
    <w:p w14:paraId="1D22D8C5" w14:textId="77777777" w:rsidR="00E53F59" w:rsidRPr="00D46D3D" w:rsidRDefault="00E53F59" w:rsidP="00237690">
      <w:pPr>
        <w:spacing w:after="0"/>
        <w:rPr>
          <w:i/>
          <w:szCs w:val="26"/>
        </w:rPr>
      </w:pPr>
    </w:p>
    <w:p w14:paraId="5CE2C605" w14:textId="77777777" w:rsidR="00E53F59" w:rsidRPr="00D46D3D" w:rsidRDefault="00E53F59" w:rsidP="00237690">
      <w:pPr>
        <w:spacing w:after="0"/>
        <w:rPr>
          <w:i/>
          <w:szCs w:val="26"/>
        </w:rPr>
      </w:pPr>
      <w:r w:rsidRPr="00D46D3D">
        <w:rPr>
          <w:i/>
          <w:szCs w:val="26"/>
        </w:rPr>
        <w:t>Sikkerhet og beredskap</w:t>
      </w:r>
    </w:p>
    <w:p w14:paraId="02D3A076" w14:textId="77777777" w:rsidR="00A4272B" w:rsidRDefault="00E53F59" w:rsidP="00237690">
      <w:pPr>
        <w:spacing w:after="0"/>
      </w:pPr>
      <w:r w:rsidRPr="00D46D3D">
        <w:t xml:space="preserve">Arbeidet med sikkerhet og beredskap skal tilpasses virksomhetens egenart, risiko og vesentlighet. </w:t>
      </w:r>
      <w:r w:rsidR="00A4272B">
        <w:t xml:space="preserve">Eksfin skal gjennomføre og ta lærdom av øvelser. Styringsdokumenter og planverk skal oppdateres med utgangspunkt i evaluering av hendelser og øvelser. </w:t>
      </w:r>
    </w:p>
    <w:p w14:paraId="0BBF7EE6" w14:textId="77777777" w:rsidR="00A4272B" w:rsidRDefault="00A4272B" w:rsidP="00237690">
      <w:pPr>
        <w:spacing w:after="0"/>
      </w:pPr>
    </w:p>
    <w:p w14:paraId="4C740197" w14:textId="77777777" w:rsidR="00E53F59" w:rsidRPr="004D6745" w:rsidRDefault="00E53F59" w:rsidP="00237690">
      <w:pPr>
        <w:spacing w:after="0"/>
      </w:pPr>
      <w:r w:rsidRPr="00D46D3D">
        <w:t xml:space="preserve">Eksfin skal ha god styring og kontroll med informasjonssikkerheten i samsvar med relevante mål i nasjonal strategi for digital </w:t>
      </w:r>
      <w:r w:rsidRPr="004D6745">
        <w:t xml:space="preserve">sikkerhet og tiltaksplan. </w:t>
      </w:r>
      <w:r w:rsidR="00053187" w:rsidRPr="00053187">
        <w:t xml:space="preserve">Arbeidet med digital sikkerhet skal forebygge IKT-sikkerhetshendelser som kan forårsake alvorlig skade i egen virksomhet eller hos andre. </w:t>
      </w:r>
      <w:r w:rsidRPr="004D6745">
        <w:t>Eksfin har ansvar for å forebygge og håndtere digitale angrep i egen virksomhet og for å dele informasjon om digitale angrep med departementet og relevante samarbeidspartnere. Eksfin skal redegjøre for arbeidet med sikkerhet og beredskap i årsrapporten.</w:t>
      </w:r>
    </w:p>
    <w:p w14:paraId="196DEBFE" w14:textId="77777777" w:rsidR="00E53F59" w:rsidRPr="004D6745" w:rsidRDefault="00E53F59" w:rsidP="00237690">
      <w:pPr>
        <w:spacing w:after="0"/>
      </w:pPr>
    </w:p>
    <w:p w14:paraId="29033A47" w14:textId="77777777" w:rsidR="00E53F59" w:rsidRPr="004D6745" w:rsidRDefault="00E53F59" w:rsidP="00307E94">
      <w:pPr>
        <w:keepNext/>
        <w:keepLines/>
        <w:spacing w:after="0"/>
        <w:rPr>
          <w:i/>
        </w:rPr>
      </w:pPr>
      <w:r w:rsidRPr="004D6745">
        <w:rPr>
          <w:i/>
        </w:rPr>
        <w:lastRenderedPageBreak/>
        <w:t xml:space="preserve">Statlig varekrigsforsikring </w:t>
      </w:r>
    </w:p>
    <w:p w14:paraId="55514199" w14:textId="6F973001" w:rsidR="002A6323" w:rsidRPr="004453E4" w:rsidRDefault="00E53F59" w:rsidP="00237690">
      <w:pPr>
        <w:rPr>
          <w:rFonts w:eastAsia="Times New Roman"/>
          <w:lang w:eastAsia="nb-NO"/>
        </w:rPr>
      </w:pPr>
      <w:r w:rsidRPr="004D6745">
        <w:t xml:space="preserve">Departementets mål innen næringsberedskap er å bidra til at næringslivet </w:t>
      </w:r>
      <w:r>
        <w:t xml:space="preserve">er </w:t>
      </w:r>
      <w:r w:rsidRPr="004D6745">
        <w:t xml:space="preserve">i stand til å levere de varer og tjenester samfunnet etterspør også i kriser. Eksfin skal i arbeidet med statlig varekrigsforsikring understøtte denne målsettingen og arbeide systematisk med å forebygge uønskede hendelser som kan hindre måloppnåelse. </w:t>
      </w:r>
    </w:p>
    <w:p w14:paraId="4990774B" w14:textId="77777777" w:rsidR="00E53F59" w:rsidRPr="00E74E68" w:rsidRDefault="00E53F59" w:rsidP="003833CC">
      <w:pPr>
        <w:pStyle w:val="Overskrift2"/>
        <w:spacing w:before="120"/>
        <w:rPr>
          <w:b/>
          <w:bCs/>
        </w:rPr>
      </w:pPr>
      <w:bookmarkStart w:id="210" w:name="_Toc181183454"/>
      <w:bookmarkStart w:id="211" w:name="_Toc181356934"/>
      <w:bookmarkStart w:id="212" w:name="_Toc188280716"/>
      <w:r w:rsidRPr="00E74E68">
        <w:rPr>
          <w:b/>
          <w:bCs/>
        </w:rPr>
        <w:t>Finansiering og regnskap</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463D4918" w14:textId="77777777" w:rsidR="00E53F59" w:rsidRPr="005A06B1" w:rsidRDefault="00E53F59" w:rsidP="003E3A4A">
      <w:pPr>
        <w:pStyle w:val="Overskrift3"/>
        <w:ind w:left="0" w:firstLine="0"/>
        <w:jc w:val="both"/>
        <w:rPr>
          <w:b/>
          <w:bCs/>
        </w:rPr>
      </w:pPr>
      <w:bookmarkStart w:id="213" w:name="_Toc181183455"/>
      <w:r w:rsidRPr="005A06B1">
        <w:rPr>
          <w:b/>
          <w:bCs/>
        </w:rPr>
        <w:t>Finansieringsmodell</w:t>
      </w:r>
      <w:bookmarkEnd w:id="213"/>
      <w:r w:rsidRPr="005A06B1">
        <w:rPr>
          <w:b/>
          <w:bCs/>
        </w:rPr>
        <w:t xml:space="preserve"> </w:t>
      </w:r>
    </w:p>
    <w:p w14:paraId="3829F72F" w14:textId="77777777" w:rsidR="00E53F59" w:rsidRPr="000546CC" w:rsidRDefault="00E53F59" w:rsidP="00237690">
      <w:pPr>
        <w:pStyle w:val="Default"/>
        <w:spacing w:line="276" w:lineRule="auto"/>
        <w:rPr>
          <w:rFonts w:ascii="Arial" w:hAnsi="Arial" w:cs="Arial"/>
          <w:i/>
          <w:iCs/>
          <w:sz w:val="22"/>
          <w:szCs w:val="22"/>
        </w:rPr>
      </w:pPr>
      <w:r>
        <w:rPr>
          <w:rFonts w:ascii="Arial" w:hAnsi="Arial" w:cs="Arial"/>
          <w:i/>
          <w:iCs/>
          <w:sz w:val="22"/>
          <w:szCs w:val="22"/>
        </w:rPr>
        <w:t>E</w:t>
      </w:r>
      <w:r w:rsidRPr="000546CC">
        <w:rPr>
          <w:rFonts w:ascii="Arial" w:hAnsi="Arial" w:cs="Arial"/>
          <w:i/>
          <w:iCs/>
          <w:sz w:val="22"/>
          <w:szCs w:val="22"/>
        </w:rPr>
        <w:t>ksportkredittordningen</w:t>
      </w:r>
    </w:p>
    <w:p w14:paraId="3CFC9B45" w14:textId="1BC3C1A7" w:rsidR="00E53F59" w:rsidRDefault="00973C68" w:rsidP="00AA6329">
      <w:pPr>
        <w:pStyle w:val="Merknadstekst"/>
        <w:spacing w:line="276" w:lineRule="auto"/>
      </w:pPr>
      <w:r>
        <w:t>Eksportkredittordningen</w:t>
      </w:r>
      <w:r w:rsidR="0025356A" w:rsidRPr="00A550CE">
        <w:t xml:space="preserve"> skal </w:t>
      </w:r>
      <w:r>
        <w:t>forvaltes</w:t>
      </w:r>
      <w:r w:rsidR="0025356A" w:rsidRPr="00A550CE">
        <w:t xml:space="preserve"> i tråd med vedtak </w:t>
      </w:r>
      <w:r w:rsidR="0025356A">
        <w:t>fra</w:t>
      </w:r>
      <w:r w:rsidR="0025356A" w:rsidRPr="00A550CE">
        <w:t xml:space="preserve"> Stortinget og stå på statens balanse.</w:t>
      </w:r>
      <w:r w:rsidR="0025356A">
        <w:t xml:space="preserve"> </w:t>
      </w:r>
      <w:r w:rsidR="00E53F59" w:rsidRPr="00CF6B1B">
        <w:t xml:space="preserve">Utlån </w:t>
      </w:r>
      <w:r w:rsidR="00E53F59">
        <w:t>finansieres</w:t>
      </w:r>
      <w:r w:rsidR="00E53F59" w:rsidRPr="00CF6B1B">
        <w:t xml:space="preserve"> ved trekk i statskassen, og avdrag, renter og gebyrinntekter skal tilbake</w:t>
      </w:r>
      <w:r w:rsidR="00E53F59">
        <w:softHyphen/>
      </w:r>
      <w:r w:rsidR="00E53F59" w:rsidRPr="00CF6B1B">
        <w:t xml:space="preserve">føres til statskassen. </w:t>
      </w:r>
      <w:r w:rsidR="00A26664">
        <w:t xml:space="preserve">Stortinget vedtar fullmakter </w:t>
      </w:r>
      <w:r w:rsidR="00360542">
        <w:t>knyttet til låneordningen og bevilger m</w:t>
      </w:r>
      <w:r w:rsidR="00E53F59" w:rsidRPr="00F530D8">
        <w:t xml:space="preserve">idler til administrasjon av eksportkredittordningen. </w:t>
      </w:r>
    </w:p>
    <w:p w14:paraId="41DD6DB3" w14:textId="5BF72FAE" w:rsidR="00E53F59" w:rsidRDefault="00E53F59" w:rsidP="0057244A">
      <w:pPr>
        <w:pStyle w:val="Default"/>
        <w:keepNext/>
        <w:spacing w:line="276" w:lineRule="auto"/>
        <w:rPr>
          <w:rFonts w:ascii="Arial" w:hAnsi="Arial" w:cs="Arial"/>
          <w:i/>
          <w:iCs/>
          <w:sz w:val="22"/>
          <w:szCs w:val="22"/>
        </w:rPr>
      </w:pPr>
      <w:bookmarkStart w:id="214" w:name="_Hlk72828518"/>
      <w:r>
        <w:rPr>
          <w:rFonts w:ascii="Arial" w:hAnsi="Arial" w:cs="Arial"/>
          <w:i/>
          <w:iCs/>
          <w:sz w:val="22"/>
          <w:szCs w:val="22"/>
        </w:rPr>
        <w:t>Garantiordninger med balansekrav</w:t>
      </w:r>
    </w:p>
    <w:p w14:paraId="66C63861" w14:textId="4D716E73" w:rsidR="00E53F59" w:rsidRDefault="00A26664" w:rsidP="0057244A">
      <w:pPr>
        <w:pStyle w:val="Merknadstekst"/>
        <w:keepNext/>
        <w:spacing w:line="276" w:lineRule="auto"/>
      </w:pPr>
      <w:r>
        <w:t>G</w:t>
      </w:r>
      <w:r w:rsidDel="002A60CA">
        <w:t>aranti</w:t>
      </w:r>
      <w:r w:rsidRPr="009D56C7" w:rsidDel="002A60CA">
        <w:t>ordningene</w:t>
      </w:r>
      <w:r w:rsidR="00973C68">
        <w:t xml:space="preserve"> skal</w:t>
      </w:r>
      <w:r w:rsidRPr="009D56C7" w:rsidDel="002A60CA">
        <w:t xml:space="preserve"> være selvfinansierende</w:t>
      </w:r>
      <w:r w:rsidDel="002A60CA">
        <w:t>.</w:t>
      </w:r>
      <w:r w:rsidRPr="00934B81" w:rsidDel="002A60CA">
        <w:t xml:space="preserve"> </w:t>
      </w:r>
      <w:r w:rsidR="00E53F59">
        <w:t>G</w:t>
      </w:r>
      <w:r w:rsidR="00E53F59" w:rsidRPr="00C90843">
        <w:t>arantiordninge</w:t>
      </w:r>
      <w:r w:rsidR="00E53F59">
        <w:t>ne</w:t>
      </w:r>
      <w:r w:rsidR="00E53F59" w:rsidRPr="00C90843">
        <w:t xml:space="preserve"> er statlige fond</w:t>
      </w:r>
      <w:r w:rsidR="00C93B72">
        <w:t xml:space="preserve">, som </w:t>
      </w:r>
      <w:r w:rsidR="00E53F59" w:rsidRPr="009D56C7">
        <w:t>regnskaps</w:t>
      </w:r>
      <w:r w:rsidR="00E53F59">
        <w:softHyphen/>
      </w:r>
      <w:r w:rsidR="00E53F59" w:rsidRPr="009D56C7">
        <w:t xml:space="preserve">messig er atskilt fra statens øvrige midler. Inntekter under den enkelte </w:t>
      </w:r>
      <w:r w:rsidR="00E53F59">
        <w:t>garanti</w:t>
      </w:r>
      <w:r w:rsidR="00E53F59" w:rsidRPr="009D56C7">
        <w:t xml:space="preserve">ordning innbetales til ordningens konti </w:t>
      </w:r>
      <w:r w:rsidR="00E53F59">
        <w:t xml:space="preserve">i Norges bank, </w:t>
      </w:r>
      <w:r w:rsidR="00E53F59" w:rsidRPr="009D56C7">
        <w:t xml:space="preserve">og utgifter </w:t>
      </w:r>
      <w:r w:rsidR="00E53F59">
        <w:t>utbetales fra</w:t>
      </w:r>
      <w:r w:rsidR="00E53F59" w:rsidRPr="009D56C7">
        <w:t xml:space="preserve"> ordningens konti. </w:t>
      </w:r>
      <w:r w:rsidR="00E53F59" w:rsidRPr="001B75E4">
        <w:t xml:space="preserve">Stortinget fastsetter gjennom de årlige budsjetter </w:t>
      </w:r>
      <w:r w:rsidR="00360542">
        <w:t>garanti</w:t>
      </w:r>
      <w:r w:rsidR="00E53F59" w:rsidRPr="001B75E4">
        <w:t xml:space="preserve">rammer </w:t>
      </w:r>
      <w:r w:rsidR="00360542">
        <w:t xml:space="preserve">og øvrige fullmakter knyttet til de enkelte ordningene og </w:t>
      </w:r>
      <w:r w:rsidR="00E53F59" w:rsidRPr="001B75E4">
        <w:t>administrasjonskostnadene tilknyttet garantiordningene.</w:t>
      </w:r>
    </w:p>
    <w:p w14:paraId="5D6DBE99" w14:textId="13B117C6" w:rsidR="00E53F59" w:rsidRPr="00621410" w:rsidRDefault="00E53F59" w:rsidP="00AA6329">
      <w:pPr>
        <w:autoSpaceDE/>
        <w:autoSpaceDN/>
        <w:adjustRightInd/>
        <w:spacing w:after="200"/>
      </w:pPr>
      <w:r>
        <w:t>Dersom det i en periode ikke er tilstrekkelig likviditet i den enkelte ordning til å dekke utbetalinger med opparbeidet kapital, kan</w:t>
      </w:r>
      <w:r w:rsidR="00360542">
        <w:t xml:space="preserve"> Eksfin</w:t>
      </w:r>
      <w:r>
        <w:t xml:space="preserve"> trekke opp lån fra statskassen ved trekkfullmakter som innvilges av Stortinget. Dersom det er sannsynlig at opptrekk av lån ikke vil kunne tilbakebetales, skal budsjettmessig håndtering av ev. underdekning fremmes som egen budsjettsak. </w:t>
      </w:r>
    </w:p>
    <w:bookmarkEnd w:id="214"/>
    <w:p w14:paraId="5635D9DC" w14:textId="77777777" w:rsidR="00E53F59" w:rsidRDefault="00E53F59" w:rsidP="00237690">
      <w:pPr>
        <w:pStyle w:val="Default"/>
        <w:spacing w:line="276" w:lineRule="auto"/>
        <w:rPr>
          <w:rFonts w:ascii="Arial" w:hAnsi="Arial" w:cs="Arial"/>
          <w:i/>
          <w:iCs/>
          <w:sz w:val="22"/>
          <w:szCs w:val="22"/>
        </w:rPr>
      </w:pPr>
      <w:r>
        <w:rPr>
          <w:rFonts w:ascii="Arial" w:hAnsi="Arial" w:cs="Arial"/>
          <w:i/>
          <w:iCs/>
          <w:sz w:val="22"/>
          <w:szCs w:val="22"/>
        </w:rPr>
        <w:t>Garantiordninger med støtteelement</w:t>
      </w:r>
    </w:p>
    <w:p w14:paraId="6AF3A470" w14:textId="572B9923" w:rsidR="00E53F59" w:rsidRPr="00D37BED" w:rsidRDefault="008F51B0" w:rsidP="00192B47">
      <w:pPr>
        <w:autoSpaceDE/>
        <w:autoSpaceDN/>
        <w:adjustRightInd/>
        <w:spacing w:after="200"/>
      </w:pPr>
      <w:r>
        <w:t>Ek</w:t>
      </w:r>
      <w:r w:rsidR="00D80CD0">
        <w:t>s</w:t>
      </w:r>
      <w:r>
        <w:t>fin forvalter enkelte midlertidige g</w:t>
      </w:r>
      <w:r w:rsidR="00E53F59" w:rsidRPr="00C90843">
        <w:t>arantiordninge</w:t>
      </w:r>
      <w:r w:rsidR="00E53F59">
        <w:t>ne</w:t>
      </w:r>
      <w:r w:rsidR="00E53F59" w:rsidRPr="00C90843">
        <w:t xml:space="preserve"> </w:t>
      </w:r>
      <w:r w:rsidR="00E53F59">
        <w:t>med støtteelement</w:t>
      </w:r>
      <w:r>
        <w:t xml:space="preserve">. </w:t>
      </w:r>
      <w:r w:rsidR="00E53F59">
        <w:t xml:space="preserve">Stortinget har bevilget tilskudd til tapsdekning for hver av ordningene, og ordningenes formuesmasse er begrenset til tilskuddet til tapsdekning. Inntektene under ordningene tilbakebetales direkte til statskassen. </w:t>
      </w:r>
      <w:r w:rsidR="00E53F59" w:rsidRPr="00E03384">
        <w:t xml:space="preserve">Midler til administrasjon av </w:t>
      </w:r>
      <w:r w:rsidR="00E53F59">
        <w:t xml:space="preserve">de midlertidige </w:t>
      </w:r>
      <w:r w:rsidR="00E53F59" w:rsidRPr="00E03384">
        <w:t>garantiordningene er bevilget som tilskudd</w:t>
      </w:r>
      <w:r w:rsidR="00360542">
        <w:t xml:space="preserve">, jf. årlig </w:t>
      </w:r>
      <w:r w:rsidR="00E53F59" w:rsidRPr="00E03384">
        <w:t xml:space="preserve">tildelingsbrev. Tilskuddene skal dekke utgifter til </w:t>
      </w:r>
      <w:r w:rsidR="00E53F59">
        <w:t xml:space="preserve">etablering og </w:t>
      </w:r>
      <w:r w:rsidR="00E53F59" w:rsidRPr="00E03384">
        <w:t>administrasjon</w:t>
      </w:r>
      <w:r w:rsidR="00E53F59">
        <w:t xml:space="preserve">. </w:t>
      </w:r>
      <w:r w:rsidR="00E53F59" w:rsidRPr="008B6CDB">
        <w:t>Dersom det ved årsslutt gjenstår ubenyttet tilskudd til administrasjon for de midlertidige garantiordningene med støtteelement, skal ubenyttede midler føres som fondskapital i årsregnskap for den enkelte ordningen.</w:t>
      </w:r>
    </w:p>
    <w:p w14:paraId="1FF83C86" w14:textId="3451E50A" w:rsidR="00E53F59" w:rsidRPr="005A06B1" w:rsidRDefault="00E53F59" w:rsidP="00060706">
      <w:pPr>
        <w:pStyle w:val="Overskrift3"/>
        <w:ind w:left="720"/>
        <w:rPr>
          <w:b/>
          <w:bCs/>
        </w:rPr>
      </w:pPr>
      <w:bookmarkStart w:id="215" w:name="_Toc181183456"/>
      <w:r w:rsidRPr="005A06B1">
        <w:rPr>
          <w:b/>
          <w:bCs/>
        </w:rPr>
        <w:t xml:space="preserve"> regnskap og revisjon</w:t>
      </w:r>
      <w:bookmarkEnd w:id="215"/>
    </w:p>
    <w:p w14:paraId="04216D5C" w14:textId="77777777" w:rsidR="00567624" w:rsidRPr="00307E94" w:rsidRDefault="00567624" w:rsidP="000672E1">
      <w:pPr>
        <w:pStyle w:val="Brdtekst"/>
        <w:spacing w:line="276" w:lineRule="auto"/>
        <w:ind w:left="0"/>
        <w:rPr>
          <w:rFonts w:ascii="Arial" w:hAnsi="Arial" w:cs="Arial"/>
          <w:i/>
          <w:iCs/>
          <w:sz w:val="22"/>
          <w:szCs w:val="22"/>
          <w:lang w:val="nb-NO"/>
        </w:rPr>
      </w:pPr>
      <w:r w:rsidRPr="00307E94">
        <w:rPr>
          <w:rFonts w:ascii="Arial" w:hAnsi="Arial" w:cs="Arial"/>
          <w:i/>
          <w:iCs/>
          <w:sz w:val="22"/>
          <w:szCs w:val="22"/>
          <w:lang w:val="nb-NO"/>
        </w:rPr>
        <w:t>Årsregnskap</w:t>
      </w:r>
    </w:p>
    <w:p w14:paraId="3B8C33BE" w14:textId="6CA7AE92" w:rsidR="00E53F59" w:rsidRPr="008A1017" w:rsidRDefault="00E53F59" w:rsidP="000672E1">
      <w:pPr>
        <w:pStyle w:val="Default"/>
        <w:spacing w:line="276" w:lineRule="auto"/>
        <w:rPr>
          <w:rFonts w:ascii="Arial" w:hAnsi="Arial" w:cs="Arial"/>
          <w:sz w:val="22"/>
          <w:szCs w:val="22"/>
        </w:rPr>
      </w:pPr>
      <w:r w:rsidRPr="00E97022">
        <w:rPr>
          <w:rFonts w:ascii="Arial" w:hAnsi="Arial" w:cs="Arial"/>
          <w:sz w:val="22"/>
          <w:szCs w:val="22"/>
        </w:rPr>
        <w:t>Krav til årsregnskapene er angitt i R-115</w:t>
      </w:r>
      <w:r w:rsidRPr="00F26EAA">
        <w:rPr>
          <w:rFonts w:ascii="Arial" w:hAnsi="Arial" w:cs="Arial"/>
          <w:i/>
          <w:iCs/>
          <w:sz w:val="22"/>
          <w:szCs w:val="22"/>
        </w:rPr>
        <w:t xml:space="preserve"> Utarbeidelse og avleggelse av statlige virksomheters årsregnskap</w:t>
      </w:r>
      <w:r w:rsidRPr="00E97022">
        <w:rPr>
          <w:rFonts w:ascii="Arial" w:hAnsi="Arial" w:cs="Arial"/>
          <w:sz w:val="22"/>
          <w:szCs w:val="22"/>
        </w:rPr>
        <w:t xml:space="preserve">. Årsregnskapet for administrasjonsregnskapet og </w:t>
      </w:r>
      <w:r w:rsidR="006E377E">
        <w:rPr>
          <w:rFonts w:ascii="Arial" w:hAnsi="Arial" w:cs="Arial"/>
          <w:sz w:val="22"/>
          <w:szCs w:val="22"/>
        </w:rPr>
        <w:t>låne</w:t>
      </w:r>
      <w:r w:rsidRPr="00E97022">
        <w:rPr>
          <w:rFonts w:ascii="Arial" w:hAnsi="Arial" w:cs="Arial"/>
          <w:sz w:val="22"/>
          <w:szCs w:val="22"/>
        </w:rPr>
        <w:t>regnskap</w:t>
      </w:r>
      <w:r w:rsidR="006E377E">
        <w:rPr>
          <w:rFonts w:ascii="Arial" w:hAnsi="Arial" w:cs="Arial"/>
          <w:sz w:val="22"/>
          <w:szCs w:val="22"/>
        </w:rPr>
        <w:t>et</w:t>
      </w:r>
      <w:r w:rsidRPr="00E97022">
        <w:rPr>
          <w:rFonts w:ascii="Arial" w:hAnsi="Arial" w:cs="Arial"/>
          <w:sz w:val="22"/>
          <w:szCs w:val="22"/>
        </w:rPr>
        <w:t xml:space="preserve"> for eksportkredittordningen skal utformes i henhold til mal for statsbanker, mens årsregnskap for garantiordningene skal utformes i henhold til krav for statlige fond</w:t>
      </w:r>
      <w:r w:rsidRPr="00792C23">
        <w:rPr>
          <w:rFonts w:ascii="Arial" w:hAnsi="Arial" w:cs="Arial"/>
          <w:sz w:val="22"/>
          <w:szCs w:val="22"/>
        </w:rPr>
        <w:t>.</w:t>
      </w:r>
      <w:r>
        <w:rPr>
          <w:rFonts w:ascii="Arial" w:hAnsi="Arial" w:cs="Arial"/>
          <w:sz w:val="22"/>
          <w:szCs w:val="22"/>
        </w:rPr>
        <w:t xml:space="preserve"> </w:t>
      </w:r>
      <w:r w:rsidR="00117FB3">
        <w:rPr>
          <w:rFonts w:ascii="Arial" w:hAnsi="Arial" w:cs="Arial"/>
          <w:sz w:val="22"/>
          <w:szCs w:val="22"/>
        </w:rPr>
        <w:t>Å</w:t>
      </w:r>
      <w:r w:rsidRPr="00F53507" w:rsidDel="008352AB">
        <w:rPr>
          <w:rFonts w:ascii="Arial" w:hAnsi="Arial" w:cs="Arial"/>
          <w:sz w:val="22"/>
          <w:szCs w:val="22"/>
        </w:rPr>
        <w:t>rsregnskapene for</w:t>
      </w:r>
      <w:r w:rsidDel="008352AB">
        <w:rPr>
          <w:rFonts w:ascii="Arial" w:hAnsi="Arial" w:cs="Arial"/>
          <w:sz w:val="22"/>
          <w:szCs w:val="22"/>
        </w:rPr>
        <w:t xml:space="preserve"> </w:t>
      </w:r>
      <w:r w:rsidDel="008352AB">
        <w:rPr>
          <w:rFonts w:ascii="Arial" w:hAnsi="Arial" w:cs="Arial"/>
          <w:sz w:val="22"/>
          <w:szCs w:val="22"/>
        </w:rPr>
        <w:lastRenderedPageBreak/>
        <w:t>garanti</w:t>
      </w:r>
      <w:r w:rsidDel="008352AB">
        <w:rPr>
          <w:rFonts w:ascii="Arial" w:hAnsi="Arial" w:cs="Arial"/>
          <w:sz w:val="22"/>
          <w:szCs w:val="22"/>
        </w:rPr>
        <w:softHyphen/>
        <w:t xml:space="preserve">ordninger med </w:t>
      </w:r>
      <w:r w:rsidRPr="008A1017" w:rsidDel="008352AB">
        <w:rPr>
          <w:rFonts w:ascii="Arial" w:hAnsi="Arial" w:cs="Arial"/>
          <w:sz w:val="22"/>
          <w:szCs w:val="22"/>
        </w:rPr>
        <w:t xml:space="preserve">balansekrav og </w:t>
      </w:r>
      <w:r w:rsidR="00117FB3">
        <w:rPr>
          <w:rFonts w:ascii="Arial" w:hAnsi="Arial" w:cs="Arial"/>
          <w:sz w:val="22"/>
          <w:szCs w:val="22"/>
        </w:rPr>
        <w:t xml:space="preserve">årsregnskapene for </w:t>
      </w:r>
      <w:r w:rsidRPr="008A1017" w:rsidDel="008352AB">
        <w:rPr>
          <w:rFonts w:ascii="Arial" w:hAnsi="Arial" w:cs="Arial"/>
          <w:sz w:val="22"/>
          <w:szCs w:val="22"/>
        </w:rPr>
        <w:t xml:space="preserve">garantiordninger med støtteelement </w:t>
      </w:r>
      <w:r w:rsidR="00117FB3">
        <w:rPr>
          <w:rFonts w:ascii="Arial" w:hAnsi="Arial" w:cs="Arial"/>
          <w:sz w:val="22"/>
          <w:szCs w:val="22"/>
        </w:rPr>
        <w:t xml:space="preserve">skal presenteres </w:t>
      </w:r>
      <w:r w:rsidRPr="008A1017" w:rsidDel="008352AB">
        <w:rPr>
          <w:rFonts w:ascii="Arial" w:hAnsi="Arial" w:cs="Arial"/>
          <w:sz w:val="22"/>
          <w:szCs w:val="22"/>
        </w:rPr>
        <w:t xml:space="preserve">samlet </w:t>
      </w:r>
      <w:r w:rsidR="00140BDF">
        <w:rPr>
          <w:rFonts w:ascii="Arial" w:hAnsi="Arial" w:cs="Arial"/>
          <w:sz w:val="22"/>
          <w:szCs w:val="22"/>
        </w:rPr>
        <w:t xml:space="preserve">og inngå i årsrapporten. </w:t>
      </w:r>
      <w:r w:rsidRPr="006B2678" w:rsidDel="008352AB">
        <w:rPr>
          <w:rFonts w:ascii="Arial" w:hAnsi="Arial" w:cs="Arial"/>
          <w:sz w:val="22"/>
          <w:szCs w:val="22"/>
        </w:rPr>
        <w:t>Låne</w:t>
      </w:r>
      <w:r w:rsidRPr="006B2678" w:rsidDel="008352AB">
        <w:rPr>
          <w:rFonts w:ascii="Arial" w:hAnsi="Arial" w:cs="Arial"/>
          <w:sz w:val="22"/>
          <w:szCs w:val="22"/>
        </w:rPr>
        <w:softHyphen/>
        <w:t>regnskapet</w:t>
      </w:r>
      <w:r w:rsidRPr="008A1017" w:rsidDel="008352AB">
        <w:rPr>
          <w:rFonts w:ascii="Arial" w:hAnsi="Arial" w:cs="Arial"/>
          <w:sz w:val="22"/>
          <w:szCs w:val="22"/>
        </w:rPr>
        <w:t xml:space="preserve"> for eksportkredittordningen fremstilles som del av administrasjonsregnskapet. </w:t>
      </w:r>
      <w:r w:rsidR="00111F49">
        <w:rPr>
          <w:rFonts w:ascii="Arial" w:hAnsi="Arial" w:cs="Arial"/>
          <w:sz w:val="22"/>
          <w:szCs w:val="22"/>
        </w:rPr>
        <w:t>Årsrapport</w:t>
      </w:r>
      <w:r w:rsidR="00DB4F5F">
        <w:rPr>
          <w:rFonts w:ascii="Arial" w:hAnsi="Arial" w:cs="Arial"/>
          <w:sz w:val="22"/>
          <w:szCs w:val="22"/>
        </w:rPr>
        <w:t>en</w:t>
      </w:r>
      <w:r w:rsidR="00111F49">
        <w:rPr>
          <w:rFonts w:ascii="Arial" w:hAnsi="Arial" w:cs="Arial"/>
          <w:sz w:val="22"/>
          <w:szCs w:val="22"/>
        </w:rPr>
        <w:t xml:space="preserve"> og årsregnskap</w:t>
      </w:r>
      <w:r w:rsidR="00117FB3">
        <w:rPr>
          <w:rFonts w:ascii="Arial" w:hAnsi="Arial" w:cs="Arial"/>
          <w:sz w:val="22"/>
          <w:szCs w:val="22"/>
        </w:rPr>
        <w:t xml:space="preserve">ene </w:t>
      </w:r>
      <w:r w:rsidR="00111F49">
        <w:rPr>
          <w:rFonts w:ascii="Arial" w:hAnsi="Arial" w:cs="Arial"/>
          <w:sz w:val="22"/>
          <w:szCs w:val="22"/>
        </w:rPr>
        <w:t>skal signeres av styret og administrerende direktør</w:t>
      </w:r>
      <w:r w:rsidR="009914ED">
        <w:rPr>
          <w:rFonts w:ascii="Arial" w:hAnsi="Arial" w:cs="Arial"/>
          <w:sz w:val="22"/>
          <w:szCs w:val="22"/>
        </w:rPr>
        <w:t xml:space="preserve">. </w:t>
      </w:r>
    </w:p>
    <w:p w14:paraId="0CA9C496" w14:textId="77777777" w:rsidR="00E53F59" w:rsidRPr="008A1017" w:rsidRDefault="00E53F59" w:rsidP="000672E1">
      <w:pPr>
        <w:pStyle w:val="Default"/>
        <w:spacing w:line="276" w:lineRule="auto"/>
        <w:rPr>
          <w:rFonts w:ascii="Arial" w:hAnsi="Arial" w:cs="Arial"/>
          <w:i/>
          <w:iCs/>
          <w:sz w:val="22"/>
          <w:szCs w:val="22"/>
        </w:rPr>
      </w:pPr>
    </w:p>
    <w:p w14:paraId="67E769AF" w14:textId="436AA913" w:rsidR="00E53F59" w:rsidRPr="008A1017" w:rsidRDefault="00E53F59" w:rsidP="000562F2">
      <w:pPr>
        <w:pStyle w:val="Default"/>
        <w:keepNext/>
        <w:spacing w:line="276" w:lineRule="auto"/>
        <w:rPr>
          <w:rFonts w:ascii="Arial" w:hAnsi="Arial" w:cs="Arial"/>
          <w:i/>
          <w:iCs/>
          <w:sz w:val="22"/>
          <w:szCs w:val="22"/>
        </w:rPr>
      </w:pPr>
      <w:r w:rsidRPr="008A1017">
        <w:rPr>
          <w:rFonts w:ascii="Arial" w:hAnsi="Arial" w:cs="Arial"/>
          <w:i/>
          <w:iCs/>
          <w:sz w:val="22"/>
          <w:szCs w:val="22"/>
        </w:rPr>
        <w:t>Regnskap for administrasjon og eksportkredittordningen</w:t>
      </w:r>
    </w:p>
    <w:p w14:paraId="33CE4B72" w14:textId="53A648C5" w:rsidR="00E53F59" w:rsidRDefault="00E53F59" w:rsidP="000672E1">
      <w:r w:rsidRPr="008A1017">
        <w:t>Administrasjonsregnskapet til Eksfin</w:t>
      </w:r>
      <w:r>
        <w:t xml:space="preserve"> </w:t>
      </w:r>
      <w:r w:rsidRPr="008A1017">
        <w:t xml:space="preserve">føres etter </w:t>
      </w:r>
      <w:r w:rsidR="00661355">
        <w:t>de statlige regnskapsstandardene (</w:t>
      </w:r>
      <w:r w:rsidR="00661355" w:rsidRPr="008A1017">
        <w:t>SRS</w:t>
      </w:r>
      <w:r w:rsidR="00661355">
        <w:t>)</w:t>
      </w:r>
      <w:r w:rsidR="00661355" w:rsidRPr="008A1017">
        <w:t>.</w:t>
      </w:r>
      <w:r w:rsidR="00661355">
        <w:t xml:space="preserve"> </w:t>
      </w:r>
      <w:r w:rsidRPr="008A1017">
        <w:t xml:space="preserve"> Den regnskapsmessige fremstillingen av utlånsregnskapet </w:t>
      </w:r>
      <w:r w:rsidR="00AA2198">
        <w:t>er en</w:t>
      </w:r>
      <w:r w:rsidRPr="008A1017">
        <w:t xml:space="preserve"> del av administrasjonsregnskapet</w:t>
      </w:r>
      <w:r w:rsidR="00661355">
        <w:t>.</w:t>
      </w:r>
      <w:bookmarkStart w:id="216" w:name="_Hlk185426981"/>
      <w:r w:rsidR="000562F2">
        <w:t xml:space="preserve"> </w:t>
      </w:r>
      <w:r w:rsidR="00A7757A">
        <w:t xml:space="preserve">Regnskap for administrasjon og eksportkredittordningen skal rapportere til statsregnskapet på kapittel og post etter kontantprinsippet. </w:t>
      </w:r>
    </w:p>
    <w:bookmarkEnd w:id="216"/>
    <w:p w14:paraId="6DA8F5F2" w14:textId="7E8AF639" w:rsidR="00931B8C" w:rsidRDefault="00E53F59" w:rsidP="00237690">
      <w:pPr>
        <w:spacing w:after="0"/>
      </w:pPr>
      <w:r w:rsidRPr="00D37BED">
        <w:t>Låneregnskapet</w:t>
      </w:r>
      <w:r>
        <w:t xml:space="preserve"> for eksportkredittordningen</w:t>
      </w:r>
      <w:r w:rsidRPr="00D37BED">
        <w:t xml:space="preserve"> skal for hver lånekunde dokumentere bevegelser på lånekonti, herunder utbetalte lån, avdrag og innfrielse av lån, innbetalte og opptjente renter, gebyrer og utestående lånebeholdninger ved regnskaps</w:t>
      </w:r>
      <w:r w:rsidRPr="00D37BED">
        <w:softHyphen/>
        <w:t>periodens slutt. Utlånene skal bokføres og verdien av lånene skal omvurderes og justeres for valutakurs</w:t>
      </w:r>
      <w:r>
        <w:softHyphen/>
      </w:r>
      <w:r w:rsidRPr="00D37BED">
        <w:t>endringer. Verdien av lånene skal nedskrives/oppskrives for urealisert valutatap eller valutagevinst. Ved avdrag/innfrielse av lån skal realisert valutatap/valutagevinst bokføres under avdragsposten. Sammenhengen mellom låneregnskapet og statsregnskapet skal være sporbar og dokumentert.</w:t>
      </w:r>
    </w:p>
    <w:p w14:paraId="55582A54" w14:textId="77777777" w:rsidR="00E53F59" w:rsidRDefault="00E53F59" w:rsidP="00237690">
      <w:pPr>
        <w:spacing w:after="0"/>
      </w:pPr>
    </w:p>
    <w:p w14:paraId="325CB92D" w14:textId="77777777" w:rsidR="00E53F59" w:rsidRPr="00E03384" w:rsidRDefault="00E53F59" w:rsidP="00237690">
      <w:pPr>
        <w:spacing w:after="0"/>
        <w:rPr>
          <w:i/>
          <w:iCs/>
        </w:rPr>
      </w:pPr>
      <w:r w:rsidRPr="00E03384">
        <w:rPr>
          <w:i/>
          <w:iCs/>
        </w:rPr>
        <w:t>Regnskap for garantiordningene</w:t>
      </w:r>
    </w:p>
    <w:p w14:paraId="2A38B2F7" w14:textId="279FB24E" w:rsidR="00E53F59" w:rsidRPr="00F53507" w:rsidRDefault="00E53F59" w:rsidP="00237690">
      <w:pPr>
        <w:spacing w:after="120"/>
      </w:pPr>
      <w:r w:rsidRPr="00E03384">
        <w:t>Eksfin</w:t>
      </w:r>
      <w:r>
        <w:t xml:space="preserve"> skal</w:t>
      </w:r>
      <w:r w:rsidRPr="00E03384">
        <w:t xml:space="preserve"> avlegge f</w:t>
      </w:r>
      <w:r w:rsidRPr="00E03384">
        <w:rPr>
          <w:szCs w:val="24"/>
        </w:rPr>
        <w:t xml:space="preserve">ondsregnskap i </w:t>
      </w:r>
      <w:r w:rsidRPr="003F400B">
        <w:rPr>
          <w:szCs w:val="24"/>
        </w:rPr>
        <w:t>henhold til SRS for garantiordningene med balansekrav, jf. unntak fra enkeltpunkter i SRS i vedlegg</w:t>
      </w:r>
      <w:r w:rsidRPr="003F400B">
        <w:t>.</w:t>
      </w:r>
      <w:r w:rsidRPr="003F400B">
        <w:rPr>
          <w:szCs w:val="24"/>
        </w:rPr>
        <w:t xml:space="preserve"> </w:t>
      </w:r>
      <w:r w:rsidRPr="003F400B">
        <w:t>Hver ordning skal dekke sin andel av de reelle administrasjonsutgiftene.</w:t>
      </w:r>
    </w:p>
    <w:p w14:paraId="5C36695F" w14:textId="594A8364" w:rsidR="00E53F59" w:rsidRDefault="00E53F59" w:rsidP="00237690">
      <w:r w:rsidRPr="00F53507">
        <w:t>For de midlertidige garantiordningene med støtteelement skal Eksfin avlegge fondsregnskap etter kontantprinsippet.</w:t>
      </w:r>
      <w:r>
        <w:t xml:space="preserve"> </w:t>
      </w:r>
    </w:p>
    <w:p w14:paraId="2E7551D5" w14:textId="77777777" w:rsidR="00D12F6E" w:rsidRPr="00D12F6E" w:rsidRDefault="00D12F6E" w:rsidP="00D12F6E">
      <w:pPr>
        <w:spacing w:after="0" w:line="240" w:lineRule="auto"/>
        <w:rPr>
          <w:i/>
          <w:iCs/>
        </w:rPr>
      </w:pPr>
      <w:r w:rsidRPr="00D12F6E">
        <w:rPr>
          <w:i/>
          <w:iCs/>
        </w:rPr>
        <w:t>Reguleringsfond</w:t>
      </w:r>
    </w:p>
    <w:p w14:paraId="65D11691" w14:textId="73C4AB6B" w:rsidR="00D12F6E" w:rsidRPr="00F53507" w:rsidRDefault="007E293D" w:rsidP="00237690">
      <w:r>
        <w:t>F</w:t>
      </w:r>
      <w:r w:rsidR="00D12F6E">
        <w:t>ullmakt til bruk av reguleringsfond for overføring av eventuelt mindreforbruk av</w:t>
      </w:r>
      <w:r w:rsidR="00364217">
        <w:t xml:space="preserve"> </w:t>
      </w:r>
      <w:r w:rsidR="000562F2">
        <w:t>bevilgning til</w:t>
      </w:r>
      <w:r w:rsidR="00D12F6E">
        <w:t xml:space="preserve"> forvaltning av eksportkredittordningen meddeles i ordinære tildelingsbrev fra Nærings- og fiskeridepartementet til Eksfin. </w:t>
      </w:r>
    </w:p>
    <w:p w14:paraId="215BAFBD" w14:textId="77777777" w:rsidR="00E53F59" w:rsidRPr="00F51C54" w:rsidRDefault="00E53F59" w:rsidP="00237690">
      <w:pPr>
        <w:spacing w:after="0"/>
        <w:rPr>
          <w:i/>
          <w:iCs/>
          <w:szCs w:val="24"/>
        </w:rPr>
      </w:pPr>
      <w:r w:rsidRPr="00F51C54">
        <w:rPr>
          <w:i/>
          <w:iCs/>
          <w:szCs w:val="24"/>
        </w:rPr>
        <w:t>Revisjon</w:t>
      </w:r>
    </w:p>
    <w:p w14:paraId="6D599827" w14:textId="36DAEFBA" w:rsidR="000562F2" w:rsidRDefault="00E53F59" w:rsidP="00237690">
      <w:pPr>
        <w:spacing w:after="120"/>
        <w:rPr>
          <w:szCs w:val="24"/>
        </w:rPr>
      </w:pPr>
      <w:r w:rsidRPr="00F51C54">
        <w:rPr>
          <w:szCs w:val="24"/>
        </w:rPr>
        <w:t xml:space="preserve">Riksrevisjonen </w:t>
      </w:r>
      <w:proofErr w:type="gramStart"/>
      <w:r w:rsidRPr="00F51C54">
        <w:rPr>
          <w:szCs w:val="24"/>
        </w:rPr>
        <w:t>forestår</w:t>
      </w:r>
      <w:proofErr w:type="gramEnd"/>
      <w:r w:rsidRPr="00F51C54">
        <w:rPr>
          <w:szCs w:val="24"/>
        </w:rPr>
        <w:t xml:space="preserve"> revisjon av Eksfins virksomhet, herunder årsregnskap, og rapporterer resultatene av sin revisjon og kontroll til Stortinget.</w:t>
      </w:r>
    </w:p>
    <w:p w14:paraId="0D2D6D79" w14:textId="77777777" w:rsidR="00307E94" w:rsidRPr="00A400E0" w:rsidRDefault="00307E94" w:rsidP="00237690">
      <w:pPr>
        <w:spacing w:after="120"/>
        <w:rPr>
          <w:szCs w:val="24"/>
        </w:rPr>
      </w:pPr>
    </w:p>
    <w:p w14:paraId="186AB750" w14:textId="55FA995D" w:rsidR="003759DF" w:rsidRPr="00A74151" w:rsidRDefault="00582838" w:rsidP="00F97AF3">
      <w:pPr>
        <w:pStyle w:val="Overskrift1"/>
        <w:rPr>
          <w:b/>
          <w:bCs/>
        </w:rPr>
      </w:pPr>
      <w:bookmarkStart w:id="217" w:name="_Toc181183457"/>
      <w:bookmarkStart w:id="218" w:name="_Toc181356935"/>
      <w:bookmarkStart w:id="219" w:name="_Toc188280717"/>
      <w:bookmarkStart w:id="220" w:name="_Toc23766321"/>
      <w:bookmarkStart w:id="221" w:name="_Toc23770503"/>
      <w:bookmarkStart w:id="222" w:name="_Toc23934655"/>
      <w:bookmarkStart w:id="223" w:name="_Toc23939775"/>
      <w:bookmarkStart w:id="224" w:name="_Toc23941237"/>
      <w:bookmarkStart w:id="225" w:name="_Toc24032414"/>
      <w:bookmarkStart w:id="226" w:name="_Toc24709222"/>
      <w:bookmarkStart w:id="227" w:name="_Toc26256974"/>
      <w:bookmarkStart w:id="228" w:name="_Toc26362116"/>
      <w:bookmarkStart w:id="229" w:name="_Toc26368765"/>
      <w:bookmarkStart w:id="230" w:name="_Toc26518558"/>
      <w:bookmarkStart w:id="231" w:name="_Toc10639097"/>
      <w:r w:rsidRPr="00A74151">
        <w:rPr>
          <w:b/>
          <w:bCs/>
        </w:rPr>
        <w:t>Styringsdialog</w:t>
      </w:r>
      <w:bookmarkEnd w:id="217"/>
      <w:bookmarkEnd w:id="218"/>
      <w:bookmarkEnd w:id="219"/>
    </w:p>
    <w:p w14:paraId="6C50E132" w14:textId="24343794" w:rsidR="00F97AF3" w:rsidRPr="00F60CF0" w:rsidRDefault="00F97AF3" w:rsidP="00F97AF3">
      <w:pPr>
        <w:pStyle w:val="Default"/>
        <w:spacing w:before="240" w:line="276" w:lineRule="auto"/>
        <w:rPr>
          <w:rFonts w:ascii="Arial" w:hAnsi="Arial" w:cs="Arial"/>
          <w:sz w:val="22"/>
        </w:rPr>
      </w:pPr>
      <w:r>
        <w:rPr>
          <w:rFonts w:ascii="Arial" w:hAnsi="Arial" w:cs="Arial"/>
          <w:sz w:val="22"/>
          <w:szCs w:val="22"/>
        </w:rPr>
        <w:t>F</w:t>
      </w:r>
      <w:r w:rsidRPr="00F60CF0">
        <w:rPr>
          <w:rFonts w:ascii="Arial" w:hAnsi="Arial" w:cs="Arial"/>
          <w:sz w:val="22"/>
          <w:szCs w:val="22"/>
        </w:rPr>
        <w:t>ølgende dokumenter</w:t>
      </w:r>
      <w:r>
        <w:rPr>
          <w:rFonts w:ascii="Arial" w:hAnsi="Arial" w:cs="Arial"/>
          <w:sz w:val="22"/>
          <w:szCs w:val="22"/>
        </w:rPr>
        <w:t xml:space="preserve"> inngår i den formelle styringsdialogen mellom departementet og Eksfin</w:t>
      </w:r>
      <w:r w:rsidRPr="00F60CF0">
        <w:rPr>
          <w:rFonts w:ascii="Arial" w:hAnsi="Arial" w:cs="Arial"/>
          <w:sz w:val="22"/>
          <w:szCs w:val="22"/>
        </w:rPr>
        <w:t>:</w:t>
      </w:r>
    </w:p>
    <w:p w14:paraId="75DC390B" w14:textId="77777777" w:rsidR="00F97AF3" w:rsidRDefault="00F97AF3" w:rsidP="00F97AF3">
      <w:pPr>
        <w:pStyle w:val="Default"/>
        <w:numPr>
          <w:ilvl w:val="0"/>
          <w:numId w:val="5"/>
        </w:numPr>
        <w:adjustRightInd/>
        <w:spacing w:line="276" w:lineRule="auto"/>
        <w:rPr>
          <w:rFonts w:ascii="Arial" w:hAnsi="Arial" w:cs="Arial"/>
          <w:sz w:val="22"/>
          <w:szCs w:val="22"/>
        </w:rPr>
      </w:pPr>
      <w:r w:rsidRPr="00774144">
        <w:rPr>
          <w:rFonts w:ascii="Arial" w:hAnsi="Arial" w:cs="Arial"/>
          <w:sz w:val="22"/>
          <w:szCs w:val="22"/>
        </w:rPr>
        <w:t>Styringsdokumenter (som omtalt i innledning</w:t>
      </w:r>
      <w:r>
        <w:rPr>
          <w:rFonts w:ascii="Arial" w:hAnsi="Arial" w:cs="Arial"/>
          <w:sz w:val="22"/>
          <w:szCs w:val="22"/>
        </w:rPr>
        <w:t>e</w:t>
      </w:r>
      <w:r w:rsidRPr="00774144">
        <w:rPr>
          <w:rFonts w:ascii="Arial" w:hAnsi="Arial" w:cs="Arial"/>
          <w:sz w:val="22"/>
          <w:szCs w:val="22"/>
        </w:rPr>
        <w:t xml:space="preserve">n i </w:t>
      </w:r>
      <w:r>
        <w:rPr>
          <w:rFonts w:ascii="Arial" w:hAnsi="Arial" w:cs="Arial"/>
          <w:sz w:val="22"/>
          <w:szCs w:val="22"/>
        </w:rPr>
        <w:t>Hoved</w:t>
      </w:r>
      <w:r w:rsidRPr="00774144">
        <w:rPr>
          <w:rFonts w:ascii="Arial" w:hAnsi="Arial" w:cs="Arial"/>
          <w:sz w:val="22"/>
          <w:szCs w:val="22"/>
        </w:rPr>
        <w:t>instruksen)</w:t>
      </w:r>
    </w:p>
    <w:p w14:paraId="1C8551E9" w14:textId="77777777" w:rsidR="00F97AF3" w:rsidRDefault="00F97AF3" w:rsidP="00F97AF3">
      <w:pPr>
        <w:pStyle w:val="Default"/>
        <w:numPr>
          <w:ilvl w:val="0"/>
          <w:numId w:val="5"/>
        </w:numPr>
        <w:adjustRightInd/>
        <w:spacing w:line="276" w:lineRule="auto"/>
        <w:rPr>
          <w:rFonts w:ascii="Arial" w:hAnsi="Arial" w:cs="Arial"/>
          <w:sz w:val="22"/>
          <w:szCs w:val="22"/>
        </w:rPr>
      </w:pPr>
      <w:r>
        <w:rPr>
          <w:rFonts w:ascii="Arial" w:hAnsi="Arial" w:cs="Arial"/>
          <w:sz w:val="22"/>
          <w:szCs w:val="22"/>
        </w:rPr>
        <w:t>Eksfins årsrapport,</w:t>
      </w:r>
    </w:p>
    <w:p w14:paraId="41A41550" w14:textId="77777777" w:rsidR="00F97AF3" w:rsidRDefault="00F97AF3" w:rsidP="00F97AF3">
      <w:pPr>
        <w:pStyle w:val="Default"/>
        <w:numPr>
          <w:ilvl w:val="0"/>
          <w:numId w:val="5"/>
        </w:numPr>
        <w:adjustRightInd/>
        <w:spacing w:line="276" w:lineRule="auto"/>
        <w:rPr>
          <w:rFonts w:ascii="Arial" w:hAnsi="Arial" w:cs="Arial"/>
          <w:sz w:val="22"/>
          <w:szCs w:val="22"/>
        </w:rPr>
      </w:pPr>
      <w:r>
        <w:rPr>
          <w:rFonts w:ascii="Arial" w:hAnsi="Arial" w:cs="Arial"/>
          <w:sz w:val="22"/>
          <w:szCs w:val="22"/>
        </w:rPr>
        <w:t xml:space="preserve">Eksfins </w:t>
      </w:r>
      <w:r w:rsidRPr="00C44F39">
        <w:rPr>
          <w:rFonts w:ascii="Arial" w:hAnsi="Arial" w:cs="Arial"/>
          <w:sz w:val="22"/>
          <w:szCs w:val="22"/>
        </w:rPr>
        <w:t>øvrige faste rapportering</w:t>
      </w:r>
      <w:r>
        <w:rPr>
          <w:rFonts w:ascii="Arial" w:hAnsi="Arial" w:cs="Arial"/>
          <w:sz w:val="22"/>
          <w:szCs w:val="22"/>
        </w:rPr>
        <w:t>,</w:t>
      </w:r>
    </w:p>
    <w:p w14:paraId="4ED26458" w14:textId="77777777" w:rsidR="00F97AF3" w:rsidRPr="0025613D" w:rsidRDefault="00F97AF3" w:rsidP="00F97AF3">
      <w:pPr>
        <w:pStyle w:val="Listeavsnitt"/>
        <w:numPr>
          <w:ilvl w:val="0"/>
          <w:numId w:val="5"/>
        </w:numPr>
        <w:autoSpaceDE/>
        <w:autoSpaceDN/>
        <w:adjustRightInd/>
        <w:spacing w:after="200"/>
        <w:rPr>
          <w:szCs w:val="24"/>
        </w:rPr>
      </w:pPr>
      <w:r>
        <w:rPr>
          <w:szCs w:val="24"/>
        </w:rPr>
        <w:t>NFDs</w:t>
      </w:r>
      <w:r w:rsidRPr="0025613D">
        <w:rPr>
          <w:szCs w:val="24"/>
        </w:rPr>
        <w:t xml:space="preserve"> tilbakemelding på rapporteringen</w:t>
      </w:r>
      <w:r>
        <w:rPr>
          <w:szCs w:val="24"/>
        </w:rPr>
        <w:t>, og</w:t>
      </w:r>
    </w:p>
    <w:p w14:paraId="78606C57" w14:textId="77777777" w:rsidR="00F97AF3" w:rsidRPr="0025613D" w:rsidRDefault="00F97AF3" w:rsidP="00F97AF3">
      <w:pPr>
        <w:pStyle w:val="Listeavsnitt"/>
        <w:numPr>
          <w:ilvl w:val="0"/>
          <w:numId w:val="5"/>
        </w:numPr>
        <w:autoSpaceDE/>
        <w:autoSpaceDN/>
        <w:adjustRightInd/>
        <w:spacing w:after="200"/>
      </w:pPr>
      <w:r>
        <w:rPr>
          <w:szCs w:val="24"/>
        </w:rPr>
        <w:t>NFDs</w:t>
      </w:r>
      <w:r w:rsidRPr="0025613D">
        <w:rPr>
          <w:szCs w:val="24"/>
        </w:rPr>
        <w:t xml:space="preserve"> referater fra etatsstyringsmøtene med </w:t>
      </w:r>
      <w:r>
        <w:rPr>
          <w:szCs w:val="24"/>
        </w:rPr>
        <w:t>Eksfin og eventuelt andre møter hvor NFD gir styringssignaler.</w:t>
      </w:r>
    </w:p>
    <w:p w14:paraId="262946C9" w14:textId="235992CE" w:rsidR="00F97AF3" w:rsidRDefault="00F97AF3" w:rsidP="00F97AF3">
      <w:pPr>
        <w:spacing w:before="240"/>
        <w:rPr>
          <w:szCs w:val="24"/>
        </w:rPr>
      </w:pPr>
      <w:r>
        <w:rPr>
          <w:szCs w:val="24"/>
        </w:rPr>
        <w:lastRenderedPageBreak/>
        <w:t>Etats</w:t>
      </w:r>
      <w:r>
        <w:rPr>
          <w:szCs w:val="24"/>
        </w:rPr>
        <w:softHyphen/>
        <w:t>styringsmøter</w:t>
      </w:r>
      <w:r w:rsidRPr="00BB7384">
        <w:rPr>
          <w:szCs w:val="24"/>
        </w:rPr>
        <w:t xml:space="preserve"> skal </w:t>
      </w:r>
      <w:r w:rsidR="00DB5DE7">
        <w:rPr>
          <w:szCs w:val="24"/>
        </w:rPr>
        <w:t>være det</w:t>
      </w:r>
      <w:r w:rsidRPr="00BB7384">
        <w:rPr>
          <w:szCs w:val="24"/>
        </w:rPr>
        <w:t xml:space="preserve"> formelle forumet for styring</w:t>
      </w:r>
      <w:r>
        <w:rPr>
          <w:szCs w:val="24"/>
        </w:rPr>
        <w:t xml:space="preserve"> mellom NFD og styret</w:t>
      </w:r>
      <w:r w:rsidRPr="00BB7384">
        <w:rPr>
          <w:szCs w:val="24"/>
        </w:rPr>
        <w:t xml:space="preserve">. </w:t>
      </w:r>
      <w:r>
        <w:rPr>
          <w:szCs w:val="24"/>
        </w:rPr>
        <w:t>Innkalling til etatsstyringsmøtene rettes til styrets leder. Administrerende direktør har også rett til å delta i etatsstyringsmøtene.</w:t>
      </w:r>
      <w:r w:rsidRPr="00BB7384">
        <w:rPr>
          <w:szCs w:val="24"/>
        </w:rPr>
        <w:t xml:space="preserve"> Antall planlagte </w:t>
      </w:r>
      <w:r>
        <w:rPr>
          <w:szCs w:val="24"/>
        </w:rPr>
        <w:t>etatsstyrings</w:t>
      </w:r>
      <w:r w:rsidRPr="00BB7384">
        <w:rPr>
          <w:szCs w:val="24"/>
        </w:rPr>
        <w:t>møter og alle rapporterings</w:t>
      </w:r>
      <w:r>
        <w:rPr>
          <w:szCs w:val="24"/>
        </w:rPr>
        <w:softHyphen/>
      </w:r>
      <w:r w:rsidRPr="00BB7384">
        <w:rPr>
          <w:szCs w:val="24"/>
        </w:rPr>
        <w:t>krav skal framgå av tildelingsbrevet.</w:t>
      </w:r>
      <w:r>
        <w:rPr>
          <w:szCs w:val="24"/>
        </w:rPr>
        <w:t xml:space="preserve"> </w:t>
      </w:r>
      <w:r w:rsidR="00DB5DE7" w:rsidRPr="00494E7F">
        <w:rPr>
          <w:szCs w:val="24"/>
        </w:rPr>
        <w:t xml:space="preserve">Styringssignaler </w:t>
      </w:r>
      <w:r w:rsidR="00DB5DE7">
        <w:rPr>
          <w:szCs w:val="24"/>
        </w:rPr>
        <w:t>skal d</w:t>
      </w:r>
      <w:r w:rsidR="00DB5DE7" w:rsidRPr="00494E7F">
        <w:rPr>
          <w:szCs w:val="24"/>
        </w:rPr>
        <w:t>okumenteres</w:t>
      </w:r>
      <w:r w:rsidR="00DB5DE7">
        <w:rPr>
          <w:szCs w:val="24"/>
        </w:rPr>
        <w:t xml:space="preserve"> skriftlig</w:t>
      </w:r>
      <w:r w:rsidR="00DB5DE7" w:rsidRPr="00494E7F">
        <w:rPr>
          <w:szCs w:val="24"/>
        </w:rPr>
        <w:t>.</w:t>
      </w:r>
    </w:p>
    <w:p w14:paraId="7D7211A2" w14:textId="331E1060" w:rsidR="00F97AF3" w:rsidRDefault="00F97AF3" w:rsidP="00DB5DE7">
      <w:pPr>
        <w:rPr>
          <w:szCs w:val="24"/>
        </w:rPr>
      </w:pPr>
      <w:r>
        <w:rPr>
          <w:szCs w:val="24"/>
        </w:rPr>
        <w:t xml:space="preserve">Eksfin </w:t>
      </w:r>
      <w:r w:rsidR="005A0800">
        <w:rPr>
          <w:spacing w:val="-1"/>
          <w:szCs w:val="24"/>
        </w:rPr>
        <w:t>skal</w:t>
      </w:r>
      <w:r w:rsidRPr="00BB7384">
        <w:rPr>
          <w:spacing w:val="-1"/>
          <w:szCs w:val="24"/>
        </w:rPr>
        <w:t xml:space="preserve"> informere</w:t>
      </w:r>
      <w:r w:rsidRPr="00BB7384">
        <w:rPr>
          <w:szCs w:val="24"/>
        </w:rPr>
        <w:t xml:space="preserve"> </w:t>
      </w:r>
      <w:r>
        <w:rPr>
          <w:spacing w:val="-1"/>
          <w:szCs w:val="24"/>
        </w:rPr>
        <w:t>NFD</w:t>
      </w:r>
      <w:r w:rsidRPr="00BB7384">
        <w:rPr>
          <w:szCs w:val="24"/>
        </w:rPr>
        <w:t xml:space="preserve"> </w:t>
      </w:r>
      <w:r w:rsidR="005A0800">
        <w:rPr>
          <w:spacing w:val="-1"/>
          <w:szCs w:val="24"/>
        </w:rPr>
        <w:t>uten ugrunnet opphold</w:t>
      </w:r>
      <w:r w:rsidR="005A0800">
        <w:rPr>
          <w:szCs w:val="24"/>
        </w:rPr>
        <w:t xml:space="preserve"> om vesentlige forhold som har betydning for måloppnåelsen eller Eksfins leveranser</w:t>
      </w:r>
      <w:r>
        <w:rPr>
          <w:szCs w:val="24"/>
        </w:rPr>
        <w:t xml:space="preserve">, </w:t>
      </w:r>
      <w:r>
        <w:rPr>
          <w:spacing w:val="-1"/>
          <w:szCs w:val="24"/>
        </w:rPr>
        <w:t>og</w:t>
      </w:r>
      <w:r w:rsidRPr="00BB7384">
        <w:rPr>
          <w:spacing w:val="-2"/>
          <w:szCs w:val="24"/>
        </w:rPr>
        <w:t xml:space="preserve"> </w:t>
      </w:r>
      <w:r w:rsidRPr="00BB7384">
        <w:rPr>
          <w:szCs w:val="24"/>
        </w:rPr>
        <w:t>om</w:t>
      </w:r>
      <w:r w:rsidRPr="00BB7384">
        <w:rPr>
          <w:spacing w:val="-3"/>
          <w:szCs w:val="24"/>
        </w:rPr>
        <w:t xml:space="preserve"> </w:t>
      </w:r>
      <w:r w:rsidRPr="00BB7384">
        <w:rPr>
          <w:spacing w:val="-1"/>
          <w:szCs w:val="24"/>
        </w:rPr>
        <w:t>saker</w:t>
      </w:r>
      <w:r w:rsidRPr="00BB7384">
        <w:rPr>
          <w:spacing w:val="-3"/>
          <w:szCs w:val="24"/>
        </w:rPr>
        <w:t xml:space="preserve"> </w:t>
      </w:r>
      <w:r w:rsidRPr="00BB7384">
        <w:rPr>
          <w:szCs w:val="24"/>
        </w:rPr>
        <w:t>med</w:t>
      </w:r>
      <w:r w:rsidRPr="00BB7384">
        <w:rPr>
          <w:spacing w:val="-4"/>
          <w:szCs w:val="24"/>
        </w:rPr>
        <w:t xml:space="preserve"> </w:t>
      </w:r>
      <w:r w:rsidRPr="00BB7384">
        <w:rPr>
          <w:spacing w:val="-1"/>
          <w:szCs w:val="24"/>
        </w:rPr>
        <w:t>mulig mediemessig</w:t>
      </w:r>
      <w:r w:rsidRPr="00F055B1">
        <w:rPr>
          <w:spacing w:val="-4"/>
          <w:szCs w:val="24"/>
        </w:rPr>
        <w:t xml:space="preserve"> </w:t>
      </w:r>
      <w:r w:rsidRPr="00F055B1">
        <w:rPr>
          <w:szCs w:val="24"/>
        </w:rPr>
        <w:t>eller</w:t>
      </w:r>
      <w:r w:rsidRPr="00F055B1">
        <w:rPr>
          <w:spacing w:val="-3"/>
          <w:szCs w:val="24"/>
        </w:rPr>
        <w:t xml:space="preserve"> </w:t>
      </w:r>
      <w:r w:rsidRPr="00F055B1">
        <w:rPr>
          <w:spacing w:val="-1"/>
          <w:szCs w:val="24"/>
        </w:rPr>
        <w:t>politisk</w:t>
      </w:r>
      <w:r w:rsidRPr="00F055B1">
        <w:rPr>
          <w:spacing w:val="-3"/>
          <w:szCs w:val="24"/>
        </w:rPr>
        <w:t xml:space="preserve"> </w:t>
      </w:r>
      <w:r w:rsidRPr="00F055B1">
        <w:rPr>
          <w:szCs w:val="24"/>
        </w:rPr>
        <w:t>interesse</w:t>
      </w:r>
      <w:r>
        <w:rPr>
          <w:szCs w:val="24"/>
        </w:rPr>
        <w:t>.</w:t>
      </w:r>
    </w:p>
    <w:p w14:paraId="2F27B5AC" w14:textId="77777777" w:rsidR="003014CB" w:rsidRPr="00E74E68" w:rsidRDefault="003014CB" w:rsidP="003833CC">
      <w:pPr>
        <w:pStyle w:val="Overskrift2"/>
        <w:spacing w:before="120"/>
        <w:rPr>
          <w:b/>
          <w:bCs/>
        </w:rPr>
      </w:pPr>
      <w:bookmarkStart w:id="232" w:name="_Toc181356936"/>
      <w:bookmarkStart w:id="233" w:name="_Toc188280718"/>
      <w:r w:rsidRPr="00E74E68">
        <w:rPr>
          <w:b/>
          <w:bCs/>
        </w:rPr>
        <w:t>Rapportering</w:t>
      </w:r>
      <w:bookmarkEnd w:id="232"/>
      <w:bookmarkEnd w:id="233"/>
    </w:p>
    <w:p w14:paraId="2171550A" w14:textId="53395567" w:rsidR="003014CB" w:rsidRDefault="003014CB" w:rsidP="003014CB">
      <w:r>
        <w:t>Eksfin skal gjennom rapportering redegjøre for arbeidet med å oppfylle mål og rammer for virksomheten, jf. pkt. 2 og 3 i Hovedinstruksen, og vurdere hvordan Eksfins aktivitet bidrar til måloppnåelse. Kvalitative vurderinger skal underbygges med blant annet relevante indikatorer og konkrete resultater fra prosjekter. Eksfin skal blant annet følge</w:t>
      </w:r>
      <w:r w:rsidR="004A7C25">
        <w:t xml:space="preserve"> </w:t>
      </w:r>
      <w:r w:rsidR="007747F3">
        <w:t>med på</w:t>
      </w:r>
      <w:r>
        <w:t xml:space="preserve"> og redegjøre for utviklingen i utvalgte markedssegmenter over tid, herunder hvordan Eksfin bidrar til å realisere aktivitet som ellers ikke ville ha skjedd, verdiskapende eksport og hvorvidt bedrifter i Norge har blitt mer internasjonalt rettet og konkurransedyktige. </w:t>
      </w:r>
    </w:p>
    <w:p w14:paraId="13D81409" w14:textId="77777777" w:rsidR="003014CB" w:rsidRDefault="003014CB" w:rsidP="003014CB">
      <w:r w:rsidRPr="000727BD">
        <w:rPr>
          <w:rFonts w:eastAsia="Times New Roman"/>
          <w:lang w:eastAsia="nb-NO"/>
        </w:rPr>
        <w:t xml:space="preserve">Eksfin skal vurdere om </w:t>
      </w:r>
      <w:r>
        <w:rPr>
          <w:rFonts w:eastAsia="Times New Roman"/>
          <w:lang w:eastAsia="nb-NO"/>
        </w:rPr>
        <w:t xml:space="preserve">forvaltningen </w:t>
      </w:r>
      <w:r w:rsidRPr="000727BD">
        <w:rPr>
          <w:rFonts w:eastAsia="Times New Roman"/>
          <w:lang w:eastAsia="nb-NO"/>
        </w:rPr>
        <w:t>av Eksfin er effektiv, og om tilbudet er enklere og mer effektivt for brukerne.</w:t>
      </w:r>
    </w:p>
    <w:p w14:paraId="59835C42" w14:textId="236706E0" w:rsidR="005D0E74" w:rsidDel="00540EDA" w:rsidRDefault="005D0E74" w:rsidP="005D0E74">
      <w:r w:rsidRPr="00E97022" w:rsidDel="00540EDA">
        <w:t>Eksfin skal</w:t>
      </w:r>
      <w:r w:rsidR="00DB5DE7">
        <w:t xml:space="preserve"> utarbeide</w:t>
      </w:r>
      <w:r w:rsidRPr="00E97022" w:rsidDel="00540EDA">
        <w:t xml:space="preserve"> </w:t>
      </w:r>
      <w:r>
        <w:t>e</w:t>
      </w:r>
      <w:r w:rsidRPr="00E97022">
        <w:t>n</w:t>
      </w:r>
      <w:r w:rsidRPr="00E97022" w:rsidDel="00540EDA">
        <w:t xml:space="preserve"> årsrapport som samlet fremstiller virksomheten. Utforming av årsrapporten med årsregnskap skal følge mal for statlige årsrapporter og anbefalingene DFØ har til innhold og utforming</w:t>
      </w:r>
      <w:r w:rsidDel="00540EDA">
        <w:t xml:space="preserve">. </w:t>
      </w:r>
    </w:p>
    <w:p w14:paraId="6627977F" w14:textId="5511A14E" w:rsidR="00FA7E9B" w:rsidRDefault="00FA7E9B" w:rsidP="00FA7E9B">
      <w:r w:rsidRPr="00E3627A">
        <w:t xml:space="preserve">Eksfin </w:t>
      </w:r>
      <w:r>
        <w:t xml:space="preserve">skal </w:t>
      </w:r>
      <w:r w:rsidRPr="00E3627A">
        <w:t>synliggjør</w:t>
      </w:r>
      <w:r>
        <w:t>e</w:t>
      </w:r>
      <w:r w:rsidRPr="00E3627A">
        <w:t xml:space="preserve"> relevante risik</w:t>
      </w:r>
      <w:r>
        <w:t>i</w:t>
      </w:r>
      <w:r w:rsidRPr="00E3627A">
        <w:t xml:space="preserve"> i porteføljen, </w:t>
      </w:r>
      <w:r w:rsidRPr="00C2493B">
        <w:t xml:space="preserve">herunder </w:t>
      </w:r>
      <w:r>
        <w:t xml:space="preserve">kreditt- og konsentrasjonsrisiko, </w:t>
      </w:r>
      <w:r w:rsidRPr="00C2493B">
        <w:t>klima- og bærekraftsrisiko</w:t>
      </w:r>
      <w:r>
        <w:t xml:space="preserve"> og annen ikke-fina</w:t>
      </w:r>
      <w:r w:rsidR="00E13BEE">
        <w:t>n</w:t>
      </w:r>
      <w:r>
        <w:t xml:space="preserve">siell risiko. Eksfin skal </w:t>
      </w:r>
      <w:r w:rsidRPr="00E3627A">
        <w:t xml:space="preserve">beskrive hvordan disse </w:t>
      </w:r>
      <w:r>
        <w:t>risiki kan</w:t>
      </w:r>
      <w:r w:rsidRPr="00E3627A">
        <w:t xml:space="preserve"> påvirke</w:t>
      </w:r>
      <w:r>
        <w:t xml:space="preserve"> </w:t>
      </w:r>
      <w:r w:rsidRPr="00E3627A">
        <w:t xml:space="preserve">Eksfins </w:t>
      </w:r>
      <w:r>
        <w:t>evne til å nå mål og prioriteringer og beskrive tiltak og vurdere tiltakenes effekt på gjenværende sannsynlighet og konsekvens.</w:t>
      </w:r>
    </w:p>
    <w:p w14:paraId="17EBC06D" w14:textId="77777777" w:rsidR="00FA7E9B" w:rsidRDefault="00FA7E9B" w:rsidP="00FA7E9B">
      <w:r>
        <w:t xml:space="preserve">Nærmere krav til rapportering, herunder årsrapport og risikorapport, følger av tildelingsbrev fra departementet. </w:t>
      </w:r>
    </w:p>
    <w:p w14:paraId="54F75D96" w14:textId="77777777" w:rsidR="001A04DE" w:rsidRDefault="001A04DE">
      <w:pPr>
        <w:autoSpaceDE/>
        <w:autoSpaceDN/>
        <w:adjustRightInd/>
        <w:spacing w:before="100" w:after="200"/>
        <w:rPr>
          <w:rFonts w:eastAsia="Calibri"/>
          <w:caps/>
          <w:color w:val="FFFFFF" w:themeColor="background1"/>
          <w:spacing w:val="15"/>
        </w:rPr>
      </w:pPr>
      <w:bookmarkStart w:id="234" w:name="_Toc181183458"/>
      <w:bookmarkStart w:id="235" w:name="_Toc181356937"/>
      <w:r>
        <w:br w:type="page"/>
      </w:r>
    </w:p>
    <w:p w14:paraId="7222D888" w14:textId="025A157F" w:rsidR="00E53F59" w:rsidRPr="00A74151" w:rsidRDefault="00E53F59" w:rsidP="0053530C">
      <w:pPr>
        <w:pStyle w:val="Overskrift1"/>
        <w:numPr>
          <w:ilvl w:val="0"/>
          <w:numId w:val="0"/>
        </w:numPr>
        <w:spacing w:after="240"/>
        <w:ind w:left="432" w:hanging="432"/>
        <w:rPr>
          <w:b/>
          <w:bCs/>
        </w:rPr>
      </w:pPr>
      <w:bookmarkStart w:id="236" w:name="_Toc188280719"/>
      <w:r w:rsidRPr="00A74151">
        <w:rPr>
          <w:b/>
          <w:bCs/>
        </w:rPr>
        <w:lastRenderedPageBreak/>
        <w:t>Vedlegg</w:t>
      </w:r>
      <w:bookmarkEnd w:id="220"/>
      <w:bookmarkEnd w:id="221"/>
      <w:bookmarkEnd w:id="222"/>
      <w:bookmarkEnd w:id="223"/>
      <w:bookmarkEnd w:id="224"/>
      <w:bookmarkEnd w:id="225"/>
      <w:bookmarkEnd w:id="226"/>
      <w:bookmarkEnd w:id="227"/>
      <w:bookmarkEnd w:id="228"/>
      <w:bookmarkEnd w:id="229"/>
      <w:bookmarkEnd w:id="230"/>
      <w:bookmarkEnd w:id="231"/>
      <w:bookmarkEnd w:id="236"/>
      <w:r w:rsidR="00582838" w:rsidRPr="00A74151">
        <w:rPr>
          <w:b/>
          <w:bCs/>
        </w:rPr>
        <w:t xml:space="preserve"> </w:t>
      </w:r>
      <w:bookmarkEnd w:id="234"/>
      <w:bookmarkEnd w:id="235"/>
    </w:p>
    <w:p w14:paraId="3DD9BE43" w14:textId="1CAB1B91" w:rsidR="00E53F59" w:rsidRPr="00E74E68" w:rsidRDefault="004D38FF" w:rsidP="003833CC">
      <w:pPr>
        <w:pStyle w:val="Overskrift2"/>
        <w:numPr>
          <w:ilvl w:val="0"/>
          <w:numId w:val="0"/>
        </w:numPr>
        <w:spacing w:before="120"/>
        <w:ind w:left="576" w:hanging="576"/>
        <w:rPr>
          <w:b/>
          <w:bCs/>
        </w:rPr>
      </w:pPr>
      <w:bookmarkStart w:id="237" w:name="_Toc181183459"/>
      <w:bookmarkStart w:id="238" w:name="_Toc181356938"/>
      <w:bookmarkStart w:id="239" w:name="_Toc188280720"/>
      <w:r w:rsidRPr="00E74E68">
        <w:rPr>
          <w:b/>
          <w:bCs/>
        </w:rPr>
        <w:t xml:space="preserve">Vedlegg 1: </w:t>
      </w:r>
      <w:r w:rsidR="00E53F59" w:rsidRPr="00E74E68">
        <w:rPr>
          <w:b/>
          <w:bCs/>
        </w:rPr>
        <w:t xml:space="preserve">Unntak fra </w:t>
      </w:r>
      <w:r w:rsidR="00571B9A" w:rsidRPr="00E74E68">
        <w:rPr>
          <w:b/>
          <w:bCs/>
        </w:rPr>
        <w:t>Ø</w:t>
      </w:r>
      <w:r w:rsidR="00E53F59" w:rsidRPr="00E74E68">
        <w:rPr>
          <w:b/>
          <w:bCs/>
        </w:rPr>
        <w:t>konomiregelverket</w:t>
      </w:r>
      <w:bookmarkEnd w:id="237"/>
      <w:bookmarkEnd w:id="238"/>
      <w:bookmarkEnd w:id="239"/>
    </w:p>
    <w:p w14:paraId="6564D6B2" w14:textId="1F7C56E4" w:rsidR="00E53F59" w:rsidRPr="00513F22" w:rsidRDefault="00E53F59" w:rsidP="006D53BF">
      <w:pPr>
        <w:spacing w:before="240"/>
      </w:pPr>
      <w:r>
        <w:t xml:space="preserve">I henhold til </w:t>
      </w:r>
      <w:proofErr w:type="spellStart"/>
      <w:r>
        <w:t>DFØs</w:t>
      </w:r>
      <w:proofErr w:type="spellEnd"/>
      <w:r>
        <w:t xml:space="preserve"> brev av 25. mai 2021 er f</w:t>
      </w:r>
      <w:r w:rsidRPr="00513F22">
        <w:t xml:space="preserve">ølgende unntak </w:t>
      </w:r>
      <w:r>
        <w:t>innvilget</w:t>
      </w:r>
      <w:r w:rsidR="001B77F9">
        <w:t xml:space="preserve"> til Eksfin</w:t>
      </w:r>
      <w:r w:rsidRPr="0002219F">
        <w:t>:</w:t>
      </w:r>
    </w:p>
    <w:p w14:paraId="688D5A01" w14:textId="77777777" w:rsidR="00E53F59" w:rsidRPr="00257433" w:rsidRDefault="00E53F59" w:rsidP="00287E62">
      <w:pPr>
        <w:pStyle w:val="Listeavsnitt"/>
        <w:numPr>
          <w:ilvl w:val="0"/>
          <w:numId w:val="6"/>
        </w:numPr>
        <w:autoSpaceDE/>
        <w:autoSpaceDN/>
        <w:adjustRightInd/>
        <w:spacing w:before="240" w:after="200"/>
        <w:rPr>
          <w:bCs/>
          <w:u w:val="single"/>
        </w:rPr>
      </w:pPr>
      <w:r w:rsidRPr="006D53BF">
        <w:rPr>
          <w:u w:val="single"/>
        </w:rPr>
        <w:t>Permanent unntak</w:t>
      </w:r>
      <w:r w:rsidRPr="006D53BF">
        <w:rPr>
          <w:bCs/>
          <w:u w:val="single"/>
        </w:rPr>
        <w:t xml:space="preserve"> fra 3.7.1 Statens konsernkontoordning – </w:t>
      </w:r>
      <w:r w:rsidRPr="006D53BF">
        <w:rPr>
          <w:u w:val="single"/>
        </w:rPr>
        <w:t xml:space="preserve">vedr. </w:t>
      </w:r>
      <w:r w:rsidRPr="006D53BF">
        <w:rPr>
          <w:bCs/>
          <w:u w:val="single"/>
        </w:rPr>
        <w:t>valutakonto</w:t>
      </w:r>
      <w:r w:rsidRPr="00257433">
        <w:rPr>
          <w:bCs/>
          <w:u w:val="single"/>
        </w:rPr>
        <w:t xml:space="preserve"> </w:t>
      </w:r>
    </w:p>
    <w:p w14:paraId="11C2D56C" w14:textId="77777777" w:rsidR="00E53F59" w:rsidRDefault="00E53F59" w:rsidP="006D53BF">
      <w:pPr>
        <w:pStyle w:val="Listeavsnitt"/>
        <w:ind w:left="360"/>
      </w:pPr>
      <w:r w:rsidRPr="008F3959">
        <w:t>Det følger av bestemmelsene punkt 3.7.1 at virksomhetens betalingsformidling i form av inn- og utbetalinger skal skje gjennom statens konsernkontoordning.</w:t>
      </w:r>
      <w:r>
        <w:t xml:space="preserve"> Eksfin har unntak fra dette og kan </w:t>
      </w:r>
      <w:r w:rsidRPr="008F3959">
        <w:t>opprette valutakontoer både for låne- og garantiordningene</w:t>
      </w:r>
      <w:r>
        <w:t>.</w:t>
      </w:r>
    </w:p>
    <w:p w14:paraId="7A8249C7" w14:textId="77777777" w:rsidR="00E53F59" w:rsidRPr="00ED5D89" w:rsidRDefault="00E53F59" w:rsidP="006D53BF">
      <w:pPr>
        <w:pStyle w:val="Listeavsnitt"/>
        <w:spacing w:before="240"/>
        <w:ind w:left="360"/>
        <w:rPr>
          <w:bCs/>
          <w:iCs/>
        </w:rPr>
      </w:pPr>
    </w:p>
    <w:p w14:paraId="73554450" w14:textId="77777777" w:rsidR="00E53F59" w:rsidRPr="00257433" w:rsidRDefault="00E53F59" w:rsidP="00287E62">
      <w:pPr>
        <w:pStyle w:val="Listeavsnitt"/>
        <w:numPr>
          <w:ilvl w:val="0"/>
          <w:numId w:val="6"/>
        </w:numPr>
        <w:autoSpaceDE/>
        <w:autoSpaceDN/>
        <w:adjustRightInd/>
        <w:spacing w:before="240" w:after="200"/>
        <w:rPr>
          <w:bCs/>
          <w:i/>
          <w:u w:val="single"/>
        </w:rPr>
      </w:pPr>
      <w:r w:rsidRPr="006D53BF">
        <w:rPr>
          <w:u w:val="single"/>
        </w:rPr>
        <w:t>Permanent unntak</w:t>
      </w:r>
      <w:r w:rsidRPr="006D53BF">
        <w:rPr>
          <w:bCs/>
          <w:u w:val="single"/>
        </w:rPr>
        <w:t xml:space="preserve"> fra</w:t>
      </w:r>
      <w:r w:rsidRPr="00257433">
        <w:rPr>
          <w:bCs/>
          <w:u w:val="single"/>
        </w:rPr>
        <w:t xml:space="preserve"> bestemmelsene om å foreta overføringer via nettbank</w:t>
      </w:r>
    </w:p>
    <w:p w14:paraId="292A95FE" w14:textId="77777777" w:rsidR="00E53F59" w:rsidRPr="008F3959" w:rsidRDefault="00E53F59" w:rsidP="006D53BF">
      <w:pPr>
        <w:pStyle w:val="Listeavsnitt"/>
        <w:ind w:left="360"/>
      </w:pPr>
      <w:r>
        <w:t>Eksfins u</w:t>
      </w:r>
      <w:r w:rsidRPr="008F3959">
        <w:t xml:space="preserve">nntak fra bestemmelsene gjelder krav i følgende punkter: </w:t>
      </w:r>
    </w:p>
    <w:p w14:paraId="61C8FE86" w14:textId="77777777" w:rsidR="00E53F59" w:rsidRPr="006D53BF" w:rsidRDefault="00E53F59" w:rsidP="00287E62">
      <w:pPr>
        <w:pStyle w:val="Listeavsnitt"/>
        <w:numPr>
          <w:ilvl w:val="0"/>
          <w:numId w:val="10"/>
        </w:numPr>
      </w:pPr>
      <w:r w:rsidRPr="006D53BF">
        <w:t>3.7.3.2 om at betalingsoppdrag skal produseres i virksomhetens økonomisystem</w:t>
      </w:r>
      <w:r>
        <w:t>,</w:t>
      </w:r>
      <w:r w:rsidRPr="006D53BF">
        <w:t xml:space="preserve"> </w:t>
      </w:r>
    </w:p>
    <w:p w14:paraId="76D93EEE" w14:textId="77777777" w:rsidR="00E53F59" w:rsidRPr="006D53BF" w:rsidRDefault="00E53F59" w:rsidP="00287E62">
      <w:pPr>
        <w:pStyle w:val="Listeavsnitt"/>
        <w:numPr>
          <w:ilvl w:val="0"/>
          <w:numId w:val="10"/>
        </w:numPr>
      </w:pPr>
      <w:r w:rsidRPr="006D53BF">
        <w:t>3.7.3.3 om autorisasjon av betalingsoppdrag</w:t>
      </w:r>
      <w:r>
        <w:t>,</w:t>
      </w:r>
      <w:r w:rsidRPr="006D53BF">
        <w:t xml:space="preserve"> </w:t>
      </w:r>
      <w:r>
        <w:t>og</w:t>
      </w:r>
    </w:p>
    <w:p w14:paraId="07503204" w14:textId="77777777" w:rsidR="00E53F59" w:rsidRPr="006D53BF" w:rsidRDefault="00E53F59" w:rsidP="00287E62">
      <w:pPr>
        <w:pStyle w:val="Listeavsnitt"/>
        <w:numPr>
          <w:ilvl w:val="0"/>
          <w:numId w:val="10"/>
        </w:numPr>
      </w:pPr>
      <w:r w:rsidRPr="008F3959">
        <w:t xml:space="preserve">4.3.3 om krav til funksjonalitet for betalingsformidling i økonomisystemet. </w:t>
      </w:r>
    </w:p>
    <w:p w14:paraId="2A9B792E" w14:textId="77777777" w:rsidR="00E53F59" w:rsidRDefault="00E53F59" w:rsidP="006D53BF">
      <w:pPr>
        <w:pStyle w:val="Listeavsnitt"/>
        <w:ind w:left="360"/>
      </w:pPr>
    </w:p>
    <w:p w14:paraId="29849641" w14:textId="77777777" w:rsidR="00E53F59" w:rsidRDefault="00E53F59" w:rsidP="006D53BF">
      <w:pPr>
        <w:pStyle w:val="Listeavsnitt"/>
        <w:ind w:left="360"/>
      </w:pPr>
      <w:r>
        <w:t>Unntakene gir</w:t>
      </w:r>
      <w:r w:rsidRPr="008F3959">
        <w:t xml:space="preserve"> </w:t>
      </w:r>
      <w:r>
        <w:t>Eksfin</w:t>
      </w:r>
      <w:r w:rsidRPr="008F3959">
        <w:t xml:space="preserve"> anledning til å benytte reserveløsning for utbetaling av midler. </w:t>
      </w:r>
    </w:p>
    <w:p w14:paraId="5E850C76" w14:textId="77777777" w:rsidR="00E53F59" w:rsidRDefault="00E53F59" w:rsidP="006D53BF">
      <w:pPr>
        <w:pStyle w:val="Listeavsnitt"/>
        <w:ind w:left="360"/>
      </w:pPr>
      <w:r>
        <w:t xml:space="preserve">Eksfin skal innrette kontrolltiltak og prosesser for bruk av reserveløsningen, som innebærer følgende: </w:t>
      </w:r>
    </w:p>
    <w:p w14:paraId="313BE455" w14:textId="77777777" w:rsidR="00E53F59" w:rsidRDefault="00E53F59" w:rsidP="00287E62">
      <w:pPr>
        <w:pStyle w:val="Listeavsnitt"/>
        <w:numPr>
          <w:ilvl w:val="0"/>
          <w:numId w:val="10"/>
        </w:numPr>
      </w:pPr>
      <w:r>
        <w:t xml:space="preserve">minimum to tilsatte skal undertegne hver transaksjon i et betalingsoppdrag, </w:t>
      </w:r>
    </w:p>
    <w:p w14:paraId="61B36612" w14:textId="77777777" w:rsidR="00E53F59" w:rsidRDefault="00E53F59" w:rsidP="00287E62">
      <w:pPr>
        <w:pStyle w:val="Listeavsnitt"/>
        <w:numPr>
          <w:ilvl w:val="0"/>
          <w:numId w:val="10"/>
        </w:numPr>
      </w:pPr>
      <w:r>
        <w:t xml:space="preserve">dersom det gjøres en endring i beløp eller bankkontonummer på en transaksjon i et betalingsoppdrag som er undertegnet, men ikke utbetalt, må endringen undertegnes på nytt av to tilsatte, </w:t>
      </w:r>
    </w:p>
    <w:p w14:paraId="3A5FAE89" w14:textId="77777777" w:rsidR="00E53F59" w:rsidRDefault="00E53F59" w:rsidP="00287E62">
      <w:pPr>
        <w:pStyle w:val="Listeavsnitt"/>
        <w:numPr>
          <w:ilvl w:val="0"/>
          <w:numId w:val="10"/>
        </w:numPr>
      </w:pPr>
      <w:r>
        <w:t xml:space="preserve">minst en av de to tilsatte som undertegner transaksjonen skal ikke ha tilgang til å registrere betalingsoppdrag i økonomisystemet eller nettbanken, og </w:t>
      </w:r>
    </w:p>
    <w:p w14:paraId="03B78A20" w14:textId="77777777" w:rsidR="00E53F59" w:rsidRDefault="00E53F59" w:rsidP="00287E62">
      <w:pPr>
        <w:pStyle w:val="Listeavsnitt"/>
        <w:numPr>
          <w:ilvl w:val="0"/>
          <w:numId w:val="10"/>
        </w:numPr>
      </w:pPr>
      <w:r>
        <w:t xml:space="preserve">for hver transaksjon sikre at banken har bekreftet hva som ligger i bankens systemer. En slik bekreftelse skal for hver transaksjon minst inneholde utbetalingsbeløpet og mottakers bankkontonummer. </w:t>
      </w:r>
    </w:p>
    <w:p w14:paraId="333AA4A0" w14:textId="77777777" w:rsidR="00E53F59" w:rsidRDefault="00E53F59" w:rsidP="006D53BF">
      <w:pPr>
        <w:pStyle w:val="Listeavsnitt"/>
        <w:ind w:left="360"/>
      </w:pPr>
    </w:p>
    <w:p w14:paraId="6BCA4E09" w14:textId="77777777" w:rsidR="00E53F59" w:rsidRDefault="00E53F59" w:rsidP="006D53BF">
      <w:pPr>
        <w:pStyle w:val="Listeavsnitt"/>
        <w:ind w:left="360"/>
      </w:pPr>
      <w:r>
        <w:t xml:space="preserve">Videre skal Eksfin ha en skriftlig dokumentasjon som dekker rutiner for bruk av unntakene ved reserveløsninger. Eksfin skal etablere en internkontroll, som blant annet omfatter kontroll av betalingsoppdrag/transaksjoner som ligger i bankens system mot det som ligger i økonomisystemet. </w:t>
      </w:r>
    </w:p>
    <w:p w14:paraId="4B20AD26" w14:textId="77777777" w:rsidR="00E53F59" w:rsidRDefault="00E53F59" w:rsidP="006D53BF">
      <w:pPr>
        <w:pStyle w:val="Listeavsnitt"/>
        <w:spacing w:before="240"/>
        <w:ind w:left="360"/>
      </w:pPr>
    </w:p>
    <w:p w14:paraId="3F9F6AA3" w14:textId="77777777" w:rsidR="00E53F59" w:rsidRPr="006D53BF" w:rsidRDefault="00E53F59" w:rsidP="00287E62">
      <w:pPr>
        <w:pStyle w:val="Listeavsnitt"/>
        <w:numPr>
          <w:ilvl w:val="0"/>
          <w:numId w:val="6"/>
        </w:numPr>
        <w:autoSpaceDE/>
        <w:autoSpaceDN/>
        <w:adjustRightInd/>
        <w:spacing w:before="240" w:after="200"/>
        <w:rPr>
          <w:u w:val="single"/>
        </w:rPr>
      </w:pPr>
      <w:r w:rsidRPr="006D53BF">
        <w:rPr>
          <w:u w:val="single"/>
        </w:rPr>
        <w:t>Permanent unntak fra SRS 1 Oppstillingsplaner</w:t>
      </w:r>
    </w:p>
    <w:p w14:paraId="61CAD544" w14:textId="77777777" w:rsidR="00E53F59" w:rsidRDefault="00E53F59" w:rsidP="00222E07">
      <w:pPr>
        <w:pStyle w:val="Listeavsnitt"/>
        <w:autoSpaceDE/>
        <w:autoSpaceDN/>
        <w:adjustRightInd/>
        <w:spacing w:before="240" w:after="200"/>
        <w:ind w:left="360"/>
      </w:pPr>
      <w:r>
        <w:rPr>
          <w:szCs w:val="24"/>
        </w:rPr>
        <w:t>Eksfin har u</w:t>
      </w:r>
      <w:r w:rsidRPr="007D7B48">
        <w:t xml:space="preserve">nntak fra punkt </w:t>
      </w:r>
      <w:r>
        <w:t>9</w:t>
      </w:r>
      <w:r w:rsidRPr="007D7B48">
        <w:t xml:space="preserve"> og 1</w:t>
      </w:r>
      <w:r>
        <w:t>3</w:t>
      </w:r>
      <w:r w:rsidRPr="007D7B48">
        <w:t xml:space="preserve"> i SRS 1 Oppstillingsplaner for resultatregnskap og balanse</w:t>
      </w:r>
      <w:r>
        <w:t>.</w:t>
      </w:r>
    </w:p>
    <w:p w14:paraId="3D647AAE" w14:textId="77777777" w:rsidR="00EA7C26" w:rsidRPr="004B7794" w:rsidRDefault="00EA7C26" w:rsidP="00222E07">
      <w:pPr>
        <w:pStyle w:val="Listeavsnitt"/>
        <w:autoSpaceDE/>
        <w:autoSpaceDN/>
        <w:adjustRightInd/>
        <w:spacing w:before="240" w:after="200"/>
        <w:ind w:left="360"/>
      </w:pPr>
    </w:p>
    <w:p w14:paraId="52C32B0B" w14:textId="77777777" w:rsidR="00E53F59" w:rsidRPr="00ED5D89" w:rsidRDefault="00E53F59" w:rsidP="0017528D">
      <w:pPr>
        <w:pStyle w:val="Listeavsnitt"/>
        <w:keepNext/>
        <w:numPr>
          <w:ilvl w:val="0"/>
          <w:numId w:val="6"/>
        </w:numPr>
        <w:autoSpaceDE/>
        <w:autoSpaceDN/>
        <w:adjustRightInd/>
        <w:spacing w:before="240" w:after="200"/>
        <w:ind w:left="357"/>
        <w:rPr>
          <w:u w:val="single"/>
        </w:rPr>
      </w:pPr>
      <w:r>
        <w:rPr>
          <w:u w:val="single"/>
        </w:rPr>
        <w:t>Permanent u</w:t>
      </w:r>
      <w:r w:rsidRPr="00ED5D89">
        <w:rPr>
          <w:u w:val="single"/>
        </w:rPr>
        <w:t xml:space="preserve">nntak fra 8 Forvaltning av garantiordninger </w:t>
      </w:r>
    </w:p>
    <w:p w14:paraId="245729ED" w14:textId="77777777" w:rsidR="00E53F59" w:rsidRPr="006D53BF" w:rsidRDefault="00E53F59" w:rsidP="0017528D">
      <w:pPr>
        <w:pStyle w:val="Listeavsnitt"/>
        <w:keepNext/>
        <w:ind w:left="357"/>
      </w:pPr>
      <w:r>
        <w:t>Bestemmelsene punkt 8.1 annet avsnitt slår fast at garanti etter kapittel 8 ikke er aktuell dersom långiver er et statlig forvaltningsorgan. Eksfin har unntak fra dette slik at garantiordningene kan avdekke risiko for eksportkredittordningen. Følgende unntak gjelder for garantiordningene (inkl. når garantiordningene dekker risikoen for lån ytet fra eksportkredittordningen)</w:t>
      </w:r>
      <w:r w:rsidRPr="008F3959">
        <w:t xml:space="preserve">: </w:t>
      </w:r>
    </w:p>
    <w:p w14:paraId="3EF03646" w14:textId="77777777" w:rsidR="00E53F59" w:rsidRPr="006D53BF" w:rsidRDefault="00E53F59" w:rsidP="00287E62">
      <w:pPr>
        <w:pStyle w:val="Listeavsnitt"/>
        <w:numPr>
          <w:ilvl w:val="0"/>
          <w:numId w:val="10"/>
        </w:numPr>
      </w:pPr>
      <w:r w:rsidRPr="008F3959">
        <w:t xml:space="preserve">8.2.2 første avsnitt bokstav b om at staten stiller seg som simpel kausjonist, </w:t>
      </w:r>
    </w:p>
    <w:p w14:paraId="205EF8B8" w14:textId="77777777" w:rsidR="00E53F59" w:rsidRPr="006D53BF" w:rsidRDefault="00E53F59" w:rsidP="00287E62">
      <w:pPr>
        <w:pStyle w:val="Listeavsnitt"/>
        <w:numPr>
          <w:ilvl w:val="0"/>
          <w:numId w:val="10"/>
        </w:numPr>
      </w:pPr>
      <w:r w:rsidRPr="008F3959">
        <w:lastRenderedPageBreak/>
        <w:t xml:space="preserve">8.2.2 første avsnitt bokstav c om at risikofordelingen mellom staten og øvrige långivere og garantister skal være på pro rata basis, </w:t>
      </w:r>
    </w:p>
    <w:p w14:paraId="767863C9" w14:textId="77777777" w:rsidR="00E53F59" w:rsidRPr="006D53BF" w:rsidRDefault="00E53F59" w:rsidP="00287E62">
      <w:pPr>
        <w:pStyle w:val="Listeavsnitt"/>
        <w:numPr>
          <w:ilvl w:val="0"/>
          <w:numId w:val="10"/>
        </w:numPr>
      </w:pPr>
      <w:r w:rsidRPr="008F3959">
        <w:t xml:space="preserve">8.2.2 femte avsnitt om at statens ansvar bør begrenses oppad til en maksimal grense i kronebeløp for garantier for lån i utenlandsk valuta, </w:t>
      </w:r>
    </w:p>
    <w:p w14:paraId="03991806" w14:textId="77777777" w:rsidR="00E53F59" w:rsidRPr="006D53BF" w:rsidRDefault="00E53F59" w:rsidP="00287E62">
      <w:pPr>
        <w:pStyle w:val="Listeavsnitt"/>
        <w:numPr>
          <w:ilvl w:val="0"/>
          <w:numId w:val="10"/>
        </w:numPr>
      </w:pPr>
      <w:r w:rsidRPr="008F3959">
        <w:t xml:space="preserve">8.3.3 første avsnitt om at vilkår for garanti skal nedfelles i en avtale/garantierklæring, og </w:t>
      </w:r>
    </w:p>
    <w:p w14:paraId="233B575A" w14:textId="77777777" w:rsidR="00E53F59" w:rsidRPr="006D53BF" w:rsidRDefault="00E53F59" w:rsidP="00287E62">
      <w:pPr>
        <w:pStyle w:val="Listeavsnitt"/>
        <w:numPr>
          <w:ilvl w:val="0"/>
          <w:numId w:val="10"/>
        </w:numPr>
      </w:pPr>
      <w:r w:rsidRPr="008F3959">
        <w:t xml:space="preserve">8.3.3 andre avsnitt bokstav c om krav til periodisk rapportering fra långiver. </w:t>
      </w:r>
    </w:p>
    <w:p w14:paraId="3692E1E0" w14:textId="77777777" w:rsidR="00E53F59" w:rsidRDefault="00E53F59" w:rsidP="006D53BF">
      <w:pPr>
        <w:pStyle w:val="Listeavsnitt"/>
        <w:ind w:left="360"/>
      </w:pPr>
    </w:p>
    <w:p w14:paraId="0640E34C" w14:textId="37E2A8D6" w:rsidR="00E53F59" w:rsidRDefault="00E53F59" w:rsidP="00573F1E">
      <w:pPr>
        <w:pStyle w:val="Listeavsnitt"/>
        <w:ind w:left="360"/>
      </w:pPr>
      <w:r w:rsidRPr="009D0B28">
        <w:t xml:space="preserve">Tillatelsen </w:t>
      </w:r>
      <w:r>
        <w:t>er</w:t>
      </w:r>
      <w:r w:rsidRPr="009D0B28">
        <w:t xml:space="preserve"> permanent, dvs. inntil det gjøres vedtak om ev. endringer i ordningene. </w:t>
      </w:r>
      <w:r>
        <w:t>U</w:t>
      </w:r>
      <w:r w:rsidRPr="009D0B28">
        <w:t xml:space="preserve">nntakene vil gjelde for nye garantiordninger, forutsatt at Stortinget har godkjent hovedvilkårene i tråd med grunnlaget for søknaden og unntakene som </w:t>
      </w:r>
      <w:r>
        <w:t xml:space="preserve">er </w:t>
      </w:r>
      <w:r w:rsidRPr="009D0B28">
        <w:t xml:space="preserve">gitt. </w:t>
      </w:r>
      <w:r>
        <w:t>Nærmere beskrivelse av</w:t>
      </w:r>
      <w:r w:rsidRPr="009D0B28">
        <w:t xml:space="preserve"> unntakene fremkommer i </w:t>
      </w:r>
      <w:r w:rsidRPr="009F3DE0">
        <w:rPr>
          <w:i/>
          <w:iCs/>
        </w:rPr>
        <w:t>Regelverk for Eksportfinansiering Norge (Eksfin) sine ordninger.</w:t>
      </w:r>
    </w:p>
    <w:p w14:paraId="322CC7AE" w14:textId="77777777" w:rsidR="001A04DE" w:rsidRDefault="001A04DE">
      <w:pPr>
        <w:autoSpaceDE/>
        <w:autoSpaceDN/>
        <w:adjustRightInd/>
        <w:spacing w:before="100" w:after="200"/>
        <w:rPr>
          <w:rFonts w:eastAsia="Calibri"/>
          <w:caps/>
          <w:spacing w:val="15"/>
        </w:rPr>
      </w:pPr>
      <w:bookmarkStart w:id="240" w:name="_Toc181183460"/>
      <w:bookmarkStart w:id="241" w:name="_Toc181356939"/>
      <w:r>
        <w:br w:type="page"/>
      </w:r>
    </w:p>
    <w:p w14:paraId="6038427D" w14:textId="57CEC372" w:rsidR="00481DBF" w:rsidRPr="00E74E68" w:rsidRDefault="00481DBF" w:rsidP="003833CC">
      <w:pPr>
        <w:pStyle w:val="Overskrift2"/>
        <w:numPr>
          <w:ilvl w:val="0"/>
          <w:numId w:val="0"/>
        </w:numPr>
        <w:spacing w:before="120"/>
        <w:rPr>
          <w:b/>
          <w:bCs/>
        </w:rPr>
      </w:pPr>
      <w:bookmarkStart w:id="242" w:name="_Toc188280721"/>
      <w:r w:rsidRPr="00E74E68">
        <w:rPr>
          <w:b/>
          <w:bCs/>
        </w:rPr>
        <w:lastRenderedPageBreak/>
        <w:t>Vedlegg 2 Roller og oppgaver for Eksfin</w:t>
      </w:r>
      <w:bookmarkEnd w:id="240"/>
      <w:bookmarkEnd w:id="241"/>
      <w:bookmarkEnd w:id="242"/>
    </w:p>
    <w:p w14:paraId="695B9DDC" w14:textId="77777777" w:rsidR="00481DBF" w:rsidRDefault="00481DBF" w:rsidP="00481DBF">
      <w:pPr>
        <w:rPr>
          <w:sz w:val="2"/>
          <w:szCs w:val="2"/>
        </w:rPr>
      </w:pPr>
    </w:p>
    <w:p w14:paraId="7AC3E2B3" w14:textId="77777777" w:rsidR="00481DBF" w:rsidRPr="00FA2F8F" w:rsidRDefault="00481DBF" w:rsidP="00481DBF">
      <w:pPr>
        <w:rPr>
          <w:sz w:val="2"/>
          <w:szCs w:val="2"/>
        </w:rPr>
      </w:pPr>
      <w:r>
        <w:t>Tabellen nedenfor inneholder en oversikt over Eksfins roller og oppgaver.</w:t>
      </w:r>
      <w:r w:rsidRPr="008908D4">
        <w:t xml:space="preserve"> </w:t>
      </w:r>
    </w:p>
    <w:tbl>
      <w:tblPr>
        <w:tblStyle w:val="Lysliste-uthevingsfarge111"/>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5058"/>
        <w:gridCol w:w="2688"/>
      </w:tblGrid>
      <w:tr w:rsidR="00481DBF" w:rsidRPr="00E436BE" w14:paraId="67B78A03" w14:textId="77777777" w:rsidTr="00C705E5">
        <w:trPr>
          <w:cnfStyle w:val="100000000000" w:firstRow="1" w:lastRow="0" w:firstColumn="0" w:lastColumn="0" w:oddVBand="0" w:evenVBand="0" w:oddHBand="0" w:evenHBand="0" w:firstRowFirstColumn="0" w:firstRowLastColumn="0" w:lastRowFirstColumn="0" w:lastRowLastColumn="0"/>
          <w:trHeight w:val="265"/>
          <w:tblHeader/>
        </w:trPr>
        <w:tc>
          <w:tcPr>
            <w:cnfStyle w:val="001000000000" w:firstRow="0" w:lastRow="0" w:firstColumn="1" w:lastColumn="0" w:oddVBand="0" w:evenVBand="0" w:oddHBand="0" w:evenHBand="0" w:firstRowFirstColumn="0" w:firstRowLastColumn="0" w:lastRowFirstColumn="0" w:lastRowLastColumn="0"/>
            <w:tcW w:w="1316" w:type="dxa"/>
            <w:shd w:val="clear" w:color="auto" w:fill="44546A" w:themeFill="text2"/>
          </w:tcPr>
          <w:p w14:paraId="47DCEECE" w14:textId="77777777" w:rsidR="00481DBF" w:rsidRPr="00E436BE" w:rsidRDefault="00481DBF" w:rsidP="002A76BB">
            <w:pPr>
              <w:spacing w:after="60" w:line="276" w:lineRule="auto"/>
              <w:rPr>
                <w:sz w:val="20"/>
              </w:rPr>
            </w:pPr>
            <w:r w:rsidRPr="002A76BB">
              <w:rPr>
                <w:color w:val="FFFFFF" w:themeColor="background1"/>
                <w:sz w:val="20"/>
              </w:rPr>
              <w:t>Rolle</w:t>
            </w:r>
          </w:p>
        </w:tc>
        <w:tc>
          <w:tcPr>
            <w:tcW w:w="5058" w:type="dxa"/>
            <w:shd w:val="clear" w:color="auto" w:fill="44546A" w:themeFill="text2"/>
          </w:tcPr>
          <w:p w14:paraId="01C21F65" w14:textId="3C423528" w:rsidR="00481DBF" w:rsidRPr="002A76BB" w:rsidRDefault="00481DBF" w:rsidP="002A76BB">
            <w:pPr>
              <w:tabs>
                <w:tab w:val="left" w:pos="2698"/>
              </w:tabs>
              <w:spacing w:after="0" w:line="276" w:lineRule="auto"/>
              <w:cnfStyle w:val="100000000000" w:firstRow="1" w:lastRow="0" w:firstColumn="0" w:lastColumn="0" w:oddVBand="0" w:evenVBand="0" w:oddHBand="0" w:evenHBand="0" w:firstRowFirstColumn="0" w:firstRowLastColumn="0" w:lastRowFirstColumn="0" w:lastRowLastColumn="0"/>
              <w:rPr>
                <w:color w:val="FFFFFF" w:themeColor="background1"/>
                <w:sz w:val="20"/>
              </w:rPr>
            </w:pPr>
            <w:r w:rsidRPr="002A76BB">
              <w:rPr>
                <w:color w:val="FFFFFF" w:themeColor="background1"/>
                <w:sz w:val="20"/>
              </w:rPr>
              <w:t>Oppgave</w:t>
            </w:r>
            <w:r w:rsidR="002A76BB" w:rsidRPr="002A76BB">
              <w:rPr>
                <w:color w:val="FFFFFF" w:themeColor="background1"/>
                <w:sz w:val="20"/>
              </w:rPr>
              <w:tab/>
            </w:r>
          </w:p>
        </w:tc>
        <w:tc>
          <w:tcPr>
            <w:tcW w:w="2688" w:type="dxa"/>
            <w:shd w:val="clear" w:color="auto" w:fill="44546A" w:themeFill="text2"/>
          </w:tcPr>
          <w:p w14:paraId="0F3B0EE8" w14:textId="77777777" w:rsidR="00481DBF" w:rsidRPr="002A76BB" w:rsidRDefault="00481DBF" w:rsidP="002A76BB">
            <w:pPr>
              <w:spacing w:after="0"/>
              <w:cnfStyle w:val="100000000000" w:firstRow="1" w:lastRow="0" w:firstColumn="0" w:lastColumn="0" w:oddVBand="0" w:evenVBand="0" w:oddHBand="0" w:evenHBand="0" w:firstRowFirstColumn="0" w:firstRowLastColumn="0" w:lastRowFirstColumn="0" w:lastRowLastColumn="0"/>
              <w:rPr>
                <w:color w:val="FFFFFF" w:themeColor="background1"/>
                <w:sz w:val="20"/>
              </w:rPr>
            </w:pPr>
            <w:r w:rsidRPr="002A76BB">
              <w:rPr>
                <w:color w:val="FFFFFF" w:themeColor="background1"/>
                <w:sz w:val="20"/>
              </w:rPr>
              <w:t>På vegne av og regulert av</w:t>
            </w:r>
          </w:p>
        </w:tc>
      </w:tr>
      <w:tr w:rsidR="00481DBF" w:rsidRPr="00611A50" w14:paraId="10301903" w14:textId="77777777" w:rsidTr="00C705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Borders>
              <w:top w:val="none" w:sz="0" w:space="0" w:color="auto"/>
              <w:left w:val="none" w:sz="0" w:space="0" w:color="auto"/>
              <w:bottom w:val="none" w:sz="0" w:space="0" w:color="auto"/>
            </w:tcBorders>
          </w:tcPr>
          <w:p w14:paraId="07367A9F" w14:textId="77777777" w:rsidR="00481DBF" w:rsidRPr="00E436BE" w:rsidRDefault="00481DBF" w:rsidP="002A76BB">
            <w:pPr>
              <w:spacing w:before="60" w:after="60" w:line="276" w:lineRule="auto"/>
              <w:rPr>
                <w:sz w:val="20"/>
              </w:rPr>
            </w:pPr>
            <w:r>
              <w:rPr>
                <w:sz w:val="20"/>
              </w:rPr>
              <w:t xml:space="preserve">Forvalter </w:t>
            </w:r>
          </w:p>
        </w:tc>
        <w:tc>
          <w:tcPr>
            <w:tcW w:w="5058" w:type="dxa"/>
            <w:tcBorders>
              <w:top w:val="none" w:sz="0" w:space="0" w:color="auto"/>
              <w:bottom w:val="none" w:sz="0" w:space="0" w:color="auto"/>
            </w:tcBorders>
          </w:tcPr>
          <w:p w14:paraId="500ADDF5" w14:textId="77777777" w:rsidR="00481DBF" w:rsidRPr="00560C62" w:rsidRDefault="00481DBF" w:rsidP="002A76BB">
            <w:pPr>
              <w:autoSpaceDE/>
              <w:autoSpaceDN/>
              <w:adjustRightInd/>
              <w:spacing w:after="120"/>
              <w:cnfStyle w:val="000000100000" w:firstRow="0" w:lastRow="0" w:firstColumn="0" w:lastColumn="0" w:oddVBand="0" w:evenVBand="0" w:oddHBand="1" w:evenHBand="0" w:firstRowFirstColumn="0" w:firstRowLastColumn="0" w:lastRowFirstColumn="0" w:lastRowLastColumn="0"/>
              <w:rPr>
                <w:sz w:val="20"/>
              </w:rPr>
            </w:pPr>
            <w:r w:rsidRPr="00560C62">
              <w:rPr>
                <w:sz w:val="20"/>
              </w:rPr>
              <w:t>Eksportordninger</w:t>
            </w:r>
            <w:r>
              <w:rPr>
                <w:sz w:val="20"/>
              </w:rPr>
              <w:t>:</w:t>
            </w:r>
          </w:p>
          <w:p w14:paraId="4BF1E2AF" w14:textId="77777777" w:rsidR="00481DBF" w:rsidRDefault="00481DBF" w:rsidP="002A76BB">
            <w:pPr>
              <w:pStyle w:val="Listeavsnitt"/>
              <w:numPr>
                <w:ilvl w:val="0"/>
                <w:numId w:val="2"/>
              </w:numPr>
              <w:autoSpaceDE/>
              <w:autoSpaceDN/>
              <w:adjustRightInd/>
              <w:spacing w:after="60" w:line="276" w:lineRule="auto"/>
              <w:cnfStyle w:val="000000100000" w:firstRow="0" w:lastRow="0" w:firstColumn="0" w:lastColumn="0" w:oddVBand="0" w:evenVBand="0" w:oddHBand="1" w:evenHBand="0" w:firstRowFirstColumn="0" w:firstRowLastColumn="0" w:lastRowFirstColumn="0" w:lastRowLastColumn="0"/>
              <w:rPr>
                <w:sz w:val="20"/>
              </w:rPr>
            </w:pPr>
            <w:r>
              <w:rPr>
                <w:sz w:val="20"/>
              </w:rPr>
              <w:t>Eksportkredittordningen</w:t>
            </w:r>
          </w:p>
          <w:p w14:paraId="199235E2" w14:textId="77777777" w:rsidR="00481DBF" w:rsidRDefault="00481DBF" w:rsidP="002A76BB">
            <w:pPr>
              <w:pStyle w:val="Listeavsnitt"/>
              <w:numPr>
                <w:ilvl w:val="0"/>
                <w:numId w:val="2"/>
              </w:numPr>
              <w:autoSpaceDE/>
              <w:autoSpaceDN/>
              <w:adjustRightInd/>
              <w:spacing w:after="60" w:line="276" w:lineRule="auto"/>
              <w:cnfStyle w:val="000000100000" w:firstRow="0" w:lastRow="0" w:firstColumn="0" w:lastColumn="0" w:oddVBand="0" w:evenVBand="0" w:oddHBand="1" w:evenHBand="0" w:firstRowFirstColumn="0" w:firstRowLastColumn="0" w:lastRowFirstColumn="0" w:lastRowLastColumn="0"/>
              <w:rPr>
                <w:sz w:val="20"/>
              </w:rPr>
            </w:pPr>
            <w:r w:rsidRPr="00AB533C">
              <w:rPr>
                <w:sz w:val="20"/>
              </w:rPr>
              <w:t>Alminnelig garantiordning</w:t>
            </w:r>
          </w:p>
          <w:p w14:paraId="1929DE92" w14:textId="77777777" w:rsidR="00481DBF" w:rsidRDefault="00481DBF" w:rsidP="002A76BB">
            <w:pPr>
              <w:pStyle w:val="Listeavsnitt"/>
              <w:numPr>
                <w:ilvl w:val="0"/>
                <w:numId w:val="2"/>
              </w:numPr>
              <w:autoSpaceDE/>
              <w:autoSpaceDN/>
              <w:adjustRightInd/>
              <w:spacing w:after="60" w:line="276" w:lineRule="auto"/>
              <w:cnfStyle w:val="000000100000" w:firstRow="0" w:lastRow="0" w:firstColumn="0" w:lastColumn="0" w:oddVBand="0" w:evenVBand="0" w:oddHBand="1" w:evenHBand="0" w:firstRowFirstColumn="0" w:firstRowLastColumn="0" w:lastRowFirstColumn="0" w:lastRowLastColumn="0"/>
              <w:rPr>
                <w:sz w:val="20"/>
              </w:rPr>
            </w:pPr>
            <w:r w:rsidRPr="00AB533C">
              <w:rPr>
                <w:sz w:val="20"/>
              </w:rPr>
              <w:t>Garantiordning for investeringer i og eksport til utviklingsland (U-landsordningen)</w:t>
            </w:r>
          </w:p>
          <w:p w14:paraId="764C34BE" w14:textId="62A33C4E" w:rsidR="00481DBF" w:rsidRPr="00AB533C" w:rsidRDefault="004E4E8C" w:rsidP="002A76BB">
            <w:pPr>
              <w:pStyle w:val="Listeavsnitt"/>
              <w:numPr>
                <w:ilvl w:val="0"/>
                <w:numId w:val="2"/>
              </w:numPr>
              <w:autoSpaceDE/>
              <w:autoSpaceDN/>
              <w:adjustRightInd/>
              <w:spacing w:after="60" w:line="276" w:lineRule="auto"/>
              <w:cnfStyle w:val="000000100000" w:firstRow="0" w:lastRow="0" w:firstColumn="0" w:lastColumn="0" w:oddVBand="0" w:evenVBand="0" w:oddHBand="1" w:evenHBand="0" w:firstRowFirstColumn="0" w:firstRowLastColumn="0" w:lastRowFirstColumn="0" w:lastRowLastColumn="0"/>
              <w:rPr>
                <w:sz w:val="20"/>
              </w:rPr>
            </w:pPr>
            <w:r>
              <w:rPr>
                <w:sz w:val="20"/>
              </w:rPr>
              <w:t>Risikoavlastningsordning for norsk eksport til Ukraina</w:t>
            </w:r>
            <w:r w:rsidR="00C50D54">
              <w:rPr>
                <w:sz w:val="20"/>
              </w:rPr>
              <w:t xml:space="preserve"> (Ukraina-ordningen)</w:t>
            </w:r>
          </w:p>
        </w:tc>
        <w:tc>
          <w:tcPr>
            <w:tcW w:w="2688" w:type="dxa"/>
            <w:tcBorders>
              <w:top w:val="none" w:sz="0" w:space="0" w:color="auto"/>
              <w:bottom w:val="none" w:sz="0" w:space="0" w:color="auto"/>
              <w:right w:val="none" w:sz="0" w:space="0" w:color="auto"/>
            </w:tcBorders>
          </w:tcPr>
          <w:p w14:paraId="64905595" w14:textId="77777777" w:rsidR="00481DBF" w:rsidRPr="00D075BA" w:rsidRDefault="00481DBF" w:rsidP="002A76BB">
            <w:pPr>
              <w:autoSpaceDE/>
              <w:autoSpaceDN/>
              <w:adjustRightInd/>
              <w:spacing w:after="60"/>
              <w:cnfStyle w:val="000000100000" w:firstRow="0" w:lastRow="0" w:firstColumn="0" w:lastColumn="0" w:oddVBand="0" w:evenVBand="0" w:oddHBand="1" w:evenHBand="0" w:firstRowFirstColumn="0" w:firstRowLastColumn="0" w:lastRowFirstColumn="0" w:lastRowLastColumn="0"/>
              <w:rPr>
                <w:sz w:val="20"/>
                <w:lang w:val="nn-NO"/>
              </w:rPr>
            </w:pPr>
            <w:r w:rsidRPr="00D075BA">
              <w:rPr>
                <w:sz w:val="20"/>
                <w:lang w:val="nn-NO"/>
              </w:rPr>
              <w:t>NFD</w:t>
            </w:r>
            <w:r>
              <w:rPr>
                <w:sz w:val="20"/>
                <w:lang w:val="nn-NO"/>
              </w:rPr>
              <w:t xml:space="preserve">. </w:t>
            </w:r>
            <w:r w:rsidRPr="009F3DE0">
              <w:rPr>
                <w:i/>
                <w:iCs/>
                <w:sz w:val="20"/>
                <w:lang w:val="nn-NO"/>
              </w:rPr>
              <w:t>Regelverk for Eksportfinansiering Norge (Eksfin) sine ordninger.</w:t>
            </w:r>
            <w:r w:rsidRPr="00D075BA">
              <w:rPr>
                <w:sz w:val="20"/>
                <w:lang w:val="nn-NO"/>
              </w:rPr>
              <w:t xml:space="preserve"> </w:t>
            </w:r>
          </w:p>
        </w:tc>
      </w:tr>
      <w:tr w:rsidR="00481DBF" w:rsidRPr="00611A50" w14:paraId="7A2DEB79" w14:textId="77777777" w:rsidTr="00C705E5">
        <w:tc>
          <w:tcPr>
            <w:cnfStyle w:val="001000000000" w:firstRow="0" w:lastRow="0" w:firstColumn="1" w:lastColumn="0" w:oddVBand="0" w:evenVBand="0" w:oddHBand="0" w:evenHBand="0" w:firstRowFirstColumn="0" w:firstRowLastColumn="0" w:lastRowFirstColumn="0" w:lastRowLastColumn="0"/>
            <w:tcW w:w="1316" w:type="dxa"/>
          </w:tcPr>
          <w:p w14:paraId="203C4070" w14:textId="77777777" w:rsidR="00481DBF" w:rsidRPr="00E436BE" w:rsidRDefault="00481DBF" w:rsidP="002A76BB">
            <w:pPr>
              <w:spacing w:before="60" w:after="60" w:line="276" w:lineRule="auto"/>
              <w:rPr>
                <w:sz w:val="20"/>
              </w:rPr>
            </w:pPr>
            <w:r w:rsidRPr="007362FC">
              <w:rPr>
                <w:sz w:val="20"/>
              </w:rPr>
              <w:t>Forvalter</w:t>
            </w:r>
          </w:p>
        </w:tc>
        <w:tc>
          <w:tcPr>
            <w:tcW w:w="5058" w:type="dxa"/>
          </w:tcPr>
          <w:p w14:paraId="4280D2F1" w14:textId="77777777" w:rsidR="00481DBF" w:rsidRDefault="00481DBF" w:rsidP="002A76BB">
            <w:pPr>
              <w:autoSpaceDE/>
              <w:autoSpaceDN/>
              <w:adjustRightInd/>
              <w:spacing w:after="120"/>
              <w:cnfStyle w:val="000000000000" w:firstRow="0" w:lastRow="0" w:firstColumn="0" w:lastColumn="0" w:oddVBand="0" w:evenVBand="0" w:oddHBand="0" w:evenHBand="0" w:firstRowFirstColumn="0" w:firstRowLastColumn="0" w:lastRowFirstColumn="0" w:lastRowLastColumn="0"/>
              <w:rPr>
                <w:sz w:val="20"/>
              </w:rPr>
            </w:pPr>
            <w:r>
              <w:rPr>
                <w:sz w:val="20"/>
              </w:rPr>
              <w:t>Markedsmessige ordninger uten krav til eksport:</w:t>
            </w:r>
          </w:p>
          <w:p w14:paraId="6329419D" w14:textId="2371AA02" w:rsidR="00481DBF" w:rsidRDefault="00481DBF" w:rsidP="002A76BB">
            <w:pPr>
              <w:numPr>
                <w:ilvl w:val="0"/>
                <w:numId w:val="2"/>
              </w:numPr>
              <w:autoSpaceDE/>
              <w:autoSpaceDN/>
              <w:adjustRightInd/>
              <w:spacing w:after="0" w:line="276" w:lineRule="auto"/>
              <w:cnfStyle w:val="000000000000" w:firstRow="0" w:lastRow="0" w:firstColumn="0" w:lastColumn="0" w:oddVBand="0" w:evenVBand="0" w:oddHBand="0" w:evenHBand="0" w:firstRowFirstColumn="0" w:firstRowLastColumn="0" w:lastRowFirstColumn="0" w:lastRowLastColumn="0"/>
              <w:rPr>
                <w:sz w:val="20"/>
              </w:rPr>
            </w:pPr>
            <w:r>
              <w:rPr>
                <w:sz w:val="20"/>
              </w:rPr>
              <w:t>Det midlertidige skipsfinansieringstilbudet</w:t>
            </w:r>
          </w:p>
          <w:p w14:paraId="40C70A9D" w14:textId="77777777" w:rsidR="00481DBF" w:rsidRDefault="00481DBF" w:rsidP="00C705E5">
            <w:pPr>
              <w:numPr>
                <w:ilvl w:val="1"/>
                <w:numId w:val="2"/>
              </w:numPr>
              <w:autoSpaceDE/>
              <w:autoSpaceDN/>
              <w:adjustRightInd/>
              <w:spacing w:after="0"/>
              <w:ind w:left="694"/>
              <w:cnfStyle w:val="000000000000" w:firstRow="0" w:lastRow="0" w:firstColumn="0" w:lastColumn="0" w:oddVBand="0" w:evenVBand="0" w:oddHBand="0" w:evenHBand="0" w:firstRowFirstColumn="0" w:firstRowLastColumn="0" w:lastRowFirstColumn="0" w:lastRowLastColumn="0"/>
              <w:rPr>
                <w:sz w:val="20"/>
              </w:rPr>
            </w:pPr>
            <w:r>
              <w:rPr>
                <w:sz w:val="20"/>
              </w:rPr>
              <w:t xml:space="preserve">Lånetilbud </w:t>
            </w:r>
            <w:r w:rsidRPr="00560C62">
              <w:rPr>
                <w:sz w:val="20"/>
              </w:rPr>
              <w:t xml:space="preserve">for kjøp av skip fra verft i Norge til bruk i Norge </w:t>
            </w:r>
          </w:p>
          <w:p w14:paraId="2EEEF610" w14:textId="23459E4A" w:rsidR="00481DBF" w:rsidRDefault="00481DBF" w:rsidP="00C705E5">
            <w:pPr>
              <w:numPr>
                <w:ilvl w:val="1"/>
                <w:numId w:val="2"/>
              </w:numPr>
              <w:autoSpaceDE/>
              <w:autoSpaceDN/>
              <w:adjustRightInd/>
              <w:spacing w:after="0"/>
              <w:ind w:left="694"/>
              <w:cnfStyle w:val="000000000000" w:firstRow="0" w:lastRow="0" w:firstColumn="0" w:lastColumn="0" w:oddVBand="0" w:evenVBand="0" w:oddHBand="0" w:evenHBand="0" w:firstRowFirstColumn="0" w:firstRowLastColumn="0" w:lastRowFirstColumn="0" w:lastRowLastColumn="0"/>
              <w:rPr>
                <w:sz w:val="20"/>
              </w:rPr>
            </w:pPr>
            <w:r>
              <w:rPr>
                <w:sz w:val="20"/>
              </w:rPr>
              <w:t xml:space="preserve">Garantiordning </w:t>
            </w:r>
            <w:r w:rsidRPr="00560C62">
              <w:rPr>
                <w:sz w:val="20"/>
              </w:rPr>
              <w:t xml:space="preserve">for kjøp av skip fra verft i Norge til bruk i Norge </w:t>
            </w:r>
            <w:r>
              <w:rPr>
                <w:sz w:val="20"/>
              </w:rPr>
              <w:t>(Skipsgarantiordningen)</w:t>
            </w:r>
          </w:p>
          <w:p w14:paraId="2062932A" w14:textId="77777777" w:rsidR="00481DBF" w:rsidRPr="00AF2F19" w:rsidRDefault="00481DBF" w:rsidP="002A76BB">
            <w:pPr>
              <w:numPr>
                <w:ilvl w:val="0"/>
                <w:numId w:val="2"/>
              </w:numPr>
              <w:autoSpaceDE/>
              <w:autoSpaceDN/>
              <w:adjustRightInd/>
              <w:spacing w:after="0"/>
              <w:cnfStyle w:val="000000000000" w:firstRow="0" w:lastRow="0" w:firstColumn="0" w:lastColumn="0" w:oddVBand="0" w:evenVBand="0" w:oddHBand="0" w:evenHBand="0" w:firstRowFirstColumn="0" w:firstRowLastColumn="0" w:lastRowFirstColumn="0" w:lastRowLastColumn="0"/>
              <w:rPr>
                <w:sz w:val="20"/>
              </w:rPr>
            </w:pPr>
            <w:r w:rsidRPr="00AF2F19">
              <w:rPr>
                <w:sz w:val="20"/>
              </w:rPr>
              <w:t>Garantiordning for byggelån til skip, fartøy og innretning til havs (Byggelånsgarantiordningen)</w:t>
            </w:r>
          </w:p>
          <w:p w14:paraId="00B47373" w14:textId="77777777" w:rsidR="00481DBF" w:rsidRPr="00560C62" w:rsidRDefault="00481DBF" w:rsidP="002A76BB">
            <w:pPr>
              <w:numPr>
                <w:ilvl w:val="0"/>
                <w:numId w:val="2"/>
              </w:numPr>
              <w:autoSpaceDE/>
              <w:autoSpaceDN/>
              <w:adjustRightInd/>
              <w:spacing w:after="120"/>
              <w:cnfStyle w:val="000000000000" w:firstRow="0" w:lastRow="0" w:firstColumn="0" w:lastColumn="0" w:oddVBand="0" w:evenVBand="0" w:oddHBand="0" w:evenHBand="0" w:firstRowFirstColumn="0" w:firstRowLastColumn="0" w:lastRowFirstColumn="0" w:lastRowLastColumn="0"/>
              <w:rPr>
                <w:sz w:val="20"/>
              </w:rPr>
            </w:pPr>
            <w:r w:rsidRPr="00AF2F19">
              <w:rPr>
                <w:sz w:val="20"/>
              </w:rPr>
              <w:t>Garantiordning for kraftintensiv industris kraftkjøp (Kraftgarantiordningen)</w:t>
            </w:r>
          </w:p>
        </w:tc>
        <w:tc>
          <w:tcPr>
            <w:tcW w:w="2688" w:type="dxa"/>
          </w:tcPr>
          <w:p w14:paraId="25BDB74E" w14:textId="77777777" w:rsidR="00481DBF" w:rsidRPr="00D075BA" w:rsidRDefault="00481DBF" w:rsidP="002A76BB">
            <w:pPr>
              <w:autoSpaceDE/>
              <w:autoSpaceDN/>
              <w:adjustRightInd/>
              <w:spacing w:after="0"/>
              <w:cnfStyle w:val="000000000000" w:firstRow="0" w:lastRow="0" w:firstColumn="0" w:lastColumn="0" w:oddVBand="0" w:evenVBand="0" w:oddHBand="0" w:evenHBand="0" w:firstRowFirstColumn="0" w:firstRowLastColumn="0" w:lastRowFirstColumn="0" w:lastRowLastColumn="0"/>
              <w:rPr>
                <w:sz w:val="20"/>
                <w:lang w:val="nn-NO"/>
              </w:rPr>
            </w:pPr>
            <w:r w:rsidRPr="00D075BA">
              <w:rPr>
                <w:sz w:val="20"/>
                <w:lang w:val="nn-NO"/>
              </w:rPr>
              <w:t xml:space="preserve">NFD. </w:t>
            </w:r>
            <w:r w:rsidRPr="009F3DE0">
              <w:rPr>
                <w:i/>
                <w:iCs/>
                <w:sz w:val="20"/>
                <w:lang w:val="nn-NO"/>
              </w:rPr>
              <w:t>Regelverk for Eksportfinansiering Norge (Eksfin) sine ordninger.</w:t>
            </w:r>
          </w:p>
        </w:tc>
      </w:tr>
      <w:tr w:rsidR="00481DBF" w:rsidRPr="00E436BE" w14:paraId="2F0F48DF" w14:textId="77777777" w:rsidTr="00C705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Borders>
              <w:top w:val="none" w:sz="0" w:space="0" w:color="auto"/>
              <w:left w:val="none" w:sz="0" w:space="0" w:color="auto"/>
              <w:bottom w:val="none" w:sz="0" w:space="0" w:color="auto"/>
            </w:tcBorders>
          </w:tcPr>
          <w:p w14:paraId="74B9C233" w14:textId="77777777" w:rsidR="00481DBF" w:rsidRPr="007362FC" w:rsidRDefault="00481DBF" w:rsidP="002A76BB">
            <w:pPr>
              <w:spacing w:before="60" w:after="60"/>
              <w:rPr>
                <w:sz w:val="20"/>
              </w:rPr>
            </w:pPr>
            <w:r>
              <w:rPr>
                <w:sz w:val="20"/>
              </w:rPr>
              <w:t>Forvalter</w:t>
            </w:r>
          </w:p>
        </w:tc>
        <w:tc>
          <w:tcPr>
            <w:tcW w:w="5058" w:type="dxa"/>
            <w:tcBorders>
              <w:top w:val="none" w:sz="0" w:space="0" w:color="auto"/>
              <w:bottom w:val="none" w:sz="0" w:space="0" w:color="auto"/>
            </w:tcBorders>
          </w:tcPr>
          <w:p w14:paraId="155C05DB" w14:textId="77777777" w:rsidR="00481DBF" w:rsidRDefault="00481DBF" w:rsidP="002A76BB">
            <w:pPr>
              <w:numPr>
                <w:ilvl w:val="0"/>
                <w:numId w:val="2"/>
              </w:numPr>
              <w:autoSpaceDE/>
              <w:autoSpaceDN/>
              <w:adjustRightInd/>
              <w:spacing w:after="120"/>
              <w:ind w:left="357" w:hanging="357"/>
              <w:cnfStyle w:val="000000100000" w:firstRow="0" w:lastRow="0" w:firstColumn="0" w:lastColumn="0" w:oddVBand="0" w:evenVBand="0" w:oddHBand="1" w:evenHBand="0" w:firstRowFirstColumn="0" w:firstRowLastColumn="0" w:lastRowFirstColumn="0" w:lastRowLastColumn="0"/>
              <w:rPr>
                <w:sz w:val="20"/>
              </w:rPr>
            </w:pPr>
            <w:r>
              <w:rPr>
                <w:sz w:val="20"/>
              </w:rPr>
              <w:t>Eierinteresser under de enkelte garantiordningene som følge av misligholds- og gjenvinningssaker</w:t>
            </w:r>
          </w:p>
        </w:tc>
        <w:tc>
          <w:tcPr>
            <w:tcW w:w="2688" w:type="dxa"/>
            <w:tcBorders>
              <w:top w:val="none" w:sz="0" w:space="0" w:color="auto"/>
              <w:bottom w:val="none" w:sz="0" w:space="0" w:color="auto"/>
              <w:right w:val="none" w:sz="0" w:space="0" w:color="auto"/>
            </w:tcBorders>
          </w:tcPr>
          <w:p w14:paraId="0659689F" w14:textId="77777777" w:rsidR="00481DBF" w:rsidRDefault="00481DBF" w:rsidP="002A76BB">
            <w:pPr>
              <w:autoSpaceDE/>
              <w:autoSpaceDN/>
              <w:adjustRightInd/>
              <w:spacing w:after="0"/>
              <w:cnfStyle w:val="000000100000" w:firstRow="0" w:lastRow="0" w:firstColumn="0" w:lastColumn="0" w:oddVBand="0" w:evenVBand="0" w:oddHBand="1" w:evenHBand="0" w:firstRowFirstColumn="0" w:firstRowLastColumn="0" w:lastRowFirstColumn="0" w:lastRowLastColumn="0"/>
              <w:rPr>
                <w:sz w:val="20"/>
              </w:rPr>
            </w:pPr>
            <w:r>
              <w:rPr>
                <w:sz w:val="20"/>
              </w:rPr>
              <w:t xml:space="preserve">NFD. </w:t>
            </w:r>
            <w:r w:rsidRPr="00CC51FF">
              <w:rPr>
                <w:i/>
                <w:iCs/>
                <w:sz w:val="20"/>
              </w:rPr>
              <w:t>Retningslinjer for forvaltningen av selskap</w:t>
            </w:r>
            <w:r>
              <w:rPr>
                <w:i/>
                <w:iCs/>
                <w:sz w:val="20"/>
              </w:rPr>
              <w:t>er hvor</w:t>
            </w:r>
            <w:r w:rsidRPr="00CC51FF">
              <w:rPr>
                <w:i/>
                <w:iCs/>
                <w:sz w:val="20"/>
              </w:rPr>
              <w:t xml:space="preserve"> staten </w:t>
            </w:r>
            <w:r>
              <w:rPr>
                <w:i/>
                <w:iCs/>
                <w:sz w:val="20"/>
              </w:rPr>
              <w:t xml:space="preserve">har </w:t>
            </w:r>
            <w:r w:rsidRPr="00CC51FF">
              <w:rPr>
                <w:i/>
                <w:iCs/>
                <w:sz w:val="20"/>
              </w:rPr>
              <w:t>eier</w:t>
            </w:r>
            <w:r>
              <w:rPr>
                <w:i/>
                <w:iCs/>
                <w:sz w:val="20"/>
              </w:rPr>
              <w:t>interesser</w:t>
            </w:r>
            <w:r w:rsidRPr="00CC51FF">
              <w:rPr>
                <w:i/>
                <w:iCs/>
                <w:sz w:val="20"/>
              </w:rPr>
              <w:t xml:space="preserve"> som følge av misligholds- og gjenvinnings</w:t>
            </w:r>
            <w:r>
              <w:rPr>
                <w:i/>
                <w:iCs/>
                <w:sz w:val="20"/>
              </w:rPr>
              <w:softHyphen/>
            </w:r>
            <w:r w:rsidRPr="00CC51FF">
              <w:rPr>
                <w:i/>
                <w:iCs/>
                <w:sz w:val="20"/>
              </w:rPr>
              <w:t>saker i Eks</w:t>
            </w:r>
            <w:r>
              <w:rPr>
                <w:i/>
                <w:iCs/>
                <w:sz w:val="20"/>
              </w:rPr>
              <w:t>portfinansiering Norge (Eks</w:t>
            </w:r>
            <w:r w:rsidRPr="00CC51FF">
              <w:rPr>
                <w:i/>
                <w:iCs/>
                <w:sz w:val="20"/>
              </w:rPr>
              <w:t>fin</w:t>
            </w:r>
            <w:r>
              <w:rPr>
                <w:i/>
                <w:iCs/>
                <w:sz w:val="20"/>
              </w:rPr>
              <w:t>)</w:t>
            </w:r>
            <w:r w:rsidRPr="00CC51FF">
              <w:rPr>
                <w:i/>
                <w:iCs/>
                <w:sz w:val="20"/>
              </w:rPr>
              <w:t>.</w:t>
            </w:r>
          </w:p>
        </w:tc>
      </w:tr>
      <w:tr w:rsidR="00F02EA4" w:rsidRPr="00E72BFC" w14:paraId="5ED2CA7D" w14:textId="77777777" w:rsidTr="00C705E5">
        <w:tc>
          <w:tcPr>
            <w:cnfStyle w:val="001000000000" w:firstRow="0" w:lastRow="0" w:firstColumn="1" w:lastColumn="0" w:oddVBand="0" w:evenVBand="0" w:oddHBand="0" w:evenHBand="0" w:firstRowFirstColumn="0" w:firstRowLastColumn="0" w:lastRowFirstColumn="0" w:lastRowLastColumn="0"/>
            <w:tcW w:w="1316" w:type="dxa"/>
          </w:tcPr>
          <w:p w14:paraId="1D6CBFEE" w14:textId="77777777" w:rsidR="00F02EA4" w:rsidRDefault="00F02EA4" w:rsidP="002A76BB">
            <w:pPr>
              <w:spacing w:before="60" w:after="60"/>
              <w:rPr>
                <w:sz w:val="20"/>
              </w:rPr>
            </w:pPr>
            <w:bookmarkStart w:id="243" w:name="_Hlk181886253"/>
            <w:r w:rsidRPr="007362FC">
              <w:rPr>
                <w:sz w:val="20"/>
              </w:rPr>
              <w:t>Forvalter</w:t>
            </w:r>
          </w:p>
        </w:tc>
        <w:tc>
          <w:tcPr>
            <w:tcW w:w="5058" w:type="dxa"/>
          </w:tcPr>
          <w:p w14:paraId="700BD35E" w14:textId="77777777" w:rsidR="00F02EA4" w:rsidRDefault="00F02EA4" w:rsidP="002A76BB">
            <w:pPr>
              <w:autoSpaceDE/>
              <w:autoSpaceDN/>
              <w:adjustRightInd/>
              <w:spacing w:after="120"/>
              <w:cnfStyle w:val="000000000000" w:firstRow="0" w:lastRow="0" w:firstColumn="0" w:lastColumn="0" w:oddVBand="0" w:evenVBand="0" w:oddHBand="0" w:evenHBand="0" w:firstRowFirstColumn="0" w:firstRowLastColumn="0" w:lastRowFirstColumn="0" w:lastRowLastColumn="0"/>
              <w:rPr>
                <w:sz w:val="20"/>
              </w:rPr>
            </w:pPr>
            <w:r w:rsidRPr="007E0D6A">
              <w:rPr>
                <w:sz w:val="20"/>
              </w:rPr>
              <w:t>Oppfølging av ordninger</w:t>
            </w:r>
            <w:r>
              <w:rPr>
                <w:sz w:val="20"/>
              </w:rPr>
              <w:t xml:space="preserve"> under avvikling (</w:t>
            </w:r>
            <w:r w:rsidRPr="00B761FF">
              <w:rPr>
                <w:sz w:val="20"/>
              </w:rPr>
              <w:t>løpende garantiansvar og gjenstående krav</w:t>
            </w:r>
            <w:r>
              <w:rPr>
                <w:sz w:val="20"/>
              </w:rPr>
              <w:t>):</w:t>
            </w:r>
          </w:p>
          <w:p w14:paraId="1739FA6B" w14:textId="77777777" w:rsidR="00F02EA4" w:rsidRPr="00AF2F19" w:rsidRDefault="00F02EA4" w:rsidP="002A76BB">
            <w:pPr>
              <w:numPr>
                <w:ilvl w:val="0"/>
                <w:numId w:val="2"/>
              </w:numPr>
              <w:autoSpaceDE/>
              <w:autoSpaceDN/>
              <w:adjustRightInd/>
              <w:spacing w:after="0"/>
              <w:cnfStyle w:val="000000000000" w:firstRow="0" w:lastRow="0" w:firstColumn="0" w:lastColumn="0" w:oddVBand="0" w:evenVBand="0" w:oddHBand="0" w:evenHBand="0" w:firstRowFirstColumn="0" w:firstRowLastColumn="0" w:lastRowFirstColumn="0" w:lastRowLastColumn="0"/>
              <w:rPr>
                <w:sz w:val="20"/>
              </w:rPr>
            </w:pPr>
            <w:r>
              <w:rPr>
                <w:sz w:val="20"/>
              </w:rPr>
              <w:t xml:space="preserve">Midlertidig garantiordning for </w:t>
            </w:r>
            <w:r w:rsidRPr="00AF2F19">
              <w:rPr>
                <w:sz w:val="20"/>
              </w:rPr>
              <w:t>luftfarten</w:t>
            </w:r>
          </w:p>
          <w:p w14:paraId="2648922C" w14:textId="77777777" w:rsidR="00F02EA4" w:rsidRPr="00AF2F19" w:rsidRDefault="00F02EA4" w:rsidP="002A76BB">
            <w:pPr>
              <w:numPr>
                <w:ilvl w:val="0"/>
                <w:numId w:val="2"/>
              </w:numPr>
              <w:autoSpaceDE/>
              <w:autoSpaceDN/>
              <w:adjustRightInd/>
              <w:spacing w:after="0"/>
              <w:cnfStyle w:val="000000000000" w:firstRow="0" w:lastRow="0" w:firstColumn="0" w:lastColumn="0" w:oddVBand="0" w:evenVBand="0" w:oddHBand="0" w:evenHBand="0" w:firstRowFirstColumn="0" w:firstRowLastColumn="0" w:lastRowFirstColumn="0" w:lastRowLastColumn="0"/>
              <w:rPr>
                <w:sz w:val="20"/>
              </w:rPr>
            </w:pPr>
            <w:r w:rsidRPr="00AF2F19">
              <w:rPr>
                <w:sz w:val="20"/>
              </w:rPr>
              <w:t>Midlertidig garantiordning for re-forsikring av kredittforsikring</w:t>
            </w:r>
          </w:p>
          <w:p w14:paraId="491C5768" w14:textId="77777777" w:rsidR="00F02EA4" w:rsidRPr="00D1673D" w:rsidRDefault="00F02EA4" w:rsidP="002A76BB">
            <w:pPr>
              <w:numPr>
                <w:ilvl w:val="0"/>
                <w:numId w:val="2"/>
              </w:numPr>
              <w:autoSpaceDE/>
              <w:autoSpaceDN/>
              <w:adjustRightInd/>
              <w:spacing w:after="0"/>
              <w:cnfStyle w:val="000000000000" w:firstRow="0" w:lastRow="0" w:firstColumn="0" w:lastColumn="0" w:oddVBand="0" w:evenVBand="0" w:oddHBand="0" w:evenHBand="0" w:firstRowFirstColumn="0" w:firstRowLastColumn="0" w:lastRowFirstColumn="0" w:lastRowLastColumn="0"/>
              <w:rPr>
                <w:sz w:val="20"/>
              </w:rPr>
            </w:pPr>
            <w:r w:rsidRPr="00D1673D">
              <w:rPr>
                <w:sz w:val="20"/>
              </w:rPr>
              <w:t>Midlertidig reforsikringsordning for garantier stilt til reisegarantifondet</w:t>
            </w:r>
          </w:p>
          <w:p w14:paraId="5F521E2D" w14:textId="77777777" w:rsidR="00F02EA4" w:rsidRPr="007B65F7" w:rsidRDefault="00F02EA4" w:rsidP="002A76BB">
            <w:pPr>
              <w:numPr>
                <w:ilvl w:val="0"/>
                <w:numId w:val="2"/>
              </w:numPr>
              <w:autoSpaceDE/>
              <w:autoSpaceDN/>
              <w:adjustRightInd/>
              <w:spacing w:after="0"/>
              <w:cnfStyle w:val="000000000000" w:firstRow="0" w:lastRow="0" w:firstColumn="0" w:lastColumn="0" w:oddVBand="0" w:evenVBand="0" w:oddHBand="0" w:evenHBand="0" w:firstRowFirstColumn="0" w:firstRowLastColumn="0" w:lastRowFirstColumn="0" w:lastRowLastColumn="0"/>
              <w:rPr>
                <w:sz w:val="20"/>
              </w:rPr>
            </w:pPr>
            <w:r>
              <w:rPr>
                <w:sz w:val="20"/>
              </w:rPr>
              <w:t>Midlertidig lånegarantiordning ifm. høye strømpriser</w:t>
            </w:r>
          </w:p>
          <w:p w14:paraId="6C5C85AD" w14:textId="534BD03E" w:rsidR="00F02EA4" w:rsidRPr="00B761FF" w:rsidRDefault="00F02EA4" w:rsidP="002A76BB">
            <w:pPr>
              <w:numPr>
                <w:ilvl w:val="0"/>
                <w:numId w:val="2"/>
              </w:numPr>
              <w:autoSpaceDE/>
              <w:autoSpaceDN/>
              <w:adjustRightInd/>
              <w:spacing w:after="0"/>
              <w:cnfStyle w:val="000000000000" w:firstRow="0" w:lastRow="0" w:firstColumn="0" w:lastColumn="0" w:oddVBand="0" w:evenVBand="0" w:oddHBand="0" w:evenHBand="0" w:firstRowFirstColumn="0" w:firstRowLastColumn="0" w:lastRowFirstColumn="0" w:lastRowLastColumn="0"/>
              <w:rPr>
                <w:sz w:val="20"/>
              </w:rPr>
            </w:pPr>
            <w:r w:rsidRPr="00B761FF">
              <w:rPr>
                <w:sz w:val="20"/>
              </w:rPr>
              <w:t>Gammel alminnelig ordning</w:t>
            </w:r>
          </w:p>
          <w:p w14:paraId="6A6398CA" w14:textId="77777777" w:rsidR="00EE2415" w:rsidRDefault="00F02EA4" w:rsidP="00EE2415">
            <w:pPr>
              <w:numPr>
                <w:ilvl w:val="0"/>
                <w:numId w:val="2"/>
              </w:numPr>
              <w:autoSpaceDE/>
              <w:autoSpaceDN/>
              <w:adjustRightInd/>
              <w:spacing w:after="0"/>
              <w:cnfStyle w:val="000000000000" w:firstRow="0" w:lastRow="0" w:firstColumn="0" w:lastColumn="0" w:oddVBand="0" w:evenVBand="0" w:oddHBand="0" w:evenHBand="0" w:firstRowFirstColumn="0" w:firstRowLastColumn="0" w:lastRowFirstColumn="0" w:lastRowLastColumn="0"/>
              <w:rPr>
                <w:sz w:val="20"/>
              </w:rPr>
            </w:pPr>
            <w:r w:rsidRPr="007E0D6A">
              <w:rPr>
                <w:sz w:val="20"/>
              </w:rPr>
              <w:t>Portefølje av gamle særlige garantiordninger</w:t>
            </w:r>
          </w:p>
          <w:p w14:paraId="34813C2E" w14:textId="617126EF" w:rsidR="00F02EA4" w:rsidRPr="00EE2415" w:rsidRDefault="00EE2415" w:rsidP="00EE2415">
            <w:pPr>
              <w:numPr>
                <w:ilvl w:val="0"/>
                <w:numId w:val="2"/>
              </w:numPr>
              <w:autoSpaceDE/>
              <w:autoSpaceDN/>
              <w:adjustRightInd/>
              <w:spacing w:after="0"/>
              <w:cnfStyle w:val="000000000000" w:firstRow="0" w:lastRow="0" w:firstColumn="0" w:lastColumn="0" w:oddVBand="0" w:evenVBand="0" w:oddHBand="0" w:evenHBand="0" w:firstRowFirstColumn="0" w:firstRowLastColumn="0" w:lastRowFirstColumn="0" w:lastRowLastColumn="0"/>
              <w:rPr>
                <w:sz w:val="20"/>
              </w:rPr>
            </w:pPr>
            <w:r>
              <w:rPr>
                <w:sz w:val="20"/>
              </w:rPr>
              <w:t>Lånegarantiordningen for små og mellomstore bedrifter</w:t>
            </w:r>
          </w:p>
        </w:tc>
        <w:tc>
          <w:tcPr>
            <w:tcW w:w="2688" w:type="dxa"/>
          </w:tcPr>
          <w:p w14:paraId="5CEE6DC7" w14:textId="4A83C4D7" w:rsidR="00F02EA4" w:rsidRDefault="00F02EA4" w:rsidP="002A76BB">
            <w:pPr>
              <w:autoSpaceDE/>
              <w:autoSpaceDN/>
              <w:adjustRightInd/>
              <w:spacing w:after="0"/>
              <w:cnfStyle w:val="000000000000" w:firstRow="0" w:lastRow="0" w:firstColumn="0" w:lastColumn="0" w:oddVBand="0" w:evenVBand="0" w:oddHBand="0" w:evenHBand="0" w:firstRowFirstColumn="0" w:firstRowLastColumn="0" w:lastRowFirstColumn="0" w:lastRowLastColumn="0"/>
              <w:rPr>
                <w:i/>
                <w:iCs/>
                <w:sz w:val="20"/>
              </w:rPr>
            </w:pPr>
            <w:r w:rsidRPr="00E72BFC">
              <w:rPr>
                <w:sz w:val="20"/>
              </w:rPr>
              <w:t xml:space="preserve">NFD. </w:t>
            </w:r>
            <w:r w:rsidRPr="00E72BFC">
              <w:rPr>
                <w:i/>
                <w:iCs/>
                <w:sz w:val="20"/>
              </w:rPr>
              <w:t>Regelverk for Eksportfinansiering Norge (Eksfin) sine ordninger.</w:t>
            </w:r>
          </w:p>
          <w:p w14:paraId="41F6468E" w14:textId="77777777" w:rsidR="00F02EA4" w:rsidRDefault="00F02EA4" w:rsidP="002A76BB">
            <w:pPr>
              <w:autoSpaceDE/>
              <w:autoSpaceDN/>
              <w:adjustRightInd/>
              <w:spacing w:after="0"/>
              <w:cnfStyle w:val="000000000000" w:firstRow="0" w:lastRow="0" w:firstColumn="0" w:lastColumn="0" w:oddVBand="0" w:evenVBand="0" w:oddHBand="0" w:evenHBand="0" w:firstRowFirstColumn="0" w:firstRowLastColumn="0" w:lastRowFirstColumn="0" w:lastRowLastColumn="0"/>
              <w:rPr>
                <w:i/>
                <w:iCs/>
                <w:sz w:val="20"/>
              </w:rPr>
            </w:pPr>
          </w:p>
          <w:p w14:paraId="1FFD9892" w14:textId="4D2E6E8D" w:rsidR="00F02EA4" w:rsidRPr="00E72BFC" w:rsidRDefault="00EE2415" w:rsidP="002A76BB">
            <w:pPr>
              <w:autoSpaceDE/>
              <w:autoSpaceDN/>
              <w:adjustRightInd/>
              <w:spacing w:after="0"/>
              <w:cnfStyle w:val="000000000000" w:firstRow="0" w:lastRow="0" w:firstColumn="0" w:lastColumn="0" w:oddVBand="0" w:evenVBand="0" w:oddHBand="0" w:evenHBand="0" w:firstRowFirstColumn="0" w:firstRowLastColumn="0" w:lastRowFirstColumn="0" w:lastRowLastColumn="0"/>
              <w:rPr>
                <w:sz w:val="20"/>
              </w:rPr>
            </w:pPr>
            <w:r>
              <w:rPr>
                <w:sz w:val="20"/>
              </w:rPr>
              <w:t xml:space="preserve">Lånegarantiordningen er hjemlet i </w:t>
            </w:r>
            <w:r w:rsidRPr="000562F2">
              <w:rPr>
                <w:i/>
                <w:iCs/>
                <w:sz w:val="20"/>
              </w:rPr>
              <w:t>Lov om statlig garantiordning for lån til små og mellomstore bedrifter (LOV-2020-03-27-14) og tilhørende forskrift (FOR-2020-03-27-490).</w:t>
            </w:r>
          </w:p>
        </w:tc>
      </w:tr>
      <w:bookmarkEnd w:id="243"/>
      <w:tr w:rsidR="00F02EA4" w:rsidRPr="002C0B30" w14:paraId="183E66DC" w14:textId="77777777" w:rsidTr="00C705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14:paraId="57AF191E" w14:textId="77777777" w:rsidR="00F02EA4" w:rsidRDefault="00F02EA4" w:rsidP="002A76BB">
            <w:pPr>
              <w:spacing w:before="60" w:after="60"/>
              <w:rPr>
                <w:sz w:val="20"/>
              </w:rPr>
            </w:pPr>
            <w:r w:rsidRPr="007362FC">
              <w:rPr>
                <w:sz w:val="20"/>
              </w:rPr>
              <w:t>Forvalter</w:t>
            </w:r>
          </w:p>
        </w:tc>
        <w:tc>
          <w:tcPr>
            <w:tcW w:w="5058" w:type="dxa"/>
          </w:tcPr>
          <w:p w14:paraId="47D1E4B4" w14:textId="16A99306" w:rsidR="00F02EA4" w:rsidRPr="00C705E5" w:rsidRDefault="00F02EA4" w:rsidP="00A17265">
            <w:pPr>
              <w:numPr>
                <w:ilvl w:val="0"/>
                <w:numId w:val="2"/>
              </w:numPr>
              <w:autoSpaceDE/>
              <w:autoSpaceDN/>
              <w:adjustRightInd/>
              <w:spacing w:after="0"/>
              <w:cnfStyle w:val="000000100000" w:firstRow="0" w:lastRow="0" w:firstColumn="0" w:lastColumn="0" w:oddVBand="0" w:evenVBand="0" w:oddHBand="1" w:evenHBand="0" w:firstRowFirstColumn="0" w:firstRowLastColumn="0" w:lastRowFirstColumn="0" w:lastRowLastColumn="0"/>
              <w:rPr>
                <w:sz w:val="20"/>
              </w:rPr>
            </w:pPr>
            <w:r w:rsidRPr="00C705E5">
              <w:rPr>
                <w:sz w:val="20"/>
              </w:rPr>
              <w:t xml:space="preserve">Anbudsgarantiordningen </w:t>
            </w:r>
          </w:p>
          <w:p w14:paraId="5A3FAB93" w14:textId="77777777" w:rsidR="00F02EA4" w:rsidRDefault="00F02EA4" w:rsidP="002A76BB">
            <w:pPr>
              <w:autoSpaceDE/>
              <w:autoSpaceDN/>
              <w:adjustRightInd/>
              <w:spacing w:after="0"/>
              <w:cnfStyle w:val="000000100000" w:firstRow="0" w:lastRow="0" w:firstColumn="0" w:lastColumn="0" w:oddVBand="0" w:evenVBand="0" w:oddHBand="1" w:evenHBand="0" w:firstRowFirstColumn="0" w:firstRowLastColumn="0" w:lastRowFirstColumn="0" w:lastRowLastColumn="0"/>
              <w:rPr>
                <w:sz w:val="20"/>
              </w:rPr>
            </w:pPr>
          </w:p>
        </w:tc>
        <w:tc>
          <w:tcPr>
            <w:tcW w:w="2688" w:type="dxa"/>
          </w:tcPr>
          <w:p w14:paraId="57A60C9A" w14:textId="77777777" w:rsidR="00F02EA4" w:rsidRPr="002C0B30" w:rsidRDefault="00F02EA4" w:rsidP="002A76BB">
            <w:pPr>
              <w:autoSpaceDE/>
              <w:autoSpaceDN/>
              <w:adjustRightInd/>
              <w:spacing w:after="0"/>
              <w:cnfStyle w:val="000000100000" w:firstRow="0" w:lastRow="0" w:firstColumn="0" w:lastColumn="0" w:oddVBand="0" w:evenVBand="0" w:oddHBand="1" w:evenHBand="0" w:firstRowFirstColumn="0" w:firstRowLastColumn="0" w:lastRowFirstColumn="0" w:lastRowLastColumn="0"/>
              <w:rPr>
                <w:sz w:val="20"/>
              </w:rPr>
            </w:pPr>
            <w:r w:rsidRPr="002C0B30">
              <w:rPr>
                <w:sz w:val="20"/>
              </w:rPr>
              <w:t xml:space="preserve">Statens investeringsfond for næringsvirksomhet i utviklingsland (Norfund) og UD. </w:t>
            </w:r>
            <w:r w:rsidRPr="006B2678">
              <w:rPr>
                <w:sz w:val="20"/>
              </w:rPr>
              <w:t xml:space="preserve">Reguleres i hovedsak av </w:t>
            </w:r>
            <w:r w:rsidRPr="00A12928">
              <w:rPr>
                <w:i/>
                <w:iCs/>
                <w:sz w:val="20"/>
              </w:rPr>
              <w:t>Retningslinjer for anbudsgarantiordningen av 1. juli 2021.</w:t>
            </w:r>
          </w:p>
        </w:tc>
      </w:tr>
      <w:tr w:rsidR="00F02EA4" w:rsidRPr="002C0B30" w14:paraId="77D147C8" w14:textId="77777777" w:rsidTr="00C705E5">
        <w:tc>
          <w:tcPr>
            <w:cnfStyle w:val="001000000000" w:firstRow="0" w:lastRow="0" w:firstColumn="1" w:lastColumn="0" w:oddVBand="0" w:evenVBand="0" w:oddHBand="0" w:evenHBand="0" w:firstRowFirstColumn="0" w:firstRowLastColumn="0" w:lastRowFirstColumn="0" w:lastRowLastColumn="0"/>
            <w:tcW w:w="1316" w:type="dxa"/>
          </w:tcPr>
          <w:p w14:paraId="2CFCC384" w14:textId="77777777" w:rsidR="00F02EA4" w:rsidRDefault="00F02EA4" w:rsidP="00297D10">
            <w:pPr>
              <w:spacing w:before="60" w:after="60"/>
              <w:rPr>
                <w:sz w:val="20"/>
              </w:rPr>
            </w:pPr>
            <w:r w:rsidRPr="007362FC">
              <w:rPr>
                <w:sz w:val="20"/>
              </w:rPr>
              <w:t>Forvalter</w:t>
            </w:r>
          </w:p>
        </w:tc>
        <w:tc>
          <w:tcPr>
            <w:tcW w:w="5058" w:type="dxa"/>
          </w:tcPr>
          <w:p w14:paraId="77E55E44" w14:textId="77777777" w:rsidR="00F02EA4" w:rsidRDefault="00F02EA4" w:rsidP="00297D10">
            <w:pPr>
              <w:numPr>
                <w:ilvl w:val="0"/>
                <w:numId w:val="2"/>
              </w:numPr>
              <w:autoSpaceDE/>
              <w:autoSpaceDN/>
              <w:adjustRightInd/>
              <w:spacing w:after="120"/>
              <w:ind w:left="357" w:hanging="357"/>
              <w:cnfStyle w:val="000000000000" w:firstRow="0" w:lastRow="0" w:firstColumn="0" w:lastColumn="0" w:oddVBand="0" w:evenVBand="0" w:oddHBand="0" w:evenHBand="0" w:firstRowFirstColumn="0" w:firstRowLastColumn="0" w:lastRowFirstColumn="0" w:lastRowLastColumn="0"/>
              <w:rPr>
                <w:sz w:val="20"/>
              </w:rPr>
            </w:pPr>
            <w:r>
              <w:rPr>
                <w:sz w:val="20"/>
              </w:rPr>
              <w:t>Beredskapsordning for statlig varekrigsforsikring</w:t>
            </w:r>
          </w:p>
          <w:p w14:paraId="355E4333" w14:textId="77777777" w:rsidR="00F02EA4" w:rsidRDefault="00F02EA4" w:rsidP="00297D10">
            <w:pPr>
              <w:autoSpaceDE/>
              <w:autoSpaceDN/>
              <w:adjustRightInd/>
              <w:spacing w:after="120"/>
              <w:cnfStyle w:val="000000000000" w:firstRow="0" w:lastRow="0" w:firstColumn="0" w:lastColumn="0" w:oddVBand="0" w:evenVBand="0" w:oddHBand="0" w:evenHBand="0" w:firstRowFirstColumn="0" w:firstRowLastColumn="0" w:lastRowFirstColumn="0" w:lastRowLastColumn="0"/>
              <w:rPr>
                <w:sz w:val="20"/>
              </w:rPr>
            </w:pPr>
          </w:p>
        </w:tc>
        <w:tc>
          <w:tcPr>
            <w:tcW w:w="2688" w:type="dxa"/>
          </w:tcPr>
          <w:p w14:paraId="7C44D5F6" w14:textId="77777777" w:rsidR="00F02EA4" w:rsidRPr="002C0B30" w:rsidRDefault="00F02EA4" w:rsidP="00297D10">
            <w:pPr>
              <w:autoSpaceDE/>
              <w:autoSpaceDN/>
              <w:adjustRightInd/>
              <w:spacing w:after="0"/>
              <w:cnfStyle w:val="000000000000" w:firstRow="0" w:lastRow="0" w:firstColumn="0" w:lastColumn="0" w:oddVBand="0" w:evenVBand="0" w:oddHBand="0" w:evenHBand="0" w:firstRowFirstColumn="0" w:firstRowLastColumn="0" w:lastRowFirstColumn="0" w:lastRowLastColumn="0"/>
              <w:rPr>
                <w:sz w:val="20"/>
              </w:rPr>
            </w:pPr>
            <w:r w:rsidRPr="002C0B30">
              <w:rPr>
                <w:sz w:val="20"/>
              </w:rPr>
              <w:lastRenderedPageBreak/>
              <w:t xml:space="preserve">NFD. </w:t>
            </w:r>
            <w:r w:rsidRPr="000562F2">
              <w:rPr>
                <w:i/>
                <w:iCs/>
                <w:sz w:val="20"/>
              </w:rPr>
              <w:t xml:space="preserve">Reguleres i hovedsak av Retningslinjer for </w:t>
            </w:r>
            <w:r w:rsidRPr="000562F2">
              <w:rPr>
                <w:i/>
                <w:iCs/>
                <w:sz w:val="20"/>
              </w:rPr>
              <w:lastRenderedPageBreak/>
              <w:t>sekretariatsfunksjoner knyttet til lovhjemlet beredskapsordning for statlig varekrigsforsikring (BSV), fastsatt av NFD 1. juli 2021.</w:t>
            </w:r>
          </w:p>
        </w:tc>
      </w:tr>
      <w:tr w:rsidR="00F02EA4" w:rsidRPr="00AF2F19" w14:paraId="37225714" w14:textId="77777777" w:rsidTr="00C705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14:paraId="32BBC8F4" w14:textId="77777777" w:rsidR="00F02EA4" w:rsidRPr="00E436BE" w:rsidRDefault="00F02EA4" w:rsidP="00297D10">
            <w:pPr>
              <w:spacing w:before="60" w:after="60" w:line="276" w:lineRule="auto"/>
              <w:rPr>
                <w:sz w:val="20"/>
              </w:rPr>
            </w:pPr>
            <w:r>
              <w:rPr>
                <w:sz w:val="20"/>
              </w:rPr>
              <w:lastRenderedPageBreak/>
              <w:t>Rådgiver og utrednings</w:t>
            </w:r>
            <w:r>
              <w:rPr>
                <w:sz w:val="20"/>
              </w:rPr>
              <w:softHyphen/>
              <w:t>støtte</w:t>
            </w:r>
          </w:p>
        </w:tc>
        <w:tc>
          <w:tcPr>
            <w:tcW w:w="5058" w:type="dxa"/>
          </w:tcPr>
          <w:p w14:paraId="691917DF" w14:textId="77777777" w:rsidR="00F02EA4" w:rsidRDefault="00F02EA4" w:rsidP="00297D10">
            <w:pPr>
              <w:pStyle w:val="Listeavsnitt"/>
              <w:numPr>
                <w:ilvl w:val="0"/>
                <w:numId w:val="2"/>
              </w:numPr>
              <w:spacing w:line="276" w:lineRule="auto"/>
              <w:cnfStyle w:val="000000100000" w:firstRow="0" w:lastRow="0" w:firstColumn="0" w:lastColumn="0" w:oddVBand="0" w:evenVBand="0" w:oddHBand="1" w:evenHBand="0" w:firstRowFirstColumn="0" w:firstRowLastColumn="0" w:lastRowFirstColumn="0" w:lastRowLastColumn="0"/>
              <w:rPr>
                <w:sz w:val="20"/>
                <w:lang w:val="nn-NO"/>
              </w:rPr>
            </w:pPr>
            <w:r>
              <w:rPr>
                <w:sz w:val="20"/>
                <w:lang w:val="nn-NO"/>
              </w:rPr>
              <w:t>Videreutvikle det internasjonale regelverket om eksportfinansiering i samråd med NFD</w:t>
            </w:r>
          </w:p>
          <w:p w14:paraId="02B5C10C" w14:textId="77777777" w:rsidR="00F02EA4" w:rsidRDefault="00F02EA4" w:rsidP="00297D10">
            <w:pPr>
              <w:pStyle w:val="Listeavsnitt"/>
              <w:numPr>
                <w:ilvl w:val="0"/>
                <w:numId w:val="2"/>
              </w:numPr>
              <w:spacing w:line="276" w:lineRule="auto"/>
              <w:cnfStyle w:val="000000100000" w:firstRow="0" w:lastRow="0" w:firstColumn="0" w:lastColumn="0" w:oddVBand="0" w:evenVBand="0" w:oddHBand="1" w:evenHBand="0" w:firstRowFirstColumn="0" w:firstRowLastColumn="0" w:lastRowFirstColumn="0" w:lastRowLastColumn="0"/>
              <w:rPr>
                <w:sz w:val="20"/>
                <w:lang w:val="nn-NO"/>
              </w:rPr>
            </w:pPr>
            <w:r w:rsidRPr="005912B2">
              <w:rPr>
                <w:sz w:val="20"/>
                <w:lang w:val="nn-NO"/>
              </w:rPr>
              <w:t>Fagorgan i eksport</w:t>
            </w:r>
            <w:r>
              <w:rPr>
                <w:sz w:val="20"/>
                <w:lang w:val="nn-NO"/>
              </w:rPr>
              <w:t>lån,-</w:t>
            </w:r>
            <w:r w:rsidRPr="005912B2">
              <w:rPr>
                <w:sz w:val="20"/>
                <w:lang w:val="nn-NO"/>
              </w:rPr>
              <w:t xml:space="preserve">garanti- og </w:t>
            </w:r>
            <w:r>
              <w:rPr>
                <w:sz w:val="20"/>
                <w:lang w:val="nn-NO"/>
              </w:rPr>
              <w:t>-politiske spørsmål inkl. kompetanse om andre lands tilbud og næringslivets behov for finansiering</w:t>
            </w:r>
          </w:p>
          <w:p w14:paraId="11BBA694" w14:textId="77777777" w:rsidR="00F02EA4" w:rsidRPr="005912B2" w:rsidRDefault="00F02EA4" w:rsidP="00297D10">
            <w:pPr>
              <w:pStyle w:val="Listeavsnitt"/>
              <w:numPr>
                <w:ilvl w:val="0"/>
                <w:numId w:val="2"/>
              </w:numPr>
              <w:spacing w:after="120" w:line="276" w:lineRule="auto"/>
              <w:ind w:left="357" w:hanging="357"/>
              <w:cnfStyle w:val="000000100000" w:firstRow="0" w:lastRow="0" w:firstColumn="0" w:lastColumn="0" w:oddVBand="0" w:evenVBand="0" w:oddHBand="1" w:evenHBand="0" w:firstRowFirstColumn="0" w:firstRowLastColumn="0" w:lastRowFirstColumn="0" w:lastRowLastColumn="0"/>
              <w:rPr>
                <w:sz w:val="20"/>
                <w:lang w:val="nn-NO"/>
              </w:rPr>
            </w:pPr>
            <w:r>
              <w:rPr>
                <w:sz w:val="20"/>
                <w:lang w:val="nn-NO"/>
              </w:rPr>
              <w:t>F</w:t>
            </w:r>
            <w:r w:rsidRPr="00FA2F8F">
              <w:rPr>
                <w:sz w:val="20"/>
                <w:lang w:val="nn-NO"/>
              </w:rPr>
              <w:t>orhandl</w:t>
            </w:r>
            <w:r>
              <w:rPr>
                <w:sz w:val="20"/>
                <w:lang w:val="nn-NO"/>
              </w:rPr>
              <w:t>e</w:t>
            </w:r>
            <w:r w:rsidRPr="00FA2F8F">
              <w:rPr>
                <w:sz w:val="20"/>
                <w:lang w:val="nn-NO"/>
              </w:rPr>
              <w:t xml:space="preserve"> om gjenvinning, både i Parisklubben og bilateralt, fremskaffe det nødvendige tallmaterialet og forestå gjennomføringen av inngåtte bilaterale avtaler.</w:t>
            </w:r>
            <w:r>
              <w:rPr>
                <w:sz w:val="20"/>
                <w:lang w:val="nn-NO"/>
              </w:rPr>
              <w:t xml:space="preserve"> </w:t>
            </w:r>
          </w:p>
        </w:tc>
        <w:tc>
          <w:tcPr>
            <w:tcW w:w="2688" w:type="dxa"/>
          </w:tcPr>
          <w:p w14:paraId="66F23E9A" w14:textId="77777777" w:rsidR="00F02EA4" w:rsidRDefault="00F02EA4" w:rsidP="00297D10">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NFD. </w:t>
            </w:r>
          </w:p>
          <w:p w14:paraId="76588BAF" w14:textId="77777777" w:rsidR="00F02EA4" w:rsidRDefault="00F02EA4" w:rsidP="00297D10">
            <w:pPr>
              <w:cnfStyle w:val="000000100000" w:firstRow="0" w:lastRow="0" w:firstColumn="0" w:lastColumn="0" w:oddVBand="0" w:evenVBand="0" w:oddHBand="1" w:evenHBand="0" w:firstRowFirstColumn="0" w:firstRowLastColumn="0" w:lastRowFirstColumn="0" w:lastRowLastColumn="0"/>
              <w:rPr>
                <w:sz w:val="20"/>
              </w:rPr>
            </w:pPr>
          </w:p>
          <w:p w14:paraId="3DF3AE70" w14:textId="77777777" w:rsidR="00F02EA4" w:rsidRDefault="00F02EA4" w:rsidP="00297D10">
            <w:pPr>
              <w:cnfStyle w:val="000000100000" w:firstRow="0" w:lastRow="0" w:firstColumn="0" w:lastColumn="0" w:oddVBand="0" w:evenVBand="0" w:oddHBand="1" w:evenHBand="0" w:firstRowFirstColumn="0" w:firstRowLastColumn="0" w:lastRowFirstColumn="0" w:lastRowLastColumn="0"/>
              <w:rPr>
                <w:sz w:val="20"/>
              </w:rPr>
            </w:pPr>
          </w:p>
          <w:p w14:paraId="4877CDE3" w14:textId="5FA4404A" w:rsidR="00F02EA4" w:rsidRPr="00AF2F19" w:rsidRDefault="00F02EA4" w:rsidP="00297D10">
            <w:pPr>
              <w:cnfStyle w:val="000000100000" w:firstRow="0" w:lastRow="0" w:firstColumn="0" w:lastColumn="0" w:oddVBand="0" w:evenVBand="0" w:oddHBand="1" w:evenHBand="0" w:firstRowFirstColumn="0" w:firstRowLastColumn="0" w:lastRowFirstColumn="0" w:lastRowLastColumn="0"/>
              <w:rPr>
                <w:sz w:val="20"/>
              </w:rPr>
            </w:pPr>
            <w:r>
              <w:rPr>
                <w:sz w:val="20"/>
              </w:rPr>
              <w:t>UD som følge av forpliktelser i Parisklubben.</w:t>
            </w:r>
          </w:p>
        </w:tc>
      </w:tr>
    </w:tbl>
    <w:p w14:paraId="025C80E7" w14:textId="6B768110" w:rsidR="000272F0" w:rsidRPr="00E53F59" w:rsidRDefault="002A76BB" w:rsidP="00E53F59">
      <w:r>
        <w:br w:type="textWrapping" w:clear="all"/>
      </w:r>
    </w:p>
    <w:sectPr w:rsidR="000272F0" w:rsidRPr="00E53F59" w:rsidSect="00296DF0">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4347D" w14:textId="77777777" w:rsidR="003D70F7" w:rsidRDefault="003D70F7" w:rsidP="00056A7D">
      <w:r>
        <w:separator/>
      </w:r>
    </w:p>
  </w:endnote>
  <w:endnote w:type="continuationSeparator" w:id="0">
    <w:p w14:paraId="2BCC3CA6" w14:textId="77777777" w:rsidR="003D70F7" w:rsidRDefault="003D70F7" w:rsidP="00056A7D">
      <w:r>
        <w:continuationSeparator/>
      </w:r>
    </w:p>
  </w:endnote>
  <w:endnote w:type="continuationNotice" w:id="1">
    <w:p w14:paraId="7F3DC3D4" w14:textId="77777777" w:rsidR="003D70F7" w:rsidRDefault="003D70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pCentury Old Style">
    <w:panose1 w:val="02030603060405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6299" w14:textId="77777777" w:rsidR="002C7CB4" w:rsidRDefault="002C7CB4" w:rsidP="00056A7D">
    <w:pPr>
      <w:pStyle w:val="Bunntekst"/>
    </w:pPr>
    <w:r>
      <w:rPr>
        <w:noProof/>
        <w:lang w:eastAsia="nb-NO"/>
      </w:rPr>
      <mc:AlternateContent>
        <mc:Choice Requires="wps">
          <w:drawing>
            <wp:anchor distT="0" distB="0" distL="114300" distR="114300" simplePos="0" relativeHeight="251658241" behindDoc="0" locked="0" layoutInCell="1" allowOverlap="1" wp14:anchorId="72326064" wp14:editId="11A8C634">
              <wp:simplePos x="0" y="0"/>
              <wp:positionH relativeFrom="page">
                <wp:align>center</wp:align>
              </wp:positionH>
              <wp:positionV relativeFrom="page">
                <wp:align>center</wp:align>
              </wp:positionV>
              <wp:extent cx="7364730" cy="9528810"/>
              <wp:effectExtent l="0" t="0" r="26670" b="26670"/>
              <wp:wrapNone/>
              <wp:docPr id="5" name="Rektangel 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56E2CB7" id="Rektangel 5" o:spid="_x0000_s1026" style="position:absolute;margin-left:0;margin-top:0;width:579.9pt;height:750.3pt;z-index:251658241;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t xml:space="preserve"> </w:t>
    </w:r>
    <w:r>
      <w:rPr>
        <w:rFonts w:asciiTheme="majorHAnsi" w:eastAsiaTheme="majorEastAsia" w:hAnsiTheme="majorHAnsi" w:cstheme="majorBidi"/>
      </w:rPr>
      <w:t xml:space="preserve">side </w:t>
    </w:r>
    <w:r>
      <w:rPr>
        <w:rFonts w:asciiTheme="minorHAnsi" w:hAnsiTheme="minorHAnsi" w:cstheme="minorBidi"/>
      </w:rPr>
      <w:fldChar w:fldCharType="begin"/>
    </w:r>
    <w:r>
      <w:instrText>PAGE    \* MERGEFORMAT</w:instrText>
    </w:r>
    <w:r>
      <w:rPr>
        <w:rFonts w:asciiTheme="minorHAnsi" w:hAnsiTheme="minorHAnsi" w:cstheme="minorBidi"/>
      </w:rPr>
      <w:fldChar w:fldCharType="separate"/>
    </w:r>
    <w:r w:rsidRPr="000F111A">
      <w:rPr>
        <w:rFonts w:asciiTheme="majorHAnsi" w:eastAsiaTheme="majorEastAsia" w:hAnsiTheme="majorHAnsi" w:cstheme="majorBidi"/>
        <w:noProof/>
      </w:rPr>
      <w:t>19</w:t>
    </w:r>
    <w:r>
      <w:rPr>
        <w:rFonts w:asciiTheme="majorHAnsi" w:eastAsiaTheme="majorEastAsia" w:hAnsiTheme="majorHAnsi" w:cstheme="majorBid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D057" w14:textId="4592F984" w:rsidR="002C7CB4" w:rsidRDefault="002C7CB4" w:rsidP="00056A7D">
    <w:pPr>
      <w:pStyle w:val="Bunntekst"/>
    </w:pPr>
    <w:r>
      <w:t xml:space="preserve"> </w:t>
    </w:r>
    <w:r>
      <w:rPr>
        <w:rFonts w:asciiTheme="majorHAnsi" w:eastAsiaTheme="majorEastAsia" w:hAnsiTheme="majorHAnsi" w:cstheme="majorBidi"/>
      </w:rPr>
      <w:t xml:space="preserve">side </w:t>
    </w:r>
    <w:r>
      <w:rPr>
        <w:rFonts w:asciiTheme="minorHAnsi" w:hAnsiTheme="minorHAnsi" w:cstheme="minorBidi"/>
      </w:rPr>
      <w:fldChar w:fldCharType="begin"/>
    </w:r>
    <w:r>
      <w:instrText>PAGE    \* MERGEFORMAT</w:instrText>
    </w:r>
    <w:r>
      <w:rPr>
        <w:rFonts w:asciiTheme="minorHAnsi" w:hAnsiTheme="minorHAnsi" w:cstheme="minorBidi"/>
      </w:rPr>
      <w:fldChar w:fldCharType="separate"/>
    </w:r>
    <w:r w:rsidR="00685586" w:rsidRPr="00685586">
      <w:rPr>
        <w:rFonts w:asciiTheme="majorHAnsi" w:eastAsiaTheme="majorEastAsia" w:hAnsiTheme="majorHAnsi" w:cstheme="majorBidi"/>
        <w:noProof/>
      </w:rPr>
      <w:t>6</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DBFA9" w14:textId="77777777" w:rsidR="003D70F7" w:rsidRDefault="003D70F7" w:rsidP="00056A7D">
      <w:r>
        <w:separator/>
      </w:r>
    </w:p>
  </w:footnote>
  <w:footnote w:type="continuationSeparator" w:id="0">
    <w:p w14:paraId="3A05F417" w14:textId="77777777" w:rsidR="003D70F7" w:rsidRDefault="003D70F7" w:rsidP="00056A7D">
      <w:r>
        <w:continuationSeparator/>
      </w:r>
    </w:p>
  </w:footnote>
  <w:footnote w:type="continuationNotice" w:id="1">
    <w:p w14:paraId="5B889ACA" w14:textId="77777777" w:rsidR="003D70F7" w:rsidRDefault="003D70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25FF" w14:textId="01AFF355" w:rsidR="002C7CB4" w:rsidRDefault="002C7CB4" w:rsidP="00056A7D"/>
  <w:p w14:paraId="06A58C92" w14:textId="77777777" w:rsidR="002C7CB4" w:rsidRDefault="002C7CB4" w:rsidP="00056A7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5F59" w14:textId="77777777" w:rsidR="002C7CB4" w:rsidRDefault="002C7CB4">
    <w:pPr>
      <w:pStyle w:val="Topptekst"/>
    </w:pPr>
    <w:r w:rsidRPr="00C4605D">
      <w:t>Hovedinstruks for Eksportfinansiering Norge (Eksfin)</w:t>
    </w:r>
  </w:p>
  <w:p w14:paraId="0A82DAE3" w14:textId="77777777" w:rsidR="002C7CB4" w:rsidRDefault="002C7CB4" w:rsidP="00056A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A54ED62"/>
    <w:lvl w:ilvl="0">
      <w:start w:val="1"/>
      <w:numFmt w:val="decimal"/>
      <w:pStyle w:val="Nummerertliste"/>
      <w:lvlText w:val="%1."/>
      <w:lvlJc w:val="left"/>
      <w:pPr>
        <w:tabs>
          <w:tab w:val="num" w:pos="360"/>
        </w:tabs>
        <w:ind w:left="360" w:hanging="360"/>
      </w:pPr>
    </w:lvl>
  </w:abstractNum>
  <w:abstractNum w:abstractNumId="1" w15:restartNumberingAfterBreak="0">
    <w:nsid w:val="026C1E7D"/>
    <w:multiLevelType w:val="hybridMultilevel"/>
    <w:tmpl w:val="2B3CEC40"/>
    <w:lvl w:ilvl="0" w:tplc="384C2FDA">
      <w:start w:val="1"/>
      <w:numFmt w:val="decimal"/>
      <w:lvlText w:val="%1."/>
      <w:lvlJc w:val="left"/>
      <w:pPr>
        <w:ind w:left="360" w:hanging="360"/>
      </w:pPr>
      <w:rPr>
        <w:i w:val="0"/>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2E7B600B"/>
    <w:multiLevelType w:val="hybridMultilevel"/>
    <w:tmpl w:val="C59EE37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2F871798"/>
    <w:multiLevelType w:val="hybridMultilevel"/>
    <w:tmpl w:val="9CAAD65C"/>
    <w:lvl w:ilvl="0" w:tplc="23E8D424">
      <w:start w:val="1"/>
      <w:numFmt w:val="bullet"/>
      <w:lvlText w:val=""/>
      <w:lvlJc w:val="left"/>
      <w:pPr>
        <w:ind w:left="1440" w:hanging="360"/>
      </w:pPr>
      <w:rPr>
        <w:rFonts w:ascii="Symbol" w:hAnsi="Symbol"/>
      </w:rPr>
    </w:lvl>
    <w:lvl w:ilvl="1" w:tplc="EEC0DAEC">
      <w:start w:val="1"/>
      <w:numFmt w:val="bullet"/>
      <w:lvlText w:val=""/>
      <w:lvlJc w:val="left"/>
      <w:pPr>
        <w:ind w:left="1440" w:hanging="360"/>
      </w:pPr>
      <w:rPr>
        <w:rFonts w:ascii="Symbol" w:hAnsi="Symbol"/>
      </w:rPr>
    </w:lvl>
    <w:lvl w:ilvl="2" w:tplc="1B226CB8">
      <w:start w:val="1"/>
      <w:numFmt w:val="bullet"/>
      <w:lvlText w:val=""/>
      <w:lvlJc w:val="left"/>
      <w:pPr>
        <w:ind w:left="1440" w:hanging="360"/>
      </w:pPr>
      <w:rPr>
        <w:rFonts w:ascii="Symbol" w:hAnsi="Symbol"/>
      </w:rPr>
    </w:lvl>
    <w:lvl w:ilvl="3" w:tplc="5E2C39AE">
      <w:start w:val="1"/>
      <w:numFmt w:val="bullet"/>
      <w:lvlText w:val=""/>
      <w:lvlJc w:val="left"/>
      <w:pPr>
        <w:ind w:left="1440" w:hanging="360"/>
      </w:pPr>
      <w:rPr>
        <w:rFonts w:ascii="Symbol" w:hAnsi="Symbol"/>
      </w:rPr>
    </w:lvl>
    <w:lvl w:ilvl="4" w:tplc="179C3516">
      <w:start w:val="1"/>
      <w:numFmt w:val="bullet"/>
      <w:lvlText w:val=""/>
      <w:lvlJc w:val="left"/>
      <w:pPr>
        <w:ind w:left="1440" w:hanging="360"/>
      </w:pPr>
      <w:rPr>
        <w:rFonts w:ascii="Symbol" w:hAnsi="Symbol"/>
      </w:rPr>
    </w:lvl>
    <w:lvl w:ilvl="5" w:tplc="0C08EEEC">
      <w:start w:val="1"/>
      <w:numFmt w:val="bullet"/>
      <w:lvlText w:val=""/>
      <w:lvlJc w:val="left"/>
      <w:pPr>
        <w:ind w:left="1440" w:hanging="360"/>
      </w:pPr>
      <w:rPr>
        <w:rFonts w:ascii="Symbol" w:hAnsi="Symbol"/>
      </w:rPr>
    </w:lvl>
    <w:lvl w:ilvl="6" w:tplc="62420CFA">
      <w:start w:val="1"/>
      <w:numFmt w:val="bullet"/>
      <w:lvlText w:val=""/>
      <w:lvlJc w:val="left"/>
      <w:pPr>
        <w:ind w:left="1440" w:hanging="360"/>
      </w:pPr>
      <w:rPr>
        <w:rFonts w:ascii="Symbol" w:hAnsi="Symbol"/>
      </w:rPr>
    </w:lvl>
    <w:lvl w:ilvl="7" w:tplc="4FC6DB78">
      <w:start w:val="1"/>
      <w:numFmt w:val="bullet"/>
      <w:lvlText w:val=""/>
      <w:lvlJc w:val="left"/>
      <w:pPr>
        <w:ind w:left="1440" w:hanging="360"/>
      </w:pPr>
      <w:rPr>
        <w:rFonts w:ascii="Symbol" w:hAnsi="Symbol"/>
      </w:rPr>
    </w:lvl>
    <w:lvl w:ilvl="8" w:tplc="3B92D4C2">
      <w:start w:val="1"/>
      <w:numFmt w:val="bullet"/>
      <w:lvlText w:val=""/>
      <w:lvlJc w:val="left"/>
      <w:pPr>
        <w:ind w:left="1440" w:hanging="360"/>
      </w:pPr>
      <w:rPr>
        <w:rFonts w:ascii="Symbol" w:hAnsi="Symbol"/>
      </w:rPr>
    </w:lvl>
  </w:abstractNum>
  <w:abstractNum w:abstractNumId="4" w15:restartNumberingAfterBreak="0">
    <w:nsid w:val="310E3559"/>
    <w:multiLevelType w:val="hybridMultilevel"/>
    <w:tmpl w:val="9F6C99D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41FE60FF"/>
    <w:multiLevelType w:val="hybridMultilevel"/>
    <w:tmpl w:val="2C78566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2EA5562"/>
    <w:multiLevelType w:val="hybridMultilevel"/>
    <w:tmpl w:val="B2142D0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8E83DC6"/>
    <w:multiLevelType w:val="hybridMultilevel"/>
    <w:tmpl w:val="1DD61F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8993967"/>
    <w:multiLevelType w:val="hybridMultilevel"/>
    <w:tmpl w:val="A8CE88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5BF10EB"/>
    <w:multiLevelType w:val="hybridMultilevel"/>
    <w:tmpl w:val="8AB4C3E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67CD5F97"/>
    <w:multiLevelType w:val="multilevel"/>
    <w:tmpl w:val="B77CC12C"/>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5965"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1" w15:restartNumberingAfterBreak="0">
    <w:nsid w:val="69412CCC"/>
    <w:multiLevelType w:val="hybridMultilevel"/>
    <w:tmpl w:val="B24477F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698C5DE7"/>
    <w:multiLevelType w:val="hybridMultilevel"/>
    <w:tmpl w:val="8780BB96"/>
    <w:lvl w:ilvl="0" w:tplc="DA76644E">
      <w:start w:val="1"/>
      <w:numFmt w:val="decimal"/>
      <w:lvlText w:val="%1."/>
      <w:lvlJc w:val="left"/>
      <w:pPr>
        <w:ind w:left="1020" w:hanging="360"/>
      </w:pPr>
    </w:lvl>
    <w:lvl w:ilvl="1" w:tplc="7D70B2D6">
      <w:start w:val="1"/>
      <w:numFmt w:val="decimal"/>
      <w:lvlText w:val="%2."/>
      <w:lvlJc w:val="left"/>
      <w:pPr>
        <w:ind w:left="1020" w:hanging="360"/>
      </w:pPr>
    </w:lvl>
    <w:lvl w:ilvl="2" w:tplc="2E5AB2E0">
      <w:start w:val="1"/>
      <w:numFmt w:val="decimal"/>
      <w:lvlText w:val="%3."/>
      <w:lvlJc w:val="left"/>
      <w:pPr>
        <w:ind w:left="1020" w:hanging="360"/>
      </w:pPr>
    </w:lvl>
    <w:lvl w:ilvl="3" w:tplc="B3A6990A">
      <w:start w:val="1"/>
      <w:numFmt w:val="decimal"/>
      <w:lvlText w:val="%4."/>
      <w:lvlJc w:val="left"/>
      <w:pPr>
        <w:ind w:left="1020" w:hanging="360"/>
      </w:pPr>
    </w:lvl>
    <w:lvl w:ilvl="4" w:tplc="A30EC952">
      <w:start w:val="1"/>
      <w:numFmt w:val="decimal"/>
      <w:lvlText w:val="%5."/>
      <w:lvlJc w:val="left"/>
      <w:pPr>
        <w:ind w:left="1020" w:hanging="360"/>
      </w:pPr>
    </w:lvl>
    <w:lvl w:ilvl="5" w:tplc="CFBAAE70">
      <w:start w:val="1"/>
      <w:numFmt w:val="decimal"/>
      <w:lvlText w:val="%6."/>
      <w:lvlJc w:val="left"/>
      <w:pPr>
        <w:ind w:left="1020" w:hanging="360"/>
      </w:pPr>
    </w:lvl>
    <w:lvl w:ilvl="6" w:tplc="829C0458">
      <w:start w:val="1"/>
      <w:numFmt w:val="decimal"/>
      <w:lvlText w:val="%7."/>
      <w:lvlJc w:val="left"/>
      <w:pPr>
        <w:ind w:left="1020" w:hanging="360"/>
      </w:pPr>
    </w:lvl>
    <w:lvl w:ilvl="7" w:tplc="054A5542">
      <w:start w:val="1"/>
      <w:numFmt w:val="decimal"/>
      <w:lvlText w:val="%8."/>
      <w:lvlJc w:val="left"/>
      <w:pPr>
        <w:ind w:left="1020" w:hanging="360"/>
      </w:pPr>
    </w:lvl>
    <w:lvl w:ilvl="8" w:tplc="2DF8CD98">
      <w:start w:val="1"/>
      <w:numFmt w:val="decimal"/>
      <w:lvlText w:val="%9."/>
      <w:lvlJc w:val="left"/>
      <w:pPr>
        <w:ind w:left="1020" w:hanging="360"/>
      </w:pPr>
    </w:lvl>
  </w:abstractNum>
  <w:abstractNum w:abstractNumId="13" w15:restartNumberingAfterBreak="0">
    <w:nsid w:val="6A7A26EF"/>
    <w:multiLevelType w:val="hybridMultilevel"/>
    <w:tmpl w:val="6786F2B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6DC90D80"/>
    <w:multiLevelType w:val="hybridMultilevel"/>
    <w:tmpl w:val="204415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E7417D5"/>
    <w:multiLevelType w:val="hybridMultilevel"/>
    <w:tmpl w:val="6A967EC0"/>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6" w15:restartNumberingAfterBreak="0">
    <w:nsid w:val="7052383E"/>
    <w:multiLevelType w:val="hybridMultilevel"/>
    <w:tmpl w:val="AB08F870"/>
    <w:lvl w:ilvl="0" w:tplc="AD042036">
      <w:start w:val="1"/>
      <w:numFmt w:val="bullet"/>
      <w:lvlText w:val=""/>
      <w:lvlJc w:val="left"/>
      <w:pPr>
        <w:ind w:left="1440" w:hanging="360"/>
      </w:pPr>
      <w:rPr>
        <w:rFonts w:ascii="Symbol" w:hAnsi="Symbol"/>
      </w:rPr>
    </w:lvl>
    <w:lvl w:ilvl="1" w:tplc="3B02074E">
      <w:start w:val="1"/>
      <w:numFmt w:val="bullet"/>
      <w:lvlText w:val=""/>
      <w:lvlJc w:val="left"/>
      <w:pPr>
        <w:ind w:left="1440" w:hanging="360"/>
      </w:pPr>
      <w:rPr>
        <w:rFonts w:ascii="Symbol" w:hAnsi="Symbol"/>
      </w:rPr>
    </w:lvl>
    <w:lvl w:ilvl="2" w:tplc="83501302">
      <w:start w:val="1"/>
      <w:numFmt w:val="bullet"/>
      <w:lvlText w:val=""/>
      <w:lvlJc w:val="left"/>
      <w:pPr>
        <w:ind w:left="1440" w:hanging="360"/>
      </w:pPr>
      <w:rPr>
        <w:rFonts w:ascii="Symbol" w:hAnsi="Symbol"/>
      </w:rPr>
    </w:lvl>
    <w:lvl w:ilvl="3" w:tplc="B838B8F2">
      <w:start w:val="1"/>
      <w:numFmt w:val="bullet"/>
      <w:lvlText w:val=""/>
      <w:lvlJc w:val="left"/>
      <w:pPr>
        <w:ind w:left="1440" w:hanging="360"/>
      </w:pPr>
      <w:rPr>
        <w:rFonts w:ascii="Symbol" w:hAnsi="Symbol"/>
      </w:rPr>
    </w:lvl>
    <w:lvl w:ilvl="4" w:tplc="B30C59E2">
      <w:start w:val="1"/>
      <w:numFmt w:val="bullet"/>
      <w:lvlText w:val=""/>
      <w:lvlJc w:val="left"/>
      <w:pPr>
        <w:ind w:left="1440" w:hanging="360"/>
      </w:pPr>
      <w:rPr>
        <w:rFonts w:ascii="Symbol" w:hAnsi="Symbol"/>
      </w:rPr>
    </w:lvl>
    <w:lvl w:ilvl="5" w:tplc="94B0A5E4">
      <w:start w:val="1"/>
      <w:numFmt w:val="bullet"/>
      <w:lvlText w:val=""/>
      <w:lvlJc w:val="left"/>
      <w:pPr>
        <w:ind w:left="1440" w:hanging="360"/>
      </w:pPr>
      <w:rPr>
        <w:rFonts w:ascii="Symbol" w:hAnsi="Symbol"/>
      </w:rPr>
    </w:lvl>
    <w:lvl w:ilvl="6" w:tplc="BCAEE3C8">
      <w:start w:val="1"/>
      <w:numFmt w:val="bullet"/>
      <w:lvlText w:val=""/>
      <w:lvlJc w:val="left"/>
      <w:pPr>
        <w:ind w:left="1440" w:hanging="360"/>
      </w:pPr>
      <w:rPr>
        <w:rFonts w:ascii="Symbol" w:hAnsi="Symbol"/>
      </w:rPr>
    </w:lvl>
    <w:lvl w:ilvl="7" w:tplc="F05EDF04">
      <w:start w:val="1"/>
      <w:numFmt w:val="bullet"/>
      <w:lvlText w:val=""/>
      <w:lvlJc w:val="left"/>
      <w:pPr>
        <w:ind w:left="1440" w:hanging="360"/>
      </w:pPr>
      <w:rPr>
        <w:rFonts w:ascii="Symbol" w:hAnsi="Symbol"/>
      </w:rPr>
    </w:lvl>
    <w:lvl w:ilvl="8" w:tplc="2018AEF4">
      <w:start w:val="1"/>
      <w:numFmt w:val="bullet"/>
      <w:lvlText w:val=""/>
      <w:lvlJc w:val="left"/>
      <w:pPr>
        <w:ind w:left="1440" w:hanging="360"/>
      </w:pPr>
      <w:rPr>
        <w:rFonts w:ascii="Symbol" w:hAnsi="Symbol"/>
      </w:rPr>
    </w:lvl>
  </w:abstractNum>
  <w:num w:numId="1" w16cid:durableId="841890288">
    <w:abstractNumId w:val="10"/>
  </w:num>
  <w:num w:numId="2" w16cid:durableId="1759135588">
    <w:abstractNumId w:val="15"/>
  </w:num>
  <w:num w:numId="3" w16cid:durableId="713773913">
    <w:abstractNumId w:val="9"/>
  </w:num>
  <w:num w:numId="4" w16cid:durableId="1186864390">
    <w:abstractNumId w:val="2"/>
  </w:num>
  <w:num w:numId="5" w16cid:durableId="84555918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5198342">
    <w:abstractNumId w:val="1"/>
  </w:num>
  <w:num w:numId="7" w16cid:durableId="408424363">
    <w:abstractNumId w:val="13"/>
  </w:num>
  <w:num w:numId="8" w16cid:durableId="1909726122">
    <w:abstractNumId w:val="11"/>
  </w:num>
  <w:num w:numId="9" w16cid:durableId="1230919199">
    <w:abstractNumId w:val="0"/>
  </w:num>
  <w:num w:numId="10" w16cid:durableId="1569992553">
    <w:abstractNumId w:val="4"/>
  </w:num>
  <w:num w:numId="11" w16cid:durableId="4367520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8137187">
    <w:abstractNumId w:val="3"/>
  </w:num>
  <w:num w:numId="13" w16cid:durableId="723603122">
    <w:abstractNumId w:val="16"/>
  </w:num>
  <w:num w:numId="14" w16cid:durableId="545918876">
    <w:abstractNumId w:val="10"/>
  </w:num>
  <w:num w:numId="15" w16cid:durableId="831411427">
    <w:abstractNumId w:val="6"/>
  </w:num>
  <w:num w:numId="16" w16cid:durableId="2036535118">
    <w:abstractNumId w:val="10"/>
  </w:num>
  <w:num w:numId="17" w16cid:durableId="1451237905">
    <w:abstractNumId w:val="7"/>
  </w:num>
  <w:num w:numId="18" w16cid:durableId="736512174">
    <w:abstractNumId w:val="8"/>
  </w:num>
  <w:num w:numId="19" w16cid:durableId="301350901">
    <w:abstractNumId w:val="14"/>
  </w:num>
  <w:num w:numId="20" w16cid:durableId="2096591081">
    <w:abstractNumId w:val="12"/>
  </w:num>
  <w:num w:numId="21" w16cid:durableId="20658338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172024">
    <w:abstractNumId w:val="10"/>
  </w:num>
  <w:num w:numId="23" w16cid:durableId="964580332">
    <w:abstractNumId w:val="10"/>
  </w:num>
  <w:num w:numId="24" w16cid:durableId="206617605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EC3"/>
    <w:rsid w:val="0000017A"/>
    <w:rsid w:val="00000428"/>
    <w:rsid w:val="00000E7C"/>
    <w:rsid w:val="00001584"/>
    <w:rsid w:val="00001B9E"/>
    <w:rsid w:val="000021C0"/>
    <w:rsid w:val="000023DC"/>
    <w:rsid w:val="00002FD8"/>
    <w:rsid w:val="00003DE3"/>
    <w:rsid w:val="00005025"/>
    <w:rsid w:val="00005F93"/>
    <w:rsid w:val="0000612A"/>
    <w:rsid w:val="000072A8"/>
    <w:rsid w:val="0000741F"/>
    <w:rsid w:val="00007924"/>
    <w:rsid w:val="00007DAF"/>
    <w:rsid w:val="00010058"/>
    <w:rsid w:val="0001040B"/>
    <w:rsid w:val="00011773"/>
    <w:rsid w:val="000118C9"/>
    <w:rsid w:val="00011CB4"/>
    <w:rsid w:val="00012201"/>
    <w:rsid w:val="000122EE"/>
    <w:rsid w:val="00012971"/>
    <w:rsid w:val="00012C03"/>
    <w:rsid w:val="00012F79"/>
    <w:rsid w:val="00013976"/>
    <w:rsid w:val="00013AED"/>
    <w:rsid w:val="00013E86"/>
    <w:rsid w:val="00014E0F"/>
    <w:rsid w:val="00015371"/>
    <w:rsid w:val="00015FB1"/>
    <w:rsid w:val="000166F7"/>
    <w:rsid w:val="00016C1B"/>
    <w:rsid w:val="00016C52"/>
    <w:rsid w:val="00016FBF"/>
    <w:rsid w:val="00017284"/>
    <w:rsid w:val="00017759"/>
    <w:rsid w:val="00017A0F"/>
    <w:rsid w:val="00017A11"/>
    <w:rsid w:val="00017CD4"/>
    <w:rsid w:val="00020B54"/>
    <w:rsid w:val="00021019"/>
    <w:rsid w:val="0002129F"/>
    <w:rsid w:val="000218E3"/>
    <w:rsid w:val="00021947"/>
    <w:rsid w:val="00021BFC"/>
    <w:rsid w:val="0002219F"/>
    <w:rsid w:val="000227EB"/>
    <w:rsid w:val="00022C82"/>
    <w:rsid w:val="00022D89"/>
    <w:rsid w:val="00023590"/>
    <w:rsid w:val="000238BD"/>
    <w:rsid w:val="00024323"/>
    <w:rsid w:val="000256B3"/>
    <w:rsid w:val="00025785"/>
    <w:rsid w:val="00025CA5"/>
    <w:rsid w:val="00025FAE"/>
    <w:rsid w:val="000261E1"/>
    <w:rsid w:val="00026290"/>
    <w:rsid w:val="00026324"/>
    <w:rsid w:val="000267A4"/>
    <w:rsid w:val="000272F0"/>
    <w:rsid w:val="0002794D"/>
    <w:rsid w:val="00027AFE"/>
    <w:rsid w:val="00027B60"/>
    <w:rsid w:val="00030648"/>
    <w:rsid w:val="00030DD2"/>
    <w:rsid w:val="000314B7"/>
    <w:rsid w:val="00031A33"/>
    <w:rsid w:val="00031B50"/>
    <w:rsid w:val="00031DD0"/>
    <w:rsid w:val="00032D2B"/>
    <w:rsid w:val="000333E4"/>
    <w:rsid w:val="0003375B"/>
    <w:rsid w:val="00033F7C"/>
    <w:rsid w:val="00033FA2"/>
    <w:rsid w:val="00034B00"/>
    <w:rsid w:val="00035124"/>
    <w:rsid w:val="00035391"/>
    <w:rsid w:val="00035F6A"/>
    <w:rsid w:val="0003647A"/>
    <w:rsid w:val="00036884"/>
    <w:rsid w:val="00036A4C"/>
    <w:rsid w:val="00036DDD"/>
    <w:rsid w:val="0003764D"/>
    <w:rsid w:val="00037A79"/>
    <w:rsid w:val="00037FB1"/>
    <w:rsid w:val="00040097"/>
    <w:rsid w:val="00040215"/>
    <w:rsid w:val="0004068D"/>
    <w:rsid w:val="000416D5"/>
    <w:rsid w:val="000417B0"/>
    <w:rsid w:val="00041ADB"/>
    <w:rsid w:val="00042134"/>
    <w:rsid w:val="0004351B"/>
    <w:rsid w:val="000437E0"/>
    <w:rsid w:val="00044031"/>
    <w:rsid w:val="00044537"/>
    <w:rsid w:val="000446AF"/>
    <w:rsid w:val="00044AB3"/>
    <w:rsid w:val="00044F0C"/>
    <w:rsid w:val="00044F3A"/>
    <w:rsid w:val="00045047"/>
    <w:rsid w:val="0004560A"/>
    <w:rsid w:val="00045928"/>
    <w:rsid w:val="00045BA2"/>
    <w:rsid w:val="00045FDD"/>
    <w:rsid w:val="00046320"/>
    <w:rsid w:val="0004653E"/>
    <w:rsid w:val="00047330"/>
    <w:rsid w:val="000478D7"/>
    <w:rsid w:val="00050196"/>
    <w:rsid w:val="0005060D"/>
    <w:rsid w:val="00050823"/>
    <w:rsid w:val="00050837"/>
    <w:rsid w:val="00050E1C"/>
    <w:rsid w:val="000524EC"/>
    <w:rsid w:val="00052538"/>
    <w:rsid w:val="00052BD4"/>
    <w:rsid w:val="00052D5D"/>
    <w:rsid w:val="00052EFC"/>
    <w:rsid w:val="00052F0F"/>
    <w:rsid w:val="00053187"/>
    <w:rsid w:val="00053CBC"/>
    <w:rsid w:val="00053FD1"/>
    <w:rsid w:val="0005400A"/>
    <w:rsid w:val="00054242"/>
    <w:rsid w:val="0005454C"/>
    <w:rsid w:val="000546CC"/>
    <w:rsid w:val="00054B47"/>
    <w:rsid w:val="00054DBB"/>
    <w:rsid w:val="00054E2D"/>
    <w:rsid w:val="00055116"/>
    <w:rsid w:val="0005512D"/>
    <w:rsid w:val="000557EB"/>
    <w:rsid w:val="000562F2"/>
    <w:rsid w:val="00056A7D"/>
    <w:rsid w:val="000603C0"/>
    <w:rsid w:val="00060706"/>
    <w:rsid w:val="00060916"/>
    <w:rsid w:val="0006099B"/>
    <w:rsid w:val="00060CC9"/>
    <w:rsid w:val="00061EC8"/>
    <w:rsid w:val="0006215A"/>
    <w:rsid w:val="00062C60"/>
    <w:rsid w:val="00062E54"/>
    <w:rsid w:val="00063304"/>
    <w:rsid w:val="000635FB"/>
    <w:rsid w:val="000638C8"/>
    <w:rsid w:val="00063915"/>
    <w:rsid w:val="00063D74"/>
    <w:rsid w:val="00063DBC"/>
    <w:rsid w:val="0006467A"/>
    <w:rsid w:val="00064D3B"/>
    <w:rsid w:val="0006585C"/>
    <w:rsid w:val="00065AEF"/>
    <w:rsid w:val="00065B3D"/>
    <w:rsid w:val="00066F31"/>
    <w:rsid w:val="000671CF"/>
    <w:rsid w:val="000672E1"/>
    <w:rsid w:val="00067526"/>
    <w:rsid w:val="00067857"/>
    <w:rsid w:val="00070472"/>
    <w:rsid w:val="000704F7"/>
    <w:rsid w:val="00070A8D"/>
    <w:rsid w:val="000710E1"/>
    <w:rsid w:val="00071104"/>
    <w:rsid w:val="0007232F"/>
    <w:rsid w:val="00072FCC"/>
    <w:rsid w:val="00073236"/>
    <w:rsid w:val="00073454"/>
    <w:rsid w:val="00073BB0"/>
    <w:rsid w:val="00073FAC"/>
    <w:rsid w:val="000740E7"/>
    <w:rsid w:val="00074128"/>
    <w:rsid w:val="0007458A"/>
    <w:rsid w:val="0007469E"/>
    <w:rsid w:val="00074729"/>
    <w:rsid w:val="00074F94"/>
    <w:rsid w:val="00075465"/>
    <w:rsid w:val="0007595D"/>
    <w:rsid w:val="000760EC"/>
    <w:rsid w:val="0007624C"/>
    <w:rsid w:val="00076721"/>
    <w:rsid w:val="00076DCE"/>
    <w:rsid w:val="0007794A"/>
    <w:rsid w:val="0008021F"/>
    <w:rsid w:val="00080BFD"/>
    <w:rsid w:val="00081295"/>
    <w:rsid w:val="00081643"/>
    <w:rsid w:val="00081EAF"/>
    <w:rsid w:val="000821DA"/>
    <w:rsid w:val="000824DE"/>
    <w:rsid w:val="000826A2"/>
    <w:rsid w:val="0008288C"/>
    <w:rsid w:val="00082A74"/>
    <w:rsid w:val="00082C37"/>
    <w:rsid w:val="00084498"/>
    <w:rsid w:val="0008461F"/>
    <w:rsid w:val="00084F21"/>
    <w:rsid w:val="00085087"/>
    <w:rsid w:val="000852DD"/>
    <w:rsid w:val="00085BA6"/>
    <w:rsid w:val="00085F5C"/>
    <w:rsid w:val="000862CD"/>
    <w:rsid w:val="00086618"/>
    <w:rsid w:val="00086873"/>
    <w:rsid w:val="00086B3E"/>
    <w:rsid w:val="0008706C"/>
    <w:rsid w:val="00087921"/>
    <w:rsid w:val="0009105B"/>
    <w:rsid w:val="000916E9"/>
    <w:rsid w:val="00091DB6"/>
    <w:rsid w:val="00092823"/>
    <w:rsid w:val="00097460"/>
    <w:rsid w:val="00097AE1"/>
    <w:rsid w:val="000A002F"/>
    <w:rsid w:val="000A0432"/>
    <w:rsid w:val="000A067E"/>
    <w:rsid w:val="000A089F"/>
    <w:rsid w:val="000A0E3F"/>
    <w:rsid w:val="000A155A"/>
    <w:rsid w:val="000A1A9D"/>
    <w:rsid w:val="000A1C71"/>
    <w:rsid w:val="000A2D23"/>
    <w:rsid w:val="000A3EB1"/>
    <w:rsid w:val="000A4282"/>
    <w:rsid w:val="000A432A"/>
    <w:rsid w:val="000A44CE"/>
    <w:rsid w:val="000A4515"/>
    <w:rsid w:val="000A4777"/>
    <w:rsid w:val="000A4B7E"/>
    <w:rsid w:val="000A4CEE"/>
    <w:rsid w:val="000A54C8"/>
    <w:rsid w:val="000A5A07"/>
    <w:rsid w:val="000A5F64"/>
    <w:rsid w:val="000A605A"/>
    <w:rsid w:val="000A6478"/>
    <w:rsid w:val="000A6866"/>
    <w:rsid w:val="000A6C83"/>
    <w:rsid w:val="000A6E84"/>
    <w:rsid w:val="000A6FAE"/>
    <w:rsid w:val="000A79A5"/>
    <w:rsid w:val="000A7A6E"/>
    <w:rsid w:val="000B013D"/>
    <w:rsid w:val="000B06B3"/>
    <w:rsid w:val="000B0716"/>
    <w:rsid w:val="000B1390"/>
    <w:rsid w:val="000B1535"/>
    <w:rsid w:val="000B1764"/>
    <w:rsid w:val="000B1AC3"/>
    <w:rsid w:val="000B1D6A"/>
    <w:rsid w:val="000B1EA5"/>
    <w:rsid w:val="000B216B"/>
    <w:rsid w:val="000B23AC"/>
    <w:rsid w:val="000B251C"/>
    <w:rsid w:val="000B2750"/>
    <w:rsid w:val="000B2F11"/>
    <w:rsid w:val="000B39BD"/>
    <w:rsid w:val="000B48AF"/>
    <w:rsid w:val="000B4A61"/>
    <w:rsid w:val="000B5190"/>
    <w:rsid w:val="000B564C"/>
    <w:rsid w:val="000B5738"/>
    <w:rsid w:val="000B5FA1"/>
    <w:rsid w:val="000B60FA"/>
    <w:rsid w:val="000B69C3"/>
    <w:rsid w:val="000B7A93"/>
    <w:rsid w:val="000C0579"/>
    <w:rsid w:val="000C0862"/>
    <w:rsid w:val="000C13CD"/>
    <w:rsid w:val="000C14B1"/>
    <w:rsid w:val="000C17A1"/>
    <w:rsid w:val="000C28C1"/>
    <w:rsid w:val="000C3272"/>
    <w:rsid w:val="000C344B"/>
    <w:rsid w:val="000C3C63"/>
    <w:rsid w:val="000C3E80"/>
    <w:rsid w:val="000C58C5"/>
    <w:rsid w:val="000C5972"/>
    <w:rsid w:val="000C61CA"/>
    <w:rsid w:val="000C62C5"/>
    <w:rsid w:val="000C71E6"/>
    <w:rsid w:val="000C781B"/>
    <w:rsid w:val="000C7E6B"/>
    <w:rsid w:val="000D002C"/>
    <w:rsid w:val="000D0D17"/>
    <w:rsid w:val="000D125F"/>
    <w:rsid w:val="000D1503"/>
    <w:rsid w:val="000D1653"/>
    <w:rsid w:val="000D1838"/>
    <w:rsid w:val="000D1946"/>
    <w:rsid w:val="000D25BC"/>
    <w:rsid w:val="000D25C3"/>
    <w:rsid w:val="000D28C3"/>
    <w:rsid w:val="000D2DAD"/>
    <w:rsid w:val="000D31E2"/>
    <w:rsid w:val="000D3879"/>
    <w:rsid w:val="000D3D30"/>
    <w:rsid w:val="000D3E69"/>
    <w:rsid w:val="000D3E9B"/>
    <w:rsid w:val="000D3F9F"/>
    <w:rsid w:val="000D48CC"/>
    <w:rsid w:val="000D4DCA"/>
    <w:rsid w:val="000D50DE"/>
    <w:rsid w:val="000D565D"/>
    <w:rsid w:val="000D5F46"/>
    <w:rsid w:val="000D63BE"/>
    <w:rsid w:val="000D660B"/>
    <w:rsid w:val="000D6A2F"/>
    <w:rsid w:val="000D6ADC"/>
    <w:rsid w:val="000D7581"/>
    <w:rsid w:val="000D7761"/>
    <w:rsid w:val="000D780C"/>
    <w:rsid w:val="000E037E"/>
    <w:rsid w:val="000E10B5"/>
    <w:rsid w:val="000E1946"/>
    <w:rsid w:val="000E1F16"/>
    <w:rsid w:val="000E2473"/>
    <w:rsid w:val="000E26E2"/>
    <w:rsid w:val="000E3239"/>
    <w:rsid w:val="000E3349"/>
    <w:rsid w:val="000E521F"/>
    <w:rsid w:val="000E54D5"/>
    <w:rsid w:val="000E5734"/>
    <w:rsid w:val="000E5969"/>
    <w:rsid w:val="000E6719"/>
    <w:rsid w:val="000E6FE3"/>
    <w:rsid w:val="000E7351"/>
    <w:rsid w:val="000E7FF0"/>
    <w:rsid w:val="000F0AFA"/>
    <w:rsid w:val="000F0D6B"/>
    <w:rsid w:val="000F111A"/>
    <w:rsid w:val="000F1384"/>
    <w:rsid w:val="000F1B58"/>
    <w:rsid w:val="000F1FEE"/>
    <w:rsid w:val="000F394D"/>
    <w:rsid w:val="000F488F"/>
    <w:rsid w:val="000F48D0"/>
    <w:rsid w:val="000F5280"/>
    <w:rsid w:val="000F5580"/>
    <w:rsid w:val="000F5916"/>
    <w:rsid w:val="000F656C"/>
    <w:rsid w:val="000F6A89"/>
    <w:rsid w:val="000F6C3C"/>
    <w:rsid w:val="000F753E"/>
    <w:rsid w:val="000F7B3F"/>
    <w:rsid w:val="0010042A"/>
    <w:rsid w:val="00100D34"/>
    <w:rsid w:val="00101C61"/>
    <w:rsid w:val="00101DA3"/>
    <w:rsid w:val="00102084"/>
    <w:rsid w:val="00102183"/>
    <w:rsid w:val="00102696"/>
    <w:rsid w:val="00102FBF"/>
    <w:rsid w:val="00103B39"/>
    <w:rsid w:val="00103BB2"/>
    <w:rsid w:val="00103BB6"/>
    <w:rsid w:val="00103E2F"/>
    <w:rsid w:val="0010408F"/>
    <w:rsid w:val="00104120"/>
    <w:rsid w:val="0010446F"/>
    <w:rsid w:val="00104F59"/>
    <w:rsid w:val="0010572B"/>
    <w:rsid w:val="00105D27"/>
    <w:rsid w:val="0010713D"/>
    <w:rsid w:val="00107623"/>
    <w:rsid w:val="0011004C"/>
    <w:rsid w:val="00110CA3"/>
    <w:rsid w:val="00110FB0"/>
    <w:rsid w:val="001112E4"/>
    <w:rsid w:val="00111BD4"/>
    <w:rsid w:val="00111E9D"/>
    <w:rsid w:val="00111F49"/>
    <w:rsid w:val="00111FB8"/>
    <w:rsid w:val="0011218C"/>
    <w:rsid w:val="00112769"/>
    <w:rsid w:val="00112ACA"/>
    <w:rsid w:val="00113450"/>
    <w:rsid w:val="00113A12"/>
    <w:rsid w:val="00113ACC"/>
    <w:rsid w:val="00113FD9"/>
    <w:rsid w:val="00114830"/>
    <w:rsid w:val="001152AC"/>
    <w:rsid w:val="00115509"/>
    <w:rsid w:val="0011550D"/>
    <w:rsid w:val="001156E0"/>
    <w:rsid w:val="00115B0B"/>
    <w:rsid w:val="00116079"/>
    <w:rsid w:val="0011665F"/>
    <w:rsid w:val="00117008"/>
    <w:rsid w:val="00117C03"/>
    <w:rsid w:val="00117F4E"/>
    <w:rsid w:val="00117FB3"/>
    <w:rsid w:val="001200B5"/>
    <w:rsid w:val="00120C7A"/>
    <w:rsid w:val="00120FD8"/>
    <w:rsid w:val="0012136A"/>
    <w:rsid w:val="001213B1"/>
    <w:rsid w:val="001215F4"/>
    <w:rsid w:val="001217EF"/>
    <w:rsid w:val="001226FF"/>
    <w:rsid w:val="00122B76"/>
    <w:rsid w:val="00122DDD"/>
    <w:rsid w:val="0012367E"/>
    <w:rsid w:val="00123F4D"/>
    <w:rsid w:val="00125457"/>
    <w:rsid w:val="00126856"/>
    <w:rsid w:val="001269F3"/>
    <w:rsid w:val="00127438"/>
    <w:rsid w:val="001277E3"/>
    <w:rsid w:val="00127F3D"/>
    <w:rsid w:val="001302F2"/>
    <w:rsid w:val="00130630"/>
    <w:rsid w:val="001311C8"/>
    <w:rsid w:val="001316B0"/>
    <w:rsid w:val="00131D03"/>
    <w:rsid w:val="001320B3"/>
    <w:rsid w:val="001325E7"/>
    <w:rsid w:val="00133EEA"/>
    <w:rsid w:val="00133EFE"/>
    <w:rsid w:val="0013453B"/>
    <w:rsid w:val="00134619"/>
    <w:rsid w:val="00134783"/>
    <w:rsid w:val="00134973"/>
    <w:rsid w:val="00134E06"/>
    <w:rsid w:val="0013535D"/>
    <w:rsid w:val="00135F26"/>
    <w:rsid w:val="00136460"/>
    <w:rsid w:val="001364B4"/>
    <w:rsid w:val="00136BB5"/>
    <w:rsid w:val="00136E4B"/>
    <w:rsid w:val="00136E60"/>
    <w:rsid w:val="00136EB6"/>
    <w:rsid w:val="00136EF3"/>
    <w:rsid w:val="00137618"/>
    <w:rsid w:val="001377B6"/>
    <w:rsid w:val="0013789E"/>
    <w:rsid w:val="00140095"/>
    <w:rsid w:val="001401B3"/>
    <w:rsid w:val="0014034A"/>
    <w:rsid w:val="00140599"/>
    <w:rsid w:val="00140BDF"/>
    <w:rsid w:val="001417B0"/>
    <w:rsid w:val="001418A2"/>
    <w:rsid w:val="00141C6B"/>
    <w:rsid w:val="00141D9B"/>
    <w:rsid w:val="00142697"/>
    <w:rsid w:val="001427C1"/>
    <w:rsid w:val="00142DC9"/>
    <w:rsid w:val="00142EDC"/>
    <w:rsid w:val="001433A9"/>
    <w:rsid w:val="00144250"/>
    <w:rsid w:val="0014436B"/>
    <w:rsid w:val="00144514"/>
    <w:rsid w:val="00144746"/>
    <w:rsid w:val="00145B92"/>
    <w:rsid w:val="00145DE0"/>
    <w:rsid w:val="00147C5D"/>
    <w:rsid w:val="0015027D"/>
    <w:rsid w:val="001502A4"/>
    <w:rsid w:val="00150C1B"/>
    <w:rsid w:val="001522A8"/>
    <w:rsid w:val="00152738"/>
    <w:rsid w:val="00152847"/>
    <w:rsid w:val="001533A2"/>
    <w:rsid w:val="001534D9"/>
    <w:rsid w:val="00153A5D"/>
    <w:rsid w:val="00153AF1"/>
    <w:rsid w:val="00153B98"/>
    <w:rsid w:val="0015435A"/>
    <w:rsid w:val="00154813"/>
    <w:rsid w:val="00154E96"/>
    <w:rsid w:val="00154EAB"/>
    <w:rsid w:val="00154ED2"/>
    <w:rsid w:val="00154F5D"/>
    <w:rsid w:val="001555A5"/>
    <w:rsid w:val="001555EB"/>
    <w:rsid w:val="001556C0"/>
    <w:rsid w:val="0015633A"/>
    <w:rsid w:val="0015639A"/>
    <w:rsid w:val="00156CBF"/>
    <w:rsid w:val="00156FCD"/>
    <w:rsid w:val="001577C6"/>
    <w:rsid w:val="00157C85"/>
    <w:rsid w:val="00160748"/>
    <w:rsid w:val="00160A5C"/>
    <w:rsid w:val="00160C6D"/>
    <w:rsid w:val="001615E1"/>
    <w:rsid w:val="00161AE0"/>
    <w:rsid w:val="0016200B"/>
    <w:rsid w:val="001622ED"/>
    <w:rsid w:val="00162316"/>
    <w:rsid w:val="00162405"/>
    <w:rsid w:val="001629DA"/>
    <w:rsid w:val="001642D4"/>
    <w:rsid w:val="00165445"/>
    <w:rsid w:val="001654E4"/>
    <w:rsid w:val="001656EC"/>
    <w:rsid w:val="00166201"/>
    <w:rsid w:val="001668CD"/>
    <w:rsid w:val="00166C1A"/>
    <w:rsid w:val="001674F5"/>
    <w:rsid w:val="001677A2"/>
    <w:rsid w:val="00167998"/>
    <w:rsid w:val="00170BC5"/>
    <w:rsid w:val="00170C5A"/>
    <w:rsid w:val="00170E9D"/>
    <w:rsid w:val="00171660"/>
    <w:rsid w:val="00171AEF"/>
    <w:rsid w:val="001722BD"/>
    <w:rsid w:val="00172BF7"/>
    <w:rsid w:val="00173008"/>
    <w:rsid w:val="00173BC8"/>
    <w:rsid w:val="001746B6"/>
    <w:rsid w:val="00174CCB"/>
    <w:rsid w:val="00175123"/>
    <w:rsid w:val="0017528D"/>
    <w:rsid w:val="0017544E"/>
    <w:rsid w:val="001757A7"/>
    <w:rsid w:val="00175B44"/>
    <w:rsid w:val="001765CC"/>
    <w:rsid w:val="00176A74"/>
    <w:rsid w:val="001772D1"/>
    <w:rsid w:val="001779D8"/>
    <w:rsid w:val="00180438"/>
    <w:rsid w:val="00180BDD"/>
    <w:rsid w:val="001813D5"/>
    <w:rsid w:val="00181A02"/>
    <w:rsid w:val="00181B8A"/>
    <w:rsid w:val="00181D97"/>
    <w:rsid w:val="00182DB5"/>
    <w:rsid w:val="00183478"/>
    <w:rsid w:val="0018355E"/>
    <w:rsid w:val="001838DE"/>
    <w:rsid w:val="00183F9C"/>
    <w:rsid w:val="00184816"/>
    <w:rsid w:val="00185894"/>
    <w:rsid w:val="00186044"/>
    <w:rsid w:val="001902B9"/>
    <w:rsid w:val="001905B3"/>
    <w:rsid w:val="00191508"/>
    <w:rsid w:val="001918E0"/>
    <w:rsid w:val="0019205C"/>
    <w:rsid w:val="00192B47"/>
    <w:rsid w:val="00192EA9"/>
    <w:rsid w:val="00192F03"/>
    <w:rsid w:val="00193733"/>
    <w:rsid w:val="001938D0"/>
    <w:rsid w:val="00193ADA"/>
    <w:rsid w:val="00193CA8"/>
    <w:rsid w:val="00193ED3"/>
    <w:rsid w:val="001941CA"/>
    <w:rsid w:val="001948D5"/>
    <w:rsid w:val="00194C67"/>
    <w:rsid w:val="00194D34"/>
    <w:rsid w:val="00195060"/>
    <w:rsid w:val="001953B0"/>
    <w:rsid w:val="00195F67"/>
    <w:rsid w:val="00196244"/>
    <w:rsid w:val="0019658B"/>
    <w:rsid w:val="001975BE"/>
    <w:rsid w:val="001979BE"/>
    <w:rsid w:val="00197A85"/>
    <w:rsid w:val="00197EBF"/>
    <w:rsid w:val="001A04DE"/>
    <w:rsid w:val="001A0751"/>
    <w:rsid w:val="001A0D49"/>
    <w:rsid w:val="001A0ECD"/>
    <w:rsid w:val="001A11DF"/>
    <w:rsid w:val="001A1204"/>
    <w:rsid w:val="001A159F"/>
    <w:rsid w:val="001A22E8"/>
    <w:rsid w:val="001A3121"/>
    <w:rsid w:val="001A3359"/>
    <w:rsid w:val="001A35C6"/>
    <w:rsid w:val="001A375B"/>
    <w:rsid w:val="001A3B73"/>
    <w:rsid w:val="001A4841"/>
    <w:rsid w:val="001A4BF3"/>
    <w:rsid w:val="001A5322"/>
    <w:rsid w:val="001A569E"/>
    <w:rsid w:val="001A5CCF"/>
    <w:rsid w:val="001A5E1F"/>
    <w:rsid w:val="001A6228"/>
    <w:rsid w:val="001A6475"/>
    <w:rsid w:val="001A6809"/>
    <w:rsid w:val="001A6EB4"/>
    <w:rsid w:val="001B047F"/>
    <w:rsid w:val="001B058B"/>
    <w:rsid w:val="001B1464"/>
    <w:rsid w:val="001B27D3"/>
    <w:rsid w:val="001B291B"/>
    <w:rsid w:val="001B2FCE"/>
    <w:rsid w:val="001B3216"/>
    <w:rsid w:val="001B39F6"/>
    <w:rsid w:val="001B3D2F"/>
    <w:rsid w:val="001B45FC"/>
    <w:rsid w:val="001B4A59"/>
    <w:rsid w:val="001B5E9F"/>
    <w:rsid w:val="001B75E4"/>
    <w:rsid w:val="001B77F9"/>
    <w:rsid w:val="001B7916"/>
    <w:rsid w:val="001C015D"/>
    <w:rsid w:val="001C0173"/>
    <w:rsid w:val="001C0A08"/>
    <w:rsid w:val="001C12C6"/>
    <w:rsid w:val="001C177F"/>
    <w:rsid w:val="001C19BE"/>
    <w:rsid w:val="001C1C00"/>
    <w:rsid w:val="001C2141"/>
    <w:rsid w:val="001C3547"/>
    <w:rsid w:val="001C3B71"/>
    <w:rsid w:val="001C3DB0"/>
    <w:rsid w:val="001C3E77"/>
    <w:rsid w:val="001C557A"/>
    <w:rsid w:val="001C597C"/>
    <w:rsid w:val="001C5AB3"/>
    <w:rsid w:val="001C5BB0"/>
    <w:rsid w:val="001C630A"/>
    <w:rsid w:val="001C6470"/>
    <w:rsid w:val="001C64CB"/>
    <w:rsid w:val="001C7455"/>
    <w:rsid w:val="001C7640"/>
    <w:rsid w:val="001C7A1A"/>
    <w:rsid w:val="001C7D6C"/>
    <w:rsid w:val="001C7E11"/>
    <w:rsid w:val="001C7E1C"/>
    <w:rsid w:val="001C7FF8"/>
    <w:rsid w:val="001D0995"/>
    <w:rsid w:val="001D0AFC"/>
    <w:rsid w:val="001D0E89"/>
    <w:rsid w:val="001D105E"/>
    <w:rsid w:val="001D15FE"/>
    <w:rsid w:val="001D16E8"/>
    <w:rsid w:val="001D24E2"/>
    <w:rsid w:val="001D2A41"/>
    <w:rsid w:val="001D3704"/>
    <w:rsid w:val="001D3BA7"/>
    <w:rsid w:val="001D4362"/>
    <w:rsid w:val="001D4687"/>
    <w:rsid w:val="001D497C"/>
    <w:rsid w:val="001D4B1A"/>
    <w:rsid w:val="001D6512"/>
    <w:rsid w:val="001D6555"/>
    <w:rsid w:val="001D71F0"/>
    <w:rsid w:val="001D7EB2"/>
    <w:rsid w:val="001E02B6"/>
    <w:rsid w:val="001E0440"/>
    <w:rsid w:val="001E0859"/>
    <w:rsid w:val="001E086D"/>
    <w:rsid w:val="001E1447"/>
    <w:rsid w:val="001E14C5"/>
    <w:rsid w:val="001E155B"/>
    <w:rsid w:val="001E2D34"/>
    <w:rsid w:val="001E3240"/>
    <w:rsid w:val="001E3528"/>
    <w:rsid w:val="001E474C"/>
    <w:rsid w:val="001E4997"/>
    <w:rsid w:val="001E4BFC"/>
    <w:rsid w:val="001E4E60"/>
    <w:rsid w:val="001E50C9"/>
    <w:rsid w:val="001E53C2"/>
    <w:rsid w:val="001E5770"/>
    <w:rsid w:val="001E5816"/>
    <w:rsid w:val="001E5B71"/>
    <w:rsid w:val="001E6030"/>
    <w:rsid w:val="001E648E"/>
    <w:rsid w:val="001E65DB"/>
    <w:rsid w:val="001E6910"/>
    <w:rsid w:val="001E6CC3"/>
    <w:rsid w:val="001E6DD9"/>
    <w:rsid w:val="001E7353"/>
    <w:rsid w:val="001F01B5"/>
    <w:rsid w:val="001F0949"/>
    <w:rsid w:val="001F1186"/>
    <w:rsid w:val="001F182D"/>
    <w:rsid w:val="001F1E58"/>
    <w:rsid w:val="001F1F47"/>
    <w:rsid w:val="001F241B"/>
    <w:rsid w:val="001F284F"/>
    <w:rsid w:val="001F2D61"/>
    <w:rsid w:val="001F2DBA"/>
    <w:rsid w:val="001F454E"/>
    <w:rsid w:val="001F47A0"/>
    <w:rsid w:val="001F518A"/>
    <w:rsid w:val="001F5195"/>
    <w:rsid w:val="001F55C5"/>
    <w:rsid w:val="001F59F8"/>
    <w:rsid w:val="001F641E"/>
    <w:rsid w:val="001F6D22"/>
    <w:rsid w:val="001F6DF8"/>
    <w:rsid w:val="001F74AF"/>
    <w:rsid w:val="001F79FE"/>
    <w:rsid w:val="001F7C13"/>
    <w:rsid w:val="002001C8"/>
    <w:rsid w:val="002002BB"/>
    <w:rsid w:val="0020062D"/>
    <w:rsid w:val="00200D5F"/>
    <w:rsid w:val="00201E94"/>
    <w:rsid w:val="00201EC1"/>
    <w:rsid w:val="00202E03"/>
    <w:rsid w:val="002031CB"/>
    <w:rsid w:val="002034BD"/>
    <w:rsid w:val="002036D7"/>
    <w:rsid w:val="002038F7"/>
    <w:rsid w:val="00203934"/>
    <w:rsid w:val="00203A43"/>
    <w:rsid w:val="00203D14"/>
    <w:rsid w:val="002043D6"/>
    <w:rsid w:val="0020444C"/>
    <w:rsid w:val="00204689"/>
    <w:rsid w:val="00204AB0"/>
    <w:rsid w:val="00204ED4"/>
    <w:rsid w:val="00204FDE"/>
    <w:rsid w:val="00205434"/>
    <w:rsid w:val="0020589D"/>
    <w:rsid w:val="00205B2C"/>
    <w:rsid w:val="002062CD"/>
    <w:rsid w:val="0020691D"/>
    <w:rsid w:val="00206A4A"/>
    <w:rsid w:val="0020709F"/>
    <w:rsid w:val="002073A3"/>
    <w:rsid w:val="0020771A"/>
    <w:rsid w:val="00207E08"/>
    <w:rsid w:val="002103C9"/>
    <w:rsid w:val="0021120D"/>
    <w:rsid w:val="00211547"/>
    <w:rsid w:val="00211F8B"/>
    <w:rsid w:val="00212070"/>
    <w:rsid w:val="00213A0F"/>
    <w:rsid w:val="00214B5C"/>
    <w:rsid w:val="00214DFE"/>
    <w:rsid w:val="002158BB"/>
    <w:rsid w:val="00216876"/>
    <w:rsid w:val="002202CC"/>
    <w:rsid w:val="00220EEB"/>
    <w:rsid w:val="00221533"/>
    <w:rsid w:val="00221CE1"/>
    <w:rsid w:val="00222029"/>
    <w:rsid w:val="00222075"/>
    <w:rsid w:val="00222C63"/>
    <w:rsid w:val="00222E07"/>
    <w:rsid w:val="00222EA1"/>
    <w:rsid w:val="00223879"/>
    <w:rsid w:val="002244CE"/>
    <w:rsid w:val="00224749"/>
    <w:rsid w:val="0022485A"/>
    <w:rsid w:val="0022501D"/>
    <w:rsid w:val="002253B6"/>
    <w:rsid w:val="002259A7"/>
    <w:rsid w:val="00226533"/>
    <w:rsid w:val="0022668B"/>
    <w:rsid w:val="00226AC3"/>
    <w:rsid w:val="00226DF2"/>
    <w:rsid w:val="00227209"/>
    <w:rsid w:val="002274CD"/>
    <w:rsid w:val="002277EA"/>
    <w:rsid w:val="00227DDD"/>
    <w:rsid w:val="00227EE9"/>
    <w:rsid w:val="00227F0F"/>
    <w:rsid w:val="00230517"/>
    <w:rsid w:val="002308DD"/>
    <w:rsid w:val="00232855"/>
    <w:rsid w:val="00233488"/>
    <w:rsid w:val="00233672"/>
    <w:rsid w:val="002336C3"/>
    <w:rsid w:val="0023406F"/>
    <w:rsid w:val="00234579"/>
    <w:rsid w:val="0023490C"/>
    <w:rsid w:val="0023544A"/>
    <w:rsid w:val="0023571C"/>
    <w:rsid w:val="00235C48"/>
    <w:rsid w:val="00236354"/>
    <w:rsid w:val="00236E3C"/>
    <w:rsid w:val="00237111"/>
    <w:rsid w:val="00237690"/>
    <w:rsid w:val="002378B2"/>
    <w:rsid w:val="002378E8"/>
    <w:rsid w:val="00237938"/>
    <w:rsid w:val="00237BAD"/>
    <w:rsid w:val="00237D43"/>
    <w:rsid w:val="00240B0E"/>
    <w:rsid w:val="0024157E"/>
    <w:rsid w:val="00241652"/>
    <w:rsid w:val="00241AE2"/>
    <w:rsid w:val="00241F09"/>
    <w:rsid w:val="00242034"/>
    <w:rsid w:val="002433A4"/>
    <w:rsid w:val="00243AFB"/>
    <w:rsid w:val="0024410D"/>
    <w:rsid w:val="002469BF"/>
    <w:rsid w:val="00246D95"/>
    <w:rsid w:val="00246F0E"/>
    <w:rsid w:val="002470CB"/>
    <w:rsid w:val="002479E7"/>
    <w:rsid w:val="00247C01"/>
    <w:rsid w:val="00250180"/>
    <w:rsid w:val="00250626"/>
    <w:rsid w:val="00250971"/>
    <w:rsid w:val="002509CA"/>
    <w:rsid w:val="00250B00"/>
    <w:rsid w:val="00250B05"/>
    <w:rsid w:val="00250F1A"/>
    <w:rsid w:val="0025129A"/>
    <w:rsid w:val="002524EB"/>
    <w:rsid w:val="00252E12"/>
    <w:rsid w:val="00252FCA"/>
    <w:rsid w:val="0025356A"/>
    <w:rsid w:val="0025401B"/>
    <w:rsid w:val="002544EA"/>
    <w:rsid w:val="00254722"/>
    <w:rsid w:val="00254829"/>
    <w:rsid w:val="00254FDF"/>
    <w:rsid w:val="002551C3"/>
    <w:rsid w:val="00255227"/>
    <w:rsid w:val="00255EED"/>
    <w:rsid w:val="00257363"/>
    <w:rsid w:val="00257494"/>
    <w:rsid w:val="0026181E"/>
    <w:rsid w:val="00262099"/>
    <w:rsid w:val="002629D1"/>
    <w:rsid w:val="00262BC4"/>
    <w:rsid w:val="00263B43"/>
    <w:rsid w:val="00263C92"/>
    <w:rsid w:val="00263EAC"/>
    <w:rsid w:val="002641A6"/>
    <w:rsid w:val="00264506"/>
    <w:rsid w:val="002646D1"/>
    <w:rsid w:val="0026523D"/>
    <w:rsid w:val="00265722"/>
    <w:rsid w:val="00265841"/>
    <w:rsid w:val="002658AF"/>
    <w:rsid w:val="00265FB9"/>
    <w:rsid w:val="00266E70"/>
    <w:rsid w:val="002714A0"/>
    <w:rsid w:val="00271601"/>
    <w:rsid w:val="00271738"/>
    <w:rsid w:val="002720A2"/>
    <w:rsid w:val="002724A6"/>
    <w:rsid w:val="00273D71"/>
    <w:rsid w:val="002743D4"/>
    <w:rsid w:val="00275222"/>
    <w:rsid w:val="00275737"/>
    <w:rsid w:val="00275E3B"/>
    <w:rsid w:val="00275FD3"/>
    <w:rsid w:val="00276AAE"/>
    <w:rsid w:val="00276AC3"/>
    <w:rsid w:val="00276B76"/>
    <w:rsid w:val="00277354"/>
    <w:rsid w:val="00277462"/>
    <w:rsid w:val="0027785E"/>
    <w:rsid w:val="0028070C"/>
    <w:rsid w:val="00280B24"/>
    <w:rsid w:val="00280E2E"/>
    <w:rsid w:val="00281804"/>
    <w:rsid w:val="00281B49"/>
    <w:rsid w:val="00281D35"/>
    <w:rsid w:val="00281D89"/>
    <w:rsid w:val="00282C93"/>
    <w:rsid w:val="002831D3"/>
    <w:rsid w:val="00284C84"/>
    <w:rsid w:val="00285B3F"/>
    <w:rsid w:val="00285D3C"/>
    <w:rsid w:val="00286313"/>
    <w:rsid w:val="00286BC0"/>
    <w:rsid w:val="0028733D"/>
    <w:rsid w:val="002876C0"/>
    <w:rsid w:val="002877B9"/>
    <w:rsid w:val="00287C6D"/>
    <w:rsid w:val="00287E62"/>
    <w:rsid w:val="00290F33"/>
    <w:rsid w:val="00291D37"/>
    <w:rsid w:val="00292571"/>
    <w:rsid w:val="00292CFD"/>
    <w:rsid w:val="002937A3"/>
    <w:rsid w:val="00293B19"/>
    <w:rsid w:val="00293E65"/>
    <w:rsid w:val="00294946"/>
    <w:rsid w:val="00294EDB"/>
    <w:rsid w:val="00295431"/>
    <w:rsid w:val="00295C54"/>
    <w:rsid w:val="00295D59"/>
    <w:rsid w:val="00296030"/>
    <w:rsid w:val="002963A4"/>
    <w:rsid w:val="002965FE"/>
    <w:rsid w:val="00296D10"/>
    <w:rsid w:val="00296DF0"/>
    <w:rsid w:val="00297D10"/>
    <w:rsid w:val="002A0538"/>
    <w:rsid w:val="002A0C3F"/>
    <w:rsid w:val="002A0EAE"/>
    <w:rsid w:val="002A381E"/>
    <w:rsid w:val="002A41F0"/>
    <w:rsid w:val="002A5095"/>
    <w:rsid w:val="002A52DB"/>
    <w:rsid w:val="002A60CA"/>
    <w:rsid w:val="002A6323"/>
    <w:rsid w:val="002A6589"/>
    <w:rsid w:val="002A6757"/>
    <w:rsid w:val="002A6D87"/>
    <w:rsid w:val="002A704A"/>
    <w:rsid w:val="002A7283"/>
    <w:rsid w:val="002A76BB"/>
    <w:rsid w:val="002A796F"/>
    <w:rsid w:val="002A7FDA"/>
    <w:rsid w:val="002B0A8D"/>
    <w:rsid w:val="002B0C3D"/>
    <w:rsid w:val="002B1805"/>
    <w:rsid w:val="002B187F"/>
    <w:rsid w:val="002B2665"/>
    <w:rsid w:val="002B2965"/>
    <w:rsid w:val="002B29B1"/>
    <w:rsid w:val="002B2C5D"/>
    <w:rsid w:val="002B3682"/>
    <w:rsid w:val="002B411F"/>
    <w:rsid w:val="002B42E8"/>
    <w:rsid w:val="002B4483"/>
    <w:rsid w:val="002B47B9"/>
    <w:rsid w:val="002B4DD8"/>
    <w:rsid w:val="002B4F90"/>
    <w:rsid w:val="002B599D"/>
    <w:rsid w:val="002B6770"/>
    <w:rsid w:val="002B68B5"/>
    <w:rsid w:val="002B6BE4"/>
    <w:rsid w:val="002B6D66"/>
    <w:rsid w:val="002B6E7A"/>
    <w:rsid w:val="002C060B"/>
    <w:rsid w:val="002C0B30"/>
    <w:rsid w:val="002C0FCC"/>
    <w:rsid w:val="002C1C37"/>
    <w:rsid w:val="002C1E5F"/>
    <w:rsid w:val="002C2655"/>
    <w:rsid w:val="002C2FC6"/>
    <w:rsid w:val="002C351B"/>
    <w:rsid w:val="002C38AA"/>
    <w:rsid w:val="002C39DD"/>
    <w:rsid w:val="002C3CBD"/>
    <w:rsid w:val="002C3F01"/>
    <w:rsid w:val="002C44F7"/>
    <w:rsid w:val="002C4729"/>
    <w:rsid w:val="002C4840"/>
    <w:rsid w:val="002C4C61"/>
    <w:rsid w:val="002C5416"/>
    <w:rsid w:val="002C670E"/>
    <w:rsid w:val="002C68A8"/>
    <w:rsid w:val="002C7027"/>
    <w:rsid w:val="002C71CC"/>
    <w:rsid w:val="002C7934"/>
    <w:rsid w:val="002C7958"/>
    <w:rsid w:val="002C7CB4"/>
    <w:rsid w:val="002C7E74"/>
    <w:rsid w:val="002D029B"/>
    <w:rsid w:val="002D0C5B"/>
    <w:rsid w:val="002D0EA9"/>
    <w:rsid w:val="002D20AB"/>
    <w:rsid w:val="002D2934"/>
    <w:rsid w:val="002D2D95"/>
    <w:rsid w:val="002D2F29"/>
    <w:rsid w:val="002D2F94"/>
    <w:rsid w:val="002D33F9"/>
    <w:rsid w:val="002D34E3"/>
    <w:rsid w:val="002D37ED"/>
    <w:rsid w:val="002D3C47"/>
    <w:rsid w:val="002D43ED"/>
    <w:rsid w:val="002D4561"/>
    <w:rsid w:val="002D57C9"/>
    <w:rsid w:val="002D69C9"/>
    <w:rsid w:val="002D78C7"/>
    <w:rsid w:val="002D7929"/>
    <w:rsid w:val="002D7BB5"/>
    <w:rsid w:val="002D7D8F"/>
    <w:rsid w:val="002E0373"/>
    <w:rsid w:val="002E03B5"/>
    <w:rsid w:val="002E0BD2"/>
    <w:rsid w:val="002E0F81"/>
    <w:rsid w:val="002E1466"/>
    <w:rsid w:val="002E1836"/>
    <w:rsid w:val="002E2220"/>
    <w:rsid w:val="002E2468"/>
    <w:rsid w:val="002E2A05"/>
    <w:rsid w:val="002E2B26"/>
    <w:rsid w:val="002E2E03"/>
    <w:rsid w:val="002E42BA"/>
    <w:rsid w:val="002E438A"/>
    <w:rsid w:val="002E548F"/>
    <w:rsid w:val="002E5BC9"/>
    <w:rsid w:val="002E65B6"/>
    <w:rsid w:val="002E6A5B"/>
    <w:rsid w:val="002E703B"/>
    <w:rsid w:val="002E7728"/>
    <w:rsid w:val="002F0370"/>
    <w:rsid w:val="002F039F"/>
    <w:rsid w:val="002F05EF"/>
    <w:rsid w:val="002F089C"/>
    <w:rsid w:val="002F1DD9"/>
    <w:rsid w:val="002F2268"/>
    <w:rsid w:val="002F2FED"/>
    <w:rsid w:val="002F5535"/>
    <w:rsid w:val="002F5A7B"/>
    <w:rsid w:val="002F643A"/>
    <w:rsid w:val="002F6EB0"/>
    <w:rsid w:val="002F74EA"/>
    <w:rsid w:val="002F7569"/>
    <w:rsid w:val="002F79D2"/>
    <w:rsid w:val="002F7A50"/>
    <w:rsid w:val="002F7B6C"/>
    <w:rsid w:val="002F7BCE"/>
    <w:rsid w:val="003008C3"/>
    <w:rsid w:val="003014CB"/>
    <w:rsid w:val="003037FF"/>
    <w:rsid w:val="00303BA7"/>
    <w:rsid w:val="0030450D"/>
    <w:rsid w:val="00304909"/>
    <w:rsid w:val="00304D93"/>
    <w:rsid w:val="0030500E"/>
    <w:rsid w:val="00305461"/>
    <w:rsid w:val="00306337"/>
    <w:rsid w:val="003064B9"/>
    <w:rsid w:val="00306E00"/>
    <w:rsid w:val="00306FF0"/>
    <w:rsid w:val="00307B0D"/>
    <w:rsid w:val="00307E94"/>
    <w:rsid w:val="003101B8"/>
    <w:rsid w:val="0031031B"/>
    <w:rsid w:val="0031072C"/>
    <w:rsid w:val="00310A8F"/>
    <w:rsid w:val="00311EFC"/>
    <w:rsid w:val="00312581"/>
    <w:rsid w:val="00312D51"/>
    <w:rsid w:val="00313721"/>
    <w:rsid w:val="00313896"/>
    <w:rsid w:val="00313B1D"/>
    <w:rsid w:val="00313D14"/>
    <w:rsid w:val="0031445F"/>
    <w:rsid w:val="003144FB"/>
    <w:rsid w:val="003146CD"/>
    <w:rsid w:val="003150A4"/>
    <w:rsid w:val="003157DA"/>
    <w:rsid w:val="003159E9"/>
    <w:rsid w:val="003166F0"/>
    <w:rsid w:val="00317B56"/>
    <w:rsid w:val="0032056B"/>
    <w:rsid w:val="00320802"/>
    <w:rsid w:val="00320CE6"/>
    <w:rsid w:val="0032184B"/>
    <w:rsid w:val="003222AD"/>
    <w:rsid w:val="003224AA"/>
    <w:rsid w:val="003231E6"/>
    <w:rsid w:val="00323A74"/>
    <w:rsid w:val="00323D89"/>
    <w:rsid w:val="00323E04"/>
    <w:rsid w:val="00324031"/>
    <w:rsid w:val="00325948"/>
    <w:rsid w:val="0032599C"/>
    <w:rsid w:val="00325EE2"/>
    <w:rsid w:val="00325F06"/>
    <w:rsid w:val="003264F4"/>
    <w:rsid w:val="00327346"/>
    <w:rsid w:val="00327884"/>
    <w:rsid w:val="00327B33"/>
    <w:rsid w:val="00330536"/>
    <w:rsid w:val="00331231"/>
    <w:rsid w:val="0033138B"/>
    <w:rsid w:val="00331B1D"/>
    <w:rsid w:val="00331C8F"/>
    <w:rsid w:val="00332480"/>
    <w:rsid w:val="003327B9"/>
    <w:rsid w:val="0033299F"/>
    <w:rsid w:val="00332D05"/>
    <w:rsid w:val="00333404"/>
    <w:rsid w:val="00333870"/>
    <w:rsid w:val="003346B4"/>
    <w:rsid w:val="00334B27"/>
    <w:rsid w:val="003356B4"/>
    <w:rsid w:val="003358C0"/>
    <w:rsid w:val="003358FA"/>
    <w:rsid w:val="003359BD"/>
    <w:rsid w:val="00335FFF"/>
    <w:rsid w:val="00336488"/>
    <w:rsid w:val="00336A33"/>
    <w:rsid w:val="0034087B"/>
    <w:rsid w:val="00340A17"/>
    <w:rsid w:val="00340EAD"/>
    <w:rsid w:val="00342369"/>
    <w:rsid w:val="0034272D"/>
    <w:rsid w:val="003427BA"/>
    <w:rsid w:val="003442EF"/>
    <w:rsid w:val="003446C5"/>
    <w:rsid w:val="003446CE"/>
    <w:rsid w:val="00344974"/>
    <w:rsid w:val="0034499F"/>
    <w:rsid w:val="00344D0C"/>
    <w:rsid w:val="003450A6"/>
    <w:rsid w:val="003459B4"/>
    <w:rsid w:val="00345BD8"/>
    <w:rsid w:val="00346789"/>
    <w:rsid w:val="0034686F"/>
    <w:rsid w:val="00346B14"/>
    <w:rsid w:val="00346B5A"/>
    <w:rsid w:val="00346E43"/>
    <w:rsid w:val="0034774B"/>
    <w:rsid w:val="00347A54"/>
    <w:rsid w:val="00347AF5"/>
    <w:rsid w:val="00347D04"/>
    <w:rsid w:val="00347F63"/>
    <w:rsid w:val="00350114"/>
    <w:rsid w:val="00350924"/>
    <w:rsid w:val="00350C26"/>
    <w:rsid w:val="00350C45"/>
    <w:rsid w:val="0035171A"/>
    <w:rsid w:val="0035199D"/>
    <w:rsid w:val="00351AC3"/>
    <w:rsid w:val="00353560"/>
    <w:rsid w:val="00354474"/>
    <w:rsid w:val="00354796"/>
    <w:rsid w:val="003549BF"/>
    <w:rsid w:val="00355309"/>
    <w:rsid w:val="00356197"/>
    <w:rsid w:val="00356E88"/>
    <w:rsid w:val="00357328"/>
    <w:rsid w:val="00357556"/>
    <w:rsid w:val="00357A7B"/>
    <w:rsid w:val="0036025E"/>
    <w:rsid w:val="0036027D"/>
    <w:rsid w:val="00360542"/>
    <w:rsid w:val="003607A7"/>
    <w:rsid w:val="00360BD5"/>
    <w:rsid w:val="00360DA4"/>
    <w:rsid w:val="0036114E"/>
    <w:rsid w:val="00361422"/>
    <w:rsid w:val="003618ED"/>
    <w:rsid w:val="00361A64"/>
    <w:rsid w:val="00361ADF"/>
    <w:rsid w:val="00361B91"/>
    <w:rsid w:val="00362802"/>
    <w:rsid w:val="003636E5"/>
    <w:rsid w:val="00363F3C"/>
    <w:rsid w:val="00364032"/>
    <w:rsid w:val="00364217"/>
    <w:rsid w:val="003652AD"/>
    <w:rsid w:val="00365DFD"/>
    <w:rsid w:val="00366814"/>
    <w:rsid w:val="003679FA"/>
    <w:rsid w:val="00367A24"/>
    <w:rsid w:val="00367CD6"/>
    <w:rsid w:val="00370213"/>
    <w:rsid w:val="00370499"/>
    <w:rsid w:val="00371246"/>
    <w:rsid w:val="00372233"/>
    <w:rsid w:val="00372471"/>
    <w:rsid w:val="00372A77"/>
    <w:rsid w:val="00373070"/>
    <w:rsid w:val="00373AF4"/>
    <w:rsid w:val="00374C9B"/>
    <w:rsid w:val="003753EF"/>
    <w:rsid w:val="0037557A"/>
    <w:rsid w:val="00375809"/>
    <w:rsid w:val="003759DF"/>
    <w:rsid w:val="00375CB8"/>
    <w:rsid w:val="00376CBC"/>
    <w:rsid w:val="00377496"/>
    <w:rsid w:val="00377897"/>
    <w:rsid w:val="00380509"/>
    <w:rsid w:val="003807BE"/>
    <w:rsid w:val="003809CF"/>
    <w:rsid w:val="00380CC7"/>
    <w:rsid w:val="003812B4"/>
    <w:rsid w:val="003815A9"/>
    <w:rsid w:val="00382179"/>
    <w:rsid w:val="00382454"/>
    <w:rsid w:val="00382F69"/>
    <w:rsid w:val="003833CC"/>
    <w:rsid w:val="00383A89"/>
    <w:rsid w:val="00384431"/>
    <w:rsid w:val="0038470E"/>
    <w:rsid w:val="003848FA"/>
    <w:rsid w:val="003852D0"/>
    <w:rsid w:val="00385519"/>
    <w:rsid w:val="00385610"/>
    <w:rsid w:val="00385614"/>
    <w:rsid w:val="003858CF"/>
    <w:rsid w:val="00385C94"/>
    <w:rsid w:val="003860DA"/>
    <w:rsid w:val="00386384"/>
    <w:rsid w:val="003869C5"/>
    <w:rsid w:val="00387157"/>
    <w:rsid w:val="0038715A"/>
    <w:rsid w:val="003872F8"/>
    <w:rsid w:val="00387DF1"/>
    <w:rsid w:val="003902DD"/>
    <w:rsid w:val="003908BD"/>
    <w:rsid w:val="003911C8"/>
    <w:rsid w:val="0039181D"/>
    <w:rsid w:val="00391F66"/>
    <w:rsid w:val="00392629"/>
    <w:rsid w:val="003932F5"/>
    <w:rsid w:val="0039389C"/>
    <w:rsid w:val="0039494E"/>
    <w:rsid w:val="00394C5F"/>
    <w:rsid w:val="00394CA0"/>
    <w:rsid w:val="0039501F"/>
    <w:rsid w:val="0039534B"/>
    <w:rsid w:val="0039580D"/>
    <w:rsid w:val="00395E0C"/>
    <w:rsid w:val="00396AF9"/>
    <w:rsid w:val="003978E3"/>
    <w:rsid w:val="00397B93"/>
    <w:rsid w:val="003A0757"/>
    <w:rsid w:val="003A0EB7"/>
    <w:rsid w:val="003A1828"/>
    <w:rsid w:val="003A24B1"/>
    <w:rsid w:val="003A2799"/>
    <w:rsid w:val="003A303D"/>
    <w:rsid w:val="003A319E"/>
    <w:rsid w:val="003A4076"/>
    <w:rsid w:val="003A4705"/>
    <w:rsid w:val="003A5E74"/>
    <w:rsid w:val="003A6691"/>
    <w:rsid w:val="003A6719"/>
    <w:rsid w:val="003A7376"/>
    <w:rsid w:val="003A7CDE"/>
    <w:rsid w:val="003B0994"/>
    <w:rsid w:val="003B128A"/>
    <w:rsid w:val="003B19CB"/>
    <w:rsid w:val="003B1A44"/>
    <w:rsid w:val="003B1BC5"/>
    <w:rsid w:val="003B1F7E"/>
    <w:rsid w:val="003B26F7"/>
    <w:rsid w:val="003B2ADB"/>
    <w:rsid w:val="003B2E48"/>
    <w:rsid w:val="003B2E54"/>
    <w:rsid w:val="003B2FBA"/>
    <w:rsid w:val="003B379C"/>
    <w:rsid w:val="003B3E92"/>
    <w:rsid w:val="003B44BF"/>
    <w:rsid w:val="003B45A1"/>
    <w:rsid w:val="003B45C2"/>
    <w:rsid w:val="003B5630"/>
    <w:rsid w:val="003B5BB2"/>
    <w:rsid w:val="003B626F"/>
    <w:rsid w:val="003B652E"/>
    <w:rsid w:val="003B6AF3"/>
    <w:rsid w:val="003B7AAE"/>
    <w:rsid w:val="003B7ECB"/>
    <w:rsid w:val="003C048D"/>
    <w:rsid w:val="003C055D"/>
    <w:rsid w:val="003C11F8"/>
    <w:rsid w:val="003C1C09"/>
    <w:rsid w:val="003C25C7"/>
    <w:rsid w:val="003C28B5"/>
    <w:rsid w:val="003C2BC1"/>
    <w:rsid w:val="003C2CF4"/>
    <w:rsid w:val="003C2F1E"/>
    <w:rsid w:val="003C38B9"/>
    <w:rsid w:val="003C4046"/>
    <w:rsid w:val="003C43DC"/>
    <w:rsid w:val="003C4D35"/>
    <w:rsid w:val="003C6D79"/>
    <w:rsid w:val="003C7291"/>
    <w:rsid w:val="003C7678"/>
    <w:rsid w:val="003C7B2E"/>
    <w:rsid w:val="003D027F"/>
    <w:rsid w:val="003D0D67"/>
    <w:rsid w:val="003D11B8"/>
    <w:rsid w:val="003D1498"/>
    <w:rsid w:val="003D1611"/>
    <w:rsid w:val="003D1AC4"/>
    <w:rsid w:val="003D1B5F"/>
    <w:rsid w:val="003D1DDD"/>
    <w:rsid w:val="003D1E62"/>
    <w:rsid w:val="003D22E2"/>
    <w:rsid w:val="003D2A1B"/>
    <w:rsid w:val="003D3736"/>
    <w:rsid w:val="003D4CC7"/>
    <w:rsid w:val="003D55AE"/>
    <w:rsid w:val="003D55D8"/>
    <w:rsid w:val="003D5730"/>
    <w:rsid w:val="003D5C6D"/>
    <w:rsid w:val="003D648C"/>
    <w:rsid w:val="003D649C"/>
    <w:rsid w:val="003D70F7"/>
    <w:rsid w:val="003D7777"/>
    <w:rsid w:val="003D7A65"/>
    <w:rsid w:val="003E0A93"/>
    <w:rsid w:val="003E1477"/>
    <w:rsid w:val="003E214E"/>
    <w:rsid w:val="003E286E"/>
    <w:rsid w:val="003E3553"/>
    <w:rsid w:val="003E3A4A"/>
    <w:rsid w:val="003E4C2E"/>
    <w:rsid w:val="003E5210"/>
    <w:rsid w:val="003E674C"/>
    <w:rsid w:val="003E67BE"/>
    <w:rsid w:val="003E6C07"/>
    <w:rsid w:val="003E6FFF"/>
    <w:rsid w:val="003E7051"/>
    <w:rsid w:val="003E71E6"/>
    <w:rsid w:val="003E7363"/>
    <w:rsid w:val="003E7A53"/>
    <w:rsid w:val="003F07BB"/>
    <w:rsid w:val="003F1031"/>
    <w:rsid w:val="003F1162"/>
    <w:rsid w:val="003F2201"/>
    <w:rsid w:val="003F29F7"/>
    <w:rsid w:val="003F2C2D"/>
    <w:rsid w:val="003F2ED8"/>
    <w:rsid w:val="003F35BC"/>
    <w:rsid w:val="003F3765"/>
    <w:rsid w:val="003F400B"/>
    <w:rsid w:val="003F472D"/>
    <w:rsid w:val="003F48AE"/>
    <w:rsid w:val="003F49BC"/>
    <w:rsid w:val="003F4D00"/>
    <w:rsid w:val="003F4D66"/>
    <w:rsid w:val="003F5041"/>
    <w:rsid w:val="003F5630"/>
    <w:rsid w:val="003F5ADD"/>
    <w:rsid w:val="003F69BB"/>
    <w:rsid w:val="003F6F63"/>
    <w:rsid w:val="003F70FE"/>
    <w:rsid w:val="003F72BA"/>
    <w:rsid w:val="003F74D4"/>
    <w:rsid w:val="003F7AF0"/>
    <w:rsid w:val="00400438"/>
    <w:rsid w:val="0040049A"/>
    <w:rsid w:val="004004CA"/>
    <w:rsid w:val="00401115"/>
    <w:rsid w:val="0040153E"/>
    <w:rsid w:val="0040187B"/>
    <w:rsid w:val="00401BF2"/>
    <w:rsid w:val="00402C7F"/>
    <w:rsid w:val="00403CB7"/>
    <w:rsid w:val="00404847"/>
    <w:rsid w:val="004048BD"/>
    <w:rsid w:val="00405C57"/>
    <w:rsid w:val="00406090"/>
    <w:rsid w:val="004074C3"/>
    <w:rsid w:val="00407B6A"/>
    <w:rsid w:val="00407FB5"/>
    <w:rsid w:val="00411378"/>
    <w:rsid w:val="0041157C"/>
    <w:rsid w:val="004119A2"/>
    <w:rsid w:val="0041269D"/>
    <w:rsid w:val="00412BAF"/>
    <w:rsid w:val="004134D8"/>
    <w:rsid w:val="00413F4E"/>
    <w:rsid w:val="004142A9"/>
    <w:rsid w:val="00414614"/>
    <w:rsid w:val="00414874"/>
    <w:rsid w:val="004156E2"/>
    <w:rsid w:val="00415E84"/>
    <w:rsid w:val="00416029"/>
    <w:rsid w:val="0041625B"/>
    <w:rsid w:val="0041636D"/>
    <w:rsid w:val="00416D56"/>
    <w:rsid w:val="0041717C"/>
    <w:rsid w:val="00417284"/>
    <w:rsid w:val="0041746E"/>
    <w:rsid w:val="00417CE6"/>
    <w:rsid w:val="0042040F"/>
    <w:rsid w:val="004208CB"/>
    <w:rsid w:val="004209F7"/>
    <w:rsid w:val="00420A87"/>
    <w:rsid w:val="00420AC8"/>
    <w:rsid w:val="00420E48"/>
    <w:rsid w:val="004219C7"/>
    <w:rsid w:val="00421F57"/>
    <w:rsid w:val="0042292C"/>
    <w:rsid w:val="00423787"/>
    <w:rsid w:val="00423BA2"/>
    <w:rsid w:val="0042439F"/>
    <w:rsid w:val="0042465A"/>
    <w:rsid w:val="00424A04"/>
    <w:rsid w:val="00424C9F"/>
    <w:rsid w:val="004250AC"/>
    <w:rsid w:val="004252FA"/>
    <w:rsid w:val="0042568E"/>
    <w:rsid w:val="00426B80"/>
    <w:rsid w:val="00426C61"/>
    <w:rsid w:val="00426DE0"/>
    <w:rsid w:val="004272B9"/>
    <w:rsid w:val="004272BE"/>
    <w:rsid w:val="004272CF"/>
    <w:rsid w:val="0042757D"/>
    <w:rsid w:val="004304B8"/>
    <w:rsid w:val="0043096C"/>
    <w:rsid w:val="00430DA1"/>
    <w:rsid w:val="00430E6C"/>
    <w:rsid w:val="004319E7"/>
    <w:rsid w:val="00431A26"/>
    <w:rsid w:val="00431A89"/>
    <w:rsid w:val="00431DD7"/>
    <w:rsid w:val="00431EC0"/>
    <w:rsid w:val="00431F89"/>
    <w:rsid w:val="004338EA"/>
    <w:rsid w:val="004339BC"/>
    <w:rsid w:val="004345AB"/>
    <w:rsid w:val="004349E3"/>
    <w:rsid w:val="00434B29"/>
    <w:rsid w:val="004350A1"/>
    <w:rsid w:val="004350C5"/>
    <w:rsid w:val="004353E1"/>
    <w:rsid w:val="00435F5B"/>
    <w:rsid w:val="00436258"/>
    <w:rsid w:val="00436E66"/>
    <w:rsid w:val="004370A5"/>
    <w:rsid w:val="00437A71"/>
    <w:rsid w:val="00437B5F"/>
    <w:rsid w:val="00437D61"/>
    <w:rsid w:val="00437F5F"/>
    <w:rsid w:val="004401AA"/>
    <w:rsid w:val="00440743"/>
    <w:rsid w:val="00441C2F"/>
    <w:rsid w:val="00441CCF"/>
    <w:rsid w:val="004436F7"/>
    <w:rsid w:val="00443D6B"/>
    <w:rsid w:val="004444C0"/>
    <w:rsid w:val="00444636"/>
    <w:rsid w:val="00444B75"/>
    <w:rsid w:val="00444E45"/>
    <w:rsid w:val="00445035"/>
    <w:rsid w:val="004453E4"/>
    <w:rsid w:val="0044566F"/>
    <w:rsid w:val="004459E6"/>
    <w:rsid w:val="0044652A"/>
    <w:rsid w:val="004473EB"/>
    <w:rsid w:val="0044792C"/>
    <w:rsid w:val="0044797C"/>
    <w:rsid w:val="004520AA"/>
    <w:rsid w:val="00452348"/>
    <w:rsid w:val="00452724"/>
    <w:rsid w:val="00452B28"/>
    <w:rsid w:val="00452D1C"/>
    <w:rsid w:val="00452D85"/>
    <w:rsid w:val="00453344"/>
    <w:rsid w:val="004538A3"/>
    <w:rsid w:val="004538DC"/>
    <w:rsid w:val="00453B38"/>
    <w:rsid w:val="00453C4E"/>
    <w:rsid w:val="00453FB0"/>
    <w:rsid w:val="004551F5"/>
    <w:rsid w:val="004553A3"/>
    <w:rsid w:val="00455645"/>
    <w:rsid w:val="00455809"/>
    <w:rsid w:val="00455917"/>
    <w:rsid w:val="00456677"/>
    <w:rsid w:val="00456A7A"/>
    <w:rsid w:val="004575CD"/>
    <w:rsid w:val="00457780"/>
    <w:rsid w:val="00460F06"/>
    <w:rsid w:val="004611DA"/>
    <w:rsid w:val="00461C95"/>
    <w:rsid w:val="00461E18"/>
    <w:rsid w:val="00462367"/>
    <w:rsid w:val="00462FF1"/>
    <w:rsid w:val="0046394A"/>
    <w:rsid w:val="00464117"/>
    <w:rsid w:val="00464316"/>
    <w:rsid w:val="0046440D"/>
    <w:rsid w:val="00464917"/>
    <w:rsid w:val="004653FA"/>
    <w:rsid w:val="0046668C"/>
    <w:rsid w:val="004668A5"/>
    <w:rsid w:val="00466BBC"/>
    <w:rsid w:val="00466BCC"/>
    <w:rsid w:val="004670BE"/>
    <w:rsid w:val="00467294"/>
    <w:rsid w:val="00467714"/>
    <w:rsid w:val="00472C59"/>
    <w:rsid w:val="004737CC"/>
    <w:rsid w:val="004739A3"/>
    <w:rsid w:val="004739C0"/>
    <w:rsid w:val="00474181"/>
    <w:rsid w:val="00474AC1"/>
    <w:rsid w:val="00474C03"/>
    <w:rsid w:val="004754B8"/>
    <w:rsid w:val="004756EE"/>
    <w:rsid w:val="00475DCC"/>
    <w:rsid w:val="004768FF"/>
    <w:rsid w:val="00476C76"/>
    <w:rsid w:val="00476CE9"/>
    <w:rsid w:val="00477130"/>
    <w:rsid w:val="004775D8"/>
    <w:rsid w:val="00477AFC"/>
    <w:rsid w:val="00477E87"/>
    <w:rsid w:val="0048013A"/>
    <w:rsid w:val="00480E75"/>
    <w:rsid w:val="00481187"/>
    <w:rsid w:val="00481B8B"/>
    <w:rsid w:val="00481DBF"/>
    <w:rsid w:val="00482D80"/>
    <w:rsid w:val="004830EF"/>
    <w:rsid w:val="00483298"/>
    <w:rsid w:val="00483DCE"/>
    <w:rsid w:val="00483EBF"/>
    <w:rsid w:val="0048421C"/>
    <w:rsid w:val="004845B0"/>
    <w:rsid w:val="00485621"/>
    <w:rsid w:val="00485DC6"/>
    <w:rsid w:val="00485E8B"/>
    <w:rsid w:val="004863DE"/>
    <w:rsid w:val="00486878"/>
    <w:rsid w:val="00486B2E"/>
    <w:rsid w:val="00486C4B"/>
    <w:rsid w:val="00486F78"/>
    <w:rsid w:val="004870AD"/>
    <w:rsid w:val="00487220"/>
    <w:rsid w:val="00487435"/>
    <w:rsid w:val="0048779A"/>
    <w:rsid w:val="00487A28"/>
    <w:rsid w:val="00487EB5"/>
    <w:rsid w:val="004902F8"/>
    <w:rsid w:val="00490337"/>
    <w:rsid w:val="00490A2C"/>
    <w:rsid w:val="0049159E"/>
    <w:rsid w:val="0049249E"/>
    <w:rsid w:val="004929EB"/>
    <w:rsid w:val="00492DB3"/>
    <w:rsid w:val="004930E6"/>
    <w:rsid w:val="00493455"/>
    <w:rsid w:val="004937DC"/>
    <w:rsid w:val="00493F1E"/>
    <w:rsid w:val="0049493B"/>
    <w:rsid w:val="00494E7F"/>
    <w:rsid w:val="00494F37"/>
    <w:rsid w:val="004956DC"/>
    <w:rsid w:val="00495EB3"/>
    <w:rsid w:val="00495FF2"/>
    <w:rsid w:val="0049629F"/>
    <w:rsid w:val="0049740D"/>
    <w:rsid w:val="00497B48"/>
    <w:rsid w:val="004A079C"/>
    <w:rsid w:val="004A0F3C"/>
    <w:rsid w:val="004A1191"/>
    <w:rsid w:val="004A11B2"/>
    <w:rsid w:val="004A1A65"/>
    <w:rsid w:val="004A1CE7"/>
    <w:rsid w:val="004A2260"/>
    <w:rsid w:val="004A228F"/>
    <w:rsid w:val="004A2397"/>
    <w:rsid w:val="004A24D4"/>
    <w:rsid w:val="004A2805"/>
    <w:rsid w:val="004A2AF6"/>
    <w:rsid w:val="004A2B04"/>
    <w:rsid w:val="004A38D0"/>
    <w:rsid w:val="004A3C05"/>
    <w:rsid w:val="004A4910"/>
    <w:rsid w:val="004A4BB3"/>
    <w:rsid w:val="004A5E27"/>
    <w:rsid w:val="004A5EED"/>
    <w:rsid w:val="004A5F85"/>
    <w:rsid w:val="004A655A"/>
    <w:rsid w:val="004A6B32"/>
    <w:rsid w:val="004A6BC9"/>
    <w:rsid w:val="004A6C28"/>
    <w:rsid w:val="004A7506"/>
    <w:rsid w:val="004A770F"/>
    <w:rsid w:val="004A7C25"/>
    <w:rsid w:val="004A7CCD"/>
    <w:rsid w:val="004B07F9"/>
    <w:rsid w:val="004B0A4B"/>
    <w:rsid w:val="004B1020"/>
    <w:rsid w:val="004B1632"/>
    <w:rsid w:val="004B1EF8"/>
    <w:rsid w:val="004B222F"/>
    <w:rsid w:val="004B2657"/>
    <w:rsid w:val="004B27C3"/>
    <w:rsid w:val="004B2CAD"/>
    <w:rsid w:val="004B2D12"/>
    <w:rsid w:val="004B2EDA"/>
    <w:rsid w:val="004B3D36"/>
    <w:rsid w:val="004B3D54"/>
    <w:rsid w:val="004B3D97"/>
    <w:rsid w:val="004B3E12"/>
    <w:rsid w:val="004B453C"/>
    <w:rsid w:val="004B4B89"/>
    <w:rsid w:val="004B5018"/>
    <w:rsid w:val="004B621E"/>
    <w:rsid w:val="004B643A"/>
    <w:rsid w:val="004B6DBE"/>
    <w:rsid w:val="004B7794"/>
    <w:rsid w:val="004C05C7"/>
    <w:rsid w:val="004C05E9"/>
    <w:rsid w:val="004C0AC6"/>
    <w:rsid w:val="004C0D0C"/>
    <w:rsid w:val="004C11D0"/>
    <w:rsid w:val="004C143D"/>
    <w:rsid w:val="004C1E2E"/>
    <w:rsid w:val="004C2684"/>
    <w:rsid w:val="004C2ECA"/>
    <w:rsid w:val="004C3714"/>
    <w:rsid w:val="004C385B"/>
    <w:rsid w:val="004C3BEB"/>
    <w:rsid w:val="004C3E3A"/>
    <w:rsid w:val="004C3F80"/>
    <w:rsid w:val="004C42B0"/>
    <w:rsid w:val="004C460F"/>
    <w:rsid w:val="004C4674"/>
    <w:rsid w:val="004C4915"/>
    <w:rsid w:val="004C4DC7"/>
    <w:rsid w:val="004C554E"/>
    <w:rsid w:val="004C55BB"/>
    <w:rsid w:val="004C6137"/>
    <w:rsid w:val="004C632F"/>
    <w:rsid w:val="004C6D5D"/>
    <w:rsid w:val="004C7434"/>
    <w:rsid w:val="004C78DA"/>
    <w:rsid w:val="004D03CB"/>
    <w:rsid w:val="004D0745"/>
    <w:rsid w:val="004D096E"/>
    <w:rsid w:val="004D0C28"/>
    <w:rsid w:val="004D17A5"/>
    <w:rsid w:val="004D1A3C"/>
    <w:rsid w:val="004D2015"/>
    <w:rsid w:val="004D2D5B"/>
    <w:rsid w:val="004D375C"/>
    <w:rsid w:val="004D38FF"/>
    <w:rsid w:val="004D3B66"/>
    <w:rsid w:val="004D3BBE"/>
    <w:rsid w:val="004D4549"/>
    <w:rsid w:val="004D4A2D"/>
    <w:rsid w:val="004D57AB"/>
    <w:rsid w:val="004D6745"/>
    <w:rsid w:val="004D684A"/>
    <w:rsid w:val="004D6CD6"/>
    <w:rsid w:val="004D7595"/>
    <w:rsid w:val="004D7834"/>
    <w:rsid w:val="004D78AB"/>
    <w:rsid w:val="004D7C0C"/>
    <w:rsid w:val="004E05FB"/>
    <w:rsid w:val="004E0757"/>
    <w:rsid w:val="004E1037"/>
    <w:rsid w:val="004E111F"/>
    <w:rsid w:val="004E1BBB"/>
    <w:rsid w:val="004E1DBD"/>
    <w:rsid w:val="004E2677"/>
    <w:rsid w:val="004E32A5"/>
    <w:rsid w:val="004E37E2"/>
    <w:rsid w:val="004E427B"/>
    <w:rsid w:val="004E4787"/>
    <w:rsid w:val="004E4C41"/>
    <w:rsid w:val="004E4E8C"/>
    <w:rsid w:val="004E5348"/>
    <w:rsid w:val="004E585B"/>
    <w:rsid w:val="004E5988"/>
    <w:rsid w:val="004E5FE1"/>
    <w:rsid w:val="004E65D2"/>
    <w:rsid w:val="004E664A"/>
    <w:rsid w:val="004E6DF1"/>
    <w:rsid w:val="004E782F"/>
    <w:rsid w:val="004F052A"/>
    <w:rsid w:val="004F0539"/>
    <w:rsid w:val="004F09CA"/>
    <w:rsid w:val="004F0E1E"/>
    <w:rsid w:val="004F174D"/>
    <w:rsid w:val="004F1823"/>
    <w:rsid w:val="004F23B3"/>
    <w:rsid w:val="004F42E2"/>
    <w:rsid w:val="004F42FE"/>
    <w:rsid w:val="004F4D18"/>
    <w:rsid w:val="004F51A6"/>
    <w:rsid w:val="004F561C"/>
    <w:rsid w:val="004F59D3"/>
    <w:rsid w:val="004F5E29"/>
    <w:rsid w:val="004F7631"/>
    <w:rsid w:val="004F7852"/>
    <w:rsid w:val="005015CA"/>
    <w:rsid w:val="00501658"/>
    <w:rsid w:val="00501BAD"/>
    <w:rsid w:val="00501E0B"/>
    <w:rsid w:val="00501FA5"/>
    <w:rsid w:val="00503158"/>
    <w:rsid w:val="00503280"/>
    <w:rsid w:val="00503D64"/>
    <w:rsid w:val="00503DA9"/>
    <w:rsid w:val="005043E5"/>
    <w:rsid w:val="005043EF"/>
    <w:rsid w:val="005049D1"/>
    <w:rsid w:val="005068A4"/>
    <w:rsid w:val="00506966"/>
    <w:rsid w:val="00506B1F"/>
    <w:rsid w:val="00507228"/>
    <w:rsid w:val="00510632"/>
    <w:rsid w:val="00510AEF"/>
    <w:rsid w:val="00510DD4"/>
    <w:rsid w:val="005114E7"/>
    <w:rsid w:val="00511724"/>
    <w:rsid w:val="00511D86"/>
    <w:rsid w:val="00512B83"/>
    <w:rsid w:val="00513BC0"/>
    <w:rsid w:val="00513C8E"/>
    <w:rsid w:val="00513D5B"/>
    <w:rsid w:val="0051426B"/>
    <w:rsid w:val="005148EC"/>
    <w:rsid w:val="00514BD3"/>
    <w:rsid w:val="00514BF1"/>
    <w:rsid w:val="00515161"/>
    <w:rsid w:val="0051565B"/>
    <w:rsid w:val="00515AA9"/>
    <w:rsid w:val="00516728"/>
    <w:rsid w:val="0051682B"/>
    <w:rsid w:val="00517C2E"/>
    <w:rsid w:val="005203B9"/>
    <w:rsid w:val="00520563"/>
    <w:rsid w:val="0052150D"/>
    <w:rsid w:val="00521525"/>
    <w:rsid w:val="00521526"/>
    <w:rsid w:val="00521A51"/>
    <w:rsid w:val="00522A0A"/>
    <w:rsid w:val="00522F31"/>
    <w:rsid w:val="00523A85"/>
    <w:rsid w:val="00524F39"/>
    <w:rsid w:val="00525A8E"/>
    <w:rsid w:val="00525EC6"/>
    <w:rsid w:val="005262F4"/>
    <w:rsid w:val="005271CB"/>
    <w:rsid w:val="0052748D"/>
    <w:rsid w:val="0052773E"/>
    <w:rsid w:val="00530027"/>
    <w:rsid w:val="005304E8"/>
    <w:rsid w:val="00530C18"/>
    <w:rsid w:val="005318B8"/>
    <w:rsid w:val="005329A9"/>
    <w:rsid w:val="00532C9A"/>
    <w:rsid w:val="00533290"/>
    <w:rsid w:val="0053371D"/>
    <w:rsid w:val="0053386B"/>
    <w:rsid w:val="00534579"/>
    <w:rsid w:val="00534A9F"/>
    <w:rsid w:val="00534F46"/>
    <w:rsid w:val="0053530C"/>
    <w:rsid w:val="0053548C"/>
    <w:rsid w:val="00535CB3"/>
    <w:rsid w:val="00536237"/>
    <w:rsid w:val="0053632B"/>
    <w:rsid w:val="0053683D"/>
    <w:rsid w:val="00536AFF"/>
    <w:rsid w:val="00536D12"/>
    <w:rsid w:val="00536D8F"/>
    <w:rsid w:val="0053760A"/>
    <w:rsid w:val="00537913"/>
    <w:rsid w:val="00537F12"/>
    <w:rsid w:val="00540C65"/>
    <w:rsid w:val="00540EDA"/>
    <w:rsid w:val="005415DE"/>
    <w:rsid w:val="0054160A"/>
    <w:rsid w:val="00542305"/>
    <w:rsid w:val="00542613"/>
    <w:rsid w:val="00542F5D"/>
    <w:rsid w:val="005432E4"/>
    <w:rsid w:val="005434A1"/>
    <w:rsid w:val="0054377C"/>
    <w:rsid w:val="005441F2"/>
    <w:rsid w:val="0054431B"/>
    <w:rsid w:val="0054457E"/>
    <w:rsid w:val="005446E3"/>
    <w:rsid w:val="00544C35"/>
    <w:rsid w:val="00544C39"/>
    <w:rsid w:val="0054528D"/>
    <w:rsid w:val="00545747"/>
    <w:rsid w:val="00545BD0"/>
    <w:rsid w:val="00545EF1"/>
    <w:rsid w:val="00546003"/>
    <w:rsid w:val="0054789F"/>
    <w:rsid w:val="00547A8B"/>
    <w:rsid w:val="00550019"/>
    <w:rsid w:val="005501DD"/>
    <w:rsid w:val="00550B27"/>
    <w:rsid w:val="005518C6"/>
    <w:rsid w:val="00552652"/>
    <w:rsid w:val="005528FF"/>
    <w:rsid w:val="00552BFD"/>
    <w:rsid w:val="005537F8"/>
    <w:rsid w:val="00553FB8"/>
    <w:rsid w:val="00554022"/>
    <w:rsid w:val="005541C1"/>
    <w:rsid w:val="005541F9"/>
    <w:rsid w:val="00554C76"/>
    <w:rsid w:val="00554E6A"/>
    <w:rsid w:val="005551DC"/>
    <w:rsid w:val="0055599D"/>
    <w:rsid w:val="00555E8F"/>
    <w:rsid w:val="0055613E"/>
    <w:rsid w:val="00556483"/>
    <w:rsid w:val="00556B1C"/>
    <w:rsid w:val="00556E73"/>
    <w:rsid w:val="00557B45"/>
    <w:rsid w:val="0056013D"/>
    <w:rsid w:val="00560B10"/>
    <w:rsid w:val="00560C62"/>
    <w:rsid w:val="00560D58"/>
    <w:rsid w:val="00561C2C"/>
    <w:rsid w:val="00561CD2"/>
    <w:rsid w:val="00562B76"/>
    <w:rsid w:val="005642E9"/>
    <w:rsid w:val="0056446B"/>
    <w:rsid w:val="00564995"/>
    <w:rsid w:val="00564BF1"/>
    <w:rsid w:val="00564E19"/>
    <w:rsid w:val="00565344"/>
    <w:rsid w:val="005662CD"/>
    <w:rsid w:val="00566C50"/>
    <w:rsid w:val="00566CC2"/>
    <w:rsid w:val="00566D6A"/>
    <w:rsid w:val="00566E66"/>
    <w:rsid w:val="00566EC6"/>
    <w:rsid w:val="00567624"/>
    <w:rsid w:val="00567857"/>
    <w:rsid w:val="00567887"/>
    <w:rsid w:val="00567A1A"/>
    <w:rsid w:val="00567CF5"/>
    <w:rsid w:val="00570092"/>
    <w:rsid w:val="0057086C"/>
    <w:rsid w:val="005708B8"/>
    <w:rsid w:val="00570CC1"/>
    <w:rsid w:val="0057175D"/>
    <w:rsid w:val="0057176B"/>
    <w:rsid w:val="00571AB4"/>
    <w:rsid w:val="00571B9A"/>
    <w:rsid w:val="00572011"/>
    <w:rsid w:val="005721B5"/>
    <w:rsid w:val="0057244A"/>
    <w:rsid w:val="0057245D"/>
    <w:rsid w:val="00573636"/>
    <w:rsid w:val="00573AEF"/>
    <w:rsid w:val="00573F1E"/>
    <w:rsid w:val="0057435C"/>
    <w:rsid w:val="005746AE"/>
    <w:rsid w:val="00574FCF"/>
    <w:rsid w:val="00575025"/>
    <w:rsid w:val="00575339"/>
    <w:rsid w:val="005757D8"/>
    <w:rsid w:val="00576159"/>
    <w:rsid w:val="005764C1"/>
    <w:rsid w:val="00577D04"/>
    <w:rsid w:val="00577FEA"/>
    <w:rsid w:val="00580846"/>
    <w:rsid w:val="00581137"/>
    <w:rsid w:val="00581918"/>
    <w:rsid w:val="00581A03"/>
    <w:rsid w:val="00581BFD"/>
    <w:rsid w:val="00581D88"/>
    <w:rsid w:val="00582838"/>
    <w:rsid w:val="005835BC"/>
    <w:rsid w:val="00584048"/>
    <w:rsid w:val="005847C6"/>
    <w:rsid w:val="00584D3C"/>
    <w:rsid w:val="005866A4"/>
    <w:rsid w:val="0058684A"/>
    <w:rsid w:val="00587142"/>
    <w:rsid w:val="00587B05"/>
    <w:rsid w:val="00590079"/>
    <w:rsid w:val="005903E9"/>
    <w:rsid w:val="00590F10"/>
    <w:rsid w:val="00591299"/>
    <w:rsid w:val="005912B2"/>
    <w:rsid w:val="0059147D"/>
    <w:rsid w:val="0059174B"/>
    <w:rsid w:val="00591788"/>
    <w:rsid w:val="005921B1"/>
    <w:rsid w:val="00592654"/>
    <w:rsid w:val="005927D2"/>
    <w:rsid w:val="005930D2"/>
    <w:rsid w:val="00593606"/>
    <w:rsid w:val="00593778"/>
    <w:rsid w:val="005937BB"/>
    <w:rsid w:val="0059432A"/>
    <w:rsid w:val="00595098"/>
    <w:rsid w:val="00596486"/>
    <w:rsid w:val="00596494"/>
    <w:rsid w:val="0059654B"/>
    <w:rsid w:val="00596597"/>
    <w:rsid w:val="005A00F6"/>
    <w:rsid w:val="005A06AB"/>
    <w:rsid w:val="005A06B1"/>
    <w:rsid w:val="005A0800"/>
    <w:rsid w:val="005A0899"/>
    <w:rsid w:val="005A0CF9"/>
    <w:rsid w:val="005A1101"/>
    <w:rsid w:val="005A13D0"/>
    <w:rsid w:val="005A1D12"/>
    <w:rsid w:val="005A2E9B"/>
    <w:rsid w:val="005A2F36"/>
    <w:rsid w:val="005A3244"/>
    <w:rsid w:val="005A42B9"/>
    <w:rsid w:val="005A4456"/>
    <w:rsid w:val="005A4B72"/>
    <w:rsid w:val="005A509B"/>
    <w:rsid w:val="005A50F5"/>
    <w:rsid w:val="005A52CA"/>
    <w:rsid w:val="005A52F9"/>
    <w:rsid w:val="005A57C9"/>
    <w:rsid w:val="005A5806"/>
    <w:rsid w:val="005A5B28"/>
    <w:rsid w:val="005A5D7A"/>
    <w:rsid w:val="005A5DED"/>
    <w:rsid w:val="005A677F"/>
    <w:rsid w:val="005A69EE"/>
    <w:rsid w:val="005A6C98"/>
    <w:rsid w:val="005A7BF7"/>
    <w:rsid w:val="005B0343"/>
    <w:rsid w:val="005B0479"/>
    <w:rsid w:val="005B0899"/>
    <w:rsid w:val="005B0E15"/>
    <w:rsid w:val="005B200E"/>
    <w:rsid w:val="005B2CC7"/>
    <w:rsid w:val="005B3D07"/>
    <w:rsid w:val="005B3ED0"/>
    <w:rsid w:val="005B4AD2"/>
    <w:rsid w:val="005B4AFB"/>
    <w:rsid w:val="005B5F85"/>
    <w:rsid w:val="005B74B2"/>
    <w:rsid w:val="005B7C43"/>
    <w:rsid w:val="005C022E"/>
    <w:rsid w:val="005C023F"/>
    <w:rsid w:val="005C060B"/>
    <w:rsid w:val="005C11BA"/>
    <w:rsid w:val="005C12EE"/>
    <w:rsid w:val="005C1877"/>
    <w:rsid w:val="005C1E0D"/>
    <w:rsid w:val="005C1FFA"/>
    <w:rsid w:val="005C21A6"/>
    <w:rsid w:val="005C368D"/>
    <w:rsid w:val="005C3924"/>
    <w:rsid w:val="005C3A6E"/>
    <w:rsid w:val="005C3F43"/>
    <w:rsid w:val="005C443F"/>
    <w:rsid w:val="005C4440"/>
    <w:rsid w:val="005C479E"/>
    <w:rsid w:val="005C4AA3"/>
    <w:rsid w:val="005C4EEA"/>
    <w:rsid w:val="005C5B3A"/>
    <w:rsid w:val="005C5E68"/>
    <w:rsid w:val="005C6058"/>
    <w:rsid w:val="005C73C2"/>
    <w:rsid w:val="005C7478"/>
    <w:rsid w:val="005D0E74"/>
    <w:rsid w:val="005D1324"/>
    <w:rsid w:val="005D1800"/>
    <w:rsid w:val="005D2A8A"/>
    <w:rsid w:val="005D2D4D"/>
    <w:rsid w:val="005D3019"/>
    <w:rsid w:val="005D3123"/>
    <w:rsid w:val="005D3C94"/>
    <w:rsid w:val="005D4524"/>
    <w:rsid w:val="005D569E"/>
    <w:rsid w:val="005D5AE3"/>
    <w:rsid w:val="005D601D"/>
    <w:rsid w:val="005D6C66"/>
    <w:rsid w:val="005D6D97"/>
    <w:rsid w:val="005D6EAA"/>
    <w:rsid w:val="005E06BC"/>
    <w:rsid w:val="005E0AE3"/>
    <w:rsid w:val="005E110A"/>
    <w:rsid w:val="005E1267"/>
    <w:rsid w:val="005E12D6"/>
    <w:rsid w:val="005E14CE"/>
    <w:rsid w:val="005E2208"/>
    <w:rsid w:val="005E2EB9"/>
    <w:rsid w:val="005E2F04"/>
    <w:rsid w:val="005E31B2"/>
    <w:rsid w:val="005E3F8F"/>
    <w:rsid w:val="005E4261"/>
    <w:rsid w:val="005E431B"/>
    <w:rsid w:val="005E4C0C"/>
    <w:rsid w:val="005E4C2A"/>
    <w:rsid w:val="005E4F71"/>
    <w:rsid w:val="005E55AB"/>
    <w:rsid w:val="005E5632"/>
    <w:rsid w:val="005E576C"/>
    <w:rsid w:val="005E57F8"/>
    <w:rsid w:val="005E5A52"/>
    <w:rsid w:val="005E609F"/>
    <w:rsid w:val="005E6923"/>
    <w:rsid w:val="005E6E1B"/>
    <w:rsid w:val="005E7293"/>
    <w:rsid w:val="005E748C"/>
    <w:rsid w:val="005E7C73"/>
    <w:rsid w:val="005E7FEC"/>
    <w:rsid w:val="005F086F"/>
    <w:rsid w:val="005F0AC6"/>
    <w:rsid w:val="005F0D54"/>
    <w:rsid w:val="005F0FFA"/>
    <w:rsid w:val="005F1722"/>
    <w:rsid w:val="005F2A3C"/>
    <w:rsid w:val="005F3084"/>
    <w:rsid w:val="005F368B"/>
    <w:rsid w:val="005F38E3"/>
    <w:rsid w:val="005F39AD"/>
    <w:rsid w:val="005F3EC8"/>
    <w:rsid w:val="005F4987"/>
    <w:rsid w:val="005F4B1A"/>
    <w:rsid w:val="005F50F5"/>
    <w:rsid w:val="005F52F5"/>
    <w:rsid w:val="005F568F"/>
    <w:rsid w:val="005F5744"/>
    <w:rsid w:val="005F5C04"/>
    <w:rsid w:val="005F63E7"/>
    <w:rsid w:val="005F66AB"/>
    <w:rsid w:val="005F6741"/>
    <w:rsid w:val="005F6D24"/>
    <w:rsid w:val="005F6DCA"/>
    <w:rsid w:val="005F6E76"/>
    <w:rsid w:val="005F74B6"/>
    <w:rsid w:val="005F772B"/>
    <w:rsid w:val="005F7ABF"/>
    <w:rsid w:val="005F7E68"/>
    <w:rsid w:val="00600340"/>
    <w:rsid w:val="006007E5"/>
    <w:rsid w:val="006008FB"/>
    <w:rsid w:val="00600FBB"/>
    <w:rsid w:val="00601771"/>
    <w:rsid w:val="00601F2D"/>
    <w:rsid w:val="006022E1"/>
    <w:rsid w:val="006023DE"/>
    <w:rsid w:val="00602B99"/>
    <w:rsid w:val="00602C4A"/>
    <w:rsid w:val="006030DA"/>
    <w:rsid w:val="00603603"/>
    <w:rsid w:val="00603C17"/>
    <w:rsid w:val="00603D4E"/>
    <w:rsid w:val="00603E4E"/>
    <w:rsid w:val="00604222"/>
    <w:rsid w:val="00604331"/>
    <w:rsid w:val="00604649"/>
    <w:rsid w:val="006054DC"/>
    <w:rsid w:val="00605838"/>
    <w:rsid w:val="00605A38"/>
    <w:rsid w:val="00606019"/>
    <w:rsid w:val="00606C8B"/>
    <w:rsid w:val="00606D0E"/>
    <w:rsid w:val="00607660"/>
    <w:rsid w:val="00607A88"/>
    <w:rsid w:val="006103C7"/>
    <w:rsid w:val="00610601"/>
    <w:rsid w:val="00610C60"/>
    <w:rsid w:val="00611403"/>
    <w:rsid w:val="006114B3"/>
    <w:rsid w:val="006116BE"/>
    <w:rsid w:val="00611A50"/>
    <w:rsid w:val="006123C3"/>
    <w:rsid w:val="0061280F"/>
    <w:rsid w:val="00613AF0"/>
    <w:rsid w:val="00613BF4"/>
    <w:rsid w:val="00613C3E"/>
    <w:rsid w:val="00613E9D"/>
    <w:rsid w:val="00614CBE"/>
    <w:rsid w:val="006154F0"/>
    <w:rsid w:val="00615853"/>
    <w:rsid w:val="00615FB1"/>
    <w:rsid w:val="00616D01"/>
    <w:rsid w:val="00617931"/>
    <w:rsid w:val="006202FC"/>
    <w:rsid w:val="00620471"/>
    <w:rsid w:val="00620633"/>
    <w:rsid w:val="00621410"/>
    <w:rsid w:val="00621544"/>
    <w:rsid w:val="00621DD2"/>
    <w:rsid w:val="00621DEE"/>
    <w:rsid w:val="00621FED"/>
    <w:rsid w:val="0062206B"/>
    <w:rsid w:val="00622B45"/>
    <w:rsid w:val="006235D6"/>
    <w:rsid w:val="00623705"/>
    <w:rsid w:val="00623BA9"/>
    <w:rsid w:val="0062587F"/>
    <w:rsid w:val="00625D1E"/>
    <w:rsid w:val="00625F90"/>
    <w:rsid w:val="00626197"/>
    <w:rsid w:val="0062626F"/>
    <w:rsid w:val="00626E3E"/>
    <w:rsid w:val="0063008C"/>
    <w:rsid w:val="00630616"/>
    <w:rsid w:val="006308F7"/>
    <w:rsid w:val="00630E73"/>
    <w:rsid w:val="00630F9D"/>
    <w:rsid w:val="00631CCA"/>
    <w:rsid w:val="00631E13"/>
    <w:rsid w:val="00632437"/>
    <w:rsid w:val="0063257E"/>
    <w:rsid w:val="00632C6D"/>
    <w:rsid w:val="00633484"/>
    <w:rsid w:val="00633624"/>
    <w:rsid w:val="00633A19"/>
    <w:rsid w:val="00633E3B"/>
    <w:rsid w:val="006341C1"/>
    <w:rsid w:val="00634A94"/>
    <w:rsid w:val="006356BC"/>
    <w:rsid w:val="006356E1"/>
    <w:rsid w:val="00635755"/>
    <w:rsid w:val="0063582B"/>
    <w:rsid w:val="00635CB1"/>
    <w:rsid w:val="006360F9"/>
    <w:rsid w:val="0063668D"/>
    <w:rsid w:val="00636A34"/>
    <w:rsid w:val="006373C0"/>
    <w:rsid w:val="00637FB4"/>
    <w:rsid w:val="00641329"/>
    <w:rsid w:val="0064243F"/>
    <w:rsid w:val="0064360E"/>
    <w:rsid w:val="006439F2"/>
    <w:rsid w:val="00643AB0"/>
    <w:rsid w:val="006448C0"/>
    <w:rsid w:val="00644BBC"/>
    <w:rsid w:val="006450FA"/>
    <w:rsid w:val="006467F1"/>
    <w:rsid w:val="00646AB2"/>
    <w:rsid w:val="006470F5"/>
    <w:rsid w:val="006479D9"/>
    <w:rsid w:val="00647BD0"/>
    <w:rsid w:val="00650090"/>
    <w:rsid w:val="0065025E"/>
    <w:rsid w:val="0065035C"/>
    <w:rsid w:val="00650652"/>
    <w:rsid w:val="00651069"/>
    <w:rsid w:val="00651226"/>
    <w:rsid w:val="00652489"/>
    <w:rsid w:val="0065327B"/>
    <w:rsid w:val="0065385D"/>
    <w:rsid w:val="00654675"/>
    <w:rsid w:val="00654D63"/>
    <w:rsid w:val="006553C5"/>
    <w:rsid w:val="00656167"/>
    <w:rsid w:val="00656684"/>
    <w:rsid w:val="00656C46"/>
    <w:rsid w:val="00656D9C"/>
    <w:rsid w:val="00657377"/>
    <w:rsid w:val="00657C84"/>
    <w:rsid w:val="006601A9"/>
    <w:rsid w:val="0066090B"/>
    <w:rsid w:val="00660963"/>
    <w:rsid w:val="00660C08"/>
    <w:rsid w:val="00660F01"/>
    <w:rsid w:val="00661355"/>
    <w:rsid w:val="00661E07"/>
    <w:rsid w:val="00662736"/>
    <w:rsid w:val="00662A95"/>
    <w:rsid w:val="006634A0"/>
    <w:rsid w:val="00663D8A"/>
    <w:rsid w:val="0066475D"/>
    <w:rsid w:val="0066497B"/>
    <w:rsid w:val="00665097"/>
    <w:rsid w:val="00665FD6"/>
    <w:rsid w:val="006667DF"/>
    <w:rsid w:val="006670BC"/>
    <w:rsid w:val="0066758D"/>
    <w:rsid w:val="006676F1"/>
    <w:rsid w:val="00670896"/>
    <w:rsid w:val="00670BC1"/>
    <w:rsid w:val="00670CB3"/>
    <w:rsid w:val="00670E9D"/>
    <w:rsid w:val="00670F7F"/>
    <w:rsid w:val="00671082"/>
    <w:rsid w:val="00671EEB"/>
    <w:rsid w:val="00672588"/>
    <w:rsid w:val="00672EA3"/>
    <w:rsid w:val="0067368C"/>
    <w:rsid w:val="0067387F"/>
    <w:rsid w:val="00673AC5"/>
    <w:rsid w:val="00673D27"/>
    <w:rsid w:val="00673F13"/>
    <w:rsid w:val="0067404B"/>
    <w:rsid w:val="006743B0"/>
    <w:rsid w:val="006749A7"/>
    <w:rsid w:val="00674D38"/>
    <w:rsid w:val="00674D7C"/>
    <w:rsid w:val="0067549A"/>
    <w:rsid w:val="006756FA"/>
    <w:rsid w:val="00675F2D"/>
    <w:rsid w:val="0067619E"/>
    <w:rsid w:val="00676CB4"/>
    <w:rsid w:val="006772F8"/>
    <w:rsid w:val="00677A0D"/>
    <w:rsid w:val="006803AA"/>
    <w:rsid w:val="00681870"/>
    <w:rsid w:val="0068216B"/>
    <w:rsid w:val="0068350F"/>
    <w:rsid w:val="00683743"/>
    <w:rsid w:val="00683B67"/>
    <w:rsid w:val="00684E40"/>
    <w:rsid w:val="006854D6"/>
    <w:rsid w:val="00685586"/>
    <w:rsid w:val="006862D9"/>
    <w:rsid w:val="00686FC0"/>
    <w:rsid w:val="00687847"/>
    <w:rsid w:val="00687C40"/>
    <w:rsid w:val="00690A9D"/>
    <w:rsid w:val="0069107D"/>
    <w:rsid w:val="00691101"/>
    <w:rsid w:val="006913E8"/>
    <w:rsid w:val="00691564"/>
    <w:rsid w:val="00691C32"/>
    <w:rsid w:val="006922A9"/>
    <w:rsid w:val="006932D9"/>
    <w:rsid w:val="0069332B"/>
    <w:rsid w:val="006936AB"/>
    <w:rsid w:val="006936FA"/>
    <w:rsid w:val="006951AF"/>
    <w:rsid w:val="00695402"/>
    <w:rsid w:val="00697534"/>
    <w:rsid w:val="00697B50"/>
    <w:rsid w:val="00697F91"/>
    <w:rsid w:val="006A065D"/>
    <w:rsid w:val="006A088F"/>
    <w:rsid w:val="006A0D6C"/>
    <w:rsid w:val="006A0DFE"/>
    <w:rsid w:val="006A10F4"/>
    <w:rsid w:val="006A1549"/>
    <w:rsid w:val="006A1B56"/>
    <w:rsid w:val="006A1EFB"/>
    <w:rsid w:val="006A265B"/>
    <w:rsid w:val="006A428A"/>
    <w:rsid w:val="006A433E"/>
    <w:rsid w:val="006A44EB"/>
    <w:rsid w:val="006A4F9B"/>
    <w:rsid w:val="006A4FFB"/>
    <w:rsid w:val="006A5101"/>
    <w:rsid w:val="006A5669"/>
    <w:rsid w:val="006A6489"/>
    <w:rsid w:val="006A676C"/>
    <w:rsid w:val="006A718F"/>
    <w:rsid w:val="006A788F"/>
    <w:rsid w:val="006A7F33"/>
    <w:rsid w:val="006B0627"/>
    <w:rsid w:val="006B0F79"/>
    <w:rsid w:val="006B14C9"/>
    <w:rsid w:val="006B1676"/>
    <w:rsid w:val="006B1DF4"/>
    <w:rsid w:val="006B2678"/>
    <w:rsid w:val="006B2791"/>
    <w:rsid w:val="006B2931"/>
    <w:rsid w:val="006B3016"/>
    <w:rsid w:val="006B455E"/>
    <w:rsid w:val="006B4714"/>
    <w:rsid w:val="006B477B"/>
    <w:rsid w:val="006B4C61"/>
    <w:rsid w:val="006B5088"/>
    <w:rsid w:val="006B523E"/>
    <w:rsid w:val="006B5D01"/>
    <w:rsid w:val="006B5F03"/>
    <w:rsid w:val="006B7019"/>
    <w:rsid w:val="006B7178"/>
    <w:rsid w:val="006B7372"/>
    <w:rsid w:val="006B76F6"/>
    <w:rsid w:val="006B7C88"/>
    <w:rsid w:val="006B7DDC"/>
    <w:rsid w:val="006B7E07"/>
    <w:rsid w:val="006C024A"/>
    <w:rsid w:val="006C0F86"/>
    <w:rsid w:val="006C12D2"/>
    <w:rsid w:val="006C14A0"/>
    <w:rsid w:val="006C22F3"/>
    <w:rsid w:val="006C243F"/>
    <w:rsid w:val="006C3102"/>
    <w:rsid w:val="006C31D6"/>
    <w:rsid w:val="006C341A"/>
    <w:rsid w:val="006C34D5"/>
    <w:rsid w:val="006C3D83"/>
    <w:rsid w:val="006C455F"/>
    <w:rsid w:val="006C4AD8"/>
    <w:rsid w:val="006C4E15"/>
    <w:rsid w:val="006C6A42"/>
    <w:rsid w:val="006C6B14"/>
    <w:rsid w:val="006C76EA"/>
    <w:rsid w:val="006C7804"/>
    <w:rsid w:val="006C7E72"/>
    <w:rsid w:val="006C7F84"/>
    <w:rsid w:val="006D0B3A"/>
    <w:rsid w:val="006D0D9C"/>
    <w:rsid w:val="006D15E9"/>
    <w:rsid w:val="006D1EC8"/>
    <w:rsid w:val="006D20A4"/>
    <w:rsid w:val="006D23AD"/>
    <w:rsid w:val="006D2689"/>
    <w:rsid w:val="006D2AB5"/>
    <w:rsid w:val="006D30F3"/>
    <w:rsid w:val="006D3416"/>
    <w:rsid w:val="006D3BAE"/>
    <w:rsid w:val="006D450D"/>
    <w:rsid w:val="006D53B5"/>
    <w:rsid w:val="006D53BF"/>
    <w:rsid w:val="006D53D0"/>
    <w:rsid w:val="006D59C0"/>
    <w:rsid w:val="006D653E"/>
    <w:rsid w:val="006D6B50"/>
    <w:rsid w:val="006D6BE8"/>
    <w:rsid w:val="006D722D"/>
    <w:rsid w:val="006D7247"/>
    <w:rsid w:val="006E012B"/>
    <w:rsid w:val="006E0CFF"/>
    <w:rsid w:val="006E14B1"/>
    <w:rsid w:val="006E1513"/>
    <w:rsid w:val="006E1BCB"/>
    <w:rsid w:val="006E1D72"/>
    <w:rsid w:val="006E2083"/>
    <w:rsid w:val="006E2107"/>
    <w:rsid w:val="006E2173"/>
    <w:rsid w:val="006E24C8"/>
    <w:rsid w:val="006E2FF7"/>
    <w:rsid w:val="006E31F1"/>
    <w:rsid w:val="006E33DF"/>
    <w:rsid w:val="006E3631"/>
    <w:rsid w:val="006E377E"/>
    <w:rsid w:val="006E3838"/>
    <w:rsid w:val="006E3B1C"/>
    <w:rsid w:val="006E474A"/>
    <w:rsid w:val="006E5078"/>
    <w:rsid w:val="006E5BE5"/>
    <w:rsid w:val="006E5C60"/>
    <w:rsid w:val="006E602D"/>
    <w:rsid w:val="006E60E0"/>
    <w:rsid w:val="006E6B4A"/>
    <w:rsid w:val="006E744B"/>
    <w:rsid w:val="006E7C78"/>
    <w:rsid w:val="006F07A1"/>
    <w:rsid w:val="006F1422"/>
    <w:rsid w:val="006F217F"/>
    <w:rsid w:val="006F297C"/>
    <w:rsid w:val="006F2CC2"/>
    <w:rsid w:val="006F2E75"/>
    <w:rsid w:val="006F37A0"/>
    <w:rsid w:val="006F3E93"/>
    <w:rsid w:val="006F41A3"/>
    <w:rsid w:val="006F43FE"/>
    <w:rsid w:val="006F4A58"/>
    <w:rsid w:val="006F5ABB"/>
    <w:rsid w:val="006F6690"/>
    <w:rsid w:val="006F73CC"/>
    <w:rsid w:val="00700189"/>
    <w:rsid w:val="0070111F"/>
    <w:rsid w:val="0070162B"/>
    <w:rsid w:val="0070172B"/>
    <w:rsid w:val="00701A9E"/>
    <w:rsid w:val="00701B11"/>
    <w:rsid w:val="00701CD2"/>
    <w:rsid w:val="00702069"/>
    <w:rsid w:val="0070259F"/>
    <w:rsid w:val="00702D8E"/>
    <w:rsid w:val="007031FF"/>
    <w:rsid w:val="007032FF"/>
    <w:rsid w:val="00703735"/>
    <w:rsid w:val="007047E6"/>
    <w:rsid w:val="00704ED3"/>
    <w:rsid w:val="0070521F"/>
    <w:rsid w:val="00705444"/>
    <w:rsid w:val="00706015"/>
    <w:rsid w:val="0070671B"/>
    <w:rsid w:val="00706BFE"/>
    <w:rsid w:val="00707146"/>
    <w:rsid w:val="007078BE"/>
    <w:rsid w:val="00707A2E"/>
    <w:rsid w:val="00710698"/>
    <w:rsid w:val="007108B2"/>
    <w:rsid w:val="00710F06"/>
    <w:rsid w:val="00711240"/>
    <w:rsid w:val="0071124D"/>
    <w:rsid w:val="0071187F"/>
    <w:rsid w:val="00711C41"/>
    <w:rsid w:val="00711C95"/>
    <w:rsid w:val="007129C6"/>
    <w:rsid w:val="00712C02"/>
    <w:rsid w:val="007133F4"/>
    <w:rsid w:val="00713876"/>
    <w:rsid w:val="00713D52"/>
    <w:rsid w:val="00714EB0"/>
    <w:rsid w:val="0071572E"/>
    <w:rsid w:val="007165B5"/>
    <w:rsid w:val="007168CA"/>
    <w:rsid w:val="00717089"/>
    <w:rsid w:val="0071757B"/>
    <w:rsid w:val="00717829"/>
    <w:rsid w:val="00717B5B"/>
    <w:rsid w:val="007201D6"/>
    <w:rsid w:val="00720A0D"/>
    <w:rsid w:val="00720A5C"/>
    <w:rsid w:val="00720AF4"/>
    <w:rsid w:val="00720F26"/>
    <w:rsid w:val="00721CC8"/>
    <w:rsid w:val="00722219"/>
    <w:rsid w:val="00722871"/>
    <w:rsid w:val="00722881"/>
    <w:rsid w:val="00723109"/>
    <w:rsid w:val="007240C5"/>
    <w:rsid w:val="00724377"/>
    <w:rsid w:val="00724692"/>
    <w:rsid w:val="00724D22"/>
    <w:rsid w:val="00724DDE"/>
    <w:rsid w:val="0072523B"/>
    <w:rsid w:val="007252C5"/>
    <w:rsid w:val="00725A76"/>
    <w:rsid w:val="0072654B"/>
    <w:rsid w:val="00726A27"/>
    <w:rsid w:val="0072727C"/>
    <w:rsid w:val="00727669"/>
    <w:rsid w:val="00727CE8"/>
    <w:rsid w:val="00730568"/>
    <w:rsid w:val="007319CF"/>
    <w:rsid w:val="00732115"/>
    <w:rsid w:val="00732187"/>
    <w:rsid w:val="00732DF7"/>
    <w:rsid w:val="00732F9B"/>
    <w:rsid w:val="0073306B"/>
    <w:rsid w:val="007337FB"/>
    <w:rsid w:val="0073385C"/>
    <w:rsid w:val="00733D10"/>
    <w:rsid w:val="00733E02"/>
    <w:rsid w:val="007345D7"/>
    <w:rsid w:val="00735F48"/>
    <w:rsid w:val="007360F5"/>
    <w:rsid w:val="0073693F"/>
    <w:rsid w:val="007369AA"/>
    <w:rsid w:val="00736AF6"/>
    <w:rsid w:val="00736BC8"/>
    <w:rsid w:val="00736C20"/>
    <w:rsid w:val="00737106"/>
    <w:rsid w:val="007371B8"/>
    <w:rsid w:val="00737339"/>
    <w:rsid w:val="007376EA"/>
    <w:rsid w:val="00740651"/>
    <w:rsid w:val="00740846"/>
    <w:rsid w:val="00740BA4"/>
    <w:rsid w:val="00740E73"/>
    <w:rsid w:val="007414AB"/>
    <w:rsid w:val="00741619"/>
    <w:rsid w:val="00741B5E"/>
    <w:rsid w:val="007433CD"/>
    <w:rsid w:val="007434B6"/>
    <w:rsid w:val="00743A14"/>
    <w:rsid w:val="007447F8"/>
    <w:rsid w:val="00744AFD"/>
    <w:rsid w:val="00746CCB"/>
    <w:rsid w:val="0074703F"/>
    <w:rsid w:val="00747353"/>
    <w:rsid w:val="007474EC"/>
    <w:rsid w:val="007501E5"/>
    <w:rsid w:val="007506F9"/>
    <w:rsid w:val="00750863"/>
    <w:rsid w:val="00751444"/>
    <w:rsid w:val="00751977"/>
    <w:rsid w:val="00751BCF"/>
    <w:rsid w:val="00751F79"/>
    <w:rsid w:val="007521A8"/>
    <w:rsid w:val="00752269"/>
    <w:rsid w:val="0075284D"/>
    <w:rsid w:val="007530BA"/>
    <w:rsid w:val="00753648"/>
    <w:rsid w:val="007536B7"/>
    <w:rsid w:val="007537F8"/>
    <w:rsid w:val="00753958"/>
    <w:rsid w:val="00754724"/>
    <w:rsid w:val="00754F79"/>
    <w:rsid w:val="007559E0"/>
    <w:rsid w:val="007562A3"/>
    <w:rsid w:val="007564F8"/>
    <w:rsid w:val="0075654E"/>
    <w:rsid w:val="0075666F"/>
    <w:rsid w:val="007573BC"/>
    <w:rsid w:val="00757712"/>
    <w:rsid w:val="00760914"/>
    <w:rsid w:val="00760C5A"/>
    <w:rsid w:val="00760DD9"/>
    <w:rsid w:val="00760FE5"/>
    <w:rsid w:val="0076180A"/>
    <w:rsid w:val="007629AC"/>
    <w:rsid w:val="00762D50"/>
    <w:rsid w:val="00762E6D"/>
    <w:rsid w:val="00762E71"/>
    <w:rsid w:val="00763820"/>
    <w:rsid w:val="00764147"/>
    <w:rsid w:val="007641BC"/>
    <w:rsid w:val="0076442B"/>
    <w:rsid w:val="007646C6"/>
    <w:rsid w:val="007647E4"/>
    <w:rsid w:val="00764D25"/>
    <w:rsid w:val="00764F82"/>
    <w:rsid w:val="00765496"/>
    <w:rsid w:val="007656E7"/>
    <w:rsid w:val="00765880"/>
    <w:rsid w:val="00765888"/>
    <w:rsid w:val="0076625D"/>
    <w:rsid w:val="007668D1"/>
    <w:rsid w:val="0076720B"/>
    <w:rsid w:val="0076722B"/>
    <w:rsid w:val="00767264"/>
    <w:rsid w:val="00767AC8"/>
    <w:rsid w:val="00767F35"/>
    <w:rsid w:val="007705B5"/>
    <w:rsid w:val="00770CC4"/>
    <w:rsid w:val="00771660"/>
    <w:rsid w:val="00772791"/>
    <w:rsid w:val="007727E0"/>
    <w:rsid w:val="00772DA6"/>
    <w:rsid w:val="00773193"/>
    <w:rsid w:val="007733EA"/>
    <w:rsid w:val="00773612"/>
    <w:rsid w:val="00774002"/>
    <w:rsid w:val="0077401B"/>
    <w:rsid w:val="007747F3"/>
    <w:rsid w:val="00774DAC"/>
    <w:rsid w:val="00774DDB"/>
    <w:rsid w:val="00774E34"/>
    <w:rsid w:val="007750FD"/>
    <w:rsid w:val="00775149"/>
    <w:rsid w:val="00775889"/>
    <w:rsid w:val="00775AF7"/>
    <w:rsid w:val="007763B6"/>
    <w:rsid w:val="0077693F"/>
    <w:rsid w:val="00776A44"/>
    <w:rsid w:val="00776B80"/>
    <w:rsid w:val="00776BCC"/>
    <w:rsid w:val="00776D85"/>
    <w:rsid w:val="007772B0"/>
    <w:rsid w:val="0077770C"/>
    <w:rsid w:val="0077777F"/>
    <w:rsid w:val="007779D3"/>
    <w:rsid w:val="00777A72"/>
    <w:rsid w:val="00777CA8"/>
    <w:rsid w:val="007805E8"/>
    <w:rsid w:val="007808ED"/>
    <w:rsid w:val="00780CC6"/>
    <w:rsid w:val="00780EEB"/>
    <w:rsid w:val="00780F99"/>
    <w:rsid w:val="007818DC"/>
    <w:rsid w:val="00781A24"/>
    <w:rsid w:val="00781F2F"/>
    <w:rsid w:val="007826B1"/>
    <w:rsid w:val="00782791"/>
    <w:rsid w:val="00782F8B"/>
    <w:rsid w:val="007832F3"/>
    <w:rsid w:val="00783B6B"/>
    <w:rsid w:val="00784278"/>
    <w:rsid w:val="007845F5"/>
    <w:rsid w:val="00784A45"/>
    <w:rsid w:val="00784E1D"/>
    <w:rsid w:val="00784ECC"/>
    <w:rsid w:val="0078575D"/>
    <w:rsid w:val="00785C72"/>
    <w:rsid w:val="00786B40"/>
    <w:rsid w:val="00786D9C"/>
    <w:rsid w:val="00786E1B"/>
    <w:rsid w:val="00786F89"/>
    <w:rsid w:val="007900AC"/>
    <w:rsid w:val="00790802"/>
    <w:rsid w:val="00790A37"/>
    <w:rsid w:val="0079174A"/>
    <w:rsid w:val="00791899"/>
    <w:rsid w:val="00792204"/>
    <w:rsid w:val="00792296"/>
    <w:rsid w:val="007922D4"/>
    <w:rsid w:val="00792638"/>
    <w:rsid w:val="0079279D"/>
    <w:rsid w:val="00792B2C"/>
    <w:rsid w:val="00792C23"/>
    <w:rsid w:val="007933BD"/>
    <w:rsid w:val="00793663"/>
    <w:rsid w:val="0079369E"/>
    <w:rsid w:val="00793D45"/>
    <w:rsid w:val="00793D65"/>
    <w:rsid w:val="00793F01"/>
    <w:rsid w:val="00794564"/>
    <w:rsid w:val="0079590A"/>
    <w:rsid w:val="00795C81"/>
    <w:rsid w:val="00795D1F"/>
    <w:rsid w:val="00795E1E"/>
    <w:rsid w:val="0079650A"/>
    <w:rsid w:val="00796BBA"/>
    <w:rsid w:val="00796DBE"/>
    <w:rsid w:val="0079724E"/>
    <w:rsid w:val="00797D7E"/>
    <w:rsid w:val="007A1832"/>
    <w:rsid w:val="007A2092"/>
    <w:rsid w:val="007A2460"/>
    <w:rsid w:val="007A2528"/>
    <w:rsid w:val="007A2FD2"/>
    <w:rsid w:val="007A359C"/>
    <w:rsid w:val="007A3F20"/>
    <w:rsid w:val="007A4B64"/>
    <w:rsid w:val="007A5974"/>
    <w:rsid w:val="007A5AC9"/>
    <w:rsid w:val="007A5C00"/>
    <w:rsid w:val="007A6A4A"/>
    <w:rsid w:val="007A6A96"/>
    <w:rsid w:val="007A6EC9"/>
    <w:rsid w:val="007A7932"/>
    <w:rsid w:val="007B003D"/>
    <w:rsid w:val="007B00C4"/>
    <w:rsid w:val="007B0F5E"/>
    <w:rsid w:val="007B0FFA"/>
    <w:rsid w:val="007B1224"/>
    <w:rsid w:val="007B1483"/>
    <w:rsid w:val="007B1AAB"/>
    <w:rsid w:val="007B1E2B"/>
    <w:rsid w:val="007B2003"/>
    <w:rsid w:val="007B2220"/>
    <w:rsid w:val="007B22DA"/>
    <w:rsid w:val="007B247A"/>
    <w:rsid w:val="007B29E0"/>
    <w:rsid w:val="007B2B1D"/>
    <w:rsid w:val="007B3199"/>
    <w:rsid w:val="007B37AF"/>
    <w:rsid w:val="007B451A"/>
    <w:rsid w:val="007B4696"/>
    <w:rsid w:val="007B4D83"/>
    <w:rsid w:val="007B5A55"/>
    <w:rsid w:val="007B6367"/>
    <w:rsid w:val="007B65F7"/>
    <w:rsid w:val="007B7052"/>
    <w:rsid w:val="007C012C"/>
    <w:rsid w:val="007C027C"/>
    <w:rsid w:val="007C1196"/>
    <w:rsid w:val="007C17F7"/>
    <w:rsid w:val="007C188D"/>
    <w:rsid w:val="007C1B85"/>
    <w:rsid w:val="007C200A"/>
    <w:rsid w:val="007C2275"/>
    <w:rsid w:val="007C49B3"/>
    <w:rsid w:val="007C52E4"/>
    <w:rsid w:val="007C564B"/>
    <w:rsid w:val="007C5791"/>
    <w:rsid w:val="007C64FE"/>
    <w:rsid w:val="007C6E19"/>
    <w:rsid w:val="007C6E63"/>
    <w:rsid w:val="007C7874"/>
    <w:rsid w:val="007C7B95"/>
    <w:rsid w:val="007C7E1E"/>
    <w:rsid w:val="007D01C8"/>
    <w:rsid w:val="007D08C8"/>
    <w:rsid w:val="007D16B9"/>
    <w:rsid w:val="007D19C1"/>
    <w:rsid w:val="007D247C"/>
    <w:rsid w:val="007D2533"/>
    <w:rsid w:val="007D2C0C"/>
    <w:rsid w:val="007D2D7F"/>
    <w:rsid w:val="007D304C"/>
    <w:rsid w:val="007D30A3"/>
    <w:rsid w:val="007D3C37"/>
    <w:rsid w:val="007D427D"/>
    <w:rsid w:val="007D464D"/>
    <w:rsid w:val="007D514F"/>
    <w:rsid w:val="007D581C"/>
    <w:rsid w:val="007D67DE"/>
    <w:rsid w:val="007D6EEA"/>
    <w:rsid w:val="007D6F5E"/>
    <w:rsid w:val="007D70E9"/>
    <w:rsid w:val="007D729A"/>
    <w:rsid w:val="007D74DF"/>
    <w:rsid w:val="007D79D2"/>
    <w:rsid w:val="007D7A21"/>
    <w:rsid w:val="007D7DE9"/>
    <w:rsid w:val="007E067D"/>
    <w:rsid w:val="007E0922"/>
    <w:rsid w:val="007E09E2"/>
    <w:rsid w:val="007E0D6A"/>
    <w:rsid w:val="007E0EA6"/>
    <w:rsid w:val="007E15A3"/>
    <w:rsid w:val="007E1643"/>
    <w:rsid w:val="007E1AD1"/>
    <w:rsid w:val="007E2422"/>
    <w:rsid w:val="007E244A"/>
    <w:rsid w:val="007E25FB"/>
    <w:rsid w:val="007E293D"/>
    <w:rsid w:val="007E2957"/>
    <w:rsid w:val="007E2B69"/>
    <w:rsid w:val="007E2F39"/>
    <w:rsid w:val="007E34F6"/>
    <w:rsid w:val="007E3B61"/>
    <w:rsid w:val="007E3D17"/>
    <w:rsid w:val="007E3D67"/>
    <w:rsid w:val="007E3F04"/>
    <w:rsid w:val="007E3F50"/>
    <w:rsid w:val="007E4EFF"/>
    <w:rsid w:val="007E5926"/>
    <w:rsid w:val="007E677A"/>
    <w:rsid w:val="007E6807"/>
    <w:rsid w:val="007E6ABA"/>
    <w:rsid w:val="007E7981"/>
    <w:rsid w:val="007E7A7C"/>
    <w:rsid w:val="007F031E"/>
    <w:rsid w:val="007F0746"/>
    <w:rsid w:val="007F0FCA"/>
    <w:rsid w:val="007F10DE"/>
    <w:rsid w:val="007F11FF"/>
    <w:rsid w:val="007F15B6"/>
    <w:rsid w:val="007F1AC8"/>
    <w:rsid w:val="007F1D11"/>
    <w:rsid w:val="007F2B4C"/>
    <w:rsid w:val="007F31CB"/>
    <w:rsid w:val="007F36CC"/>
    <w:rsid w:val="007F37E0"/>
    <w:rsid w:val="007F3DF4"/>
    <w:rsid w:val="007F49AA"/>
    <w:rsid w:val="007F55CB"/>
    <w:rsid w:val="007F5962"/>
    <w:rsid w:val="007F5B1F"/>
    <w:rsid w:val="007F61B3"/>
    <w:rsid w:val="007F6A05"/>
    <w:rsid w:val="007F712E"/>
    <w:rsid w:val="00800A24"/>
    <w:rsid w:val="008012F7"/>
    <w:rsid w:val="00801BAC"/>
    <w:rsid w:val="00801E70"/>
    <w:rsid w:val="00802038"/>
    <w:rsid w:val="008028A6"/>
    <w:rsid w:val="00803CA5"/>
    <w:rsid w:val="008042A1"/>
    <w:rsid w:val="00805AFB"/>
    <w:rsid w:val="00805D8B"/>
    <w:rsid w:val="00806687"/>
    <w:rsid w:val="00806C19"/>
    <w:rsid w:val="00806D43"/>
    <w:rsid w:val="00806F4D"/>
    <w:rsid w:val="008074C9"/>
    <w:rsid w:val="008076ED"/>
    <w:rsid w:val="00807796"/>
    <w:rsid w:val="008077F0"/>
    <w:rsid w:val="00807BA4"/>
    <w:rsid w:val="00807D2E"/>
    <w:rsid w:val="00810008"/>
    <w:rsid w:val="0081074E"/>
    <w:rsid w:val="00810E28"/>
    <w:rsid w:val="00810EED"/>
    <w:rsid w:val="00810F59"/>
    <w:rsid w:val="00811A0B"/>
    <w:rsid w:val="00812280"/>
    <w:rsid w:val="0081260F"/>
    <w:rsid w:val="00812E09"/>
    <w:rsid w:val="00813F7E"/>
    <w:rsid w:val="00813FD7"/>
    <w:rsid w:val="00814237"/>
    <w:rsid w:val="00814D7A"/>
    <w:rsid w:val="00815ADB"/>
    <w:rsid w:val="00815C2E"/>
    <w:rsid w:val="00816A61"/>
    <w:rsid w:val="00816F9E"/>
    <w:rsid w:val="00817226"/>
    <w:rsid w:val="0081731A"/>
    <w:rsid w:val="00821206"/>
    <w:rsid w:val="00821617"/>
    <w:rsid w:val="00821CBF"/>
    <w:rsid w:val="0082201D"/>
    <w:rsid w:val="008228A8"/>
    <w:rsid w:val="00822BE9"/>
    <w:rsid w:val="00823E2A"/>
    <w:rsid w:val="00824636"/>
    <w:rsid w:val="00824A5F"/>
    <w:rsid w:val="00824D63"/>
    <w:rsid w:val="00825989"/>
    <w:rsid w:val="00825E67"/>
    <w:rsid w:val="00826514"/>
    <w:rsid w:val="0082699B"/>
    <w:rsid w:val="00826C21"/>
    <w:rsid w:val="00826E9A"/>
    <w:rsid w:val="00827106"/>
    <w:rsid w:val="008272BE"/>
    <w:rsid w:val="00827583"/>
    <w:rsid w:val="008275E9"/>
    <w:rsid w:val="008279ED"/>
    <w:rsid w:val="00827C14"/>
    <w:rsid w:val="00831662"/>
    <w:rsid w:val="00832A1A"/>
    <w:rsid w:val="00832F1E"/>
    <w:rsid w:val="008334FE"/>
    <w:rsid w:val="008335F5"/>
    <w:rsid w:val="00833B22"/>
    <w:rsid w:val="00834075"/>
    <w:rsid w:val="00834210"/>
    <w:rsid w:val="00834326"/>
    <w:rsid w:val="008349DA"/>
    <w:rsid w:val="00834D6B"/>
    <w:rsid w:val="008352AB"/>
    <w:rsid w:val="008353CF"/>
    <w:rsid w:val="00835B53"/>
    <w:rsid w:val="00835F69"/>
    <w:rsid w:val="00835FE1"/>
    <w:rsid w:val="00836570"/>
    <w:rsid w:val="00836770"/>
    <w:rsid w:val="008369B7"/>
    <w:rsid w:val="00836BC1"/>
    <w:rsid w:val="00836CDC"/>
    <w:rsid w:val="00840027"/>
    <w:rsid w:val="00840A23"/>
    <w:rsid w:val="00840A52"/>
    <w:rsid w:val="00840D50"/>
    <w:rsid w:val="00841341"/>
    <w:rsid w:val="008415FC"/>
    <w:rsid w:val="00841CE6"/>
    <w:rsid w:val="008423A0"/>
    <w:rsid w:val="00842543"/>
    <w:rsid w:val="008425C2"/>
    <w:rsid w:val="008426A9"/>
    <w:rsid w:val="00842DEA"/>
    <w:rsid w:val="008431D6"/>
    <w:rsid w:val="00843955"/>
    <w:rsid w:val="00843C28"/>
    <w:rsid w:val="008445B5"/>
    <w:rsid w:val="00845738"/>
    <w:rsid w:val="00845920"/>
    <w:rsid w:val="00845CE0"/>
    <w:rsid w:val="00846681"/>
    <w:rsid w:val="00846AC7"/>
    <w:rsid w:val="00847BE4"/>
    <w:rsid w:val="00847C48"/>
    <w:rsid w:val="00847F0A"/>
    <w:rsid w:val="0085230C"/>
    <w:rsid w:val="00852569"/>
    <w:rsid w:val="00852F80"/>
    <w:rsid w:val="00853F2A"/>
    <w:rsid w:val="0085403F"/>
    <w:rsid w:val="0085404A"/>
    <w:rsid w:val="008540D0"/>
    <w:rsid w:val="00854A7C"/>
    <w:rsid w:val="008551E6"/>
    <w:rsid w:val="008558B8"/>
    <w:rsid w:val="0085595F"/>
    <w:rsid w:val="00856B37"/>
    <w:rsid w:val="008577C3"/>
    <w:rsid w:val="00857954"/>
    <w:rsid w:val="008600FF"/>
    <w:rsid w:val="008610AC"/>
    <w:rsid w:val="00861E76"/>
    <w:rsid w:val="00861F0C"/>
    <w:rsid w:val="008629AC"/>
    <w:rsid w:val="0086327D"/>
    <w:rsid w:val="00863394"/>
    <w:rsid w:val="008637CA"/>
    <w:rsid w:val="008644E9"/>
    <w:rsid w:val="00865380"/>
    <w:rsid w:val="00865493"/>
    <w:rsid w:val="00865578"/>
    <w:rsid w:val="008658B4"/>
    <w:rsid w:val="008669A1"/>
    <w:rsid w:val="00866C5F"/>
    <w:rsid w:val="00866EE0"/>
    <w:rsid w:val="00866F55"/>
    <w:rsid w:val="00867E46"/>
    <w:rsid w:val="00870EB6"/>
    <w:rsid w:val="00871A0B"/>
    <w:rsid w:val="00871D58"/>
    <w:rsid w:val="00874E91"/>
    <w:rsid w:val="00875625"/>
    <w:rsid w:val="0087632A"/>
    <w:rsid w:val="00876C42"/>
    <w:rsid w:val="00876F0F"/>
    <w:rsid w:val="008770D1"/>
    <w:rsid w:val="008772CB"/>
    <w:rsid w:val="00877743"/>
    <w:rsid w:val="008777D4"/>
    <w:rsid w:val="00877C88"/>
    <w:rsid w:val="00877D28"/>
    <w:rsid w:val="00880525"/>
    <w:rsid w:val="00880856"/>
    <w:rsid w:val="00880D58"/>
    <w:rsid w:val="00880F50"/>
    <w:rsid w:val="008810AE"/>
    <w:rsid w:val="008811E5"/>
    <w:rsid w:val="008812C8"/>
    <w:rsid w:val="008816F6"/>
    <w:rsid w:val="008819EB"/>
    <w:rsid w:val="00881B27"/>
    <w:rsid w:val="00882612"/>
    <w:rsid w:val="00882A2C"/>
    <w:rsid w:val="00883625"/>
    <w:rsid w:val="00883FD4"/>
    <w:rsid w:val="00884600"/>
    <w:rsid w:val="00885045"/>
    <w:rsid w:val="00885924"/>
    <w:rsid w:val="008859E4"/>
    <w:rsid w:val="008860FC"/>
    <w:rsid w:val="008864CB"/>
    <w:rsid w:val="0088693D"/>
    <w:rsid w:val="00886F7B"/>
    <w:rsid w:val="008903BF"/>
    <w:rsid w:val="00890623"/>
    <w:rsid w:val="008908D4"/>
    <w:rsid w:val="00890937"/>
    <w:rsid w:val="00890F61"/>
    <w:rsid w:val="00891D9D"/>
    <w:rsid w:val="00891F37"/>
    <w:rsid w:val="00892160"/>
    <w:rsid w:val="00892213"/>
    <w:rsid w:val="008928D4"/>
    <w:rsid w:val="00893118"/>
    <w:rsid w:val="008934BD"/>
    <w:rsid w:val="0089386C"/>
    <w:rsid w:val="0089398E"/>
    <w:rsid w:val="00894409"/>
    <w:rsid w:val="008948C8"/>
    <w:rsid w:val="008958CB"/>
    <w:rsid w:val="008959F8"/>
    <w:rsid w:val="00895E27"/>
    <w:rsid w:val="00896C33"/>
    <w:rsid w:val="0089780B"/>
    <w:rsid w:val="00897E45"/>
    <w:rsid w:val="008A015E"/>
    <w:rsid w:val="008A0364"/>
    <w:rsid w:val="008A041E"/>
    <w:rsid w:val="008A0D06"/>
    <w:rsid w:val="008A1017"/>
    <w:rsid w:val="008A1CAE"/>
    <w:rsid w:val="008A1F4E"/>
    <w:rsid w:val="008A1F5C"/>
    <w:rsid w:val="008A293B"/>
    <w:rsid w:val="008A296D"/>
    <w:rsid w:val="008A2B12"/>
    <w:rsid w:val="008A3579"/>
    <w:rsid w:val="008A378E"/>
    <w:rsid w:val="008A38BA"/>
    <w:rsid w:val="008A4238"/>
    <w:rsid w:val="008A4579"/>
    <w:rsid w:val="008A4F66"/>
    <w:rsid w:val="008A5493"/>
    <w:rsid w:val="008A5833"/>
    <w:rsid w:val="008A5CFC"/>
    <w:rsid w:val="008A5F57"/>
    <w:rsid w:val="008A6020"/>
    <w:rsid w:val="008B1761"/>
    <w:rsid w:val="008B1DAF"/>
    <w:rsid w:val="008B1F05"/>
    <w:rsid w:val="008B32CA"/>
    <w:rsid w:val="008B3A9A"/>
    <w:rsid w:val="008B3DDB"/>
    <w:rsid w:val="008B3DE3"/>
    <w:rsid w:val="008B464F"/>
    <w:rsid w:val="008B495F"/>
    <w:rsid w:val="008B5ACD"/>
    <w:rsid w:val="008B61EA"/>
    <w:rsid w:val="008B6599"/>
    <w:rsid w:val="008B67FE"/>
    <w:rsid w:val="008B6855"/>
    <w:rsid w:val="008B6CDB"/>
    <w:rsid w:val="008B6F1A"/>
    <w:rsid w:val="008B73C1"/>
    <w:rsid w:val="008B7407"/>
    <w:rsid w:val="008C0103"/>
    <w:rsid w:val="008C0490"/>
    <w:rsid w:val="008C16E8"/>
    <w:rsid w:val="008C1973"/>
    <w:rsid w:val="008C2A9E"/>
    <w:rsid w:val="008C2BED"/>
    <w:rsid w:val="008C2F67"/>
    <w:rsid w:val="008C38BA"/>
    <w:rsid w:val="008C418F"/>
    <w:rsid w:val="008C4813"/>
    <w:rsid w:val="008C49B3"/>
    <w:rsid w:val="008C5560"/>
    <w:rsid w:val="008C5BE5"/>
    <w:rsid w:val="008C5E94"/>
    <w:rsid w:val="008C6313"/>
    <w:rsid w:val="008C7197"/>
    <w:rsid w:val="008D00D6"/>
    <w:rsid w:val="008D0400"/>
    <w:rsid w:val="008D1689"/>
    <w:rsid w:val="008D179E"/>
    <w:rsid w:val="008D17F3"/>
    <w:rsid w:val="008D1885"/>
    <w:rsid w:val="008D2244"/>
    <w:rsid w:val="008D2435"/>
    <w:rsid w:val="008D2FEB"/>
    <w:rsid w:val="008D32F5"/>
    <w:rsid w:val="008D3C8A"/>
    <w:rsid w:val="008D3F91"/>
    <w:rsid w:val="008D4658"/>
    <w:rsid w:val="008D485E"/>
    <w:rsid w:val="008D5751"/>
    <w:rsid w:val="008D5AD5"/>
    <w:rsid w:val="008D62FE"/>
    <w:rsid w:val="008D685E"/>
    <w:rsid w:val="008D73D8"/>
    <w:rsid w:val="008E0112"/>
    <w:rsid w:val="008E067B"/>
    <w:rsid w:val="008E09C8"/>
    <w:rsid w:val="008E0EB3"/>
    <w:rsid w:val="008E11D6"/>
    <w:rsid w:val="008E1A4B"/>
    <w:rsid w:val="008E39F0"/>
    <w:rsid w:val="008E3BB2"/>
    <w:rsid w:val="008E42B5"/>
    <w:rsid w:val="008E4731"/>
    <w:rsid w:val="008E4854"/>
    <w:rsid w:val="008E4E2E"/>
    <w:rsid w:val="008E4F0A"/>
    <w:rsid w:val="008E5008"/>
    <w:rsid w:val="008E538C"/>
    <w:rsid w:val="008E55A7"/>
    <w:rsid w:val="008E5CB0"/>
    <w:rsid w:val="008E5ECF"/>
    <w:rsid w:val="008E5F57"/>
    <w:rsid w:val="008E7287"/>
    <w:rsid w:val="008E773A"/>
    <w:rsid w:val="008F0093"/>
    <w:rsid w:val="008F071C"/>
    <w:rsid w:val="008F2391"/>
    <w:rsid w:val="008F2E82"/>
    <w:rsid w:val="008F303B"/>
    <w:rsid w:val="008F353D"/>
    <w:rsid w:val="008F3966"/>
    <w:rsid w:val="008F51B0"/>
    <w:rsid w:val="008F521E"/>
    <w:rsid w:val="008F53BD"/>
    <w:rsid w:val="008F56D7"/>
    <w:rsid w:val="008F583E"/>
    <w:rsid w:val="008F598F"/>
    <w:rsid w:val="008F6640"/>
    <w:rsid w:val="008F7274"/>
    <w:rsid w:val="008F7285"/>
    <w:rsid w:val="008F7D8B"/>
    <w:rsid w:val="009000B1"/>
    <w:rsid w:val="009002FF"/>
    <w:rsid w:val="00900F0C"/>
    <w:rsid w:val="009010B4"/>
    <w:rsid w:val="009010CC"/>
    <w:rsid w:val="0090120A"/>
    <w:rsid w:val="009013E2"/>
    <w:rsid w:val="00901E07"/>
    <w:rsid w:val="00902B9C"/>
    <w:rsid w:val="00902BCB"/>
    <w:rsid w:val="0090488B"/>
    <w:rsid w:val="00904CA4"/>
    <w:rsid w:val="00904EDD"/>
    <w:rsid w:val="00905AE4"/>
    <w:rsid w:val="00906863"/>
    <w:rsid w:val="009078B2"/>
    <w:rsid w:val="0091072B"/>
    <w:rsid w:val="00910CA1"/>
    <w:rsid w:val="00910CD8"/>
    <w:rsid w:val="0091103A"/>
    <w:rsid w:val="00911170"/>
    <w:rsid w:val="0091192B"/>
    <w:rsid w:val="00911FF8"/>
    <w:rsid w:val="009121FA"/>
    <w:rsid w:val="00914036"/>
    <w:rsid w:val="009148E0"/>
    <w:rsid w:val="0091513B"/>
    <w:rsid w:val="00915657"/>
    <w:rsid w:val="009158B5"/>
    <w:rsid w:val="00915DDC"/>
    <w:rsid w:val="009164ED"/>
    <w:rsid w:val="00916F36"/>
    <w:rsid w:val="00917B8B"/>
    <w:rsid w:val="00917EC3"/>
    <w:rsid w:val="00920861"/>
    <w:rsid w:val="0092149A"/>
    <w:rsid w:val="00921ECE"/>
    <w:rsid w:val="009220BD"/>
    <w:rsid w:val="00923588"/>
    <w:rsid w:val="009238B7"/>
    <w:rsid w:val="0092395C"/>
    <w:rsid w:val="00923A07"/>
    <w:rsid w:val="00923CBF"/>
    <w:rsid w:val="00924421"/>
    <w:rsid w:val="00924A64"/>
    <w:rsid w:val="0092503B"/>
    <w:rsid w:val="0092540C"/>
    <w:rsid w:val="0092541F"/>
    <w:rsid w:val="00926147"/>
    <w:rsid w:val="00927468"/>
    <w:rsid w:val="0093032B"/>
    <w:rsid w:val="0093085D"/>
    <w:rsid w:val="00930A33"/>
    <w:rsid w:val="00930BBF"/>
    <w:rsid w:val="00931521"/>
    <w:rsid w:val="00931B8C"/>
    <w:rsid w:val="00932130"/>
    <w:rsid w:val="0093343B"/>
    <w:rsid w:val="009336D6"/>
    <w:rsid w:val="00933ACF"/>
    <w:rsid w:val="00933E29"/>
    <w:rsid w:val="009348D7"/>
    <w:rsid w:val="009349A2"/>
    <w:rsid w:val="00934B81"/>
    <w:rsid w:val="0093543F"/>
    <w:rsid w:val="00935697"/>
    <w:rsid w:val="00935FF0"/>
    <w:rsid w:val="009361D6"/>
    <w:rsid w:val="00936826"/>
    <w:rsid w:val="00936A4E"/>
    <w:rsid w:val="00936AE6"/>
    <w:rsid w:val="00936CF8"/>
    <w:rsid w:val="00937B0F"/>
    <w:rsid w:val="00937F73"/>
    <w:rsid w:val="00940975"/>
    <w:rsid w:val="00940B16"/>
    <w:rsid w:val="00940D48"/>
    <w:rsid w:val="009411B9"/>
    <w:rsid w:val="009421A9"/>
    <w:rsid w:val="009436EC"/>
    <w:rsid w:val="00943908"/>
    <w:rsid w:val="0094436E"/>
    <w:rsid w:val="00944D13"/>
    <w:rsid w:val="00944FCE"/>
    <w:rsid w:val="00945773"/>
    <w:rsid w:val="009458DD"/>
    <w:rsid w:val="0094593B"/>
    <w:rsid w:val="00947145"/>
    <w:rsid w:val="009471F0"/>
    <w:rsid w:val="009476A4"/>
    <w:rsid w:val="00947A92"/>
    <w:rsid w:val="0095148D"/>
    <w:rsid w:val="00951859"/>
    <w:rsid w:val="009522A9"/>
    <w:rsid w:val="00952510"/>
    <w:rsid w:val="00952FDD"/>
    <w:rsid w:val="009545B0"/>
    <w:rsid w:val="009545E2"/>
    <w:rsid w:val="00954FEB"/>
    <w:rsid w:val="0095515B"/>
    <w:rsid w:val="00955420"/>
    <w:rsid w:val="00955E80"/>
    <w:rsid w:val="00955F7A"/>
    <w:rsid w:val="009562F0"/>
    <w:rsid w:val="00956FD6"/>
    <w:rsid w:val="00956FDB"/>
    <w:rsid w:val="00957135"/>
    <w:rsid w:val="009603A3"/>
    <w:rsid w:val="00960418"/>
    <w:rsid w:val="009604AB"/>
    <w:rsid w:val="009605FE"/>
    <w:rsid w:val="00960D0E"/>
    <w:rsid w:val="00960FEB"/>
    <w:rsid w:val="00961C72"/>
    <w:rsid w:val="00962145"/>
    <w:rsid w:val="009622CA"/>
    <w:rsid w:val="00962AA8"/>
    <w:rsid w:val="00963294"/>
    <w:rsid w:val="009633B9"/>
    <w:rsid w:val="00963928"/>
    <w:rsid w:val="009642E6"/>
    <w:rsid w:val="00964574"/>
    <w:rsid w:val="00964A3D"/>
    <w:rsid w:val="00964D54"/>
    <w:rsid w:val="00964EF4"/>
    <w:rsid w:val="00965038"/>
    <w:rsid w:val="009650B4"/>
    <w:rsid w:val="00966380"/>
    <w:rsid w:val="0096691A"/>
    <w:rsid w:val="00966CFE"/>
    <w:rsid w:val="0096737C"/>
    <w:rsid w:val="009676E3"/>
    <w:rsid w:val="00967780"/>
    <w:rsid w:val="00967A60"/>
    <w:rsid w:val="00967A6D"/>
    <w:rsid w:val="00970F8A"/>
    <w:rsid w:val="00972724"/>
    <w:rsid w:val="00972924"/>
    <w:rsid w:val="00972D92"/>
    <w:rsid w:val="00973065"/>
    <w:rsid w:val="009731B8"/>
    <w:rsid w:val="00973289"/>
    <w:rsid w:val="009737EA"/>
    <w:rsid w:val="00973AB9"/>
    <w:rsid w:val="00973C68"/>
    <w:rsid w:val="009747BC"/>
    <w:rsid w:val="009749E3"/>
    <w:rsid w:val="00974A11"/>
    <w:rsid w:val="00974EB5"/>
    <w:rsid w:val="00975529"/>
    <w:rsid w:val="00975658"/>
    <w:rsid w:val="00976202"/>
    <w:rsid w:val="00977240"/>
    <w:rsid w:val="00977DE2"/>
    <w:rsid w:val="009800B2"/>
    <w:rsid w:val="00980539"/>
    <w:rsid w:val="00980AE5"/>
    <w:rsid w:val="00980C15"/>
    <w:rsid w:val="00981730"/>
    <w:rsid w:val="00982F12"/>
    <w:rsid w:val="0098306B"/>
    <w:rsid w:val="00983870"/>
    <w:rsid w:val="00983D2F"/>
    <w:rsid w:val="00984E45"/>
    <w:rsid w:val="009854EA"/>
    <w:rsid w:val="0098577E"/>
    <w:rsid w:val="00985A7E"/>
    <w:rsid w:val="00985D2C"/>
    <w:rsid w:val="009862E9"/>
    <w:rsid w:val="009864CF"/>
    <w:rsid w:val="00986528"/>
    <w:rsid w:val="0098652C"/>
    <w:rsid w:val="0098743B"/>
    <w:rsid w:val="00987DE7"/>
    <w:rsid w:val="00990068"/>
    <w:rsid w:val="00990A44"/>
    <w:rsid w:val="009914ED"/>
    <w:rsid w:val="009925EB"/>
    <w:rsid w:val="0099288E"/>
    <w:rsid w:val="009928BC"/>
    <w:rsid w:val="00992D13"/>
    <w:rsid w:val="009933B6"/>
    <w:rsid w:val="0099373C"/>
    <w:rsid w:val="009937D1"/>
    <w:rsid w:val="00994822"/>
    <w:rsid w:val="00994F30"/>
    <w:rsid w:val="00995BB0"/>
    <w:rsid w:val="00995BD0"/>
    <w:rsid w:val="00995DC0"/>
    <w:rsid w:val="0099611F"/>
    <w:rsid w:val="00996751"/>
    <w:rsid w:val="00996F99"/>
    <w:rsid w:val="00997434"/>
    <w:rsid w:val="00997D1B"/>
    <w:rsid w:val="00997DA5"/>
    <w:rsid w:val="00997EED"/>
    <w:rsid w:val="009A000E"/>
    <w:rsid w:val="009A11B5"/>
    <w:rsid w:val="009A17D4"/>
    <w:rsid w:val="009A19E3"/>
    <w:rsid w:val="009A1A01"/>
    <w:rsid w:val="009A2D21"/>
    <w:rsid w:val="009A307A"/>
    <w:rsid w:val="009A30C5"/>
    <w:rsid w:val="009A3AA2"/>
    <w:rsid w:val="009A43A3"/>
    <w:rsid w:val="009A46E5"/>
    <w:rsid w:val="009A49F6"/>
    <w:rsid w:val="009A4AAB"/>
    <w:rsid w:val="009A4E62"/>
    <w:rsid w:val="009A55C6"/>
    <w:rsid w:val="009A5D29"/>
    <w:rsid w:val="009A60FB"/>
    <w:rsid w:val="009A6381"/>
    <w:rsid w:val="009A6C12"/>
    <w:rsid w:val="009B0210"/>
    <w:rsid w:val="009B050E"/>
    <w:rsid w:val="009B05DA"/>
    <w:rsid w:val="009B0A8E"/>
    <w:rsid w:val="009B2151"/>
    <w:rsid w:val="009B23D9"/>
    <w:rsid w:val="009B26DB"/>
    <w:rsid w:val="009B2D47"/>
    <w:rsid w:val="009B31DC"/>
    <w:rsid w:val="009B3827"/>
    <w:rsid w:val="009B39C9"/>
    <w:rsid w:val="009B3D7D"/>
    <w:rsid w:val="009B3E95"/>
    <w:rsid w:val="009B4301"/>
    <w:rsid w:val="009B4A29"/>
    <w:rsid w:val="009B4A7E"/>
    <w:rsid w:val="009B4B8E"/>
    <w:rsid w:val="009B4DB7"/>
    <w:rsid w:val="009B5947"/>
    <w:rsid w:val="009B5AC2"/>
    <w:rsid w:val="009B5AEA"/>
    <w:rsid w:val="009B5BDA"/>
    <w:rsid w:val="009B5F6C"/>
    <w:rsid w:val="009B750F"/>
    <w:rsid w:val="009B75D7"/>
    <w:rsid w:val="009B7B7E"/>
    <w:rsid w:val="009B7C0F"/>
    <w:rsid w:val="009B7F8A"/>
    <w:rsid w:val="009C04AC"/>
    <w:rsid w:val="009C0885"/>
    <w:rsid w:val="009C2268"/>
    <w:rsid w:val="009C301E"/>
    <w:rsid w:val="009C35B1"/>
    <w:rsid w:val="009C4921"/>
    <w:rsid w:val="009C5A80"/>
    <w:rsid w:val="009C609F"/>
    <w:rsid w:val="009C6124"/>
    <w:rsid w:val="009C6BCA"/>
    <w:rsid w:val="009C6C71"/>
    <w:rsid w:val="009C706D"/>
    <w:rsid w:val="009C74EA"/>
    <w:rsid w:val="009C7861"/>
    <w:rsid w:val="009C7890"/>
    <w:rsid w:val="009C7FDE"/>
    <w:rsid w:val="009D0EE0"/>
    <w:rsid w:val="009D1E6C"/>
    <w:rsid w:val="009D20F7"/>
    <w:rsid w:val="009D230B"/>
    <w:rsid w:val="009D2A1F"/>
    <w:rsid w:val="009D330C"/>
    <w:rsid w:val="009D335A"/>
    <w:rsid w:val="009D43A8"/>
    <w:rsid w:val="009D4509"/>
    <w:rsid w:val="009D4861"/>
    <w:rsid w:val="009D48A3"/>
    <w:rsid w:val="009D6046"/>
    <w:rsid w:val="009D6366"/>
    <w:rsid w:val="009D7368"/>
    <w:rsid w:val="009D79C3"/>
    <w:rsid w:val="009E0A3E"/>
    <w:rsid w:val="009E11B3"/>
    <w:rsid w:val="009E11EE"/>
    <w:rsid w:val="009E1A4B"/>
    <w:rsid w:val="009E23C8"/>
    <w:rsid w:val="009E350C"/>
    <w:rsid w:val="009E3ED5"/>
    <w:rsid w:val="009E44E8"/>
    <w:rsid w:val="009E4966"/>
    <w:rsid w:val="009E4BDB"/>
    <w:rsid w:val="009E666F"/>
    <w:rsid w:val="009E73FB"/>
    <w:rsid w:val="009E74F8"/>
    <w:rsid w:val="009E7545"/>
    <w:rsid w:val="009E7E95"/>
    <w:rsid w:val="009F1328"/>
    <w:rsid w:val="009F16B6"/>
    <w:rsid w:val="009F1BBE"/>
    <w:rsid w:val="009F23B6"/>
    <w:rsid w:val="009F3D8B"/>
    <w:rsid w:val="009F3DE0"/>
    <w:rsid w:val="009F4431"/>
    <w:rsid w:val="009F5090"/>
    <w:rsid w:val="009F535D"/>
    <w:rsid w:val="009F540B"/>
    <w:rsid w:val="009F5956"/>
    <w:rsid w:val="009F6454"/>
    <w:rsid w:val="009F652D"/>
    <w:rsid w:val="009F65C7"/>
    <w:rsid w:val="009F763F"/>
    <w:rsid w:val="009F784A"/>
    <w:rsid w:val="00A00065"/>
    <w:rsid w:val="00A002EC"/>
    <w:rsid w:val="00A00D97"/>
    <w:rsid w:val="00A00E3F"/>
    <w:rsid w:val="00A01F4A"/>
    <w:rsid w:val="00A02FFF"/>
    <w:rsid w:val="00A031A7"/>
    <w:rsid w:val="00A03AC3"/>
    <w:rsid w:val="00A03B6C"/>
    <w:rsid w:val="00A048F7"/>
    <w:rsid w:val="00A051FE"/>
    <w:rsid w:val="00A05242"/>
    <w:rsid w:val="00A05310"/>
    <w:rsid w:val="00A0651C"/>
    <w:rsid w:val="00A0684F"/>
    <w:rsid w:val="00A06CAB"/>
    <w:rsid w:val="00A06F33"/>
    <w:rsid w:val="00A0734F"/>
    <w:rsid w:val="00A0746B"/>
    <w:rsid w:val="00A0768C"/>
    <w:rsid w:val="00A07DEC"/>
    <w:rsid w:val="00A10F38"/>
    <w:rsid w:val="00A11038"/>
    <w:rsid w:val="00A11091"/>
    <w:rsid w:val="00A12928"/>
    <w:rsid w:val="00A13355"/>
    <w:rsid w:val="00A133A6"/>
    <w:rsid w:val="00A13C5A"/>
    <w:rsid w:val="00A14346"/>
    <w:rsid w:val="00A1440A"/>
    <w:rsid w:val="00A1534E"/>
    <w:rsid w:val="00A1632D"/>
    <w:rsid w:val="00A165A0"/>
    <w:rsid w:val="00A16A2F"/>
    <w:rsid w:val="00A16A35"/>
    <w:rsid w:val="00A16D28"/>
    <w:rsid w:val="00A17BF5"/>
    <w:rsid w:val="00A20C5C"/>
    <w:rsid w:val="00A2103F"/>
    <w:rsid w:val="00A21BAA"/>
    <w:rsid w:val="00A21FAB"/>
    <w:rsid w:val="00A228F8"/>
    <w:rsid w:val="00A22D26"/>
    <w:rsid w:val="00A230E9"/>
    <w:rsid w:val="00A2398F"/>
    <w:rsid w:val="00A24A21"/>
    <w:rsid w:val="00A24ACF"/>
    <w:rsid w:val="00A24F77"/>
    <w:rsid w:val="00A255BC"/>
    <w:rsid w:val="00A25A6D"/>
    <w:rsid w:val="00A26664"/>
    <w:rsid w:val="00A26C47"/>
    <w:rsid w:val="00A26EBB"/>
    <w:rsid w:val="00A27413"/>
    <w:rsid w:val="00A3052F"/>
    <w:rsid w:val="00A3254F"/>
    <w:rsid w:val="00A330AC"/>
    <w:rsid w:val="00A33404"/>
    <w:rsid w:val="00A344F5"/>
    <w:rsid w:val="00A3452E"/>
    <w:rsid w:val="00A354B8"/>
    <w:rsid w:val="00A36766"/>
    <w:rsid w:val="00A3683A"/>
    <w:rsid w:val="00A37D23"/>
    <w:rsid w:val="00A4001E"/>
    <w:rsid w:val="00A400E0"/>
    <w:rsid w:val="00A4135A"/>
    <w:rsid w:val="00A41E00"/>
    <w:rsid w:val="00A41E2D"/>
    <w:rsid w:val="00A4272B"/>
    <w:rsid w:val="00A428CA"/>
    <w:rsid w:val="00A43BFE"/>
    <w:rsid w:val="00A4419C"/>
    <w:rsid w:val="00A447FF"/>
    <w:rsid w:val="00A44874"/>
    <w:rsid w:val="00A45F6C"/>
    <w:rsid w:val="00A46085"/>
    <w:rsid w:val="00A462D0"/>
    <w:rsid w:val="00A46B65"/>
    <w:rsid w:val="00A46C18"/>
    <w:rsid w:val="00A46DA2"/>
    <w:rsid w:val="00A47293"/>
    <w:rsid w:val="00A47F36"/>
    <w:rsid w:val="00A500E8"/>
    <w:rsid w:val="00A5019F"/>
    <w:rsid w:val="00A508AA"/>
    <w:rsid w:val="00A5130D"/>
    <w:rsid w:val="00A51E3E"/>
    <w:rsid w:val="00A52558"/>
    <w:rsid w:val="00A52BF2"/>
    <w:rsid w:val="00A52C7C"/>
    <w:rsid w:val="00A52F84"/>
    <w:rsid w:val="00A5362C"/>
    <w:rsid w:val="00A536F2"/>
    <w:rsid w:val="00A537AC"/>
    <w:rsid w:val="00A539FD"/>
    <w:rsid w:val="00A544B4"/>
    <w:rsid w:val="00A54D88"/>
    <w:rsid w:val="00A55116"/>
    <w:rsid w:val="00A552F7"/>
    <w:rsid w:val="00A556BB"/>
    <w:rsid w:val="00A55C48"/>
    <w:rsid w:val="00A56BA7"/>
    <w:rsid w:val="00A57571"/>
    <w:rsid w:val="00A577C3"/>
    <w:rsid w:val="00A57A14"/>
    <w:rsid w:val="00A57A64"/>
    <w:rsid w:val="00A57A91"/>
    <w:rsid w:val="00A57C2B"/>
    <w:rsid w:val="00A57E67"/>
    <w:rsid w:val="00A57F2D"/>
    <w:rsid w:val="00A608AC"/>
    <w:rsid w:val="00A6107A"/>
    <w:rsid w:val="00A611F5"/>
    <w:rsid w:val="00A613BC"/>
    <w:rsid w:val="00A61638"/>
    <w:rsid w:val="00A627AF"/>
    <w:rsid w:val="00A63242"/>
    <w:rsid w:val="00A63EB2"/>
    <w:rsid w:val="00A6434F"/>
    <w:rsid w:val="00A64695"/>
    <w:rsid w:val="00A64FE9"/>
    <w:rsid w:val="00A65279"/>
    <w:rsid w:val="00A656C9"/>
    <w:rsid w:val="00A65B65"/>
    <w:rsid w:val="00A65F28"/>
    <w:rsid w:val="00A6616D"/>
    <w:rsid w:val="00A6620E"/>
    <w:rsid w:val="00A66254"/>
    <w:rsid w:val="00A6637E"/>
    <w:rsid w:val="00A66F28"/>
    <w:rsid w:val="00A67755"/>
    <w:rsid w:val="00A677DD"/>
    <w:rsid w:val="00A67B39"/>
    <w:rsid w:val="00A67EBC"/>
    <w:rsid w:val="00A7079C"/>
    <w:rsid w:val="00A70CEA"/>
    <w:rsid w:val="00A70FA2"/>
    <w:rsid w:val="00A711E0"/>
    <w:rsid w:val="00A7139F"/>
    <w:rsid w:val="00A7173C"/>
    <w:rsid w:val="00A71AA8"/>
    <w:rsid w:val="00A7376D"/>
    <w:rsid w:val="00A73C61"/>
    <w:rsid w:val="00A74151"/>
    <w:rsid w:val="00A742AA"/>
    <w:rsid w:val="00A74501"/>
    <w:rsid w:val="00A74691"/>
    <w:rsid w:val="00A74905"/>
    <w:rsid w:val="00A74DCF"/>
    <w:rsid w:val="00A76007"/>
    <w:rsid w:val="00A76076"/>
    <w:rsid w:val="00A76198"/>
    <w:rsid w:val="00A7679B"/>
    <w:rsid w:val="00A768CE"/>
    <w:rsid w:val="00A76ABF"/>
    <w:rsid w:val="00A76B6F"/>
    <w:rsid w:val="00A7757A"/>
    <w:rsid w:val="00A82773"/>
    <w:rsid w:val="00A828B6"/>
    <w:rsid w:val="00A82EBC"/>
    <w:rsid w:val="00A82FEB"/>
    <w:rsid w:val="00A83971"/>
    <w:rsid w:val="00A846DC"/>
    <w:rsid w:val="00A850C2"/>
    <w:rsid w:val="00A852F1"/>
    <w:rsid w:val="00A852F2"/>
    <w:rsid w:val="00A854B1"/>
    <w:rsid w:val="00A8563B"/>
    <w:rsid w:val="00A85652"/>
    <w:rsid w:val="00A8612D"/>
    <w:rsid w:val="00A86317"/>
    <w:rsid w:val="00A87057"/>
    <w:rsid w:val="00A91A2B"/>
    <w:rsid w:val="00A920D6"/>
    <w:rsid w:val="00A92EBD"/>
    <w:rsid w:val="00A930B9"/>
    <w:rsid w:val="00A93ADC"/>
    <w:rsid w:val="00A943E2"/>
    <w:rsid w:val="00A9492C"/>
    <w:rsid w:val="00A95A34"/>
    <w:rsid w:val="00A960B0"/>
    <w:rsid w:val="00A9615E"/>
    <w:rsid w:val="00A96598"/>
    <w:rsid w:val="00A967DC"/>
    <w:rsid w:val="00A975C0"/>
    <w:rsid w:val="00AA05E5"/>
    <w:rsid w:val="00AA0B14"/>
    <w:rsid w:val="00AA0E18"/>
    <w:rsid w:val="00AA1630"/>
    <w:rsid w:val="00AA1831"/>
    <w:rsid w:val="00AA18C4"/>
    <w:rsid w:val="00AA1D27"/>
    <w:rsid w:val="00AA2198"/>
    <w:rsid w:val="00AA22C5"/>
    <w:rsid w:val="00AA26FC"/>
    <w:rsid w:val="00AA27B0"/>
    <w:rsid w:val="00AA32B0"/>
    <w:rsid w:val="00AA3A78"/>
    <w:rsid w:val="00AA4064"/>
    <w:rsid w:val="00AA4921"/>
    <w:rsid w:val="00AA563E"/>
    <w:rsid w:val="00AA5916"/>
    <w:rsid w:val="00AA5AB1"/>
    <w:rsid w:val="00AA5EEE"/>
    <w:rsid w:val="00AA6329"/>
    <w:rsid w:val="00AA6EB3"/>
    <w:rsid w:val="00AA722A"/>
    <w:rsid w:val="00AA79A9"/>
    <w:rsid w:val="00AA7F09"/>
    <w:rsid w:val="00AB07EB"/>
    <w:rsid w:val="00AB0F3C"/>
    <w:rsid w:val="00AB1360"/>
    <w:rsid w:val="00AB1654"/>
    <w:rsid w:val="00AB1734"/>
    <w:rsid w:val="00AB1C83"/>
    <w:rsid w:val="00AB1F0E"/>
    <w:rsid w:val="00AB208E"/>
    <w:rsid w:val="00AB23DE"/>
    <w:rsid w:val="00AB2534"/>
    <w:rsid w:val="00AB280D"/>
    <w:rsid w:val="00AB2B03"/>
    <w:rsid w:val="00AB2CF3"/>
    <w:rsid w:val="00AB30FA"/>
    <w:rsid w:val="00AB351F"/>
    <w:rsid w:val="00AB3F83"/>
    <w:rsid w:val="00AB3FE1"/>
    <w:rsid w:val="00AB467C"/>
    <w:rsid w:val="00AB4746"/>
    <w:rsid w:val="00AB5079"/>
    <w:rsid w:val="00AB50FA"/>
    <w:rsid w:val="00AB533C"/>
    <w:rsid w:val="00AB55AA"/>
    <w:rsid w:val="00AB60FA"/>
    <w:rsid w:val="00AB6C28"/>
    <w:rsid w:val="00AB70AE"/>
    <w:rsid w:val="00AC00C2"/>
    <w:rsid w:val="00AC1B55"/>
    <w:rsid w:val="00AC201E"/>
    <w:rsid w:val="00AC204A"/>
    <w:rsid w:val="00AC258A"/>
    <w:rsid w:val="00AC25AF"/>
    <w:rsid w:val="00AC25CD"/>
    <w:rsid w:val="00AC2650"/>
    <w:rsid w:val="00AC2ED7"/>
    <w:rsid w:val="00AC347D"/>
    <w:rsid w:val="00AC37AF"/>
    <w:rsid w:val="00AC392A"/>
    <w:rsid w:val="00AC3A00"/>
    <w:rsid w:val="00AC4297"/>
    <w:rsid w:val="00AC45A6"/>
    <w:rsid w:val="00AC5103"/>
    <w:rsid w:val="00AC5E0B"/>
    <w:rsid w:val="00AC639D"/>
    <w:rsid w:val="00AC6894"/>
    <w:rsid w:val="00AC70EF"/>
    <w:rsid w:val="00AC7F26"/>
    <w:rsid w:val="00AD15EC"/>
    <w:rsid w:val="00AD32A6"/>
    <w:rsid w:val="00AD33CE"/>
    <w:rsid w:val="00AD3A3A"/>
    <w:rsid w:val="00AD5032"/>
    <w:rsid w:val="00AD57CB"/>
    <w:rsid w:val="00AD5A2C"/>
    <w:rsid w:val="00AD5C52"/>
    <w:rsid w:val="00AD5E1B"/>
    <w:rsid w:val="00AD5E20"/>
    <w:rsid w:val="00AD6217"/>
    <w:rsid w:val="00AD7196"/>
    <w:rsid w:val="00AD7682"/>
    <w:rsid w:val="00AD7A4B"/>
    <w:rsid w:val="00AE03C4"/>
    <w:rsid w:val="00AE0421"/>
    <w:rsid w:val="00AE0A47"/>
    <w:rsid w:val="00AE0E7B"/>
    <w:rsid w:val="00AE1139"/>
    <w:rsid w:val="00AE12BE"/>
    <w:rsid w:val="00AE22BB"/>
    <w:rsid w:val="00AE4309"/>
    <w:rsid w:val="00AE4866"/>
    <w:rsid w:val="00AE48EB"/>
    <w:rsid w:val="00AE522D"/>
    <w:rsid w:val="00AE52DF"/>
    <w:rsid w:val="00AE5D18"/>
    <w:rsid w:val="00AE5F29"/>
    <w:rsid w:val="00AE6BFD"/>
    <w:rsid w:val="00AE72B6"/>
    <w:rsid w:val="00AF00A8"/>
    <w:rsid w:val="00AF0530"/>
    <w:rsid w:val="00AF05D4"/>
    <w:rsid w:val="00AF1A57"/>
    <w:rsid w:val="00AF24D0"/>
    <w:rsid w:val="00AF2796"/>
    <w:rsid w:val="00AF2CC3"/>
    <w:rsid w:val="00AF2F19"/>
    <w:rsid w:val="00AF2F50"/>
    <w:rsid w:val="00AF325D"/>
    <w:rsid w:val="00AF33AD"/>
    <w:rsid w:val="00AF3A25"/>
    <w:rsid w:val="00AF44CE"/>
    <w:rsid w:val="00AF4B94"/>
    <w:rsid w:val="00AF4DF6"/>
    <w:rsid w:val="00AF504F"/>
    <w:rsid w:val="00AF55F3"/>
    <w:rsid w:val="00AF6119"/>
    <w:rsid w:val="00AF688C"/>
    <w:rsid w:val="00AF6D3C"/>
    <w:rsid w:val="00AF6DB8"/>
    <w:rsid w:val="00AF7B28"/>
    <w:rsid w:val="00B00282"/>
    <w:rsid w:val="00B00518"/>
    <w:rsid w:val="00B005BA"/>
    <w:rsid w:val="00B006BD"/>
    <w:rsid w:val="00B007C1"/>
    <w:rsid w:val="00B00C5E"/>
    <w:rsid w:val="00B00C97"/>
    <w:rsid w:val="00B00E81"/>
    <w:rsid w:val="00B02583"/>
    <w:rsid w:val="00B029E8"/>
    <w:rsid w:val="00B02A9E"/>
    <w:rsid w:val="00B02E3D"/>
    <w:rsid w:val="00B03BF3"/>
    <w:rsid w:val="00B03CAE"/>
    <w:rsid w:val="00B046CE"/>
    <w:rsid w:val="00B04B4D"/>
    <w:rsid w:val="00B04B63"/>
    <w:rsid w:val="00B053D0"/>
    <w:rsid w:val="00B0595E"/>
    <w:rsid w:val="00B05A4B"/>
    <w:rsid w:val="00B05F0F"/>
    <w:rsid w:val="00B06208"/>
    <w:rsid w:val="00B06C9D"/>
    <w:rsid w:val="00B079ED"/>
    <w:rsid w:val="00B10E28"/>
    <w:rsid w:val="00B12CF7"/>
    <w:rsid w:val="00B12EC3"/>
    <w:rsid w:val="00B13312"/>
    <w:rsid w:val="00B133F5"/>
    <w:rsid w:val="00B13433"/>
    <w:rsid w:val="00B144D0"/>
    <w:rsid w:val="00B16103"/>
    <w:rsid w:val="00B16A03"/>
    <w:rsid w:val="00B16D41"/>
    <w:rsid w:val="00B17713"/>
    <w:rsid w:val="00B2047C"/>
    <w:rsid w:val="00B20B46"/>
    <w:rsid w:val="00B21107"/>
    <w:rsid w:val="00B214A3"/>
    <w:rsid w:val="00B21547"/>
    <w:rsid w:val="00B21D9A"/>
    <w:rsid w:val="00B221D5"/>
    <w:rsid w:val="00B22972"/>
    <w:rsid w:val="00B22B21"/>
    <w:rsid w:val="00B23090"/>
    <w:rsid w:val="00B23799"/>
    <w:rsid w:val="00B24B17"/>
    <w:rsid w:val="00B24BED"/>
    <w:rsid w:val="00B252D5"/>
    <w:rsid w:val="00B25494"/>
    <w:rsid w:val="00B2559D"/>
    <w:rsid w:val="00B25817"/>
    <w:rsid w:val="00B2593E"/>
    <w:rsid w:val="00B26074"/>
    <w:rsid w:val="00B26368"/>
    <w:rsid w:val="00B2642A"/>
    <w:rsid w:val="00B26475"/>
    <w:rsid w:val="00B265D7"/>
    <w:rsid w:val="00B267B0"/>
    <w:rsid w:val="00B26A01"/>
    <w:rsid w:val="00B27146"/>
    <w:rsid w:val="00B27469"/>
    <w:rsid w:val="00B2768B"/>
    <w:rsid w:val="00B27AED"/>
    <w:rsid w:val="00B27B64"/>
    <w:rsid w:val="00B30771"/>
    <w:rsid w:val="00B30C5A"/>
    <w:rsid w:val="00B30E33"/>
    <w:rsid w:val="00B30E4A"/>
    <w:rsid w:val="00B315BA"/>
    <w:rsid w:val="00B32019"/>
    <w:rsid w:val="00B320F0"/>
    <w:rsid w:val="00B322AC"/>
    <w:rsid w:val="00B33838"/>
    <w:rsid w:val="00B344EB"/>
    <w:rsid w:val="00B348AB"/>
    <w:rsid w:val="00B35D7A"/>
    <w:rsid w:val="00B368F1"/>
    <w:rsid w:val="00B36DB8"/>
    <w:rsid w:val="00B36E9C"/>
    <w:rsid w:val="00B36EE3"/>
    <w:rsid w:val="00B372AB"/>
    <w:rsid w:val="00B376EB"/>
    <w:rsid w:val="00B379AE"/>
    <w:rsid w:val="00B37EF7"/>
    <w:rsid w:val="00B400ED"/>
    <w:rsid w:val="00B40AE7"/>
    <w:rsid w:val="00B40BB9"/>
    <w:rsid w:val="00B4180A"/>
    <w:rsid w:val="00B41D12"/>
    <w:rsid w:val="00B43B5F"/>
    <w:rsid w:val="00B4415A"/>
    <w:rsid w:val="00B4467C"/>
    <w:rsid w:val="00B45EDF"/>
    <w:rsid w:val="00B46C3B"/>
    <w:rsid w:val="00B474A1"/>
    <w:rsid w:val="00B47D4A"/>
    <w:rsid w:val="00B47F8C"/>
    <w:rsid w:val="00B50A95"/>
    <w:rsid w:val="00B50FA5"/>
    <w:rsid w:val="00B516B7"/>
    <w:rsid w:val="00B52504"/>
    <w:rsid w:val="00B527A6"/>
    <w:rsid w:val="00B52C63"/>
    <w:rsid w:val="00B52D1C"/>
    <w:rsid w:val="00B532C5"/>
    <w:rsid w:val="00B53739"/>
    <w:rsid w:val="00B53BA2"/>
    <w:rsid w:val="00B53DB6"/>
    <w:rsid w:val="00B55AD7"/>
    <w:rsid w:val="00B561E9"/>
    <w:rsid w:val="00B56FB6"/>
    <w:rsid w:val="00B60103"/>
    <w:rsid w:val="00B602F5"/>
    <w:rsid w:val="00B6055C"/>
    <w:rsid w:val="00B60634"/>
    <w:rsid w:val="00B60BA4"/>
    <w:rsid w:val="00B60DEC"/>
    <w:rsid w:val="00B612ED"/>
    <w:rsid w:val="00B617B2"/>
    <w:rsid w:val="00B62242"/>
    <w:rsid w:val="00B62428"/>
    <w:rsid w:val="00B6288E"/>
    <w:rsid w:val="00B629DF"/>
    <w:rsid w:val="00B62BEE"/>
    <w:rsid w:val="00B63AF4"/>
    <w:rsid w:val="00B63E4C"/>
    <w:rsid w:val="00B6472E"/>
    <w:rsid w:val="00B64A0C"/>
    <w:rsid w:val="00B65582"/>
    <w:rsid w:val="00B65785"/>
    <w:rsid w:val="00B65821"/>
    <w:rsid w:val="00B668CF"/>
    <w:rsid w:val="00B66B41"/>
    <w:rsid w:val="00B66E09"/>
    <w:rsid w:val="00B67274"/>
    <w:rsid w:val="00B67332"/>
    <w:rsid w:val="00B6742A"/>
    <w:rsid w:val="00B6798A"/>
    <w:rsid w:val="00B67BC8"/>
    <w:rsid w:val="00B70D3D"/>
    <w:rsid w:val="00B712BA"/>
    <w:rsid w:val="00B7149C"/>
    <w:rsid w:val="00B7279A"/>
    <w:rsid w:val="00B736DB"/>
    <w:rsid w:val="00B7370C"/>
    <w:rsid w:val="00B73961"/>
    <w:rsid w:val="00B73A9C"/>
    <w:rsid w:val="00B73C2D"/>
    <w:rsid w:val="00B74236"/>
    <w:rsid w:val="00B74C71"/>
    <w:rsid w:val="00B7525F"/>
    <w:rsid w:val="00B7546C"/>
    <w:rsid w:val="00B75696"/>
    <w:rsid w:val="00B761FF"/>
    <w:rsid w:val="00B766A3"/>
    <w:rsid w:val="00B76E38"/>
    <w:rsid w:val="00B76EBC"/>
    <w:rsid w:val="00B8022C"/>
    <w:rsid w:val="00B80353"/>
    <w:rsid w:val="00B80BE8"/>
    <w:rsid w:val="00B80E67"/>
    <w:rsid w:val="00B81979"/>
    <w:rsid w:val="00B81C01"/>
    <w:rsid w:val="00B81E48"/>
    <w:rsid w:val="00B82A2A"/>
    <w:rsid w:val="00B82A99"/>
    <w:rsid w:val="00B83133"/>
    <w:rsid w:val="00B83609"/>
    <w:rsid w:val="00B837AB"/>
    <w:rsid w:val="00B83AD0"/>
    <w:rsid w:val="00B83E60"/>
    <w:rsid w:val="00B8417A"/>
    <w:rsid w:val="00B84261"/>
    <w:rsid w:val="00B847AA"/>
    <w:rsid w:val="00B8497B"/>
    <w:rsid w:val="00B8564D"/>
    <w:rsid w:val="00B85E36"/>
    <w:rsid w:val="00B87739"/>
    <w:rsid w:val="00B92CEF"/>
    <w:rsid w:val="00B94370"/>
    <w:rsid w:val="00B94713"/>
    <w:rsid w:val="00B95B45"/>
    <w:rsid w:val="00B95EA0"/>
    <w:rsid w:val="00B967A3"/>
    <w:rsid w:val="00B96D87"/>
    <w:rsid w:val="00B97593"/>
    <w:rsid w:val="00B97EFC"/>
    <w:rsid w:val="00BA0289"/>
    <w:rsid w:val="00BA10B2"/>
    <w:rsid w:val="00BA15AF"/>
    <w:rsid w:val="00BA1E0B"/>
    <w:rsid w:val="00BA270A"/>
    <w:rsid w:val="00BA2D22"/>
    <w:rsid w:val="00BA3B02"/>
    <w:rsid w:val="00BA4121"/>
    <w:rsid w:val="00BA4813"/>
    <w:rsid w:val="00BA578E"/>
    <w:rsid w:val="00BA57DC"/>
    <w:rsid w:val="00BA5FE4"/>
    <w:rsid w:val="00BA60F3"/>
    <w:rsid w:val="00BA6BAA"/>
    <w:rsid w:val="00BA7105"/>
    <w:rsid w:val="00BA7A29"/>
    <w:rsid w:val="00BA7C30"/>
    <w:rsid w:val="00BA7CCB"/>
    <w:rsid w:val="00BA7CD2"/>
    <w:rsid w:val="00BB0344"/>
    <w:rsid w:val="00BB33BB"/>
    <w:rsid w:val="00BB3FD6"/>
    <w:rsid w:val="00BB4550"/>
    <w:rsid w:val="00BB479F"/>
    <w:rsid w:val="00BB580C"/>
    <w:rsid w:val="00BB5EB2"/>
    <w:rsid w:val="00BB6FFD"/>
    <w:rsid w:val="00BB7284"/>
    <w:rsid w:val="00BB7A64"/>
    <w:rsid w:val="00BB7B0F"/>
    <w:rsid w:val="00BB7F55"/>
    <w:rsid w:val="00BC07FB"/>
    <w:rsid w:val="00BC08D8"/>
    <w:rsid w:val="00BC1119"/>
    <w:rsid w:val="00BC11B2"/>
    <w:rsid w:val="00BC11B5"/>
    <w:rsid w:val="00BC1473"/>
    <w:rsid w:val="00BC21E7"/>
    <w:rsid w:val="00BC2954"/>
    <w:rsid w:val="00BC2DAE"/>
    <w:rsid w:val="00BC3121"/>
    <w:rsid w:val="00BC37FF"/>
    <w:rsid w:val="00BC38F6"/>
    <w:rsid w:val="00BC4C9C"/>
    <w:rsid w:val="00BC4CA5"/>
    <w:rsid w:val="00BC5A41"/>
    <w:rsid w:val="00BC66F7"/>
    <w:rsid w:val="00BC6793"/>
    <w:rsid w:val="00BC683A"/>
    <w:rsid w:val="00BC6E5C"/>
    <w:rsid w:val="00BC72CC"/>
    <w:rsid w:val="00BC79E7"/>
    <w:rsid w:val="00BC7D9D"/>
    <w:rsid w:val="00BC7E14"/>
    <w:rsid w:val="00BD0C97"/>
    <w:rsid w:val="00BD16C0"/>
    <w:rsid w:val="00BD16D6"/>
    <w:rsid w:val="00BD2258"/>
    <w:rsid w:val="00BD2A46"/>
    <w:rsid w:val="00BD2A9B"/>
    <w:rsid w:val="00BD2F40"/>
    <w:rsid w:val="00BD31E1"/>
    <w:rsid w:val="00BD3582"/>
    <w:rsid w:val="00BD3ACB"/>
    <w:rsid w:val="00BD479A"/>
    <w:rsid w:val="00BD5124"/>
    <w:rsid w:val="00BD5301"/>
    <w:rsid w:val="00BD5ED3"/>
    <w:rsid w:val="00BD5FDB"/>
    <w:rsid w:val="00BD6308"/>
    <w:rsid w:val="00BD633F"/>
    <w:rsid w:val="00BD77B3"/>
    <w:rsid w:val="00BD7E92"/>
    <w:rsid w:val="00BE0810"/>
    <w:rsid w:val="00BE086A"/>
    <w:rsid w:val="00BE0CB8"/>
    <w:rsid w:val="00BE0D17"/>
    <w:rsid w:val="00BE19C9"/>
    <w:rsid w:val="00BE1B45"/>
    <w:rsid w:val="00BE221E"/>
    <w:rsid w:val="00BE2C8A"/>
    <w:rsid w:val="00BE2E41"/>
    <w:rsid w:val="00BE3BDF"/>
    <w:rsid w:val="00BE40B1"/>
    <w:rsid w:val="00BE44E0"/>
    <w:rsid w:val="00BE4922"/>
    <w:rsid w:val="00BE6167"/>
    <w:rsid w:val="00BE661A"/>
    <w:rsid w:val="00BE689C"/>
    <w:rsid w:val="00BE72AE"/>
    <w:rsid w:val="00BE750C"/>
    <w:rsid w:val="00BE75A0"/>
    <w:rsid w:val="00BE7626"/>
    <w:rsid w:val="00BE7B05"/>
    <w:rsid w:val="00BF0127"/>
    <w:rsid w:val="00BF022C"/>
    <w:rsid w:val="00BF04A4"/>
    <w:rsid w:val="00BF0B35"/>
    <w:rsid w:val="00BF1097"/>
    <w:rsid w:val="00BF1472"/>
    <w:rsid w:val="00BF1CF0"/>
    <w:rsid w:val="00BF208B"/>
    <w:rsid w:val="00BF2460"/>
    <w:rsid w:val="00BF2461"/>
    <w:rsid w:val="00BF2970"/>
    <w:rsid w:val="00BF2F68"/>
    <w:rsid w:val="00BF3D62"/>
    <w:rsid w:val="00BF4703"/>
    <w:rsid w:val="00BF53A0"/>
    <w:rsid w:val="00BF5D15"/>
    <w:rsid w:val="00BF75D8"/>
    <w:rsid w:val="00BF773D"/>
    <w:rsid w:val="00BF778C"/>
    <w:rsid w:val="00BF7BA1"/>
    <w:rsid w:val="00C00B83"/>
    <w:rsid w:val="00C01550"/>
    <w:rsid w:val="00C0190F"/>
    <w:rsid w:val="00C01E2B"/>
    <w:rsid w:val="00C02564"/>
    <w:rsid w:val="00C028A0"/>
    <w:rsid w:val="00C028F2"/>
    <w:rsid w:val="00C02B3C"/>
    <w:rsid w:val="00C02DC6"/>
    <w:rsid w:val="00C0321D"/>
    <w:rsid w:val="00C04243"/>
    <w:rsid w:val="00C04859"/>
    <w:rsid w:val="00C0487E"/>
    <w:rsid w:val="00C056AA"/>
    <w:rsid w:val="00C06286"/>
    <w:rsid w:val="00C0630A"/>
    <w:rsid w:val="00C069F0"/>
    <w:rsid w:val="00C06A32"/>
    <w:rsid w:val="00C06ED0"/>
    <w:rsid w:val="00C074DF"/>
    <w:rsid w:val="00C07827"/>
    <w:rsid w:val="00C07997"/>
    <w:rsid w:val="00C10AD4"/>
    <w:rsid w:val="00C10B79"/>
    <w:rsid w:val="00C11145"/>
    <w:rsid w:val="00C112F8"/>
    <w:rsid w:val="00C11D63"/>
    <w:rsid w:val="00C12030"/>
    <w:rsid w:val="00C12462"/>
    <w:rsid w:val="00C1323C"/>
    <w:rsid w:val="00C135EE"/>
    <w:rsid w:val="00C13D1B"/>
    <w:rsid w:val="00C140AA"/>
    <w:rsid w:val="00C146F9"/>
    <w:rsid w:val="00C14AE5"/>
    <w:rsid w:val="00C14B03"/>
    <w:rsid w:val="00C14B1E"/>
    <w:rsid w:val="00C15623"/>
    <w:rsid w:val="00C162D7"/>
    <w:rsid w:val="00C16EEB"/>
    <w:rsid w:val="00C17FA1"/>
    <w:rsid w:val="00C20B6F"/>
    <w:rsid w:val="00C215BC"/>
    <w:rsid w:val="00C21B22"/>
    <w:rsid w:val="00C2236C"/>
    <w:rsid w:val="00C228A8"/>
    <w:rsid w:val="00C22A6B"/>
    <w:rsid w:val="00C22FE7"/>
    <w:rsid w:val="00C23BB6"/>
    <w:rsid w:val="00C24F62"/>
    <w:rsid w:val="00C2533A"/>
    <w:rsid w:val="00C253C1"/>
    <w:rsid w:val="00C259D9"/>
    <w:rsid w:val="00C2663F"/>
    <w:rsid w:val="00C26B1E"/>
    <w:rsid w:val="00C27003"/>
    <w:rsid w:val="00C300F9"/>
    <w:rsid w:val="00C303FE"/>
    <w:rsid w:val="00C3095F"/>
    <w:rsid w:val="00C30E58"/>
    <w:rsid w:val="00C3163D"/>
    <w:rsid w:val="00C31789"/>
    <w:rsid w:val="00C31805"/>
    <w:rsid w:val="00C31853"/>
    <w:rsid w:val="00C32282"/>
    <w:rsid w:val="00C32815"/>
    <w:rsid w:val="00C32B32"/>
    <w:rsid w:val="00C33B99"/>
    <w:rsid w:val="00C33F50"/>
    <w:rsid w:val="00C34047"/>
    <w:rsid w:val="00C340C0"/>
    <w:rsid w:val="00C341FC"/>
    <w:rsid w:val="00C348ED"/>
    <w:rsid w:val="00C349E2"/>
    <w:rsid w:val="00C35F6B"/>
    <w:rsid w:val="00C36A99"/>
    <w:rsid w:val="00C36B96"/>
    <w:rsid w:val="00C36E8B"/>
    <w:rsid w:val="00C370F4"/>
    <w:rsid w:val="00C37504"/>
    <w:rsid w:val="00C37762"/>
    <w:rsid w:val="00C400A2"/>
    <w:rsid w:val="00C40A7D"/>
    <w:rsid w:val="00C418B6"/>
    <w:rsid w:val="00C419B3"/>
    <w:rsid w:val="00C41E9E"/>
    <w:rsid w:val="00C41F0F"/>
    <w:rsid w:val="00C423D8"/>
    <w:rsid w:val="00C42D36"/>
    <w:rsid w:val="00C446E9"/>
    <w:rsid w:val="00C44E7E"/>
    <w:rsid w:val="00C44F39"/>
    <w:rsid w:val="00C453DA"/>
    <w:rsid w:val="00C45560"/>
    <w:rsid w:val="00C45BD1"/>
    <w:rsid w:val="00C4605D"/>
    <w:rsid w:val="00C46F5E"/>
    <w:rsid w:val="00C47B6C"/>
    <w:rsid w:val="00C47E38"/>
    <w:rsid w:val="00C501DF"/>
    <w:rsid w:val="00C50C32"/>
    <w:rsid w:val="00C50D54"/>
    <w:rsid w:val="00C51B59"/>
    <w:rsid w:val="00C51EF3"/>
    <w:rsid w:val="00C52462"/>
    <w:rsid w:val="00C538E1"/>
    <w:rsid w:val="00C53B20"/>
    <w:rsid w:val="00C5408C"/>
    <w:rsid w:val="00C5434E"/>
    <w:rsid w:val="00C54CBB"/>
    <w:rsid w:val="00C552F9"/>
    <w:rsid w:val="00C553D6"/>
    <w:rsid w:val="00C560B8"/>
    <w:rsid w:val="00C56252"/>
    <w:rsid w:val="00C56DEF"/>
    <w:rsid w:val="00C571F3"/>
    <w:rsid w:val="00C573A4"/>
    <w:rsid w:val="00C60824"/>
    <w:rsid w:val="00C60E92"/>
    <w:rsid w:val="00C6118E"/>
    <w:rsid w:val="00C61A20"/>
    <w:rsid w:val="00C62E39"/>
    <w:rsid w:val="00C6397E"/>
    <w:rsid w:val="00C64706"/>
    <w:rsid w:val="00C64D3A"/>
    <w:rsid w:val="00C6565A"/>
    <w:rsid w:val="00C65DB7"/>
    <w:rsid w:val="00C663A1"/>
    <w:rsid w:val="00C6699B"/>
    <w:rsid w:val="00C66C03"/>
    <w:rsid w:val="00C66D00"/>
    <w:rsid w:val="00C6785B"/>
    <w:rsid w:val="00C67F10"/>
    <w:rsid w:val="00C70193"/>
    <w:rsid w:val="00C70365"/>
    <w:rsid w:val="00C705E5"/>
    <w:rsid w:val="00C70AD9"/>
    <w:rsid w:val="00C718AD"/>
    <w:rsid w:val="00C71B9F"/>
    <w:rsid w:val="00C72F35"/>
    <w:rsid w:val="00C736EE"/>
    <w:rsid w:val="00C7441A"/>
    <w:rsid w:val="00C7449D"/>
    <w:rsid w:val="00C74A97"/>
    <w:rsid w:val="00C74ECD"/>
    <w:rsid w:val="00C75668"/>
    <w:rsid w:val="00C756CE"/>
    <w:rsid w:val="00C75D4A"/>
    <w:rsid w:val="00C75DA7"/>
    <w:rsid w:val="00C772B2"/>
    <w:rsid w:val="00C77F4B"/>
    <w:rsid w:val="00C8004E"/>
    <w:rsid w:val="00C80525"/>
    <w:rsid w:val="00C80671"/>
    <w:rsid w:val="00C80F0C"/>
    <w:rsid w:val="00C81A98"/>
    <w:rsid w:val="00C81C52"/>
    <w:rsid w:val="00C82E7E"/>
    <w:rsid w:val="00C83163"/>
    <w:rsid w:val="00C8331E"/>
    <w:rsid w:val="00C83F95"/>
    <w:rsid w:val="00C84CEC"/>
    <w:rsid w:val="00C84D7F"/>
    <w:rsid w:val="00C854BB"/>
    <w:rsid w:val="00C85740"/>
    <w:rsid w:val="00C85B8A"/>
    <w:rsid w:val="00C86B0A"/>
    <w:rsid w:val="00C86E5C"/>
    <w:rsid w:val="00C871B2"/>
    <w:rsid w:val="00C872A4"/>
    <w:rsid w:val="00C87E5C"/>
    <w:rsid w:val="00C90007"/>
    <w:rsid w:val="00C90023"/>
    <w:rsid w:val="00C905B3"/>
    <w:rsid w:val="00C911B3"/>
    <w:rsid w:val="00C92166"/>
    <w:rsid w:val="00C9247D"/>
    <w:rsid w:val="00C92582"/>
    <w:rsid w:val="00C92758"/>
    <w:rsid w:val="00C92BC8"/>
    <w:rsid w:val="00C92CCE"/>
    <w:rsid w:val="00C93B72"/>
    <w:rsid w:val="00C94B21"/>
    <w:rsid w:val="00C9527E"/>
    <w:rsid w:val="00C95537"/>
    <w:rsid w:val="00C9586B"/>
    <w:rsid w:val="00C95EB3"/>
    <w:rsid w:val="00C96ACA"/>
    <w:rsid w:val="00C96CB4"/>
    <w:rsid w:val="00C97AEA"/>
    <w:rsid w:val="00CA1D6D"/>
    <w:rsid w:val="00CA1ED4"/>
    <w:rsid w:val="00CA2C6D"/>
    <w:rsid w:val="00CA2E88"/>
    <w:rsid w:val="00CA360F"/>
    <w:rsid w:val="00CA44AA"/>
    <w:rsid w:val="00CA44F4"/>
    <w:rsid w:val="00CA54FA"/>
    <w:rsid w:val="00CA5C13"/>
    <w:rsid w:val="00CA5FF5"/>
    <w:rsid w:val="00CA6712"/>
    <w:rsid w:val="00CA6B37"/>
    <w:rsid w:val="00CA711D"/>
    <w:rsid w:val="00CA7892"/>
    <w:rsid w:val="00CB003A"/>
    <w:rsid w:val="00CB11C1"/>
    <w:rsid w:val="00CB1987"/>
    <w:rsid w:val="00CB1BCF"/>
    <w:rsid w:val="00CB1EFA"/>
    <w:rsid w:val="00CB1FD6"/>
    <w:rsid w:val="00CB239A"/>
    <w:rsid w:val="00CB3638"/>
    <w:rsid w:val="00CB3713"/>
    <w:rsid w:val="00CB38DB"/>
    <w:rsid w:val="00CB3AD7"/>
    <w:rsid w:val="00CB4009"/>
    <w:rsid w:val="00CB40E4"/>
    <w:rsid w:val="00CB4D12"/>
    <w:rsid w:val="00CB6272"/>
    <w:rsid w:val="00CB6FD0"/>
    <w:rsid w:val="00CB7803"/>
    <w:rsid w:val="00CC03DD"/>
    <w:rsid w:val="00CC055A"/>
    <w:rsid w:val="00CC0561"/>
    <w:rsid w:val="00CC06AA"/>
    <w:rsid w:val="00CC074F"/>
    <w:rsid w:val="00CC0D62"/>
    <w:rsid w:val="00CC1270"/>
    <w:rsid w:val="00CC15C0"/>
    <w:rsid w:val="00CC1820"/>
    <w:rsid w:val="00CC208C"/>
    <w:rsid w:val="00CC2B29"/>
    <w:rsid w:val="00CC2FD4"/>
    <w:rsid w:val="00CC2FE4"/>
    <w:rsid w:val="00CC323D"/>
    <w:rsid w:val="00CC32AC"/>
    <w:rsid w:val="00CC37A3"/>
    <w:rsid w:val="00CC3E1B"/>
    <w:rsid w:val="00CC41ED"/>
    <w:rsid w:val="00CC47BA"/>
    <w:rsid w:val="00CC4CCB"/>
    <w:rsid w:val="00CC4DC9"/>
    <w:rsid w:val="00CC51FF"/>
    <w:rsid w:val="00CC5385"/>
    <w:rsid w:val="00CC57AB"/>
    <w:rsid w:val="00CC5AD4"/>
    <w:rsid w:val="00CC6536"/>
    <w:rsid w:val="00CC658E"/>
    <w:rsid w:val="00CC6FC7"/>
    <w:rsid w:val="00CD026F"/>
    <w:rsid w:val="00CD0678"/>
    <w:rsid w:val="00CD0A08"/>
    <w:rsid w:val="00CD16D9"/>
    <w:rsid w:val="00CD1D97"/>
    <w:rsid w:val="00CD2898"/>
    <w:rsid w:val="00CD4126"/>
    <w:rsid w:val="00CD42F8"/>
    <w:rsid w:val="00CD43C6"/>
    <w:rsid w:val="00CD57CB"/>
    <w:rsid w:val="00CD60F8"/>
    <w:rsid w:val="00CD6458"/>
    <w:rsid w:val="00CD6521"/>
    <w:rsid w:val="00CD69BB"/>
    <w:rsid w:val="00CD6E76"/>
    <w:rsid w:val="00CD709B"/>
    <w:rsid w:val="00CD7C8C"/>
    <w:rsid w:val="00CE0633"/>
    <w:rsid w:val="00CE0F7C"/>
    <w:rsid w:val="00CE13BA"/>
    <w:rsid w:val="00CE13E2"/>
    <w:rsid w:val="00CE1492"/>
    <w:rsid w:val="00CE1BB5"/>
    <w:rsid w:val="00CE2021"/>
    <w:rsid w:val="00CE23E5"/>
    <w:rsid w:val="00CE2852"/>
    <w:rsid w:val="00CE2BC9"/>
    <w:rsid w:val="00CE376E"/>
    <w:rsid w:val="00CE3A7D"/>
    <w:rsid w:val="00CE3B3C"/>
    <w:rsid w:val="00CE3D38"/>
    <w:rsid w:val="00CE3F4C"/>
    <w:rsid w:val="00CE46E1"/>
    <w:rsid w:val="00CE4714"/>
    <w:rsid w:val="00CE51A2"/>
    <w:rsid w:val="00CE538B"/>
    <w:rsid w:val="00CE5699"/>
    <w:rsid w:val="00CE632A"/>
    <w:rsid w:val="00CE6644"/>
    <w:rsid w:val="00CE741E"/>
    <w:rsid w:val="00CE7782"/>
    <w:rsid w:val="00CF0125"/>
    <w:rsid w:val="00CF0411"/>
    <w:rsid w:val="00CF05BA"/>
    <w:rsid w:val="00CF0D96"/>
    <w:rsid w:val="00CF0E60"/>
    <w:rsid w:val="00CF164D"/>
    <w:rsid w:val="00CF176A"/>
    <w:rsid w:val="00CF198D"/>
    <w:rsid w:val="00CF2969"/>
    <w:rsid w:val="00CF3A4D"/>
    <w:rsid w:val="00CF3B70"/>
    <w:rsid w:val="00CF3C9F"/>
    <w:rsid w:val="00CF4CE5"/>
    <w:rsid w:val="00CF5744"/>
    <w:rsid w:val="00CF5C44"/>
    <w:rsid w:val="00CF5C6C"/>
    <w:rsid w:val="00CF5CC3"/>
    <w:rsid w:val="00CF5E0A"/>
    <w:rsid w:val="00CF6568"/>
    <w:rsid w:val="00CF6F70"/>
    <w:rsid w:val="00D0008E"/>
    <w:rsid w:val="00D00406"/>
    <w:rsid w:val="00D004B3"/>
    <w:rsid w:val="00D00518"/>
    <w:rsid w:val="00D00BFA"/>
    <w:rsid w:val="00D00E45"/>
    <w:rsid w:val="00D00FA0"/>
    <w:rsid w:val="00D015D6"/>
    <w:rsid w:val="00D02C63"/>
    <w:rsid w:val="00D03E90"/>
    <w:rsid w:val="00D0528E"/>
    <w:rsid w:val="00D075BA"/>
    <w:rsid w:val="00D0771F"/>
    <w:rsid w:val="00D07C49"/>
    <w:rsid w:val="00D1055B"/>
    <w:rsid w:val="00D1056A"/>
    <w:rsid w:val="00D10DF4"/>
    <w:rsid w:val="00D12B64"/>
    <w:rsid w:val="00D12F6E"/>
    <w:rsid w:val="00D13085"/>
    <w:rsid w:val="00D13AD8"/>
    <w:rsid w:val="00D14E95"/>
    <w:rsid w:val="00D15DE7"/>
    <w:rsid w:val="00D162A4"/>
    <w:rsid w:val="00D1673D"/>
    <w:rsid w:val="00D16F0B"/>
    <w:rsid w:val="00D17581"/>
    <w:rsid w:val="00D20126"/>
    <w:rsid w:val="00D2072C"/>
    <w:rsid w:val="00D20978"/>
    <w:rsid w:val="00D2124B"/>
    <w:rsid w:val="00D212EA"/>
    <w:rsid w:val="00D214C4"/>
    <w:rsid w:val="00D218D3"/>
    <w:rsid w:val="00D21B53"/>
    <w:rsid w:val="00D2205B"/>
    <w:rsid w:val="00D22B73"/>
    <w:rsid w:val="00D22F5B"/>
    <w:rsid w:val="00D234B4"/>
    <w:rsid w:val="00D24866"/>
    <w:rsid w:val="00D25830"/>
    <w:rsid w:val="00D25ED5"/>
    <w:rsid w:val="00D261E8"/>
    <w:rsid w:val="00D26F52"/>
    <w:rsid w:val="00D277D1"/>
    <w:rsid w:val="00D31231"/>
    <w:rsid w:val="00D31C0C"/>
    <w:rsid w:val="00D31D50"/>
    <w:rsid w:val="00D322D3"/>
    <w:rsid w:val="00D328D0"/>
    <w:rsid w:val="00D32B86"/>
    <w:rsid w:val="00D332DA"/>
    <w:rsid w:val="00D33609"/>
    <w:rsid w:val="00D33A1E"/>
    <w:rsid w:val="00D33A61"/>
    <w:rsid w:val="00D3499C"/>
    <w:rsid w:val="00D34C15"/>
    <w:rsid w:val="00D3530B"/>
    <w:rsid w:val="00D353F5"/>
    <w:rsid w:val="00D3578B"/>
    <w:rsid w:val="00D3634C"/>
    <w:rsid w:val="00D367CE"/>
    <w:rsid w:val="00D36AE5"/>
    <w:rsid w:val="00D37C26"/>
    <w:rsid w:val="00D37CBD"/>
    <w:rsid w:val="00D37CED"/>
    <w:rsid w:val="00D4100A"/>
    <w:rsid w:val="00D4128A"/>
    <w:rsid w:val="00D4167F"/>
    <w:rsid w:val="00D42507"/>
    <w:rsid w:val="00D4250C"/>
    <w:rsid w:val="00D4357A"/>
    <w:rsid w:val="00D43B60"/>
    <w:rsid w:val="00D43B91"/>
    <w:rsid w:val="00D44AA3"/>
    <w:rsid w:val="00D45057"/>
    <w:rsid w:val="00D45113"/>
    <w:rsid w:val="00D4562E"/>
    <w:rsid w:val="00D45697"/>
    <w:rsid w:val="00D46176"/>
    <w:rsid w:val="00D464AB"/>
    <w:rsid w:val="00D4698D"/>
    <w:rsid w:val="00D46C73"/>
    <w:rsid w:val="00D46D3D"/>
    <w:rsid w:val="00D46D42"/>
    <w:rsid w:val="00D470C0"/>
    <w:rsid w:val="00D47336"/>
    <w:rsid w:val="00D4766D"/>
    <w:rsid w:val="00D47E86"/>
    <w:rsid w:val="00D500A8"/>
    <w:rsid w:val="00D505FD"/>
    <w:rsid w:val="00D507C1"/>
    <w:rsid w:val="00D50A13"/>
    <w:rsid w:val="00D51592"/>
    <w:rsid w:val="00D51C10"/>
    <w:rsid w:val="00D52727"/>
    <w:rsid w:val="00D529E7"/>
    <w:rsid w:val="00D53AD4"/>
    <w:rsid w:val="00D53C12"/>
    <w:rsid w:val="00D54872"/>
    <w:rsid w:val="00D549E0"/>
    <w:rsid w:val="00D54B1E"/>
    <w:rsid w:val="00D54EB9"/>
    <w:rsid w:val="00D551B9"/>
    <w:rsid w:val="00D55367"/>
    <w:rsid w:val="00D55992"/>
    <w:rsid w:val="00D55B3A"/>
    <w:rsid w:val="00D55B4A"/>
    <w:rsid w:val="00D55F32"/>
    <w:rsid w:val="00D5605A"/>
    <w:rsid w:val="00D565B1"/>
    <w:rsid w:val="00D56EF5"/>
    <w:rsid w:val="00D57293"/>
    <w:rsid w:val="00D57831"/>
    <w:rsid w:val="00D57D5D"/>
    <w:rsid w:val="00D57DF3"/>
    <w:rsid w:val="00D57ED9"/>
    <w:rsid w:val="00D60003"/>
    <w:rsid w:val="00D604EC"/>
    <w:rsid w:val="00D60A1A"/>
    <w:rsid w:val="00D62306"/>
    <w:rsid w:val="00D62E79"/>
    <w:rsid w:val="00D62EF2"/>
    <w:rsid w:val="00D638A6"/>
    <w:rsid w:val="00D63FCE"/>
    <w:rsid w:val="00D64ACB"/>
    <w:rsid w:val="00D65596"/>
    <w:rsid w:val="00D70152"/>
    <w:rsid w:val="00D707E2"/>
    <w:rsid w:val="00D709FB"/>
    <w:rsid w:val="00D70F40"/>
    <w:rsid w:val="00D719AC"/>
    <w:rsid w:val="00D71E2E"/>
    <w:rsid w:val="00D72285"/>
    <w:rsid w:val="00D725E2"/>
    <w:rsid w:val="00D727D4"/>
    <w:rsid w:val="00D72FC6"/>
    <w:rsid w:val="00D7344E"/>
    <w:rsid w:val="00D740F2"/>
    <w:rsid w:val="00D74259"/>
    <w:rsid w:val="00D74276"/>
    <w:rsid w:val="00D74935"/>
    <w:rsid w:val="00D74EB2"/>
    <w:rsid w:val="00D755B5"/>
    <w:rsid w:val="00D7692E"/>
    <w:rsid w:val="00D76CA5"/>
    <w:rsid w:val="00D77126"/>
    <w:rsid w:val="00D773B7"/>
    <w:rsid w:val="00D77BBE"/>
    <w:rsid w:val="00D80852"/>
    <w:rsid w:val="00D80940"/>
    <w:rsid w:val="00D80CD0"/>
    <w:rsid w:val="00D80D51"/>
    <w:rsid w:val="00D80EF1"/>
    <w:rsid w:val="00D81236"/>
    <w:rsid w:val="00D81491"/>
    <w:rsid w:val="00D81BD1"/>
    <w:rsid w:val="00D81E44"/>
    <w:rsid w:val="00D825C6"/>
    <w:rsid w:val="00D82778"/>
    <w:rsid w:val="00D829A5"/>
    <w:rsid w:val="00D82A3C"/>
    <w:rsid w:val="00D82C60"/>
    <w:rsid w:val="00D82F3D"/>
    <w:rsid w:val="00D8356A"/>
    <w:rsid w:val="00D83B1F"/>
    <w:rsid w:val="00D85514"/>
    <w:rsid w:val="00D85AEA"/>
    <w:rsid w:val="00D86029"/>
    <w:rsid w:val="00D869E7"/>
    <w:rsid w:val="00D875E8"/>
    <w:rsid w:val="00D879F1"/>
    <w:rsid w:val="00D87C56"/>
    <w:rsid w:val="00D906E1"/>
    <w:rsid w:val="00D90B53"/>
    <w:rsid w:val="00D90C89"/>
    <w:rsid w:val="00D90E4B"/>
    <w:rsid w:val="00D90F08"/>
    <w:rsid w:val="00D9109A"/>
    <w:rsid w:val="00D912C2"/>
    <w:rsid w:val="00D92B57"/>
    <w:rsid w:val="00D92E7E"/>
    <w:rsid w:val="00D9315D"/>
    <w:rsid w:val="00D936A1"/>
    <w:rsid w:val="00D9439D"/>
    <w:rsid w:val="00D948DD"/>
    <w:rsid w:val="00D94D82"/>
    <w:rsid w:val="00D955A1"/>
    <w:rsid w:val="00D95642"/>
    <w:rsid w:val="00D95838"/>
    <w:rsid w:val="00D95D0B"/>
    <w:rsid w:val="00D96C20"/>
    <w:rsid w:val="00D96D7B"/>
    <w:rsid w:val="00D97030"/>
    <w:rsid w:val="00DA0BBF"/>
    <w:rsid w:val="00DA0EB4"/>
    <w:rsid w:val="00DA21F6"/>
    <w:rsid w:val="00DA2DF7"/>
    <w:rsid w:val="00DA35ED"/>
    <w:rsid w:val="00DA3CEB"/>
    <w:rsid w:val="00DA442E"/>
    <w:rsid w:val="00DA4922"/>
    <w:rsid w:val="00DA49FE"/>
    <w:rsid w:val="00DA4F14"/>
    <w:rsid w:val="00DA5AEC"/>
    <w:rsid w:val="00DA5FE4"/>
    <w:rsid w:val="00DA6387"/>
    <w:rsid w:val="00DA65A4"/>
    <w:rsid w:val="00DA6E7B"/>
    <w:rsid w:val="00DA71D5"/>
    <w:rsid w:val="00DA74BD"/>
    <w:rsid w:val="00DA7A13"/>
    <w:rsid w:val="00DB0E55"/>
    <w:rsid w:val="00DB0EF1"/>
    <w:rsid w:val="00DB15DB"/>
    <w:rsid w:val="00DB22D2"/>
    <w:rsid w:val="00DB264C"/>
    <w:rsid w:val="00DB2D9A"/>
    <w:rsid w:val="00DB3828"/>
    <w:rsid w:val="00DB3CA8"/>
    <w:rsid w:val="00DB4820"/>
    <w:rsid w:val="00DB48C8"/>
    <w:rsid w:val="00DB4BF1"/>
    <w:rsid w:val="00DB4D55"/>
    <w:rsid w:val="00DB4F5F"/>
    <w:rsid w:val="00DB581D"/>
    <w:rsid w:val="00DB5DBB"/>
    <w:rsid w:val="00DB5DE7"/>
    <w:rsid w:val="00DB61DC"/>
    <w:rsid w:val="00DB6C83"/>
    <w:rsid w:val="00DB72B0"/>
    <w:rsid w:val="00DB7449"/>
    <w:rsid w:val="00DB794A"/>
    <w:rsid w:val="00DB7E8F"/>
    <w:rsid w:val="00DC0648"/>
    <w:rsid w:val="00DC0D98"/>
    <w:rsid w:val="00DC1F21"/>
    <w:rsid w:val="00DC2060"/>
    <w:rsid w:val="00DC2731"/>
    <w:rsid w:val="00DC2975"/>
    <w:rsid w:val="00DC3898"/>
    <w:rsid w:val="00DC4379"/>
    <w:rsid w:val="00DC4436"/>
    <w:rsid w:val="00DC50D3"/>
    <w:rsid w:val="00DC6496"/>
    <w:rsid w:val="00DC6680"/>
    <w:rsid w:val="00DC6A9B"/>
    <w:rsid w:val="00DC7221"/>
    <w:rsid w:val="00DC72FF"/>
    <w:rsid w:val="00DC7C2A"/>
    <w:rsid w:val="00DC7F8B"/>
    <w:rsid w:val="00DD0258"/>
    <w:rsid w:val="00DD0F32"/>
    <w:rsid w:val="00DD0FDA"/>
    <w:rsid w:val="00DD1023"/>
    <w:rsid w:val="00DD1195"/>
    <w:rsid w:val="00DD1DDD"/>
    <w:rsid w:val="00DD3422"/>
    <w:rsid w:val="00DD350B"/>
    <w:rsid w:val="00DD377E"/>
    <w:rsid w:val="00DD3A53"/>
    <w:rsid w:val="00DD41BD"/>
    <w:rsid w:val="00DD4BD0"/>
    <w:rsid w:val="00DD564A"/>
    <w:rsid w:val="00DD5D9F"/>
    <w:rsid w:val="00DD62F7"/>
    <w:rsid w:val="00DD652A"/>
    <w:rsid w:val="00DD709E"/>
    <w:rsid w:val="00DD7DFB"/>
    <w:rsid w:val="00DD7ED1"/>
    <w:rsid w:val="00DE0054"/>
    <w:rsid w:val="00DE075F"/>
    <w:rsid w:val="00DE1458"/>
    <w:rsid w:val="00DE1545"/>
    <w:rsid w:val="00DE15F4"/>
    <w:rsid w:val="00DE1D4F"/>
    <w:rsid w:val="00DE212C"/>
    <w:rsid w:val="00DE2805"/>
    <w:rsid w:val="00DE2CAF"/>
    <w:rsid w:val="00DE2F75"/>
    <w:rsid w:val="00DE3182"/>
    <w:rsid w:val="00DE3321"/>
    <w:rsid w:val="00DE3F28"/>
    <w:rsid w:val="00DE3F67"/>
    <w:rsid w:val="00DE4498"/>
    <w:rsid w:val="00DE48FF"/>
    <w:rsid w:val="00DE492A"/>
    <w:rsid w:val="00DE5DC3"/>
    <w:rsid w:val="00DE6243"/>
    <w:rsid w:val="00DE6D7C"/>
    <w:rsid w:val="00DE7D72"/>
    <w:rsid w:val="00DF05B8"/>
    <w:rsid w:val="00DF109D"/>
    <w:rsid w:val="00DF11DD"/>
    <w:rsid w:val="00DF2075"/>
    <w:rsid w:val="00DF2E60"/>
    <w:rsid w:val="00DF2F1E"/>
    <w:rsid w:val="00DF3589"/>
    <w:rsid w:val="00DF3D87"/>
    <w:rsid w:val="00DF3E3A"/>
    <w:rsid w:val="00DF400F"/>
    <w:rsid w:val="00DF4BCF"/>
    <w:rsid w:val="00DF582B"/>
    <w:rsid w:val="00DF6565"/>
    <w:rsid w:val="00DF6719"/>
    <w:rsid w:val="00DF6A2C"/>
    <w:rsid w:val="00DF6DDD"/>
    <w:rsid w:val="00DF7EDD"/>
    <w:rsid w:val="00E01304"/>
    <w:rsid w:val="00E01771"/>
    <w:rsid w:val="00E0285B"/>
    <w:rsid w:val="00E0287B"/>
    <w:rsid w:val="00E02984"/>
    <w:rsid w:val="00E03384"/>
    <w:rsid w:val="00E0340B"/>
    <w:rsid w:val="00E0373A"/>
    <w:rsid w:val="00E03F66"/>
    <w:rsid w:val="00E04211"/>
    <w:rsid w:val="00E043E3"/>
    <w:rsid w:val="00E047FA"/>
    <w:rsid w:val="00E04AF4"/>
    <w:rsid w:val="00E04CDA"/>
    <w:rsid w:val="00E05C37"/>
    <w:rsid w:val="00E05CC5"/>
    <w:rsid w:val="00E061C6"/>
    <w:rsid w:val="00E07116"/>
    <w:rsid w:val="00E102AE"/>
    <w:rsid w:val="00E10714"/>
    <w:rsid w:val="00E10C4B"/>
    <w:rsid w:val="00E1106F"/>
    <w:rsid w:val="00E11C6D"/>
    <w:rsid w:val="00E11E7D"/>
    <w:rsid w:val="00E11FD2"/>
    <w:rsid w:val="00E12000"/>
    <w:rsid w:val="00E121CE"/>
    <w:rsid w:val="00E122FB"/>
    <w:rsid w:val="00E13AFB"/>
    <w:rsid w:val="00E13BEE"/>
    <w:rsid w:val="00E13E32"/>
    <w:rsid w:val="00E1410B"/>
    <w:rsid w:val="00E14114"/>
    <w:rsid w:val="00E15E79"/>
    <w:rsid w:val="00E165E6"/>
    <w:rsid w:val="00E16F15"/>
    <w:rsid w:val="00E2017B"/>
    <w:rsid w:val="00E2037A"/>
    <w:rsid w:val="00E20D44"/>
    <w:rsid w:val="00E20E64"/>
    <w:rsid w:val="00E2112B"/>
    <w:rsid w:val="00E21797"/>
    <w:rsid w:val="00E22F25"/>
    <w:rsid w:val="00E23D67"/>
    <w:rsid w:val="00E241DF"/>
    <w:rsid w:val="00E249E0"/>
    <w:rsid w:val="00E24CBA"/>
    <w:rsid w:val="00E24E78"/>
    <w:rsid w:val="00E24F00"/>
    <w:rsid w:val="00E24FC1"/>
    <w:rsid w:val="00E25625"/>
    <w:rsid w:val="00E256B8"/>
    <w:rsid w:val="00E25867"/>
    <w:rsid w:val="00E25EDA"/>
    <w:rsid w:val="00E26BC6"/>
    <w:rsid w:val="00E26D78"/>
    <w:rsid w:val="00E27C9F"/>
    <w:rsid w:val="00E3021D"/>
    <w:rsid w:val="00E309A8"/>
    <w:rsid w:val="00E30F4F"/>
    <w:rsid w:val="00E30FBA"/>
    <w:rsid w:val="00E31B52"/>
    <w:rsid w:val="00E3215A"/>
    <w:rsid w:val="00E32946"/>
    <w:rsid w:val="00E335DD"/>
    <w:rsid w:val="00E33A86"/>
    <w:rsid w:val="00E33AA2"/>
    <w:rsid w:val="00E34098"/>
    <w:rsid w:val="00E34484"/>
    <w:rsid w:val="00E34B76"/>
    <w:rsid w:val="00E34D09"/>
    <w:rsid w:val="00E3572D"/>
    <w:rsid w:val="00E35C0D"/>
    <w:rsid w:val="00E35F7D"/>
    <w:rsid w:val="00E36352"/>
    <w:rsid w:val="00E364A4"/>
    <w:rsid w:val="00E36550"/>
    <w:rsid w:val="00E36944"/>
    <w:rsid w:val="00E36AB0"/>
    <w:rsid w:val="00E36B4B"/>
    <w:rsid w:val="00E371D1"/>
    <w:rsid w:val="00E3750C"/>
    <w:rsid w:val="00E375D2"/>
    <w:rsid w:val="00E377AC"/>
    <w:rsid w:val="00E378B4"/>
    <w:rsid w:val="00E4026E"/>
    <w:rsid w:val="00E40910"/>
    <w:rsid w:val="00E40A36"/>
    <w:rsid w:val="00E40D77"/>
    <w:rsid w:val="00E42BAC"/>
    <w:rsid w:val="00E436BE"/>
    <w:rsid w:val="00E436E7"/>
    <w:rsid w:val="00E43A37"/>
    <w:rsid w:val="00E43F0F"/>
    <w:rsid w:val="00E447B9"/>
    <w:rsid w:val="00E44ADA"/>
    <w:rsid w:val="00E452D0"/>
    <w:rsid w:val="00E452E5"/>
    <w:rsid w:val="00E45E3B"/>
    <w:rsid w:val="00E464E2"/>
    <w:rsid w:val="00E46933"/>
    <w:rsid w:val="00E46A16"/>
    <w:rsid w:val="00E47BCF"/>
    <w:rsid w:val="00E47C3C"/>
    <w:rsid w:val="00E47FF2"/>
    <w:rsid w:val="00E505ED"/>
    <w:rsid w:val="00E5078D"/>
    <w:rsid w:val="00E50911"/>
    <w:rsid w:val="00E50B62"/>
    <w:rsid w:val="00E51112"/>
    <w:rsid w:val="00E52023"/>
    <w:rsid w:val="00E52B23"/>
    <w:rsid w:val="00E5379E"/>
    <w:rsid w:val="00E53C07"/>
    <w:rsid w:val="00E53F59"/>
    <w:rsid w:val="00E5429B"/>
    <w:rsid w:val="00E54601"/>
    <w:rsid w:val="00E54B8B"/>
    <w:rsid w:val="00E5563B"/>
    <w:rsid w:val="00E55AD6"/>
    <w:rsid w:val="00E55DD2"/>
    <w:rsid w:val="00E5643C"/>
    <w:rsid w:val="00E57A50"/>
    <w:rsid w:val="00E57DD8"/>
    <w:rsid w:val="00E600AF"/>
    <w:rsid w:val="00E603B3"/>
    <w:rsid w:val="00E608E7"/>
    <w:rsid w:val="00E60CA0"/>
    <w:rsid w:val="00E61E53"/>
    <w:rsid w:val="00E623E9"/>
    <w:rsid w:val="00E62C0E"/>
    <w:rsid w:val="00E63355"/>
    <w:rsid w:val="00E633B2"/>
    <w:rsid w:val="00E6472C"/>
    <w:rsid w:val="00E64752"/>
    <w:rsid w:val="00E64763"/>
    <w:rsid w:val="00E65443"/>
    <w:rsid w:val="00E6616B"/>
    <w:rsid w:val="00E6645A"/>
    <w:rsid w:val="00E669F0"/>
    <w:rsid w:val="00E67205"/>
    <w:rsid w:val="00E67500"/>
    <w:rsid w:val="00E67DEE"/>
    <w:rsid w:val="00E706F8"/>
    <w:rsid w:val="00E70D6B"/>
    <w:rsid w:val="00E710D1"/>
    <w:rsid w:val="00E71495"/>
    <w:rsid w:val="00E7171E"/>
    <w:rsid w:val="00E71B41"/>
    <w:rsid w:val="00E720D0"/>
    <w:rsid w:val="00E725E1"/>
    <w:rsid w:val="00E7285A"/>
    <w:rsid w:val="00E72BFC"/>
    <w:rsid w:val="00E7349C"/>
    <w:rsid w:val="00E73938"/>
    <w:rsid w:val="00E73DF4"/>
    <w:rsid w:val="00E73FE4"/>
    <w:rsid w:val="00E74228"/>
    <w:rsid w:val="00E74E68"/>
    <w:rsid w:val="00E752C6"/>
    <w:rsid w:val="00E75485"/>
    <w:rsid w:val="00E76200"/>
    <w:rsid w:val="00E7670E"/>
    <w:rsid w:val="00E76783"/>
    <w:rsid w:val="00E76D6F"/>
    <w:rsid w:val="00E77D13"/>
    <w:rsid w:val="00E77EB0"/>
    <w:rsid w:val="00E80098"/>
    <w:rsid w:val="00E81130"/>
    <w:rsid w:val="00E81158"/>
    <w:rsid w:val="00E811E0"/>
    <w:rsid w:val="00E81278"/>
    <w:rsid w:val="00E813CB"/>
    <w:rsid w:val="00E81464"/>
    <w:rsid w:val="00E81ED3"/>
    <w:rsid w:val="00E81EF3"/>
    <w:rsid w:val="00E8272D"/>
    <w:rsid w:val="00E82AA8"/>
    <w:rsid w:val="00E830D8"/>
    <w:rsid w:val="00E8323B"/>
    <w:rsid w:val="00E833B8"/>
    <w:rsid w:val="00E83ED8"/>
    <w:rsid w:val="00E8444B"/>
    <w:rsid w:val="00E8473C"/>
    <w:rsid w:val="00E84DAF"/>
    <w:rsid w:val="00E853E7"/>
    <w:rsid w:val="00E86E69"/>
    <w:rsid w:val="00E87867"/>
    <w:rsid w:val="00E87968"/>
    <w:rsid w:val="00E903E7"/>
    <w:rsid w:val="00E9065B"/>
    <w:rsid w:val="00E907C5"/>
    <w:rsid w:val="00E9131B"/>
    <w:rsid w:val="00E915EE"/>
    <w:rsid w:val="00E91BD9"/>
    <w:rsid w:val="00E92439"/>
    <w:rsid w:val="00E9297C"/>
    <w:rsid w:val="00E93869"/>
    <w:rsid w:val="00E939E0"/>
    <w:rsid w:val="00E93A26"/>
    <w:rsid w:val="00E93AE3"/>
    <w:rsid w:val="00E93C18"/>
    <w:rsid w:val="00E93E1B"/>
    <w:rsid w:val="00E93F65"/>
    <w:rsid w:val="00E943E4"/>
    <w:rsid w:val="00E94DC7"/>
    <w:rsid w:val="00E94F6F"/>
    <w:rsid w:val="00E95005"/>
    <w:rsid w:val="00E96665"/>
    <w:rsid w:val="00E96C58"/>
    <w:rsid w:val="00E9701D"/>
    <w:rsid w:val="00E97022"/>
    <w:rsid w:val="00EA0381"/>
    <w:rsid w:val="00EA0976"/>
    <w:rsid w:val="00EA0D6A"/>
    <w:rsid w:val="00EA15A6"/>
    <w:rsid w:val="00EA25D5"/>
    <w:rsid w:val="00EA2A39"/>
    <w:rsid w:val="00EA2C22"/>
    <w:rsid w:val="00EA35C5"/>
    <w:rsid w:val="00EA3E6D"/>
    <w:rsid w:val="00EA42CF"/>
    <w:rsid w:val="00EA47AB"/>
    <w:rsid w:val="00EA47B6"/>
    <w:rsid w:val="00EA4931"/>
    <w:rsid w:val="00EA4CE1"/>
    <w:rsid w:val="00EA4D24"/>
    <w:rsid w:val="00EA4D5A"/>
    <w:rsid w:val="00EA4F4D"/>
    <w:rsid w:val="00EA4FC7"/>
    <w:rsid w:val="00EA501C"/>
    <w:rsid w:val="00EA558F"/>
    <w:rsid w:val="00EA58B5"/>
    <w:rsid w:val="00EA5CC4"/>
    <w:rsid w:val="00EA5E65"/>
    <w:rsid w:val="00EA67EC"/>
    <w:rsid w:val="00EA68FD"/>
    <w:rsid w:val="00EA7C26"/>
    <w:rsid w:val="00EB086A"/>
    <w:rsid w:val="00EB0F46"/>
    <w:rsid w:val="00EB1C19"/>
    <w:rsid w:val="00EB1E0D"/>
    <w:rsid w:val="00EB200B"/>
    <w:rsid w:val="00EB3D58"/>
    <w:rsid w:val="00EB413A"/>
    <w:rsid w:val="00EB42F3"/>
    <w:rsid w:val="00EB4DBB"/>
    <w:rsid w:val="00EB539D"/>
    <w:rsid w:val="00EB546F"/>
    <w:rsid w:val="00EB5802"/>
    <w:rsid w:val="00EB5C24"/>
    <w:rsid w:val="00EB69D4"/>
    <w:rsid w:val="00EB6A79"/>
    <w:rsid w:val="00EB6B27"/>
    <w:rsid w:val="00EB7097"/>
    <w:rsid w:val="00EB7518"/>
    <w:rsid w:val="00EB76AE"/>
    <w:rsid w:val="00EB78D4"/>
    <w:rsid w:val="00EB7BB5"/>
    <w:rsid w:val="00EB7E33"/>
    <w:rsid w:val="00EC00AF"/>
    <w:rsid w:val="00EC070D"/>
    <w:rsid w:val="00EC08AB"/>
    <w:rsid w:val="00EC0965"/>
    <w:rsid w:val="00EC16F1"/>
    <w:rsid w:val="00EC17E7"/>
    <w:rsid w:val="00EC20E8"/>
    <w:rsid w:val="00EC27EF"/>
    <w:rsid w:val="00EC2D11"/>
    <w:rsid w:val="00EC325A"/>
    <w:rsid w:val="00EC4A0A"/>
    <w:rsid w:val="00EC4B78"/>
    <w:rsid w:val="00EC527D"/>
    <w:rsid w:val="00EC568F"/>
    <w:rsid w:val="00EC5721"/>
    <w:rsid w:val="00EC5C84"/>
    <w:rsid w:val="00EC6167"/>
    <w:rsid w:val="00EC61AC"/>
    <w:rsid w:val="00EC626D"/>
    <w:rsid w:val="00EC64F7"/>
    <w:rsid w:val="00EC68F7"/>
    <w:rsid w:val="00EC7734"/>
    <w:rsid w:val="00EC7BCA"/>
    <w:rsid w:val="00EC7FE1"/>
    <w:rsid w:val="00ED0176"/>
    <w:rsid w:val="00ED05BB"/>
    <w:rsid w:val="00ED0AC5"/>
    <w:rsid w:val="00ED0B87"/>
    <w:rsid w:val="00ED0D54"/>
    <w:rsid w:val="00ED153F"/>
    <w:rsid w:val="00ED1E17"/>
    <w:rsid w:val="00ED2113"/>
    <w:rsid w:val="00ED2CF1"/>
    <w:rsid w:val="00ED38D7"/>
    <w:rsid w:val="00ED3D11"/>
    <w:rsid w:val="00ED3F78"/>
    <w:rsid w:val="00ED427A"/>
    <w:rsid w:val="00ED42C5"/>
    <w:rsid w:val="00ED44BA"/>
    <w:rsid w:val="00ED549E"/>
    <w:rsid w:val="00ED57D3"/>
    <w:rsid w:val="00ED5D89"/>
    <w:rsid w:val="00ED5E08"/>
    <w:rsid w:val="00ED5EC5"/>
    <w:rsid w:val="00ED68F2"/>
    <w:rsid w:val="00ED6BF0"/>
    <w:rsid w:val="00ED71C7"/>
    <w:rsid w:val="00ED7B18"/>
    <w:rsid w:val="00EE00A5"/>
    <w:rsid w:val="00EE044E"/>
    <w:rsid w:val="00EE12D9"/>
    <w:rsid w:val="00EE22B5"/>
    <w:rsid w:val="00EE2415"/>
    <w:rsid w:val="00EE38AF"/>
    <w:rsid w:val="00EE3EFD"/>
    <w:rsid w:val="00EE4072"/>
    <w:rsid w:val="00EE4E54"/>
    <w:rsid w:val="00EE50C0"/>
    <w:rsid w:val="00EE5381"/>
    <w:rsid w:val="00EE5778"/>
    <w:rsid w:val="00EE5D72"/>
    <w:rsid w:val="00EE63E5"/>
    <w:rsid w:val="00EE6934"/>
    <w:rsid w:val="00EE7153"/>
    <w:rsid w:val="00EE72B2"/>
    <w:rsid w:val="00EE72D7"/>
    <w:rsid w:val="00EE7430"/>
    <w:rsid w:val="00EE7626"/>
    <w:rsid w:val="00EE7DF4"/>
    <w:rsid w:val="00EF06CA"/>
    <w:rsid w:val="00EF0910"/>
    <w:rsid w:val="00EF0B5D"/>
    <w:rsid w:val="00EF1F7E"/>
    <w:rsid w:val="00EF22EC"/>
    <w:rsid w:val="00EF2BF4"/>
    <w:rsid w:val="00EF2E52"/>
    <w:rsid w:val="00EF2F90"/>
    <w:rsid w:val="00EF322F"/>
    <w:rsid w:val="00EF424D"/>
    <w:rsid w:val="00EF4404"/>
    <w:rsid w:val="00EF560C"/>
    <w:rsid w:val="00EF5E5B"/>
    <w:rsid w:val="00EF6BC2"/>
    <w:rsid w:val="00EF6DDC"/>
    <w:rsid w:val="00EF7BA1"/>
    <w:rsid w:val="00F0096A"/>
    <w:rsid w:val="00F015CC"/>
    <w:rsid w:val="00F01735"/>
    <w:rsid w:val="00F02578"/>
    <w:rsid w:val="00F0299D"/>
    <w:rsid w:val="00F02AF9"/>
    <w:rsid w:val="00F02CE7"/>
    <w:rsid w:val="00F02EA4"/>
    <w:rsid w:val="00F03A24"/>
    <w:rsid w:val="00F03AB8"/>
    <w:rsid w:val="00F042C0"/>
    <w:rsid w:val="00F049D3"/>
    <w:rsid w:val="00F04BA8"/>
    <w:rsid w:val="00F04EB7"/>
    <w:rsid w:val="00F050BD"/>
    <w:rsid w:val="00F06379"/>
    <w:rsid w:val="00F06B8F"/>
    <w:rsid w:val="00F070A6"/>
    <w:rsid w:val="00F0720C"/>
    <w:rsid w:val="00F07BCF"/>
    <w:rsid w:val="00F07C11"/>
    <w:rsid w:val="00F07ED4"/>
    <w:rsid w:val="00F105F0"/>
    <w:rsid w:val="00F12323"/>
    <w:rsid w:val="00F12524"/>
    <w:rsid w:val="00F1262A"/>
    <w:rsid w:val="00F12933"/>
    <w:rsid w:val="00F132BC"/>
    <w:rsid w:val="00F13B43"/>
    <w:rsid w:val="00F13C42"/>
    <w:rsid w:val="00F14954"/>
    <w:rsid w:val="00F14D78"/>
    <w:rsid w:val="00F14F1F"/>
    <w:rsid w:val="00F15040"/>
    <w:rsid w:val="00F1578E"/>
    <w:rsid w:val="00F15E1C"/>
    <w:rsid w:val="00F16493"/>
    <w:rsid w:val="00F16C3A"/>
    <w:rsid w:val="00F16DBD"/>
    <w:rsid w:val="00F16DF3"/>
    <w:rsid w:val="00F1725E"/>
    <w:rsid w:val="00F172B3"/>
    <w:rsid w:val="00F1739F"/>
    <w:rsid w:val="00F17B3D"/>
    <w:rsid w:val="00F20175"/>
    <w:rsid w:val="00F207C9"/>
    <w:rsid w:val="00F2095B"/>
    <w:rsid w:val="00F21377"/>
    <w:rsid w:val="00F213DC"/>
    <w:rsid w:val="00F214C6"/>
    <w:rsid w:val="00F21957"/>
    <w:rsid w:val="00F223BF"/>
    <w:rsid w:val="00F226E6"/>
    <w:rsid w:val="00F237C9"/>
    <w:rsid w:val="00F23A40"/>
    <w:rsid w:val="00F23A75"/>
    <w:rsid w:val="00F24348"/>
    <w:rsid w:val="00F24405"/>
    <w:rsid w:val="00F24725"/>
    <w:rsid w:val="00F24AAA"/>
    <w:rsid w:val="00F25D32"/>
    <w:rsid w:val="00F25EDC"/>
    <w:rsid w:val="00F26C63"/>
    <w:rsid w:val="00F26E55"/>
    <w:rsid w:val="00F26EAA"/>
    <w:rsid w:val="00F2705E"/>
    <w:rsid w:val="00F2767B"/>
    <w:rsid w:val="00F276C8"/>
    <w:rsid w:val="00F27E3D"/>
    <w:rsid w:val="00F27E4A"/>
    <w:rsid w:val="00F30889"/>
    <w:rsid w:val="00F30A56"/>
    <w:rsid w:val="00F30E0E"/>
    <w:rsid w:val="00F31635"/>
    <w:rsid w:val="00F320B6"/>
    <w:rsid w:val="00F323CE"/>
    <w:rsid w:val="00F34025"/>
    <w:rsid w:val="00F346EC"/>
    <w:rsid w:val="00F34853"/>
    <w:rsid w:val="00F348DF"/>
    <w:rsid w:val="00F34F97"/>
    <w:rsid w:val="00F350E7"/>
    <w:rsid w:val="00F3534A"/>
    <w:rsid w:val="00F3603E"/>
    <w:rsid w:val="00F378D4"/>
    <w:rsid w:val="00F405AE"/>
    <w:rsid w:val="00F415CF"/>
    <w:rsid w:val="00F4195E"/>
    <w:rsid w:val="00F419DF"/>
    <w:rsid w:val="00F42062"/>
    <w:rsid w:val="00F42B28"/>
    <w:rsid w:val="00F431DF"/>
    <w:rsid w:val="00F435A6"/>
    <w:rsid w:val="00F43C1B"/>
    <w:rsid w:val="00F43E2E"/>
    <w:rsid w:val="00F44191"/>
    <w:rsid w:val="00F446CD"/>
    <w:rsid w:val="00F45E26"/>
    <w:rsid w:val="00F46157"/>
    <w:rsid w:val="00F46734"/>
    <w:rsid w:val="00F4685A"/>
    <w:rsid w:val="00F46F17"/>
    <w:rsid w:val="00F47023"/>
    <w:rsid w:val="00F474E2"/>
    <w:rsid w:val="00F475AA"/>
    <w:rsid w:val="00F47834"/>
    <w:rsid w:val="00F47EC4"/>
    <w:rsid w:val="00F50396"/>
    <w:rsid w:val="00F50B80"/>
    <w:rsid w:val="00F50EE3"/>
    <w:rsid w:val="00F51044"/>
    <w:rsid w:val="00F5110B"/>
    <w:rsid w:val="00F51952"/>
    <w:rsid w:val="00F51C54"/>
    <w:rsid w:val="00F52892"/>
    <w:rsid w:val="00F530D8"/>
    <w:rsid w:val="00F53183"/>
    <w:rsid w:val="00F53507"/>
    <w:rsid w:val="00F53830"/>
    <w:rsid w:val="00F5399B"/>
    <w:rsid w:val="00F53B58"/>
    <w:rsid w:val="00F54F04"/>
    <w:rsid w:val="00F55080"/>
    <w:rsid w:val="00F55389"/>
    <w:rsid w:val="00F55975"/>
    <w:rsid w:val="00F55D0B"/>
    <w:rsid w:val="00F56F6E"/>
    <w:rsid w:val="00F5733A"/>
    <w:rsid w:val="00F57B94"/>
    <w:rsid w:val="00F57FB0"/>
    <w:rsid w:val="00F60B48"/>
    <w:rsid w:val="00F6109B"/>
    <w:rsid w:val="00F6183F"/>
    <w:rsid w:val="00F61945"/>
    <w:rsid w:val="00F6216F"/>
    <w:rsid w:val="00F62AC8"/>
    <w:rsid w:val="00F63ABB"/>
    <w:rsid w:val="00F64479"/>
    <w:rsid w:val="00F6494F"/>
    <w:rsid w:val="00F650C7"/>
    <w:rsid w:val="00F65678"/>
    <w:rsid w:val="00F65E1F"/>
    <w:rsid w:val="00F660AB"/>
    <w:rsid w:val="00F6612F"/>
    <w:rsid w:val="00F66478"/>
    <w:rsid w:val="00F665FB"/>
    <w:rsid w:val="00F673CB"/>
    <w:rsid w:val="00F6788E"/>
    <w:rsid w:val="00F6793B"/>
    <w:rsid w:val="00F67D53"/>
    <w:rsid w:val="00F7085A"/>
    <w:rsid w:val="00F70A87"/>
    <w:rsid w:val="00F717AE"/>
    <w:rsid w:val="00F717F1"/>
    <w:rsid w:val="00F71DE6"/>
    <w:rsid w:val="00F71FEE"/>
    <w:rsid w:val="00F72566"/>
    <w:rsid w:val="00F74243"/>
    <w:rsid w:val="00F757D6"/>
    <w:rsid w:val="00F76EF6"/>
    <w:rsid w:val="00F76FCA"/>
    <w:rsid w:val="00F77F20"/>
    <w:rsid w:val="00F77FEF"/>
    <w:rsid w:val="00F8012E"/>
    <w:rsid w:val="00F81ACE"/>
    <w:rsid w:val="00F81E2C"/>
    <w:rsid w:val="00F82104"/>
    <w:rsid w:val="00F82255"/>
    <w:rsid w:val="00F826E1"/>
    <w:rsid w:val="00F827F9"/>
    <w:rsid w:val="00F83789"/>
    <w:rsid w:val="00F85688"/>
    <w:rsid w:val="00F85889"/>
    <w:rsid w:val="00F85D8F"/>
    <w:rsid w:val="00F8636A"/>
    <w:rsid w:val="00F86D95"/>
    <w:rsid w:val="00F86EBD"/>
    <w:rsid w:val="00F86F0B"/>
    <w:rsid w:val="00F86FD7"/>
    <w:rsid w:val="00F87192"/>
    <w:rsid w:val="00F878A8"/>
    <w:rsid w:val="00F9026A"/>
    <w:rsid w:val="00F927E3"/>
    <w:rsid w:val="00F928E3"/>
    <w:rsid w:val="00F93170"/>
    <w:rsid w:val="00F93771"/>
    <w:rsid w:val="00F93907"/>
    <w:rsid w:val="00F9420F"/>
    <w:rsid w:val="00F9555F"/>
    <w:rsid w:val="00F95AFF"/>
    <w:rsid w:val="00F95F84"/>
    <w:rsid w:val="00F9633F"/>
    <w:rsid w:val="00F970EF"/>
    <w:rsid w:val="00F9779B"/>
    <w:rsid w:val="00F977AD"/>
    <w:rsid w:val="00F97AF3"/>
    <w:rsid w:val="00FA008F"/>
    <w:rsid w:val="00FA02FE"/>
    <w:rsid w:val="00FA0BE8"/>
    <w:rsid w:val="00FA2021"/>
    <w:rsid w:val="00FA228D"/>
    <w:rsid w:val="00FA2627"/>
    <w:rsid w:val="00FA2F8F"/>
    <w:rsid w:val="00FA302E"/>
    <w:rsid w:val="00FA4A21"/>
    <w:rsid w:val="00FA5188"/>
    <w:rsid w:val="00FA579C"/>
    <w:rsid w:val="00FA582B"/>
    <w:rsid w:val="00FA5CDF"/>
    <w:rsid w:val="00FA607C"/>
    <w:rsid w:val="00FA61B5"/>
    <w:rsid w:val="00FA6BA3"/>
    <w:rsid w:val="00FA70D3"/>
    <w:rsid w:val="00FA737B"/>
    <w:rsid w:val="00FA7A07"/>
    <w:rsid w:val="00FA7E9B"/>
    <w:rsid w:val="00FB0878"/>
    <w:rsid w:val="00FB124A"/>
    <w:rsid w:val="00FB2099"/>
    <w:rsid w:val="00FB21E3"/>
    <w:rsid w:val="00FB2F06"/>
    <w:rsid w:val="00FB3EC3"/>
    <w:rsid w:val="00FB4878"/>
    <w:rsid w:val="00FB4E3C"/>
    <w:rsid w:val="00FB5460"/>
    <w:rsid w:val="00FB5520"/>
    <w:rsid w:val="00FB5B1D"/>
    <w:rsid w:val="00FB613E"/>
    <w:rsid w:val="00FB6511"/>
    <w:rsid w:val="00FB6765"/>
    <w:rsid w:val="00FB6BE9"/>
    <w:rsid w:val="00FB6D93"/>
    <w:rsid w:val="00FB7170"/>
    <w:rsid w:val="00FB729E"/>
    <w:rsid w:val="00FB769A"/>
    <w:rsid w:val="00FB78DD"/>
    <w:rsid w:val="00FB79B1"/>
    <w:rsid w:val="00FC098A"/>
    <w:rsid w:val="00FC1388"/>
    <w:rsid w:val="00FC1693"/>
    <w:rsid w:val="00FC16AF"/>
    <w:rsid w:val="00FC1B68"/>
    <w:rsid w:val="00FC210A"/>
    <w:rsid w:val="00FC2713"/>
    <w:rsid w:val="00FC28A9"/>
    <w:rsid w:val="00FC294B"/>
    <w:rsid w:val="00FC34E9"/>
    <w:rsid w:val="00FC3B2A"/>
    <w:rsid w:val="00FC3CA6"/>
    <w:rsid w:val="00FC418A"/>
    <w:rsid w:val="00FC4666"/>
    <w:rsid w:val="00FC4882"/>
    <w:rsid w:val="00FC4B82"/>
    <w:rsid w:val="00FC4D06"/>
    <w:rsid w:val="00FC502F"/>
    <w:rsid w:val="00FC5AB8"/>
    <w:rsid w:val="00FC5F13"/>
    <w:rsid w:val="00FC71A0"/>
    <w:rsid w:val="00FC7801"/>
    <w:rsid w:val="00FD04D6"/>
    <w:rsid w:val="00FD10F0"/>
    <w:rsid w:val="00FD1A04"/>
    <w:rsid w:val="00FD2B4E"/>
    <w:rsid w:val="00FD396D"/>
    <w:rsid w:val="00FD406C"/>
    <w:rsid w:val="00FD4930"/>
    <w:rsid w:val="00FD4C11"/>
    <w:rsid w:val="00FD540B"/>
    <w:rsid w:val="00FD59F2"/>
    <w:rsid w:val="00FD622E"/>
    <w:rsid w:val="00FD6B77"/>
    <w:rsid w:val="00FD708D"/>
    <w:rsid w:val="00FD79C0"/>
    <w:rsid w:val="00FD7CCC"/>
    <w:rsid w:val="00FD7E42"/>
    <w:rsid w:val="00FE05BF"/>
    <w:rsid w:val="00FE0703"/>
    <w:rsid w:val="00FE1AB0"/>
    <w:rsid w:val="00FE1C59"/>
    <w:rsid w:val="00FE2D2A"/>
    <w:rsid w:val="00FE3451"/>
    <w:rsid w:val="00FE365F"/>
    <w:rsid w:val="00FE3D52"/>
    <w:rsid w:val="00FE420A"/>
    <w:rsid w:val="00FE4708"/>
    <w:rsid w:val="00FE5592"/>
    <w:rsid w:val="00FE620B"/>
    <w:rsid w:val="00FE6814"/>
    <w:rsid w:val="00FE792F"/>
    <w:rsid w:val="00FE7F33"/>
    <w:rsid w:val="00FF02E9"/>
    <w:rsid w:val="00FF0548"/>
    <w:rsid w:val="00FF0620"/>
    <w:rsid w:val="00FF08F8"/>
    <w:rsid w:val="00FF0AC5"/>
    <w:rsid w:val="00FF116E"/>
    <w:rsid w:val="00FF1553"/>
    <w:rsid w:val="00FF305B"/>
    <w:rsid w:val="00FF34C6"/>
    <w:rsid w:val="00FF4159"/>
    <w:rsid w:val="00FF436F"/>
    <w:rsid w:val="00FF4D41"/>
    <w:rsid w:val="00FF652E"/>
    <w:rsid w:val="00FF6749"/>
    <w:rsid w:val="00FF675A"/>
    <w:rsid w:val="00FF6D39"/>
    <w:rsid w:val="00FF7711"/>
    <w:rsid w:val="00FF7E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07B78"/>
  <w15:chartTrackingRefBased/>
  <w15:docId w15:val="{5E9301D0-99C0-4D3E-A238-31AF6EC8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b-NO"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A7D"/>
    <w:pPr>
      <w:autoSpaceDE w:val="0"/>
      <w:autoSpaceDN w:val="0"/>
      <w:adjustRightInd w:val="0"/>
      <w:spacing w:before="0" w:after="240"/>
    </w:pPr>
    <w:rPr>
      <w:rFonts w:ascii="Arial" w:hAnsi="Arial" w:cs="Arial"/>
      <w:color w:val="000000"/>
      <w:sz w:val="22"/>
      <w:szCs w:val="22"/>
    </w:rPr>
  </w:style>
  <w:style w:type="paragraph" w:styleId="Overskrift1">
    <w:name w:val="heading 1"/>
    <w:basedOn w:val="Normal"/>
    <w:next w:val="Normal"/>
    <w:link w:val="Overskrift1Tegn"/>
    <w:uiPriority w:val="9"/>
    <w:qFormat/>
    <w:rsid w:val="00514BD3"/>
    <w:pPr>
      <w:numPr>
        <w:numId w:val="1"/>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rFonts w:eastAsia="Calibri"/>
      <w:caps/>
      <w:color w:val="FFFFFF" w:themeColor="background1"/>
      <w:spacing w:val="15"/>
    </w:rPr>
  </w:style>
  <w:style w:type="paragraph" w:styleId="Overskrift2">
    <w:name w:val="heading 2"/>
    <w:basedOn w:val="Normal"/>
    <w:next w:val="Normal"/>
    <w:link w:val="Overskrift2Tegn"/>
    <w:uiPriority w:val="9"/>
    <w:unhideWhenUsed/>
    <w:qFormat/>
    <w:rsid w:val="00514BD3"/>
    <w:pPr>
      <w:numPr>
        <w:ilvl w:val="1"/>
        <w:numId w:val="1"/>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rFonts w:eastAsia="Calibri"/>
      <w:caps/>
      <w:spacing w:val="15"/>
    </w:rPr>
  </w:style>
  <w:style w:type="paragraph" w:styleId="Overskrift3">
    <w:name w:val="heading 3"/>
    <w:basedOn w:val="Normal"/>
    <w:next w:val="Normal"/>
    <w:link w:val="Overskrift3Tegn"/>
    <w:unhideWhenUsed/>
    <w:qFormat/>
    <w:rsid w:val="00514BD3"/>
    <w:pPr>
      <w:numPr>
        <w:ilvl w:val="2"/>
        <w:numId w:val="1"/>
      </w:numPr>
      <w:pBdr>
        <w:top w:val="single" w:sz="6" w:space="2" w:color="5B9BD5" w:themeColor="accent1"/>
      </w:pBdr>
      <w:spacing w:before="300"/>
      <w:outlineLvl w:val="2"/>
    </w:pPr>
    <w:rPr>
      <w:rFonts w:eastAsia="Times New Roman"/>
      <w:caps/>
      <w:color w:val="1F4D78" w:themeColor="accent1" w:themeShade="7F"/>
      <w:spacing w:val="15"/>
    </w:rPr>
  </w:style>
  <w:style w:type="paragraph" w:styleId="Overskrift4">
    <w:name w:val="heading 4"/>
    <w:basedOn w:val="Normal"/>
    <w:next w:val="Normal"/>
    <w:link w:val="Overskrift4Tegn"/>
    <w:unhideWhenUsed/>
    <w:qFormat/>
    <w:rsid w:val="00B12EC3"/>
    <w:pPr>
      <w:numPr>
        <w:ilvl w:val="3"/>
        <w:numId w:val="1"/>
      </w:numPr>
      <w:pBdr>
        <w:top w:val="dotted" w:sz="6" w:space="2" w:color="5B9BD5" w:themeColor="accent1"/>
      </w:pBdr>
      <w:spacing w:before="200" w:after="0"/>
      <w:outlineLvl w:val="3"/>
    </w:pPr>
    <w:rPr>
      <w:caps/>
      <w:color w:val="2E74B5" w:themeColor="accent1" w:themeShade="BF"/>
      <w:spacing w:val="10"/>
    </w:rPr>
  </w:style>
  <w:style w:type="paragraph" w:styleId="Overskrift5">
    <w:name w:val="heading 5"/>
    <w:basedOn w:val="Normal"/>
    <w:next w:val="Normal"/>
    <w:link w:val="Overskrift5Tegn"/>
    <w:unhideWhenUsed/>
    <w:qFormat/>
    <w:rsid w:val="00B12EC3"/>
    <w:pPr>
      <w:numPr>
        <w:ilvl w:val="4"/>
        <w:numId w:val="1"/>
      </w:numPr>
      <w:pBdr>
        <w:bottom w:val="single" w:sz="6" w:space="1" w:color="5B9BD5" w:themeColor="accent1"/>
      </w:pBdr>
      <w:spacing w:before="200" w:after="0"/>
      <w:outlineLvl w:val="4"/>
    </w:pPr>
    <w:rPr>
      <w:caps/>
      <w:color w:val="2E74B5" w:themeColor="accent1" w:themeShade="BF"/>
      <w:spacing w:val="10"/>
    </w:rPr>
  </w:style>
  <w:style w:type="paragraph" w:styleId="Overskrift6">
    <w:name w:val="heading 6"/>
    <w:basedOn w:val="Normal"/>
    <w:next w:val="Normal"/>
    <w:link w:val="Overskrift6Tegn"/>
    <w:unhideWhenUsed/>
    <w:qFormat/>
    <w:rsid w:val="00B12EC3"/>
    <w:pPr>
      <w:numPr>
        <w:ilvl w:val="5"/>
        <w:numId w:val="1"/>
      </w:numPr>
      <w:pBdr>
        <w:bottom w:val="dotted" w:sz="6" w:space="1" w:color="5B9BD5" w:themeColor="accent1"/>
      </w:pBdr>
      <w:spacing w:before="200" w:after="0"/>
      <w:outlineLvl w:val="5"/>
    </w:pPr>
    <w:rPr>
      <w:caps/>
      <w:color w:val="2E74B5" w:themeColor="accent1" w:themeShade="BF"/>
      <w:spacing w:val="10"/>
    </w:rPr>
  </w:style>
  <w:style w:type="paragraph" w:styleId="Overskrift7">
    <w:name w:val="heading 7"/>
    <w:basedOn w:val="Normal"/>
    <w:next w:val="Normal"/>
    <w:link w:val="Overskrift7Tegn"/>
    <w:unhideWhenUsed/>
    <w:qFormat/>
    <w:rsid w:val="00B12EC3"/>
    <w:pPr>
      <w:numPr>
        <w:ilvl w:val="6"/>
        <w:numId w:val="1"/>
      </w:numPr>
      <w:spacing w:before="200" w:after="0"/>
      <w:outlineLvl w:val="6"/>
    </w:pPr>
    <w:rPr>
      <w:caps/>
      <w:color w:val="2E74B5" w:themeColor="accent1" w:themeShade="BF"/>
      <w:spacing w:val="10"/>
    </w:rPr>
  </w:style>
  <w:style w:type="paragraph" w:styleId="Overskrift8">
    <w:name w:val="heading 8"/>
    <w:basedOn w:val="Normal"/>
    <w:next w:val="Normal"/>
    <w:link w:val="Overskrift8Tegn"/>
    <w:unhideWhenUsed/>
    <w:qFormat/>
    <w:rsid w:val="00B12EC3"/>
    <w:pPr>
      <w:numPr>
        <w:ilvl w:val="7"/>
        <w:numId w:val="1"/>
      </w:numPr>
      <w:spacing w:before="200" w:after="0"/>
      <w:outlineLvl w:val="7"/>
    </w:pPr>
    <w:rPr>
      <w:caps/>
      <w:spacing w:val="10"/>
      <w:sz w:val="18"/>
      <w:szCs w:val="18"/>
    </w:rPr>
  </w:style>
  <w:style w:type="paragraph" w:styleId="Overskrift9">
    <w:name w:val="heading 9"/>
    <w:basedOn w:val="Normal"/>
    <w:next w:val="Normal"/>
    <w:link w:val="Overskrift9Tegn"/>
    <w:unhideWhenUsed/>
    <w:qFormat/>
    <w:rsid w:val="00B12EC3"/>
    <w:pPr>
      <w:numPr>
        <w:ilvl w:val="8"/>
        <w:numId w:val="1"/>
      </w:numPr>
      <w:spacing w:before="200" w:after="0"/>
      <w:outlineLvl w:val="8"/>
    </w:pPr>
    <w:rPr>
      <w:i/>
      <w:iCs/>
      <w:caps/>
      <w:spacing w:val="10"/>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B12EC3"/>
    <w:pPr>
      <w:spacing w:after="0" w:line="240" w:lineRule="auto"/>
    </w:pPr>
  </w:style>
  <w:style w:type="character" w:customStyle="1" w:styleId="Overskrift1Tegn">
    <w:name w:val="Overskrift 1 Tegn"/>
    <w:basedOn w:val="Standardskriftforavsnitt"/>
    <w:link w:val="Overskrift1"/>
    <w:uiPriority w:val="9"/>
    <w:rsid w:val="00514BD3"/>
    <w:rPr>
      <w:rFonts w:ascii="Arial" w:eastAsia="Calibri" w:hAnsi="Arial" w:cs="Arial"/>
      <w:caps/>
      <w:color w:val="FFFFFF" w:themeColor="background1"/>
      <w:spacing w:val="15"/>
      <w:sz w:val="22"/>
      <w:szCs w:val="22"/>
      <w:shd w:val="clear" w:color="auto" w:fill="5B9BD5" w:themeFill="accent1"/>
    </w:rPr>
  </w:style>
  <w:style w:type="character" w:customStyle="1" w:styleId="Overskrift2Tegn">
    <w:name w:val="Overskrift 2 Tegn"/>
    <w:basedOn w:val="Standardskriftforavsnitt"/>
    <w:link w:val="Overskrift2"/>
    <w:uiPriority w:val="9"/>
    <w:rsid w:val="00514BD3"/>
    <w:rPr>
      <w:rFonts w:ascii="Arial" w:eastAsia="Calibri" w:hAnsi="Arial" w:cs="Arial"/>
      <w:caps/>
      <w:color w:val="000000"/>
      <w:spacing w:val="15"/>
      <w:sz w:val="22"/>
      <w:szCs w:val="22"/>
      <w:shd w:val="clear" w:color="auto" w:fill="DEEAF6" w:themeFill="accent1" w:themeFillTint="33"/>
    </w:rPr>
  </w:style>
  <w:style w:type="character" w:customStyle="1" w:styleId="Overskrift3Tegn">
    <w:name w:val="Overskrift 3 Tegn"/>
    <w:basedOn w:val="Standardskriftforavsnitt"/>
    <w:link w:val="Overskrift3"/>
    <w:rsid w:val="00514BD3"/>
    <w:rPr>
      <w:rFonts w:ascii="Arial" w:eastAsia="Times New Roman" w:hAnsi="Arial" w:cs="Arial"/>
      <w:caps/>
      <w:color w:val="1F4D78" w:themeColor="accent1" w:themeShade="7F"/>
      <w:spacing w:val="15"/>
      <w:sz w:val="22"/>
      <w:szCs w:val="22"/>
    </w:rPr>
  </w:style>
  <w:style w:type="character" w:customStyle="1" w:styleId="Overskrift4Tegn">
    <w:name w:val="Overskrift 4 Tegn"/>
    <w:basedOn w:val="Standardskriftforavsnitt"/>
    <w:link w:val="Overskrift4"/>
    <w:rsid w:val="00B12EC3"/>
    <w:rPr>
      <w:rFonts w:ascii="Arial" w:hAnsi="Arial" w:cs="Arial"/>
      <w:caps/>
      <w:color w:val="2E74B5" w:themeColor="accent1" w:themeShade="BF"/>
      <w:spacing w:val="10"/>
      <w:sz w:val="22"/>
      <w:szCs w:val="22"/>
    </w:rPr>
  </w:style>
  <w:style w:type="character" w:customStyle="1" w:styleId="Overskrift5Tegn">
    <w:name w:val="Overskrift 5 Tegn"/>
    <w:basedOn w:val="Standardskriftforavsnitt"/>
    <w:link w:val="Overskrift5"/>
    <w:rsid w:val="00B12EC3"/>
    <w:rPr>
      <w:rFonts w:ascii="Arial" w:hAnsi="Arial" w:cs="Arial"/>
      <w:caps/>
      <w:color w:val="2E74B5" w:themeColor="accent1" w:themeShade="BF"/>
      <w:spacing w:val="10"/>
      <w:sz w:val="22"/>
      <w:szCs w:val="22"/>
    </w:rPr>
  </w:style>
  <w:style w:type="character" w:customStyle="1" w:styleId="Overskrift6Tegn">
    <w:name w:val="Overskrift 6 Tegn"/>
    <w:basedOn w:val="Standardskriftforavsnitt"/>
    <w:link w:val="Overskrift6"/>
    <w:rsid w:val="00B12EC3"/>
    <w:rPr>
      <w:rFonts w:ascii="Arial" w:hAnsi="Arial" w:cs="Arial"/>
      <w:caps/>
      <w:color w:val="2E74B5" w:themeColor="accent1" w:themeShade="BF"/>
      <w:spacing w:val="10"/>
      <w:sz w:val="22"/>
      <w:szCs w:val="22"/>
    </w:rPr>
  </w:style>
  <w:style w:type="character" w:styleId="Utheving">
    <w:name w:val="Emphasis"/>
    <w:uiPriority w:val="20"/>
    <w:qFormat/>
    <w:rsid w:val="00B12EC3"/>
    <w:rPr>
      <w:caps/>
      <w:color w:val="1F4D78" w:themeColor="accent1" w:themeShade="7F"/>
      <w:spacing w:val="5"/>
    </w:rPr>
  </w:style>
  <w:style w:type="character" w:styleId="Sterkutheving">
    <w:name w:val="Intense Emphasis"/>
    <w:uiPriority w:val="21"/>
    <w:qFormat/>
    <w:rsid w:val="00B12EC3"/>
    <w:rPr>
      <w:b/>
      <w:bCs/>
      <w:caps/>
      <w:color w:val="1F4D78" w:themeColor="accent1" w:themeShade="7F"/>
      <w:spacing w:val="10"/>
    </w:rPr>
  </w:style>
  <w:style w:type="character" w:styleId="Sterk">
    <w:name w:val="Strong"/>
    <w:uiPriority w:val="22"/>
    <w:qFormat/>
    <w:rsid w:val="00B12EC3"/>
    <w:rPr>
      <w:b/>
      <w:bCs/>
    </w:rPr>
  </w:style>
  <w:style w:type="paragraph" w:styleId="Sterktsitat">
    <w:name w:val="Intense Quote"/>
    <w:basedOn w:val="Normal"/>
    <w:next w:val="Normal"/>
    <w:link w:val="SterktsitatTegn"/>
    <w:uiPriority w:val="30"/>
    <w:qFormat/>
    <w:rsid w:val="00B12EC3"/>
    <w:pPr>
      <w:spacing w:before="240" w:line="240" w:lineRule="auto"/>
      <w:ind w:left="1080" w:right="1080"/>
      <w:jc w:val="center"/>
    </w:pPr>
    <w:rPr>
      <w:color w:val="5B9BD5" w:themeColor="accent1"/>
      <w:sz w:val="24"/>
      <w:szCs w:val="24"/>
    </w:rPr>
  </w:style>
  <w:style w:type="character" w:customStyle="1" w:styleId="SterktsitatTegn">
    <w:name w:val="Sterkt sitat Tegn"/>
    <w:basedOn w:val="Standardskriftforavsnitt"/>
    <w:link w:val="Sterktsitat"/>
    <w:uiPriority w:val="30"/>
    <w:rsid w:val="00B12EC3"/>
    <w:rPr>
      <w:color w:val="5B9BD5" w:themeColor="accent1"/>
      <w:sz w:val="24"/>
      <w:szCs w:val="24"/>
    </w:rPr>
  </w:style>
  <w:style w:type="character" w:styleId="Svakreferanse">
    <w:name w:val="Subtle Reference"/>
    <w:uiPriority w:val="31"/>
    <w:qFormat/>
    <w:rsid w:val="00B12EC3"/>
    <w:rPr>
      <w:b/>
      <w:bCs/>
      <w:color w:val="5B9BD5" w:themeColor="accent1"/>
    </w:rPr>
  </w:style>
  <w:style w:type="character" w:styleId="Sterkreferanse">
    <w:name w:val="Intense Reference"/>
    <w:uiPriority w:val="32"/>
    <w:qFormat/>
    <w:rsid w:val="00B12EC3"/>
    <w:rPr>
      <w:b/>
      <w:bCs/>
      <w:i/>
      <w:iCs/>
      <w:caps/>
      <w:color w:val="5B9BD5" w:themeColor="accent1"/>
    </w:rPr>
  </w:style>
  <w:style w:type="paragraph" w:styleId="Topptekst">
    <w:name w:val="header"/>
    <w:basedOn w:val="Normal"/>
    <w:link w:val="TopptekstTegn"/>
    <w:uiPriority w:val="99"/>
    <w:unhideWhenUsed/>
    <w:rsid w:val="00031B50"/>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031B50"/>
    <w:rPr>
      <w:rFonts w:ascii="Arial" w:hAnsi="Arial"/>
      <w:color w:val="000000" w:themeColor="text1"/>
    </w:rPr>
  </w:style>
  <w:style w:type="paragraph" w:styleId="Bunntekst">
    <w:name w:val="footer"/>
    <w:basedOn w:val="Normal"/>
    <w:link w:val="BunntekstTegn"/>
    <w:uiPriority w:val="99"/>
    <w:unhideWhenUsed/>
    <w:rsid w:val="00031B50"/>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031B50"/>
    <w:rPr>
      <w:rFonts w:ascii="Arial" w:hAnsi="Arial"/>
      <w:color w:val="000000" w:themeColor="text1"/>
    </w:rPr>
  </w:style>
  <w:style w:type="character" w:customStyle="1" w:styleId="Overskrift7Tegn">
    <w:name w:val="Overskrift 7 Tegn"/>
    <w:basedOn w:val="Standardskriftforavsnitt"/>
    <w:link w:val="Overskrift7"/>
    <w:rsid w:val="00B12EC3"/>
    <w:rPr>
      <w:rFonts w:ascii="Arial" w:hAnsi="Arial" w:cs="Arial"/>
      <w:caps/>
      <w:color w:val="2E74B5" w:themeColor="accent1" w:themeShade="BF"/>
      <w:spacing w:val="10"/>
      <w:sz w:val="22"/>
      <w:szCs w:val="22"/>
    </w:rPr>
  </w:style>
  <w:style w:type="character" w:customStyle="1" w:styleId="Overskrift8Tegn">
    <w:name w:val="Overskrift 8 Tegn"/>
    <w:basedOn w:val="Standardskriftforavsnitt"/>
    <w:link w:val="Overskrift8"/>
    <w:rsid w:val="00B12EC3"/>
    <w:rPr>
      <w:rFonts w:ascii="Arial" w:hAnsi="Arial" w:cs="Arial"/>
      <w:caps/>
      <w:color w:val="000000"/>
      <w:spacing w:val="10"/>
      <w:sz w:val="18"/>
      <w:szCs w:val="18"/>
    </w:rPr>
  </w:style>
  <w:style w:type="character" w:customStyle="1" w:styleId="Overskrift9Tegn">
    <w:name w:val="Overskrift 9 Tegn"/>
    <w:basedOn w:val="Standardskriftforavsnitt"/>
    <w:link w:val="Overskrift9"/>
    <w:rsid w:val="00B12EC3"/>
    <w:rPr>
      <w:rFonts w:ascii="Arial" w:hAnsi="Arial" w:cs="Arial"/>
      <w:i/>
      <w:iCs/>
      <w:caps/>
      <w:color w:val="000000"/>
      <w:spacing w:val="10"/>
      <w:sz w:val="18"/>
      <w:szCs w:val="18"/>
    </w:rPr>
  </w:style>
  <w:style w:type="paragraph" w:styleId="Bildetekst">
    <w:name w:val="caption"/>
    <w:basedOn w:val="Normal"/>
    <w:next w:val="Normal"/>
    <w:uiPriority w:val="35"/>
    <w:semiHidden/>
    <w:unhideWhenUsed/>
    <w:qFormat/>
    <w:rsid w:val="00B12EC3"/>
    <w:rPr>
      <w:b/>
      <w:bCs/>
      <w:color w:val="2E74B5" w:themeColor="accent1" w:themeShade="BF"/>
      <w:sz w:val="16"/>
      <w:szCs w:val="16"/>
    </w:rPr>
  </w:style>
  <w:style w:type="paragraph" w:styleId="Tittel">
    <w:name w:val="Title"/>
    <w:basedOn w:val="Normal"/>
    <w:next w:val="Normal"/>
    <w:link w:val="TittelTegn"/>
    <w:uiPriority w:val="10"/>
    <w:qFormat/>
    <w:rsid w:val="00B12EC3"/>
    <w:pPr>
      <w:spacing w:after="0"/>
    </w:pPr>
    <w:rPr>
      <w:rFonts w:asciiTheme="majorHAnsi" w:eastAsiaTheme="majorEastAsia" w:hAnsiTheme="majorHAnsi" w:cstheme="majorBidi"/>
      <w:caps/>
      <w:color w:val="5B9BD5" w:themeColor="accent1"/>
      <w:spacing w:val="10"/>
      <w:sz w:val="52"/>
      <w:szCs w:val="52"/>
    </w:rPr>
  </w:style>
  <w:style w:type="character" w:customStyle="1" w:styleId="TittelTegn">
    <w:name w:val="Tittel Tegn"/>
    <w:basedOn w:val="Standardskriftforavsnitt"/>
    <w:link w:val="Tittel"/>
    <w:uiPriority w:val="10"/>
    <w:rsid w:val="00B12EC3"/>
    <w:rPr>
      <w:rFonts w:asciiTheme="majorHAnsi" w:eastAsiaTheme="majorEastAsia" w:hAnsiTheme="majorHAnsi" w:cstheme="majorBidi"/>
      <w:caps/>
      <w:color w:val="5B9BD5" w:themeColor="accent1"/>
      <w:spacing w:val="10"/>
      <w:sz w:val="52"/>
      <w:szCs w:val="52"/>
    </w:rPr>
  </w:style>
  <w:style w:type="paragraph" w:styleId="Undertittel">
    <w:name w:val="Subtitle"/>
    <w:basedOn w:val="Normal"/>
    <w:next w:val="Normal"/>
    <w:link w:val="UndertittelTegn"/>
    <w:uiPriority w:val="11"/>
    <w:qFormat/>
    <w:rsid w:val="00B12EC3"/>
    <w:pPr>
      <w:spacing w:after="500" w:line="240" w:lineRule="auto"/>
    </w:pPr>
    <w:rPr>
      <w:caps/>
      <w:color w:val="595959" w:themeColor="text1" w:themeTint="A6"/>
      <w:spacing w:val="10"/>
      <w:sz w:val="21"/>
      <w:szCs w:val="21"/>
    </w:rPr>
  </w:style>
  <w:style w:type="character" w:customStyle="1" w:styleId="UndertittelTegn">
    <w:name w:val="Undertittel Tegn"/>
    <w:basedOn w:val="Standardskriftforavsnitt"/>
    <w:link w:val="Undertittel"/>
    <w:uiPriority w:val="11"/>
    <w:rsid w:val="00B12EC3"/>
    <w:rPr>
      <w:caps/>
      <w:color w:val="595959" w:themeColor="text1" w:themeTint="A6"/>
      <w:spacing w:val="10"/>
      <w:sz w:val="21"/>
      <w:szCs w:val="21"/>
    </w:rPr>
  </w:style>
  <w:style w:type="paragraph" w:styleId="Sitat">
    <w:name w:val="Quote"/>
    <w:basedOn w:val="Normal"/>
    <w:next w:val="Normal"/>
    <w:link w:val="SitatTegn"/>
    <w:uiPriority w:val="29"/>
    <w:qFormat/>
    <w:rsid w:val="00B12EC3"/>
    <w:rPr>
      <w:i/>
      <w:iCs/>
      <w:sz w:val="24"/>
      <w:szCs w:val="24"/>
    </w:rPr>
  </w:style>
  <w:style w:type="character" w:customStyle="1" w:styleId="SitatTegn">
    <w:name w:val="Sitat Tegn"/>
    <w:basedOn w:val="Standardskriftforavsnitt"/>
    <w:link w:val="Sitat"/>
    <w:uiPriority w:val="29"/>
    <w:rsid w:val="00B12EC3"/>
    <w:rPr>
      <w:i/>
      <w:iCs/>
      <w:sz w:val="24"/>
      <w:szCs w:val="24"/>
    </w:rPr>
  </w:style>
  <w:style w:type="character" w:styleId="Svakutheving">
    <w:name w:val="Subtle Emphasis"/>
    <w:uiPriority w:val="19"/>
    <w:qFormat/>
    <w:rsid w:val="00B12EC3"/>
    <w:rPr>
      <w:i/>
      <w:iCs/>
      <w:color w:val="1F4D78" w:themeColor="accent1" w:themeShade="7F"/>
    </w:rPr>
  </w:style>
  <w:style w:type="character" w:styleId="Boktittel">
    <w:name w:val="Book Title"/>
    <w:uiPriority w:val="33"/>
    <w:qFormat/>
    <w:rsid w:val="00B12EC3"/>
    <w:rPr>
      <w:b/>
      <w:bCs/>
      <w:i/>
      <w:iCs/>
      <w:spacing w:val="0"/>
    </w:rPr>
  </w:style>
  <w:style w:type="paragraph" w:styleId="Overskriftforinnholdsfortegnelse">
    <w:name w:val="TOC Heading"/>
    <w:basedOn w:val="Overskrift1"/>
    <w:next w:val="Normal"/>
    <w:uiPriority w:val="39"/>
    <w:unhideWhenUsed/>
    <w:qFormat/>
    <w:rsid w:val="00B12EC3"/>
    <w:pPr>
      <w:outlineLvl w:val="9"/>
    </w:pPr>
  </w:style>
  <w:style w:type="character" w:customStyle="1" w:styleId="IngenmellomromTegn">
    <w:name w:val="Ingen mellomrom Tegn"/>
    <w:basedOn w:val="Standardskriftforavsnitt"/>
    <w:link w:val="Ingenmellomrom"/>
    <w:uiPriority w:val="1"/>
    <w:rsid w:val="00B12EC3"/>
  </w:style>
  <w:style w:type="paragraph" w:styleId="INNH1">
    <w:name w:val="toc 1"/>
    <w:basedOn w:val="Normal"/>
    <w:next w:val="Normal"/>
    <w:autoRedefine/>
    <w:uiPriority w:val="39"/>
    <w:unhideWhenUsed/>
    <w:rsid w:val="007E7981"/>
    <w:pPr>
      <w:tabs>
        <w:tab w:val="left" w:pos="332"/>
        <w:tab w:val="right" w:pos="9062"/>
      </w:tabs>
      <w:spacing w:after="120" w:line="240" w:lineRule="auto"/>
    </w:pPr>
    <w:rPr>
      <w:rFonts w:asciiTheme="minorHAnsi" w:hAnsiTheme="minorHAnsi" w:cstheme="minorHAnsi"/>
      <w:b/>
      <w:bCs/>
      <w:caps/>
      <w:u w:val="single"/>
    </w:rPr>
  </w:style>
  <w:style w:type="character" w:styleId="Hyperkobling">
    <w:name w:val="Hyperlink"/>
    <w:basedOn w:val="Standardskriftforavsnitt"/>
    <w:uiPriority w:val="99"/>
    <w:unhideWhenUsed/>
    <w:rsid w:val="00985A7E"/>
    <w:rPr>
      <w:color w:val="0563C1" w:themeColor="hyperlink"/>
      <w:u w:val="single"/>
    </w:rPr>
  </w:style>
  <w:style w:type="paragraph" w:styleId="Fotnotetekst">
    <w:name w:val="footnote text"/>
    <w:aliases w:val="Fußnotentext RAXEN,footnotes,Footnote Text Char,Footnote Text Char2 Char,Footnote Text Char Char1 Char,Footnote Text Char2 Char Char Char,Footnote Text Char1 Char Char Char Char,Footnote Text Char Char Char Char Char Char,fn,Footnote text"/>
    <w:basedOn w:val="Normal"/>
    <w:link w:val="FotnotetekstTegn"/>
    <w:uiPriority w:val="99"/>
    <w:unhideWhenUsed/>
    <w:qFormat/>
    <w:rsid w:val="00985A7E"/>
    <w:pPr>
      <w:spacing w:after="0" w:line="240" w:lineRule="auto"/>
    </w:pPr>
  </w:style>
  <w:style w:type="character" w:customStyle="1" w:styleId="FotnotetekstTegn">
    <w:name w:val="Fotnotetekst Tegn"/>
    <w:aliases w:val="Fußnotentext RAXEN Tegn,footnotes Tegn,Footnote Text Char Tegn,Footnote Text Char2 Char Tegn,Footnote Text Char Char1 Char Tegn,Footnote Text Char2 Char Char Char Tegn,Footnote Text Char1 Char Char Char Char Tegn,fn Tegn"/>
    <w:basedOn w:val="Standardskriftforavsnitt"/>
    <w:link w:val="Fotnotetekst"/>
    <w:uiPriority w:val="99"/>
    <w:rsid w:val="00985A7E"/>
  </w:style>
  <w:style w:type="character" w:styleId="Fotnotereferanse">
    <w:name w:val="footnote reference"/>
    <w:aliases w:val="Footnote Reference Superscript,Footnote Refernece,callout,BVI fnr,Footnote symbol,Footnote,Voetnootverwijzing,Times 10 Point,Exposant 3 Point,Ref,de nota al pie,註腳內容,de nota al pie + (Asian) MS Mincho,11 pt,Footnote Reference1,Ref1"/>
    <w:basedOn w:val="Standardskriftforavsnitt"/>
    <w:unhideWhenUsed/>
    <w:rsid w:val="00985A7E"/>
    <w:rPr>
      <w:vertAlign w:val="superscript"/>
    </w:rPr>
  </w:style>
  <w:style w:type="paragraph" w:customStyle="1" w:styleId="Default">
    <w:name w:val="Default"/>
    <w:rsid w:val="00CD6521"/>
    <w:pPr>
      <w:autoSpaceDE w:val="0"/>
      <w:autoSpaceDN w:val="0"/>
      <w:adjustRightInd w:val="0"/>
      <w:spacing w:before="0" w:after="0" w:line="240" w:lineRule="auto"/>
    </w:pPr>
    <w:rPr>
      <w:rFonts w:ascii="Liberation Sans" w:hAnsi="Liberation Sans" w:cs="Liberation Sans"/>
      <w:color w:val="000000"/>
      <w:sz w:val="24"/>
      <w:szCs w:val="24"/>
    </w:rPr>
  </w:style>
  <w:style w:type="character" w:styleId="Merknadsreferanse">
    <w:name w:val="annotation reference"/>
    <w:basedOn w:val="Standardskriftforavsnitt"/>
    <w:uiPriority w:val="99"/>
    <w:unhideWhenUsed/>
    <w:rsid w:val="00000428"/>
    <w:rPr>
      <w:sz w:val="16"/>
      <w:szCs w:val="16"/>
    </w:rPr>
  </w:style>
  <w:style w:type="paragraph" w:styleId="Merknadstekst">
    <w:name w:val="annotation text"/>
    <w:basedOn w:val="Normal"/>
    <w:link w:val="MerknadstekstTegn"/>
    <w:uiPriority w:val="99"/>
    <w:unhideWhenUsed/>
    <w:rsid w:val="00000428"/>
    <w:pPr>
      <w:spacing w:line="240" w:lineRule="auto"/>
    </w:pPr>
  </w:style>
  <w:style w:type="character" w:customStyle="1" w:styleId="MerknadstekstTegn">
    <w:name w:val="Merknadstekst Tegn"/>
    <w:basedOn w:val="Standardskriftforavsnitt"/>
    <w:link w:val="Merknadstekst"/>
    <w:uiPriority w:val="99"/>
    <w:rsid w:val="00000428"/>
  </w:style>
  <w:style w:type="paragraph" w:styleId="Kommentaremne">
    <w:name w:val="annotation subject"/>
    <w:basedOn w:val="Merknadstekst"/>
    <w:next w:val="Merknadstekst"/>
    <w:link w:val="KommentaremneTegn"/>
    <w:uiPriority w:val="99"/>
    <w:semiHidden/>
    <w:unhideWhenUsed/>
    <w:rsid w:val="00000428"/>
    <w:rPr>
      <w:b/>
      <w:bCs/>
    </w:rPr>
  </w:style>
  <w:style w:type="character" w:customStyle="1" w:styleId="KommentaremneTegn">
    <w:name w:val="Kommentaremne Tegn"/>
    <w:basedOn w:val="MerknadstekstTegn"/>
    <w:link w:val="Kommentaremne"/>
    <w:uiPriority w:val="99"/>
    <w:semiHidden/>
    <w:rsid w:val="00000428"/>
    <w:rPr>
      <w:b/>
      <w:bCs/>
    </w:rPr>
  </w:style>
  <w:style w:type="paragraph" w:styleId="Bobletekst">
    <w:name w:val="Balloon Text"/>
    <w:basedOn w:val="Normal"/>
    <w:link w:val="BobletekstTegn"/>
    <w:uiPriority w:val="99"/>
    <w:semiHidden/>
    <w:unhideWhenUsed/>
    <w:rsid w:val="0000042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00428"/>
    <w:rPr>
      <w:rFonts w:ascii="Segoe UI" w:hAnsi="Segoe UI" w:cs="Segoe UI"/>
      <w:sz w:val="18"/>
      <w:szCs w:val="18"/>
    </w:rPr>
  </w:style>
  <w:style w:type="table" w:customStyle="1" w:styleId="Tabellrutenett1">
    <w:name w:val="Tabellrutenett1"/>
    <w:basedOn w:val="Vanligtabell"/>
    <w:next w:val="Tabellrutenett"/>
    <w:uiPriority w:val="39"/>
    <w:rsid w:val="00601F2D"/>
    <w:pPr>
      <w:spacing w:before="0" w:after="0" w:line="240" w:lineRule="auto"/>
    </w:pPr>
    <w:rPr>
      <w:rFonts w:eastAsiaTheme="minorHAnsi"/>
      <w:sz w:val="22"/>
      <w:szCs w:val="22"/>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601F2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H2">
    <w:name w:val="toc 2"/>
    <w:basedOn w:val="Normal"/>
    <w:next w:val="Normal"/>
    <w:autoRedefine/>
    <w:uiPriority w:val="39"/>
    <w:unhideWhenUsed/>
    <w:rsid w:val="00370213"/>
    <w:pPr>
      <w:tabs>
        <w:tab w:val="left" w:pos="502"/>
        <w:tab w:val="right" w:pos="9062"/>
      </w:tabs>
      <w:spacing w:after="0" w:line="240" w:lineRule="auto"/>
    </w:pPr>
    <w:rPr>
      <w:rFonts w:asciiTheme="minorHAnsi" w:hAnsiTheme="minorHAnsi" w:cstheme="minorHAnsi"/>
      <w:smallCaps/>
      <w:noProof/>
    </w:rPr>
  </w:style>
  <w:style w:type="paragraph" w:styleId="Listeavsnitt">
    <w:name w:val="List Paragraph"/>
    <w:aliases w:val="Dot pt,F5 List Paragraph,Bullet Points,List Paragraph1,Colorful List - Accent 11,No Spacing1,List Paragraph Char Char Char,Indicator Text,Numbered Para 1,Bullet 1,List Paragraph2,List Paragraph12,MAIN CONTENT,Párrafo de lista,OBC Bullet,Ha"/>
    <w:basedOn w:val="Normal"/>
    <w:link w:val="ListeavsnittTegn"/>
    <w:uiPriority w:val="34"/>
    <w:qFormat/>
    <w:rsid w:val="00EA47B6"/>
    <w:pPr>
      <w:ind w:left="720"/>
      <w:contextualSpacing/>
    </w:pPr>
  </w:style>
  <w:style w:type="table" w:customStyle="1" w:styleId="Lysliste-uthevingsfarge111">
    <w:name w:val="Lys liste - uthevingsfarge 111"/>
    <w:basedOn w:val="Vanligtabell"/>
    <w:uiPriority w:val="61"/>
    <w:rsid w:val="00104120"/>
    <w:pPr>
      <w:spacing w:before="0" w:after="0" w:line="240" w:lineRule="auto"/>
    </w:pPr>
    <w:rPr>
      <w:rFonts w:ascii="Times New Roman" w:eastAsia="Times New Roman" w:hAnsi="Times New Roman" w:cs="Times New Roman"/>
      <w:lang w:eastAsia="nb-N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INNH3">
    <w:name w:val="toc 3"/>
    <w:basedOn w:val="Normal"/>
    <w:next w:val="Normal"/>
    <w:autoRedefine/>
    <w:uiPriority w:val="39"/>
    <w:unhideWhenUsed/>
    <w:rsid w:val="00C34047"/>
    <w:pPr>
      <w:spacing w:after="0"/>
    </w:pPr>
    <w:rPr>
      <w:rFonts w:asciiTheme="minorHAnsi" w:hAnsiTheme="minorHAnsi" w:cstheme="minorHAnsi"/>
      <w:smallCaps/>
    </w:rPr>
  </w:style>
  <w:style w:type="table" w:styleId="Rutenettabell1lysuthevingsfarge1">
    <w:name w:val="Grid Table 1 Light Accent 1"/>
    <w:basedOn w:val="Vanligtabell"/>
    <w:uiPriority w:val="46"/>
    <w:rsid w:val="00303BA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ListeavsnittTegn">
    <w:name w:val="Listeavsnitt Tegn"/>
    <w:aliases w:val="Dot pt Tegn,F5 List Paragraph Tegn,Bullet Points Tegn,List Paragraph1 Tegn,Colorful List - Accent 11 Tegn,No Spacing1 Tegn,List Paragraph Char Char Char Tegn,Indicator Text Tegn,Numbered Para 1 Tegn,Bullet 1 Tegn,List Paragraph2 Tegn"/>
    <w:basedOn w:val="Standardskriftforavsnitt"/>
    <w:link w:val="Listeavsnitt"/>
    <w:uiPriority w:val="34"/>
    <w:qFormat/>
    <w:locked/>
    <w:rsid w:val="00303BA7"/>
    <w:rPr>
      <w:rFonts w:ascii="Arial" w:hAnsi="Arial" w:cs="Arial"/>
      <w:color w:val="000000"/>
      <w:sz w:val="22"/>
      <w:szCs w:val="22"/>
    </w:rPr>
  </w:style>
  <w:style w:type="table" w:styleId="Rutenettabell5mrkuthevingsfarge2">
    <w:name w:val="Grid Table 5 Dark Accent 2"/>
    <w:basedOn w:val="Vanligtabell"/>
    <w:uiPriority w:val="50"/>
    <w:rsid w:val="00303BA7"/>
    <w:pPr>
      <w:spacing w:before="0" w:after="0" w:line="240" w:lineRule="auto"/>
    </w:pPr>
    <w:rPr>
      <w:rFonts w:eastAsiaTheme="minorHAnsi"/>
      <w:sz w:val="22"/>
      <w:szCs w:val="22"/>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NormalWeb">
    <w:name w:val="Normal (Web)"/>
    <w:basedOn w:val="Normal"/>
    <w:uiPriority w:val="99"/>
    <w:unhideWhenUsed/>
    <w:rsid w:val="00C6118E"/>
    <w:pPr>
      <w:autoSpaceDE/>
      <w:autoSpaceDN/>
      <w:adjustRightInd/>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customStyle="1" w:styleId="st1">
    <w:name w:val="st1"/>
    <w:basedOn w:val="Standardskriftforavsnitt"/>
    <w:rsid w:val="00F31635"/>
  </w:style>
  <w:style w:type="character" w:styleId="Fulgthyperkobling">
    <w:name w:val="FollowedHyperlink"/>
    <w:basedOn w:val="Standardskriftforavsnitt"/>
    <w:uiPriority w:val="99"/>
    <w:semiHidden/>
    <w:unhideWhenUsed/>
    <w:rsid w:val="00FC3B2A"/>
    <w:rPr>
      <w:color w:val="954F72" w:themeColor="followedHyperlink"/>
      <w:u w:val="single"/>
    </w:rPr>
  </w:style>
  <w:style w:type="paragraph" w:styleId="Revisjon">
    <w:name w:val="Revision"/>
    <w:hidden/>
    <w:uiPriority w:val="99"/>
    <w:semiHidden/>
    <w:rsid w:val="00403CB7"/>
    <w:pPr>
      <w:spacing w:before="0" w:after="0" w:line="240" w:lineRule="auto"/>
    </w:pPr>
    <w:rPr>
      <w:rFonts w:ascii="Arial" w:hAnsi="Arial" w:cs="Arial"/>
      <w:color w:val="000000"/>
      <w:sz w:val="22"/>
      <w:szCs w:val="22"/>
    </w:rPr>
  </w:style>
  <w:style w:type="character" w:customStyle="1" w:styleId="strtngtuth">
    <w:name w:val="strtngt_uth"/>
    <w:basedOn w:val="Standardskriftforavsnitt"/>
    <w:rsid w:val="00F717F1"/>
  </w:style>
  <w:style w:type="character" w:customStyle="1" w:styleId="utvidet">
    <w:name w:val="utvidet"/>
    <w:basedOn w:val="Standardskriftforavsnitt"/>
    <w:rsid w:val="00224749"/>
  </w:style>
  <w:style w:type="paragraph" w:customStyle="1" w:styleId="dfo-accordionpanel">
    <w:name w:val="dfo-accordion__panel"/>
    <w:basedOn w:val="Normal"/>
    <w:rsid w:val="00AD32A6"/>
    <w:pPr>
      <w:autoSpaceDE/>
      <w:autoSpaceDN/>
      <w:adjustRightInd/>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paragraph" w:styleId="Brdtekst">
    <w:name w:val="Body Text"/>
    <w:basedOn w:val="Normal"/>
    <w:link w:val="BrdtekstTegn"/>
    <w:uiPriority w:val="1"/>
    <w:unhideWhenUsed/>
    <w:qFormat/>
    <w:rsid w:val="004D6745"/>
    <w:pPr>
      <w:widowControl w:val="0"/>
      <w:autoSpaceDE/>
      <w:autoSpaceDN/>
      <w:adjustRightInd/>
      <w:spacing w:after="0" w:line="240" w:lineRule="auto"/>
      <w:ind w:left="104"/>
    </w:pPr>
    <w:rPr>
      <w:rFonts w:ascii="Times New Roman" w:eastAsia="Times New Roman" w:hAnsi="Times New Roman" w:cstheme="minorBidi"/>
      <w:color w:val="auto"/>
      <w:sz w:val="25"/>
      <w:szCs w:val="25"/>
      <w:lang w:val="en-US"/>
    </w:rPr>
  </w:style>
  <w:style w:type="character" w:customStyle="1" w:styleId="BrdtekstTegn">
    <w:name w:val="Brødtekst Tegn"/>
    <w:basedOn w:val="Standardskriftforavsnitt"/>
    <w:link w:val="Brdtekst"/>
    <w:uiPriority w:val="1"/>
    <w:rsid w:val="004D6745"/>
    <w:rPr>
      <w:rFonts w:ascii="Times New Roman" w:eastAsia="Times New Roman" w:hAnsi="Times New Roman"/>
      <w:sz w:val="25"/>
      <w:szCs w:val="25"/>
      <w:lang w:val="en-US"/>
    </w:rPr>
  </w:style>
  <w:style w:type="character" w:customStyle="1" w:styleId="avsnittnummer">
    <w:name w:val="avsnittnummer"/>
    <w:basedOn w:val="Standardskriftforavsnitt"/>
    <w:rsid w:val="006A088F"/>
  </w:style>
  <w:style w:type="paragraph" w:styleId="Nummerertliste">
    <w:name w:val="List Number"/>
    <w:basedOn w:val="Normal"/>
    <w:uiPriority w:val="99"/>
    <w:semiHidden/>
    <w:unhideWhenUsed/>
    <w:rsid w:val="000272F0"/>
    <w:pPr>
      <w:numPr>
        <w:numId w:val="9"/>
      </w:numPr>
      <w:autoSpaceDE/>
      <w:autoSpaceDN/>
      <w:adjustRightInd/>
      <w:spacing w:after="0" w:line="300" w:lineRule="atLeast"/>
      <w:contextualSpacing/>
    </w:pPr>
    <w:rPr>
      <w:rFonts w:eastAsiaTheme="minorHAnsi" w:cstheme="minorBidi"/>
      <w:color w:val="auto"/>
    </w:rPr>
  </w:style>
  <w:style w:type="character" w:customStyle="1" w:styleId="Ulstomtale1">
    <w:name w:val="Uløst omtale1"/>
    <w:basedOn w:val="Standardskriftforavsnitt"/>
    <w:uiPriority w:val="99"/>
    <w:semiHidden/>
    <w:unhideWhenUsed/>
    <w:rsid w:val="00FF7711"/>
    <w:rPr>
      <w:color w:val="605E5C"/>
      <w:shd w:val="clear" w:color="auto" w:fill="E1DFDD"/>
    </w:rPr>
  </w:style>
  <w:style w:type="paragraph" w:customStyle="1" w:styleId="pf0">
    <w:name w:val="pf0"/>
    <w:basedOn w:val="Normal"/>
    <w:rsid w:val="00B376EB"/>
    <w:pPr>
      <w:autoSpaceDE/>
      <w:autoSpaceDN/>
      <w:adjustRightInd/>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customStyle="1" w:styleId="cf01">
    <w:name w:val="cf01"/>
    <w:basedOn w:val="Standardskriftforavsnitt"/>
    <w:rsid w:val="00B376EB"/>
    <w:rPr>
      <w:rFonts w:ascii="Segoe UI" w:hAnsi="Segoe UI" w:cs="Segoe UI" w:hint="default"/>
      <w:sz w:val="18"/>
      <w:szCs w:val="18"/>
    </w:rPr>
  </w:style>
  <w:style w:type="character" w:customStyle="1" w:styleId="cf11">
    <w:name w:val="cf11"/>
    <w:basedOn w:val="Standardskriftforavsnitt"/>
    <w:rsid w:val="00B376EB"/>
    <w:rPr>
      <w:rFonts w:ascii="Segoe UI" w:hAnsi="Segoe UI" w:cs="Segoe UI" w:hint="default"/>
      <w:i/>
      <w:iCs/>
      <w:sz w:val="18"/>
      <w:szCs w:val="18"/>
    </w:rPr>
  </w:style>
  <w:style w:type="paragraph" w:styleId="INNH4">
    <w:name w:val="toc 4"/>
    <w:basedOn w:val="Normal"/>
    <w:next w:val="Normal"/>
    <w:autoRedefine/>
    <w:uiPriority w:val="39"/>
    <w:unhideWhenUsed/>
    <w:rsid w:val="00D33609"/>
    <w:pPr>
      <w:spacing w:after="0"/>
    </w:pPr>
    <w:rPr>
      <w:rFonts w:asciiTheme="minorHAnsi" w:hAnsiTheme="minorHAnsi" w:cstheme="minorHAnsi"/>
    </w:rPr>
  </w:style>
  <w:style w:type="paragraph" w:styleId="INNH5">
    <w:name w:val="toc 5"/>
    <w:basedOn w:val="Normal"/>
    <w:next w:val="Normal"/>
    <w:autoRedefine/>
    <w:uiPriority w:val="39"/>
    <w:unhideWhenUsed/>
    <w:rsid w:val="00D33609"/>
    <w:pPr>
      <w:spacing w:after="0"/>
    </w:pPr>
    <w:rPr>
      <w:rFonts w:asciiTheme="minorHAnsi" w:hAnsiTheme="minorHAnsi" w:cstheme="minorHAnsi"/>
    </w:rPr>
  </w:style>
  <w:style w:type="paragraph" w:styleId="INNH6">
    <w:name w:val="toc 6"/>
    <w:basedOn w:val="Normal"/>
    <w:next w:val="Normal"/>
    <w:autoRedefine/>
    <w:uiPriority w:val="39"/>
    <w:unhideWhenUsed/>
    <w:rsid w:val="00D33609"/>
    <w:pPr>
      <w:spacing w:after="0"/>
    </w:pPr>
    <w:rPr>
      <w:rFonts w:asciiTheme="minorHAnsi" w:hAnsiTheme="minorHAnsi" w:cstheme="minorHAnsi"/>
    </w:rPr>
  </w:style>
  <w:style w:type="paragraph" w:styleId="INNH7">
    <w:name w:val="toc 7"/>
    <w:basedOn w:val="Normal"/>
    <w:next w:val="Normal"/>
    <w:autoRedefine/>
    <w:uiPriority w:val="39"/>
    <w:unhideWhenUsed/>
    <w:rsid w:val="00D33609"/>
    <w:pPr>
      <w:spacing w:after="0"/>
    </w:pPr>
    <w:rPr>
      <w:rFonts w:asciiTheme="minorHAnsi" w:hAnsiTheme="minorHAnsi" w:cstheme="minorHAnsi"/>
    </w:rPr>
  </w:style>
  <w:style w:type="paragraph" w:styleId="INNH8">
    <w:name w:val="toc 8"/>
    <w:basedOn w:val="Normal"/>
    <w:next w:val="Normal"/>
    <w:autoRedefine/>
    <w:uiPriority w:val="39"/>
    <w:unhideWhenUsed/>
    <w:rsid w:val="00D33609"/>
    <w:pPr>
      <w:spacing w:after="0"/>
    </w:pPr>
    <w:rPr>
      <w:rFonts w:asciiTheme="minorHAnsi" w:hAnsiTheme="minorHAnsi" w:cstheme="minorHAnsi"/>
    </w:rPr>
  </w:style>
  <w:style w:type="paragraph" w:styleId="INNH9">
    <w:name w:val="toc 9"/>
    <w:basedOn w:val="Normal"/>
    <w:next w:val="Normal"/>
    <w:autoRedefine/>
    <w:uiPriority w:val="39"/>
    <w:unhideWhenUsed/>
    <w:rsid w:val="00D33609"/>
    <w:pPr>
      <w:spacing w:after="0"/>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088">
      <w:bodyDiv w:val="1"/>
      <w:marLeft w:val="0"/>
      <w:marRight w:val="0"/>
      <w:marTop w:val="0"/>
      <w:marBottom w:val="0"/>
      <w:divBdr>
        <w:top w:val="none" w:sz="0" w:space="0" w:color="auto"/>
        <w:left w:val="none" w:sz="0" w:space="0" w:color="auto"/>
        <w:bottom w:val="none" w:sz="0" w:space="0" w:color="auto"/>
        <w:right w:val="none" w:sz="0" w:space="0" w:color="auto"/>
      </w:divBdr>
    </w:div>
    <w:div w:id="100077319">
      <w:bodyDiv w:val="1"/>
      <w:marLeft w:val="0"/>
      <w:marRight w:val="0"/>
      <w:marTop w:val="0"/>
      <w:marBottom w:val="0"/>
      <w:divBdr>
        <w:top w:val="none" w:sz="0" w:space="0" w:color="auto"/>
        <w:left w:val="none" w:sz="0" w:space="0" w:color="auto"/>
        <w:bottom w:val="none" w:sz="0" w:space="0" w:color="auto"/>
        <w:right w:val="none" w:sz="0" w:space="0" w:color="auto"/>
      </w:divBdr>
    </w:div>
    <w:div w:id="128673011">
      <w:bodyDiv w:val="1"/>
      <w:marLeft w:val="0"/>
      <w:marRight w:val="0"/>
      <w:marTop w:val="0"/>
      <w:marBottom w:val="0"/>
      <w:divBdr>
        <w:top w:val="none" w:sz="0" w:space="0" w:color="auto"/>
        <w:left w:val="none" w:sz="0" w:space="0" w:color="auto"/>
        <w:bottom w:val="none" w:sz="0" w:space="0" w:color="auto"/>
        <w:right w:val="none" w:sz="0" w:space="0" w:color="auto"/>
      </w:divBdr>
    </w:div>
    <w:div w:id="202640625">
      <w:bodyDiv w:val="1"/>
      <w:marLeft w:val="0"/>
      <w:marRight w:val="0"/>
      <w:marTop w:val="0"/>
      <w:marBottom w:val="0"/>
      <w:divBdr>
        <w:top w:val="none" w:sz="0" w:space="0" w:color="auto"/>
        <w:left w:val="none" w:sz="0" w:space="0" w:color="auto"/>
        <w:bottom w:val="none" w:sz="0" w:space="0" w:color="auto"/>
        <w:right w:val="none" w:sz="0" w:space="0" w:color="auto"/>
      </w:divBdr>
    </w:div>
    <w:div w:id="255867318">
      <w:bodyDiv w:val="1"/>
      <w:marLeft w:val="0"/>
      <w:marRight w:val="0"/>
      <w:marTop w:val="0"/>
      <w:marBottom w:val="0"/>
      <w:divBdr>
        <w:top w:val="none" w:sz="0" w:space="0" w:color="auto"/>
        <w:left w:val="none" w:sz="0" w:space="0" w:color="auto"/>
        <w:bottom w:val="none" w:sz="0" w:space="0" w:color="auto"/>
        <w:right w:val="none" w:sz="0" w:space="0" w:color="auto"/>
      </w:divBdr>
    </w:div>
    <w:div w:id="313412676">
      <w:bodyDiv w:val="1"/>
      <w:marLeft w:val="0"/>
      <w:marRight w:val="0"/>
      <w:marTop w:val="0"/>
      <w:marBottom w:val="0"/>
      <w:divBdr>
        <w:top w:val="none" w:sz="0" w:space="0" w:color="auto"/>
        <w:left w:val="none" w:sz="0" w:space="0" w:color="auto"/>
        <w:bottom w:val="none" w:sz="0" w:space="0" w:color="auto"/>
        <w:right w:val="none" w:sz="0" w:space="0" w:color="auto"/>
      </w:divBdr>
    </w:div>
    <w:div w:id="371660730">
      <w:bodyDiv w:val="1"/>
      <w:marLeft w:val="0"/>
      <w:marRight w:val="0"/>
      <w:marTop w:val="0"/>
      <w:marBottom w:val="0"/>
      <w:divBdr>
        <w:top w:val="none" w:sz="0" w:space="0" w:color="auto"/>
        <w:left w:val="none" w:sz="0" w:space="0" w:color="auto"/>
        <w:bottom w:val="none" w:sz="0" w:space="0" w:color="auto"/>
        <w:right w:val="none" w:sz="0" w:space="0" w:color="auto"/>
      </w:divBdr>
    </w:div>
    <w:div w:id="373628087">
      <w:bodyDiv w:val="1"/>
      <w:marLeft w:val="0"/>
      <w:marRight w:val="0"/>
      <w:marTop w:val="0"/>
      <w:marBottom w:val="0"/>
      <w:divBdr>
        <w:top w:val="none" w:sz="0" w:space="0" w:color="auto"/>
        <w:left w:val="none" w:sz="0" w:space="0" w:color="auto"/>
        <w:bottom w:val="none" w:sz="0" w:space="0" w:color="auto"/>
        <w:right w:val="none" w:sz="0" w:space="0" w:color="auto"/>
      </w:divBdr>
      <w:divsChild>
        <w:div w:id="985209298">
          <w:marLeft w:val="0"/>
          <w:marRight w:val="0"/>
          <w:marTop w:val="0"/>
          <w:marBottom w:val="0"/>
          <w:divBdr>
            <w:top w:val="none" w:sz="0" w:space="0" w:color="auto"/>
            <w:left w:val="none" w:sz="0" w:space="0" w:color="auto"/>
            <w:bottom w:val="none" w:sz="0" w:space="0" w:color="auto"/>
            <w:right w:val="none" w:sz="0" w:space="0" w:color="auto"/>
          </w:divBdr>
          <w:divsChild>
            <w:div w:id="893076593">
              <w:marLeft w:val="0"/>
              <w:marRight w:val="0"/>
              <w:marTop w:val="300"/>
              <w:marBottom w:val="300"/>
              <w:divBdr>
                <w:top w:val="none" w:sz="0" w:space="0" w:color="auto"/>
                <w:left w:val="none" w:sz="0" w:space="0" w:color="auto"/>
                <w:bottom w:val="none" w:sz="0" w:space="0" w:color="auto"/>
                <w:right w:val="none" w:sz="0" w:space="0" w:color="auto"/>
              </w:divBdr>
              <w:divsChild>
                <w:div w:id="2011369287">
                  <w:marLeft w:val="0"/>
                  <w:marRight w:val="0"/>
                  <w:marTop w:val="0"/>
                  <w:marBottom w:val="0"/>
                  <w:divBdr>
                    <w:top w:val="none" w:sz="0" w:space="0" w:color="auto"/>
                    <w:left w:val="none" w:sz="0" w:space="0" w:color="auto"/>
                    <w:bottom w:val="none" w:sz="0" w:space="0" w:color="auto"/>
                    <w:right w:val="none" w:sz="0" w:space="0" w:color="auto"/>
                  </w:divBdr>
                  <w:divsChild>
                    <w:div w:id="2105568747">
                      <w:marLeft w:val="0"/>
                      <w:marRight w:val="0"/>
                      <w:marTop w:val="0"/>
                      <w:marBottom w:val="0"/>
                      <w:divBdr>
                        <w:top w:val="none" w:sz="0" w:space="0" w:color="auto"/>
                        <w:left w:val="none" w:sz="0" w:space="0" w:color="auto"/>
                        <w:bottom w:val="none" w:sz="0" w:space="0" w:color="auto"/>
                        <w:right w:val="none" w:sz="0" w:space="0" w:color="auto"/>
                      </w:divBdr>
                      <w:divsChild>
                        <w:div w:id="2137291988">
                          <w:marLeft w:val="0"/>
                          <w:marRight w:val="0"/>
                          <w:marTop w:val="0"/>
                          <w:marBottom w:val="375"/>
                          <w:divBdr>
                            <w:top w:val="none" w:sz="0" w:space="0" w:color="auto"/>
                            <w:left w:val="none" w:sz="0" w:space="0" w:color="auto"/>
                            <w:bottom w:val="none" w:sz="0" w:space="0" w:color="auto"/>
                            <w:right w:val="none" w:sz="0" w:space="0" w:color="auto"/>
                          </w:divBdr>
                          <w:divsChild>
                            <w:div w:id="1546334315">
                              <w:marLeft w:val="0"/>
                              <w:marRight w:val="0"/>
                              <w:marTop w:val="0"/>
                              <w:marBottom w:val="0"/>
                              <w:divBdr>
                                <w:top w:val="none" w:sz="0" w:space="0" w:color="auto"/>
                                <w:left w:val="none" w:sz="0" w:space="0" w:color="auto"/>
                                <w:bottom w:val="none" w:sz="0" w:space="0" w:color="auto"/>
                                <w:right w:val="none" w:sz="0" w:space="0" w:color="auto"/>
                              </w:divBdr>
                              <w:divsChild>
                                <w:div w:id="53089841">
                                  <w:marLeft w:val="0"/>
                                  <w:marRight w:val="0"/>
                                  <w:marTop w:val="0"/>
                                  <w:marBottom w:val="0"/>
                                  <w:divBdr>
                                    <w:top w:val="none" w:sz="0" w:space="0" w:color="auto"/>
                                    <w:left w:val="none" w:sz="0" w:space="0" w:color="auto"/>
                                    <w:bottom w:val="none" w:sz="0" w:space="0" w:color="auto"/>
                                    <w:right w:val="none" w:sz="0" w:space="0" w:color="auto"/>
                                  </w:divBdr>
                                  <w:divsChild>
                                    <w:div w:id="1690644570">
                                      <w:marLeft w:val="0"/>
                                      <w:marRight w:val="0"/>
                                      <w:marTop w:val="0"/>
                                      <w:marBottom w:val="0"/>
                                      <w:divBdr>
                                        <w:top w:val="none" w:sz="0" w:space="0" w:color="auto"/>
                                        <w:left w:val="none" w:sz="0" w:space="0" w:color="auto"/>
                                        <w:bottom w:val="none" w:sz="0" w:space="0" w:color="auto"/>
                                        <w:right w:val="none" w:sz="0" w:space="0" w:color="auto"/>
                                      </w:divBdr>
                                      <w:divsChild>
                                        <w:div w:id="11951892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93892">
      <w:bodyDiv w:val="1"/>
      <w:marLeft w:val="0"/>
      <w:marRight w:val="0"/>
      <w:marTop w:val="0"/>
      <w:marBottom w:val="0"/>
      <w:divBdr>
        <w:top w:val="none" w:sz="0" w:space="0" w:color="auto"/>
        <w:left w:val="none" w:sz="0" w:space="0" w:color="auto"/>
        <w:bottom w:val="none" w:sz="0" w:space="0" w:color="auto"/>
        <w:right w:val="none" w:sz="0" w:space="0" w:color="auto"/>
      </w:divBdr>
      <w:divsChild>
        <w:div w:id="862476368">
          <w:marLeft w:val="0"/>
          <w:marRight w:val="0"/>
          <w:marTop w:val="0"/>
          <w:marBottom w:val="0"/>
          <w:divBdr>
            <w:top w:val="none" w:sz="0" w:space="0" w:color="auto"/>
            <w:left w:val="none" w:sz="0" w:space="0" w:color="auto"/>
            <w:bottom w:val="none" w:sz="0" w:space="0" w:color="auto"/>
            <w:right w:val="none" w:sz="0" w:space="0" w:color="auto"/>
          </w:divBdr>
        </w:div>
        <w:div w:id="441849529">
          <w:marLeft w:val="0"/>
          <w:marRight w:val="0"/>
          <w:marTop w:val="0"/>
          <w:marBottom w:val="0"/>
          <w:divBdr>
            <w:top w:val="none" w:sz="0" w:space="0" w:color="auto"/>
            <w:left w:val="none" w:sz="0" w:space="0" w:color="auto"/>
            <w:bottom w:val="none" w:sz="0" w:space="0" w:color="auto"/>
            <w:right w:val="none" w:sz="0" w:space="0" w:color="auto"/>
          </w:divBdr>
        </w:div>
        <w:div w:id="716198862">
          <w:marLeft w:val="0"/>
          <w:marRight w:val="0"/>
          <w:marTop w:val="0"/>
          <w:marBottom w:val="0"/>
          <w:divBdr>
            <w:top w:val="single" w:sz="6" w:space="0" w:color="009EE1"/>
            <w:left w:val="single" w:sz="6" w:space="0" w:color="009EE1"/>
            <w:bottom w:val="single" w:sz="6" w:space="0" w:color="009EE1"/>
            <w:right w:val="single" w:sz="6" w:space="0" w:color="009EE1"/>
          </w:divBdr>
          <w:divsChild>
            <w:div w:id="1808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4111">
      <w:bodyDiv w:val="1"/>
      <w:marLeft w:val="0"/>
      <w:marRight w:val="0"/>
      <w:marTop w:val="0"/>
      <w:marBottom w:val="0"/>
      <w:divBdr>
        <w:top w:val="none" w:sz="0" w:space="0" w:color="auto"/>
        <w:left w:val="none" w:sz="0" w:space="0" w:color="auto"/>
        <w:bottom w:val="none" w:sz="0" w:space="0" w:color="auto"/>
        <w:right w:val="none" w:sz="0" w:space="0" w:color="auto"/>
      </w:divBdr>
    </w:div>
    <w:div w:id="444077895">
      <w:bodyDiv w:val="1"/>
      <w:marLeft w:val="0"/>
      <w:marRight w:val="0"/>
      <w:marTop w:val="0"/>
      <w:marBottom w:val="0"/>
      <w:divBdr>
        <w:top w:val="none" w:sz="0" w:space="0" w:color="auto"/>
        <w:left w:val="none" w:sz="0" w:space="0" w:color="auto"/>
        <w:bottom w:val="none" w:sz="0" w:space="0" w:color="auto"/>
        <w:right w:val="none" w:sz="0" w:space="0" w:color="auto"/>
      </w:divBdr>
    </w:div>
    <w:div w:id="447748770">
      <w:bodyDiv w:val="1"/>
      <w:marLeft w:val="0"/>
      <w:marRight w:val="0"/>
      <w:marTop w:val="0"/>
      <w:marBottom w:val="0"/>
      <w:divBdr>
        <w:top w:val="none" w:sz="0" w:space="0" w:color="auto"/>
        <w:left w:val="none" w:sz="0" w:space="0" w:color="auto"/>
        <w:bottom w:val="none" w:sz="0" w:space="0" w:color="auto"/>
        <w:right w:val="none" w:sz="0" w:space="0" w:color="auto"/>
      </w:divBdr>
    </w:div>
    <w:div w:id="455682131">
      <w:bodyDiv w:val="1"/>
      <w:marLeft w:val="0"/>
      <w:marRight w:val="0"/>
      <w:marTop w:val="0"/>
      <w:marBottom w:val="0"/>
      <w:divBdr>
        <w:top w:val="none" w:sz="0" w:space="0" w:color="auto"/>
        <w:left w:val="none" w:sz="0" w:space="0" w:color="auto"/>
        <w:bottom w:val="none" w:sz="0" w:space="0" w:color="auto"/>
        <w:right w:val="none" w:sz="0" w:space="0" w:color="auto"/>
      </w:divBdr>
    </w:div>
    <w:div w:id="466703032">
      <w:bodyDiv w:val="1"/>
      <w:marLeft w:val="0"/>
      <w:marRight w:val="0"/>
      <w:marTop w:val="0"/>
      <w:marBottom w:val="0"/>
      <w:divBdr>
        <w:top w:val="none" w:sz="0" w:space="0" w:color="auto"/>
        <w:left w:val="none" w:sz="0" w:space="0" w:color="auto"/>
        <w:bottom w:val="none" w:sz="0" w:space="0" w:color="auto"/>
        <w:right w:val="none" w:sz="0" w:space="0" w:color="auto"/>
      </w:divBdr>
    </w:div>
    <w:div w:id="498467266">
      <w:bodyDiv w:val="1"/>
      <w:marLeft w:val="0"/>
      <w:marRight w:val="0"/>
      <w:marTop w:val="0"/>
      <w:marBottom w:val="0"/>
      <w:divBdr>
        <w:top w:val="none" w:sz="0" w:space="0" w:color="auto"/>
        <w:left w:val="none" w:sz="0" w:space="0" w:color="auto"/>
        <w:bottom w:val="none" w:sz="0" w:space="0" w:color="auto"/>
        <w:right w:val="none" w:sz="0" w:space="0" w:color="auto"/>
      </w:divBdr>
    </w:div>
    <w:div w:id="530264424">
      <w:bodyDiv w:val="1"/>
      <w:marLeft w:val="0"/>
      <w:marRight w:val="0"/>
      <w:marTop w:val="0"/>
      <w:marBottom w:val="0"/>
      <w:divBdr>
        <w:top w:val="none" w:sz="0" w:space="0" w:color="auto"/>
        <w:left w:val="none" w:sz="0" w:space="0" w:color="auto"/>
        <w:bottom w:val="none" w:sz="0" w:space="0" w:color="auto"/>
        <w:right w:val="none" w:sz="0" w:space="0" w:color="auto"/>
      </w:divBdr>
    </w:div>
    <w:div w:id="564921351">
      <w:bodyDiv w:val="1"/>
      <w:marLeft w:val="0"/>
      <w:marRight w:val="0"/>
      <w:marTop w:val="0"/>
      <w:marBottom w:val="0"/>
      <w:divBdr>
        <w:top w:val="none" w:sz="0" w:space="0" w:color="auto"/>
        <w:left w:val="none" w:sz="0" w:space="0" w:color="auto"/>
        <w:bottom w:val="none" w:sz="0" w:space="0" w:color="auto"/>
        <w:right w:val="none" w:sz="0" w:space="0" w:color="auto"/>
      </w:divBdr>
    </w:div>
    <w:div w:id="584924836">
      <w:bodyDiv w:val="1"/>
      <w:marLeft w:val="0"/>
      <w:marRight w:val="0"/>
      <w:marTop w:val="0"/>
      <w:marBottom w:val="0"/>
      <w:divBdr>
        <w:top w:val="none" w:sz="0" w:space="0" w:color="auto"/>
        <w:left w:val="none" w:sz="0" w:space="0" w:color="auto"/>
        <w:bottom w:val="none" w:sz="0" w:space="0" w:color="auto"/>
        <w:right w:val="none" w:sz="0" w:space="0" w:color="auto"/>
      </w:divBdr>
      <w:divsChild>
        <w:div w:id="615672937">
          <w:marLeft w:val="0"/>
          <w:marRight w:val="0"/>
          <w:marTop w:val="0"/>
          <w:marBottom w:val="0"/>
          <w:divBdr>
            <w:top w:val="none" w:sz="0" w:space="0" w:color="auto"/>
            <w:left w:val="none" w:sz="0" w:space="0" w:color="auto"/>
            <w:bottom w:val="none" w:sz="0" w:space="0" w:color="auto"/>
            <w:right w:val="none" w:sz="0" w:space="0" w:color="auto"/>
          </w:divBdr>
          <w:divsChild>
            <w:div w:id="1462263238">
              <w:marLeft w:val="0"/>
              <w:marRight w:val="150"/>
              <w:marTop w:val="0"/>
              <w:marBottom w:val="0"/>
              <w:divBdr>
                <w:top w:val="none" w:sz="0" w:space="0" w:color="auto"/>
                <w:left w:val="none" w:sz="0" w:space="0" w:color="auto"/>
                <w:bottom w:val="none" w:sz="0" w:space="0" w:color="auto"/>
                <w:right w:val="none" w:sz="0" w:space="0" w:color="auto"/>
              </w:divBdr>
              <w:divsChild>
                <w:div w:id="17822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47030">
      <w:bodyDiv w:val="1"/>
      <w:marLeft w:val="0"/>
      <w:marRight w:val="0"/>
      <w:marTop w:val="0"/>
      <w:marBottom w:val="0"/>
      <w:divBdr>
        <w:top w:val="none" w:sz="0" w:space="0" w:color="auto"/>
        <w:left w:val="none" w:sz="0" w:space="0" w:color="auto"/>
        <w:bottom w:val="none" w:sz="0" w:space="0" w:color="auto"/>
        <w:right w:val="none" w:sz="0" w:space="0" w:color="auto"/>
      </w:divBdr>
    </w:div>
    <w:div w:id="626088982">
      <w:bodyDiv w:val="1"/>
      <w:marLeft w:val="0"/>
      <w:marRight w:val="0"/>
      <w:marTop w:val="0"/>
      <w:marBottom w:val="0"/>
      <w:divBdr>
        <w:top w:val="none" w:sz="0" w:space="0" w:color="auto"/>
        <w:left w:val="none" w:sz="0" w:space="0" w:color="auto"/>
        <w:bottom w:val="none" w:sz="0" w:space="0" w:color="auto"/>
        <w:right w:val="none" w:sz="0" w:space="0" w:color="auto"/>
      </w:divBdr>
      <w:divsChild>
        <w:div w:id="1629778726">
          <w:marLeft w:val="0"/>
          <w:marRight w:val="0"/>
          <w:marTop w:val="0"/>
          <w:marBottom w:val="0"/>
          <w:divBdr>
            <w:top w:val="none" w:sz="0" w:space="0" w:color="auto"/>
            <w:left w:val="none" w:sz="0" w:space="0" w:color="auto"/>
            <w:bottom w:val="none" w:sz="0" w:space="0" w:color="auto"/>
            <w:right w:val="none" w:sz="0" w:space="0" w:color="auto"/>
          </w:divBdr>
        </w:div>
      </w:divsChild>
    </w:div>
    <w:div w:id="636952660">
      <w:bodyDiv w:val="1"/>
      <w:marLeft w:val="0"/>
      <w:marRight w:val="0"/>
      <w:marTop w:val="0"/>
      <w:marBottom w:val="0"/>
      <w:divBdr>
        <w:top w:val="none" w:sz="0" w:space="0" w:color="auto"/>
        <w:left w:val="none" w:sz="0" w:space="0" w:color="auto"/>
        <w:bottom w:val="none" w:sz="0" w:space="0" w:color="auto"/>
        <w:right w:val="none" w:sz="0" w:space="0" w:color="auto"/>
      </w:divBdr>
    </w:div>
    <w:div w:id="681977024">
      <w:bodyDiv w:val="1"/>
      <w:marLeft w:val="0"/>
      <w:marRight w:val="0"/>
      <w:marTop w:val="0"/>
      <w:marBottom w:val="0"/>
      <w:divBdr>
        <w:top w:val="none" w:sz="0" w:space="0" w:color="auto"/>
        <w:left w:val="none" w:sz="0" w:space="0" w:color="auto"/>
        <w:bottom w:val="none" w:sz="0" w:space="0" w:color="auto"/>
        <w:right w:val="none" w:sz="0" w:space="0" w:color="auto"/>
      </w:divBdr>
    </w:div>
    <w:div w:id="697774217">
      <w:bodyDiv w:val="1"/>
      <w:marLeft w:val="0"/>
      <w:marRight w:val="0"/>
      <w:marTop w:val="0"/>
      <w:marBottom w:val="0"/>
      <w:divBdr>
        <w:top w:val="none" w:sz="0" w:space="0" w:color="auto"/>
        <w:left w:val="none" w:sz="0" w:space="0" w:color="auto"/>
        <w:bottom w:val="none" w:sz="0" w:space="0" w:color="auto"/>
        <w:right w:val="none" w:sz="0" w:space="0" w:color="auto"/>
      </w:divBdr>
    </w:div>
    <w:div w:id="707880017">
      <w:bodyDiv w:val="1"/>
      <w:marLeft w:val="0"/>
      <w:marRight w:val="0"/>
      <w:marTop w:val="0"/>
      <w:marBottom w:val="0"/>
      <w:divBdr>
        <w:top w:val="none" w:sz="0" w:space="0" w:color="auto"/>
        <w:left w:val="none" w:sz="0" w:space="0" w:color="auto"/>
        <w:bottom w:val="none" w:sz="0" w:space="0" w:color="auto"/>
        <w:right w:val="none" w:sz="0" w:space="0" w:color="auto"/>
      </w:divBdr>
    </w:div>
    <w:div w:id="766342233">
      <w:bodyDiv w:val="1"/>
      <w:marLeft w:val="0"/>
      <w:marRight w:val="0"/>
      <w:marTop w:val="0"/>
      <w:marBottom w:val="0"/>
      <w:divBdr>
        <w:top w:val="none" w:sz="0" w:space="0" w:color="auto"/>
        <w:left w:val="none" w:sz="0" w:space="0" w:color="auto"/>
        <w:bottom w:val="none" w:sz="0" w:space="0" w:color="auto"/>
        <w:right w:val="none" w:sz="0" w:space="0" w:color="auto"/>
      </w:divBdr>
    </w:div>
    <w:div w:id="771121660">
      <w:bodyDiv w:val="1"/>
      <w:marLeft w:val="0"/>
      <w:marRight w:val="0"/>
      <w:marTop w:val="0"/>
      <w:marBottom w:val="0"/>
      <w:divBdr>
        <w:top w:val="none" w:sz="0" w:space="0" w:color="auto"/>
        <w:left w:val="none" w:sz="0" w:space="0" w:color="auto"/>
        <w:bottom w:val="none" w:sz="0" w:space="0" w:color="auto"/>
        <w:right w:val="none" w:sz="0" w:space="0" w:color="auto"/>
      </w:divBdr>
    </w:div>
    <w:div w:id="830561947">
      <w:bodyDiv w:val="1"/>
      <w:marLeft w:val="0"/>
      <w:marRight w:val="0"/>
      <w:marTop w:val="0"/>
      <w:marBottom w:val="0"/>
      <w:divBdr>
        <w:top w:val="none" w:sz="0" w:space="0" w:color="auto"/>
        <w:left w:val="none" w:sz="0" w:space="0" w:color="auto"/>
        <w:bottom w:val="none" w:sz="0" w:space="0" w:color="auto"/>
        <w:right w:val="none" w:sz="0" w:space="0" w:color="auto"/>
      </w:divBdr>
    </w:div>
    <w:div w:id="873813609">
      <w:bodyDiv w:val="1"/>
      <w:marLeft w:val="0"/>
      <w:marRight w:val="0"/>
      <w:marTop w:val="0"/>
      <w:marBottom w:val="0"/>
      <w:divBdr>
        <w:top w:val="none" w:sz="0" w:space="0" w:color="auto"/>
        <w:left w:val="none" w:sz="0" w:space="0" w:color="auto"/>
        <w:bottom w:val="none" w:sz="0" w:space="0" w:color="auto"/>
        <w:right w:val="none" w:sz="0" w:space="0" w:color="auto"/>
      </w:divBdr>
    </w:div>
    <w:div w:id="904413644">
      <w:bodyDiv w:val="1"/>
      <w:marLeft w:val="0"/>
      <w:marRight w:val="0"/>
      <w:marTop w:val="0"/>
      <w:marBottom w:val="0"/>
      <w:divBdr>
        <w:top w:val="none" w:sz="0" w:space="0" w:color="auto"/>
        <w:left w:val="none" w:sz="0" w:space="0" w:color="auto"/>
        <w:bottom w:val="none" w:sz="0" w:space="0" w:color="auto"/>
        <w:right w:val="none" w:sz="0" w:space="0" w:color="auto"/>
      </w:divBdr>
    </w:div>
    <w:div w:id="912424536">
      <w:bodyDiv w:val="1"/>
      <w:marLeft w:val="0"/>
      <w:marRight w:val="0"/>
      <w:marTop w:val="0"/>
      <w:marBottom w:val="0"/>
      <w:divBdr>
        <w:top w:val="none" w:sz="0" w:space="0" w:color="auto"/>
        <w:left w:val="none" w:sz="0" w:space="0" w:color="auto"/>
        <w:bottom w:val="none" w:sz="0" w:space="0" w:color="auto"/>
        <w:right w:val="none" w:sz="0" w:space="0" w:color="auto"/>
      </w:divBdr>
    </w:div>
    <w:div w:id="918714661">
      <w:bodyDiv w:val="1"/>
      <w:marLeft w:val="0"/>
      <w:marRight w:val="0"/>
      <w:marTop w:val="0"/>
      <w:marBottom w:val="0"/>
      <w:divBdr>
        <w:top w:val="none" w:sz="0" w:space="0" w:color="auto"/>
        <w:left w:val="none" w:sz="0" w:space="0" w:color="auto"/>
        <w:bottom w:val="none" w:sz="0" w:space="0" w:color="auto"/>
        <w:right w:val="none" w:sz="0" w:space="0" w:color="auto"/>
      </w:divBdr>
    </w:div>
    <w:div w:id="921792607">
      <w:bodyDiv w:val="1"/>
      <w:marLeft w:val="0"/>
      <w:marRight w:val="0"/>
      <w:marTop w:val="0"/>
      <w:marBottom w:val="0"/>
      <w:divBdr>
        <w:top w:val="none" w:sz="0" w:space="0" w:color="auto"/>
        <w:left w:val="none" w:sz="0" w:space="0" w:color="auto"/>
        <w:bottom w:val="none" w:sz="0" w:space="0" w:color="auto"/>
        <w:right w:val="none" w:sz="0" w:space="0" w:color="auto"/>
      </w:divBdr>
    </w:div>
    <w:div w:id="928000700">
      <w:bodyDiv w:val="1"/>
      <w:marLeft w:val="0"/>
      <w:marRight w:val="0"/>
      <w:marTop w:val="0"/>
      <w:marBottom w:val="0"/>
      <w:divBdr>
        <w:top w:val="none" w:sz="0" w:space="0" w:color="auto"/>
        <w:left w:val="none" w:sz="0" w:space="0" w:color="auto"/>
        <w:bottom w:val="none" w:sz="0" w:space="0" w:color="auto"/>
        <w:right w:val="none" w:sz="0" w:space="0" w:color="auto"/>
      </w:divBdr>
      <w:divsChild>
        <w:div w:id="51462617">
          <w:marLeft w:val="0"/>
          <w:marRight w:val="0"/>
          <w:marTop w:val="0"/>
          <w:marBottom w:val="0"/>
          <w:divBdr>
            <w:top w:val="none" w:sz="0" w:space="0" w:color="auto"/>
            <w:left w:val="none" w:sz="0" w:space="0" w:color="auto"/>
            <w:bottom w:val="none" w:sz="0" w:space="0" w:color="auto"/>
            <w:right w:val="none" w:sz="0" w:space="0" w:color="auto"/>
          </w:divBdr>
        </w:div>
      </w:divsChild>
    </w:div>
    <w:div w:id="959989610">
      <w:bodyDiv w:val="1"/>
      <w:marLeft w:val="0"/>
      <w:marRight w:val="0"/>
      <w:marTop w:val="0"/>
      <w:marBottom w:val="0"/>
      <w:divBdr>
        <w:top w:val="none" w:sz="0" w:space="0" w:color="auto"/>
        <w:left w:val="none" w:sz="0" w:space="0" w:color="auto"/>
        <w:bottom w:val="none" w:sz="0" w:space="0" w:color="auto"/>
        <w:right w:val="none" w:sz="0" w:space="0" w:color="auto"/>
      </w:divBdr>
    </w:div>
    <w:div w:id="965769250">
      <w:bodyDiv w:val="1"/>
      <w:marLeft w:val="0"/>
      <w:marRight w:val="0"/>
      <w:marTop w:val="0"/>
      <w:marBottom w:val="0"/>
      <w:divBdr>
        <w:top w:val="none" w:sz="0" w:space="0" w:color="auto"/>
        <w:left w:val="none" w:sz="0" w:space="0" w:color="auto"/>
        <w:bottom w:val="none" w:sz="0" w:space="0" w:color="auto"/>
        <w:right w:val="none" w:sz="0" w:space="0" w:color="auto"/>
      </w:divBdr>
    </w:div>
    <w:div w:id="1002321073">
      <w:bodyDiv w:val="1"/>
      <w:marLeft w:val="0"/>
      <w:marRight w:val="0"/>
      <w:marTop w:val="0"/>
      <w:marBottom w:val="0"/>
      <w:divBdr>
        <w:top w:val="none" w:sz="0" w:space="0" w:color="auto"/>
        <w:left w:val="none" w:sz="0" w:space="0" w:color="auto"/>
        <w:bottom w:val="none" w:sz="0" w:space="0" w:color="auto"/>
        <w:right w:val="none" w:sz="0" w:space="0" w:color="auto"/>
      </w:divBdr>
    </w:div>
    <w:div w:id="1033387278">
      <w:bodyDiv w:val="1"/>
      <w:marLeft w:val="0"/>
      <w:marRight w:val="0"/>
      <w:marTop w:val="0"/>
      <w:marBottom w:val="0"/>
      <w:divBdr>
        <w:top w:val="none" w:sz="0" w:space="0" w:color="auto"/>
        <w:left w:val="none" w:sz="0" w:space="0" w:color="auto"/>
        <w:bottom w:val="none" w:sz="0" w:space="0" w:color="auto"/>
        <w:right w:val="none" w:sz="0" w:space="0" w:color="auto"/>
      </w:divBdr>
    </w:div>
    <w:div w:id="1050300601">
      <w:bodyDiv w:val="1"/>
      <w:marLeft w:val="0"/>
      <w:marRight w:val="0"/>
      <w:marTop w:val="0"/>
      <w:marBottom w:val="0"/>
      <w:divBdr>
        <w:top w:val="none" w:sz="0" w:space="0" w:color="auto"/>
        <w:left w:val="none" w:sz="0" w:space="0" w:color="auto"/>
        <w:bottom w:val="none" w:sz="0" w:space="0" w:color="auto"/>
        <w:right w:val="none" w:sz="0" w:space="0" w:color="auto"/>
      </w:divBdr>
    </w:div>
    <w:div w:id="1055199720">
      <w:bodyDiv w:val="1"/>
      <w:marLeft w:val="0"/>
      <w:marRight w:val="0"/>
      <w:marTop w:val="0"/>
      <w:marBottom w:val="0"/>
      <w:divBdr>
        <w:top w:val="none" w:sz="0" w:space="0" w:color="auto"/>
        <w:left w:val="none" w:sz="0" w:space="0" w:color="auto"/>
        <w:bottom w:val="none" w:sz="0" w:space="0" w:color="auto"/>
        <w:right w:val="none" w:sz="0" w:space="0" w:color="auto"/>
      </w:divBdr>
    </w:div>
    <w:div w:id="1059861047">
      <w:bodyDiv w:val="1"/>
      <w:marLeft w:val="0"/>
      <w:marRight w:val="0"/>
      <w:marTop w:val="0"/>
      <w:marBottom w:val="0"/>
      <w:divBdr>
        <w:top w:val="none" w:sz="0" w:space="0" w:color="auto"/>
        <w:left w:val="none" w:sz="0" w:space="0" w:color="auto"/>
        <w:bottom w:val="none" w:sz="0" w:space="0" w:color="auto"/>
        <w:right w:val="none" w:sz="0" w:space="0" w:color="auto"/>
      </w:divBdr>
    </w:div>
    <w:div w:id="1061513808">
      <w:bodyDiv w:val="1"/>
      <w:marLeft w:val="0"/>
      <w:marRight w:val="0"/>
      <w:marTop w:val="0"/>
      <w:marBottom w:val="0"/>
      <w:divBdr>
        <w:top w:val="none" w:sz="0" w:space="0" w:color="auto"/>
        <w:left w:val="none" w:sz="0" w:space="0" w:color="auto"/>
        <w:bottom w:val="none" w:sz="0" w:space="0" w:color="auto"/>
        <w:right w:val="none" w:sz="0" w:space="0" w:color="auto"/>
      </w:divBdr>
    </w:div>
    <w:div w:id="1078556449">
      <w:bodyDiv w:val="1"/>
      <w:marLeft w:val="0"/>
      <w:marRight w:val="0"/>
      <w:marTop w:val="0"/>
      <w:marBottom w:val="0"/>
      <w:divBdr>
        <w:top w:val="none" w:sz="0" w:space="0" w:color="auto"/>
        <w:left w:val="none" w:sz="0" w:space="0" w:color="auto"/>
        <w:bottom w:val="none" w:sz="0" w:space="0" w:color="auto"/>
        <w:right w:val="none" w:sz="0" w:space="0" w:color="auto"/>
      </w:divBdr>
    </w:div>
    <w:div w:id="1089235079">
      <w:bodyDiv w:val="1"/>
      <w:marLeft w:val="0"/>
      <w:marRight w:val="0"/>
      <w:marTop w:val="0"/>
      <w:marBottom w:val="0"/>
      <w:divBdr>
        <w:top w:val="none" w:sz="0" w:space="0" w:color="auto"/>
        <w:left w:val="none" w:sz="0" w:space="0" w:color="auto"/>
        <w:bottom w:val="none" w:sz="0" w:space="0" w:color="auto"/>
        <w:right w:val="none" w:sz="0" w:space="0" w:color="auto"/>
      </w:divBdr>
    </w:div>
    <w:div w:id="1094861502">
      <w:bodyDiv w:val="1"/>
      <w:marLeft w:val="0"/>
      <w:marRight w:val="0"/>
      <w:marTop w:val="0"/>
      <w:marBottom w:val="0"/>
      <w:divBdr>
        <w:top w:val="none" w:sz="0" w:space="0" w:color="auto"/>
        <w:left w:val="none" w:sz="0" w:space="0" w:color="auto"/>
        <w:bottom w:val="none" w:sz="0" w:space="0" w:color="auto"/>
        <w:right w:val="none" w:sz="0" w:space="0" w:color="auto"/>
      </w:divBdr>
    </w:div>
    <w:div w:id="1112751751">
      <w:bodyDiv w:val="1"/>
      <w:marLeft w:val="0"/>
      <w:marRight w:val="0"/>
      <w:marTop w:val="0"/>
      <w:marBottom w:val="0"/>
      <w:divBdr>
        <w:top w:val="none" w:sz="0" w:space="0" w:color="auto"/>
        <w:left w:val="none" w:sz="0" w:space="0" w:color="auto"/>
        <w:bottom w:val="none" w:sz="0" w:space="0" w:color="auto"/>
        <w:right w:val="none" w:sz="0" w:space="0" w:color="auto"/>
      </w:divBdr>
    </w:div>
    <w:div w:id="1119835711">
      <w:bodyDiv w:val="1"/>
      <w:marLeft w:val="0"/>
      <w:marRight w:val="0"/>
      <w:marTop w:val="0"/>
      <w:marBottom w:val="0"/>
      <w:divBdr>
        <w:top w:val="none" w:sz="0" w:space="0" w:color="auto"/>
        <w:left w:val="none" w:sz="0" w:space="0" w:color="auto"/>
        <w:bottom w:val="none" w:sz="0" w:space="0" w:color="auto"/>
        <w:right w:val="none" w:sz="0" w:space="0" w:color="auto"/>
      </w:divBdr>
    </w:div>
    <w:div w:id="1143502850">
      <w:bodyDiv w:val="1"/>
      <w:marLeft w:val="0"/>
      <w:marRight w:val="0"/>
      <w:marTop w:val="0"/>
      <w:marBottom w:val="0"/>
      <w:divBdr>
        <w:top w:val="none" w:sz="0" w:space="0" w:color="auto"/>
        <w:left w:val="none" w:sz="0" w:space="0" w:color="auto"/>
        <w:bottom w:val="none" w:sz="0" w:space="0" w:color="auto"/>
        <w:right w:val="none" w:sz="0" w:space="0" w:color="auto"/>
      </w:divBdr>
    </w:div>
    <w:div w:id="1207447095">
      <w:bodyDiv w:val="1"/>
      <w:marLeft w:val="0"/>
      <w:marRight w:val="0"/>
      <w:marTop w:val="0"/>
      <w:marBottom w:val="0"/>
      <w:divBdr>
        <w:top w:val="none" w:sz="0" w:space="0" w:color="auto"/>
        <w:left w:val="none" w:sz="0" w:space="0" w:color="auto"/>
        <w:bottom w:val="none" w:sz="0" w:space="0" w:color="auto"/>
        <w:right w:val="none" w:sz="0" w:space="0" w:color="auto"/>
      </w:divBdr>
      <w:divsChild>
        <w:div w:id="1316105906">
          <w:marLeft w:val="0"/>
          <w:marRight w:val="0"/>
          <w:marTop w:val="0"/>
          <w:marBottom w:val="0"/>
          <w:divBdr>
            <w:top w:val="none" w:sz="0" w:space="0" w:color="auto"/>
            <w:left w:val="none" w:sz="0" w:space="0" w:color="auto"/>
            <w:bottom w:val="none" w:sz="0" w:space="0" w:color="auto"/>
            <w:right w:val="none" w:sz="0" w:space="0" w:color="auto"/>
          </w:divBdr>
        </w:div>
        <w:div w:id="1980109407">
          <w:marLeft w:val="0"/>
          <w:marRight w:val="0"/>
          <w:marTop w:val="0"/>
          <w:marBottom w:val="0"/>
          <w:divBdr>
            <w:top w:val="none" w:sz="0" w:space="0" w:color="auto"/>
            <w:left w:val="none" w:sz="0" w:space="0" w:color="auto"/>
            <w:bottom w:val="none" w:sz="0" w:space="0" w:color="auto"/>
            <w:right w:val="none" w:sz="0" w:space="0" w:color="auto"/>
          </w:divBdr>
        </w:div>
      </w:divsChild>
    </w:div>
    <w:div w:id="1236939654">
      <w:bodyDiv w:val="1"/>
      <w:marLeft w:val="0"/>
      <w:marRight w:val="0"/>
      <w:marTop w:val="0"/>
      <w:marBottom w:val="0"/>
      <w:divBdr>
        <w:top w:val="none" w:sz="0" w:space="0" w:color="auto"/>
        <w:left w:val="none" w:sz="0" w:space="0" w:color="auto"/>
        <w:bottom w:val="none" w:sz="0" w:space="0" w:color="auto"/>
        <w:right w:val="none" w:sz="0" w:space="0" w:color="auto"/>
      </w:divBdr>
      <w:divsChild>
        <w:div w:id="256719241">
          <w:marLeft w:val="0"/>
          <w:marRight w:val="0"/>
          <w:marTop w:val="0"/>
          <w:marBottom w:val="0"/>
          <w:divBdr>
            <w:top w:val="none" w:sz="0" w:space="0" w:color="auto"/>
            <w:left w:val="none" w:sz="0" w:space="0" w:color="auto"/>
            <w:bottom w:val="none" w:sz="0" w:space="0" w:color="auto"/>
            <w:right w:val="none" w:sz="0" w:space="0" w:color="auto"/>
          </w:divBdr>
          <w:divsChild>
            <w:div w:id="326566122">
              <w:marLeft w:val="0"/>
              <w:marRight w:val="0"/>
              <w:marTop w:val="0"/>
              <w:marBottom w:val="0"/>
              <w:divBdr>
                <w:top w:val="none" w:sz="0" w:space="0" w:color="auto"/>
                <w:left w:val="none" w:sz="0" w:space="0" w:color="auto"/>
                <w:bottom w:val="none" w:sz="0" w:space="0" w:color="auto"/>
                <w:right w:val="none" w:sz="0" w:space="0" w:color="auto"/>
              </w:divBdr>
              <w:divsChild>
                <w:div w:id="1932737657">
                  <w:marLeft w:val="0"/>
                  <w:marRight w:val="0"/>
                  <w:marTop w:val="0"/>
                  <w:marBottom w:val="0"/>
                  <w:divBdr>
                    <w:top w:val="none" w:sz="0" w:space="0" w:color="auto"/>
                    <w:left w:val="none" w:sz="0" w:space="0" w:color="auto"/>
                    <w:bottom w:val="none" w:sz="0" w:space="0" w:color="auto"/>
                    <w:right w:val="none" w:sz="0" w:space="0" w:color="auto"/>
                  </w:divBdr>
                  <w:divsChild>
                    <w:div w:id="1952349269">
                      <w:marLeft w:val="0"/>
                      <w:marRight w:val="0"/>
                      <w:marTop w:val="0"/>
                      <w:marBottom w:val="0"/>
                      <w:divBdr>
                        <w:top w:val="none" w:sz="0" w:space="0" w:color="auto"/>
                        <w:left w:val="none" w:sz="0" w:space="0" w:color="auto"/>
                        <w:bottom w:val="none" w:sz="0" w:space="0" w:color="auto"/>
                        <w:right w:val="none" w:sz="0" w:space="0" w:color="auto"/>
                      </w:divBdr>
                      <w:divsChild>
                        <w:div w:id="1832285816">
                          <w:marLeft w:val="0"/>
                          <w:marRight w:val="0"/>
                          <w:marTop w:val="0"/>
                          <w:marBottom w:val="0"/>
                          <w:divBdr>
                            <w:top w:val="none" w:sz="0" w:space="0" w:color="auto"/>
                            <w:left w:val="none" w:sz="0" w:space="0" w:color="auto"/>
                            <w:bottom w:val="none" w:sz="0" w:space="0" w:color="auto"/>
                            <w:right w:val="none" w:sz="0" w:space="0" w:color="auto"/>
                          </w:divBdr>
                          <w:divsChild>
                            <w:div w:id="51793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681682">
      <w:bodyDiv w:val="1"/>
      <w:marLeft w:val="0"/>
      <w:marRight w:val="0"/>
      <w:marTop w:val="0"/>
      <w:marBottom w:val="0"/>
      <w:divBdr>
        <w:top w:val="none" w:sz="0" w:space="0" w:color="auto"/>
        <w:left w:val="none" w:sz="0" w:space="0" w:color="auto"/>
        <w:bottom w:val="none" w:sz="0" w:space="0" w:color="auto"/>
        <w:right w:val="none" w:sz="0" w:space="0" w:color="auto"/>
      </w:divBdr>
    </w:div>
    <w:div w:id="1443964012">
      <w:bodyDiv w:val="1"/>
      <w:marLeft w:val="0"/>
      <w:marRight w:val="0"/>
      <w:marTop w:val="0"/>
      <w:marBottom w:val="0"/>
      <w:divBdr>
        <w:top w:val="none" w:sz="0" w:space="0" w:color="auto"/>
        <w:left w:val="none" w:sz="0" w:space="0" w:color="auto"/>
        <w:bottom w:val="none" w:sz="0" w:space="0" w:color="auto"/>
        <w:right w:val="none" w:sz="0" w:space="0" w:color="auto"/>
      </w:divBdr>
    </w:div>
    <w:div w:id="1462072334">
      <w:bodyDiv w:val="1"/>
      <w:marLeft w:val="0"/>
      <w:marRight w:val="0"/>
      <w:marTop w:val="0"/>
      <w:marBottom w:val="0"/>
      <w:divBdr>
        <w:top w:val="none" w:sz="0" w:space="0" w:color="auto"/>
        <w:left w:val="none" w:sz="0" w:space="0" w:color="auto"/>
        <w:bottom w:val="none" w:sz="0" w:space="0" w:color="auto"/>
        <w:right w:val="none" w:sz="0" w:space="0" w:color="auto"/>
      </w:divBdr>
    </w:div>
    <w:div w:id="1500846901">
      <w:bodyDiv w:val="1"/>
      <w:marLeft w:val="0"/>
      <w:marRight w:val="0"/>
      <w:marTop w:val="0"/>
      <w:marBottom w:val="0"/>
      <w:divBdr>
        <w:top w:val="none" w:sz="0" w:space="0" w:color="auto"/>
        <w:left w:val="none" w:sz="0" w:space="0" w:color="auto"/>
        <w:bottom w:val="none" w:sz="0" w:space="0" w:color="auto"/>
        <w:right w:val="none" w:sz="0" w:space="0" w:color="auto"/>
      </w:divBdr>
    </w:div>
    <w:div w:id="1547331586">
      <w:bodyDiv w:val="1"/>
      <w:marLeft w:val="0"/>
      <w:marRight w:val="0"/>
      <w:marTop w:val="0"/>
      <w:marBottom w:val="0"/>
      <w:divBdr>
        <w:top w:val="none" w:sz="0" w:space="0" w:color="auto"/>
        <w:left w:val="none" w:sz="0" w:space="0" w:color="auto"/>
        <w:bottom w:val="none" w:sz="0" w:space="0" w:color="auto"/>
        <w:right w:val="none" w:sz="0" w:space="0" w:color="auto"/>
      </w:divBdr>
    </w:div>
    <w:div w:id="1604916424">
      <w:bodyDiv w:val="1"/>
      <w:marLeft w:val="0"/>
      <w:marRight w:val="0"/>
      <w:marTop w:val="0"/>
      <w:marBottom w:val="0"/>
      <w:divBdr>
        <w:top w:val="none" w:sz="0" w:space="0" w:color="auto"/>
        <w:left w:val="none" w:sz="0" w:space="0" w:color="auto"/>
        <w:bottom w:val="none" w:sz="0" w:space="0" w:color="auto"/>
        <w:right w:val="none" w:sz="0" w:space="0" w:color="auto"/>
      </w:divBdr>
    </w:div>
    <w:div w:id="1613854611">
      <w:bodyDiv w:val="1"/>
      <w:marLeft w:val="0"/>
      <w:marRight w:val="0"/>
      <w:marTop w:val="0"/>
      <w:marBottom w:val="0"/>
      <w:divBdr>
        <w:top w:val="none" w:sz="0" w:space="0" w:color="auto"/>
        <w:left w:val="none" w:sz="0" w:space="0" w:color="auto"/>
        <w:bottom w:val="none" w:sz="0" w:space="0" w:color="auto"/>
        <w:right w:val="none" w:sz="0" w:space="0" w:color="auto"/>
      </w:divBdr>
      <w:divsChild>
        <w:div w:id="1979457014">
          <w:marLeft w:val="0"/>
          <w:marRight w:val="0"/>
          <w:marTop w:val="0"/>
          <w:marBottom w:val="0"/>
          <w:divBdr>
            <w:top w:val="none" w:sz="0" w:space="0" w:color="auto"/>
            <w:left w:val="none" w:sz="0" w:space="0" w:color="auto"/>
            <w:bottom w:val="none" w:sz="0" w:space="0" w:color="auto"/>
            <w:right w:val="none" w:sz="0" w:space="0" w:color="auto"/>
          </w:divBdr>
        </w:div>
        <w:div w:id="650401896">
          <w:marLeft w:val="0"/>
          <w:marRight w:val="0"/>
          <w:marTop w:val="0"/>
          <w:marBottom w:val="0"/>
          <w:divBdr>
            <w:top w:val="single" w:sz="6" w:space="0" w:color="009EE1"/>
            <w:left w:val="single" w:sz="6" w:space="0" w:color="009EE1"/>
            <w:bottom w:val="single" w:sz="6" w:space="0" w:color="009EE1"/>
            <w:right w:val="single" w:sz="6" w:space="0" w:color="009EE1"/>
          </w:divBdr>
          <w:divsChild>
            <w:div w:id="1094281031">
              <w:marLeft w:val="0"/>
              <w:marRight w:val="0"/>
              <w:marTop w:val="0"/>
              <w:marBottom w:val="0"/>
              <w:divBdr>
                <w:top w:val="none" w:sz="0" w:space="0" w:color="auto"/>
                <w:left w:val="none" w:sz="0" w:space="0" w:color="auto"/>
                <w:bottom w:val="none" w:sz="0" w:space="0" w:color="auto"/>
                <w:right w:val="none" w:sz="0" w:space="0" w:color="auto"/>
              </w:divBdr>
            </w:div>
          </w:divsChild>
        </w:div>
        <w:div w:id="1068192193">
          <w:marLeft w:val="0"/>
          <w:marRight w:val="0"/>
          <w:marTop w:val="0"/>
          <w:marBottom w:val="0"/>
          <w:divBdr>
            <w:top w:val="none" w:sz="0" w:space="0" w:color="auto"/>
            <w:left w:val="none" w:sz="0" w:space="0" w:color="auto"/>
            <w:bottom w:val="none" w:sz="0" w:space="0" w:color="auto"/>
            <w:right w:val="none" w:sz="0" w:space="0" w:color="auto"/>
          </w:divBdr>
        </w:div>
        <w:div w:id="2061976710">
          <w:marLeft w:val="0"/>
          <w:marRight w:val="0"/>
          <w:marTop w:val="0"/>
          <w:marBottom w:val="0"/>
          <w:divBdr>
            <w:top w:val="none" w:sz="0" w:space="0" w:color="auto"/>
            <w:left w:val="none" w:sz="0" w:space="0" w:color="auto"/>
            <w:bottom w:val="none" w:sz="0" w:space="0" w:color="auto"/>
            <w:right w:val="none" w:sz="0" w:space="0" w:color="auto"/>
          </w:divBdr>
          <w:divsChild>
            <w:div w:id="1534028178">
              <w:marLeft w:val="0"/>
              <w:marRight w:val="0"/>
              <w:marTop w:val="0"/>
              <w:marBottom w:val="0"/>
              <w:divBdr>
                <w:top w:val="none" w:sz="0" w:space="0" w:color="auto"/>
                <w:left w:val="none" w:sz="0" w:space="0" w:color="auto"/>
                <w:bottom w:val="none" w:sz="0" w:space="0" w:color="auto"/>
                <w:right w:val="none" w:sz="0" w:space="0" w:color="auto"/>
              </w:divBdr>
            </w:div>
            <w:div w:id="89202890">
              <w:marLeft w:val="0"/>
              <w:marRight w:val="0"/>
              <w:marTop w:val="0"/>
              <w:marBottom w:val="0"/>
              <w:divBdr>
                <w:top w:val="none" w:sz="0" w:space="0" w:color="auto"/>
                <w:left w:val="none" w:sz="0" w:space="0" w:color="auto"/>
                <w:bottom w:val="none" w:sz="0" w:space="0" w:color="auto"/>
                <w:right w:val="none" w:sz="0" w:space="0" w:color="auto"/>
              </w:divBdr>
              <w:divsChild>
                <w:div w:id="62096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247528">
      <w:bodyDiv w:val="1"/>
      <w:marLeft w:val="0"/>
      <w:marRight w:val="0"/>
      <w:marTop w:val="0"/>
      <w:marBottom w:val="0"/>
      <w:divBdr>
        <w:top w:val="none" w:sz="0" w:space="0" w:color="auto"/>
        <w:left w:val="none" w:sz="0" w:space="0" w:color="auto"/>
        <w:bottom w:val="none" w:sz="0" w:space="0" w:color="auto"/>
        <w:right w:val="none" w:sz="0" w:space="0" w:color="auto"/>
      </w:divBdr>
    </w:div>
    <w:div w:id="1650866234">
      <w:bodyDiv w:val="1"/>
      <w:marLeft w:val="0"/>
      <w:marRight w:val="0"/>
      <w:marTop w:val="0"/>
      <w:marBottom w:val="0"/>
      <w:divBdr>
        <w:top w:val="none" w:sz="0" w:space="0" w:color="auto"/>
        <w:left w:val="none" w:sz="0" w:space="0" w:color="auto"/>
        <w:bottom w:val="none" w:sz="0" w:space="0" w:color="auto"/>
        <w:right w:val="none" w:sz="0" w:space="0" w:color="auto"/>
      </w:divBdr>
    </w:div>
    <w:div w:id="1666667696">
      <w:bodyDiv w:val="1"/>
      <w:marLeft w:val="0"/>
      <w:marRight w:val="0"/>
      <w:marTop w:val="0"/>
      <w:marBottom w:val="0"/>
      <w:divBdr>
        <w:top w:val="none" w:sz="0" w:space="0" w:color="auto"/>
        <w:left w:val="none" w:sz="0" w:space="0" w:color="auto"/>
        <w:bottom w:val="none" w:sz="0" w:space="0" w:color="auto"/>
        <w:right w:val="none" w:sz="0" w:space="0" w:color="auto"/>
      </w:divBdr>
    </w:div>
    <w:div w:id="1728256837">
      <w:bodyDiv w:val="1"/>
      <w:marLeft w:val="0"/>
      <w:marRight w:val="0"/>
      <w:marTop w:val="0"/>
      <w:marBottom w:val="0"/>
      <w:divBdr>
        <w:top w:val="none" w:sz="0" w:space="0" w:color="auto"/>
        <w:left w:val="none" w:sz="0" w:space="0" w:color="auto"/>
        <w:bottom w:val="none" w:sz="0" w:space="0" w:color="auto"/>
        <w:right w:val="none" w:sz="0" w:space="0" w:color="auto"/>
      </w:divBdr>
      <w:divsChild>
        <w:div w:id="2088533480">
          <w:marLeft w:val="0"/>
          <w:marRight w:val="0"/>
          <w:marTop w:val="0"/>
          <w:marBottom w:val="0"/>
          <w:divBdr>
            <w:top w:val="none" w:sz="0" w:space="0" w:color="auto"/>
            <w:left w:val="none" w:sz="0" w:space="0" w:color="auto"/>
            <w:bottom w:val="none" w:sz="0" w:space="0" w:color="auto"/>
            <w:right w:val="none" w:sz="0" w:space="0" w:color="auto"/>
          </w:divBdr>
        </w:div>
      </w:divsChild>
    </w:div>
    <w:div w:id="1752853242">
      <w:bodyDiv w:val="1"/>
      <w:marLeft w:val="0"/>
      <w:marRight w:val="0"/>
      <w:marTop w:val="0"/>
      <w:marBottom w:val="0"/>
      <w:divBdr>
        <w:top w:val="none" w:sz="0" w:space="0" w:color="auto"/>
        <w:left w:val="none" w:sz="0" w:space="0" w:color="auto"/>
        <w:bottom w:val="none" w:sz="0" w:space="0" w:color="auto"/>
        <w:right w:val="none" w:sz="0" w:space="0" w:color="auto"/>
      </w:divBdr>
    </w:div>
    <w:div w:id="1755399083">
      <w:bodyDiv w:val="1"/>
      <w:marLeft w:val="0"/>
      <w:marRight w:val="0"/>
      <w:marTop w:val="0"/>
      <w:marBottom w:val="0"/>
      <w:divBdr>
        <w:top w:val="none" w:sz="0" w:space="0" w:color="auto"/>
        <w:left w:val="none" w:sz="0" w:space="0" w:color="auto"/>
        <w:bottom w:val="none" w:sz="0" w:space="0" w:color="auto"/>
        <w:right w:val="none" w:sz="0" w:space="0" w:color="auto"/>
      </w:divBdr>
    </w:div>
    <w:div w:id="1804342778">
      <w:bodyDiv w:val="1"/>
      <w:marLeft w:val="0"/>
      <w:marRight w:val="0"/>
      <w:marTop w:val="0"/>
      <w:marBottom w:val="0"/>
      <w:divBdr>
        <w:top w:val="none" w:sz="0" w:space="0" w:color="auto"/>
        <w:left w:val="none" w:sz="0" w:space="0" w:color="auto"/>
        <w:bottom w:val="none" w:sz="0" w:space="0" w:color="auto"/>
        <w:right w:val="none" w:sz="0" w:space="0" w:color="auto"/>
      </w:divBdr>
    </w:div>
    <w:div w:id="1827159819">
      <w:bodyDiv w:val="1"/>
      <w:marLeft w:val="0"/>
      <w:marRight w:val="0"/>
      <w:marTop w:val="0"/>
      <w:marBottom w:val="0"/>
      <w:divBdr>
        <w:top w:val="none" w:sz="0" w:space="0" w:color="auto"/>
        <w:left w:val="none" w:sz="0" w:space="0" w:color="auto"/>
        <w:bottom w:val="none" w:sz="0" w:space="0" w:color="auto"/>
        <w:right w:val="none" w:sz="0" w:space="0" w:color="auto"/>
      </w:divBdr>
    </w:div>
    <w:div w:id="1836455019">
      <w:bodyDiv w:val="1"/>
      <w:marLeft w:val="0"/>
      <w:marRight w:val="0"/>
      <w:marTop w:val="0"/>
      <w:marBottom w:val="0"/>
      <w:divBdr>
        <w:top w:val="none" w:sz="0" w:space="0" w:color="auto"/>
        <w:left w:val="none" w:sz="0" w:space="0" w:color="auto"/>
        <w:bottom w:val="none" w:sz="0" w:space="0" w:color="auto"/>
        <w:right w:val="none" w:sz="0" w:space="0" w:color="auto"/>
      </w:divBdr>
      <w:divsChild>
        <w:div w:id="2109931982">
          <w:marLeft w:val="0"/>
          <w:marRight w:val="0"/>
          <w:marTop w:val="0"/>
          <w:marBottom w:val="0"/>
          <w:divBdr>
            <w:top w:val="none" w:sz="0" w:space="0" w:color="auto"/>
            <w:left w:val="none" w:sz="0" w:space="0" w:color="auto"/>
            <w:bottom w:val="none" w:sz="0" w:space="0" w:color="auto"/>
            <w:right w:val="none" w:sz="0" w:space="0" w:color="auto"/>
          </w:divBdr>
        </w:div>
        <w:div w:id="940066612">
          <w:marLeft w:val="0"/>
          <w:marRight w:val="0"/>
          <w:marTop w:val="0"/>
          <w:marBottom w:val="0"/>
          <w:divBdr>
            <w:top w:val="none" w:sz="0" w:space="0" w:color="auto"/>
            <w:left w:val="none" w:sz="0" w:space="0" w:color="auto"/>
            <w:bottom w:val="none" w:sz="0" w:space="0" w:color="auto"/>
            <w:right w:val="none" w:sz="0" w:space="0" w:color="auto"/>
          </w:divBdr>
        </w:div>
        <w:div w:id="1909732329">
          <w:marLeft w:val="0"/>
          <w:marRight w:val="0"/>
          <w:marTop w:val="0"/>
          <w:marBottom w:val="0"/>
          <w:divBdr>
            <w:top w:val="single" w:sz="6" w:space="0" w:color="009EE1"/>
            <w:left w:val="single" w:sz="6" w:space="0" w:color="009EE1"/>
            <w:bottom w:val="single" w:sz="6" w:space="0" w:color="009EE1"/>
            <w:right w:val="single" w:sz="6" w:space="0" w:color="009EE1"/>
          </w:divBdr>
          <w:divsChild>
            <w:div w:id="746918806">
              <w:marLeft w:val="0"/>
              <w:marRight w:val="0"/>
              <w:marTop w:val="0"/>
              <w:marBottom w:val="0"/>
              <w:divBdr>
                <w:top w:val="none" w:sz="0" w:space="0" w:color="auto"/>
                <w:left w:val="none" w:sz="0" w:space="0" w:color="auto"/>
                <w:bottom w:val="none" w:sz="0" w:space="0" w:color="auto"/>
                <w:right w:val="none" w:sz="0" w:space="0" w:color="auto"/>
              </w:divBdr>
            </w:div>
          </w:divsChild>
        </w:div>
        <w:div w:id="65805841">
          <w:marLeft w:val="0"/>
          <w:marRight w:val="0"/>
          <w:marTop w:val="0"/>
          <w:marBottom w:val="0"/>
          <w:divBdr>
            <w:top w:val="none" w:sz="0" w:space="0" w:color="auto"/>
            <w:left w:val="none" w:sz="0" w:space="0" w:color="auto"/>
            <w:bottom w:val="none" w:sz="0" w:space="0" w:color="auto"/>
            <w:right w:val="none" w:sz="0" w:space="0" w:color="auto"/>
          </w:divBdr>
        </w:div>
        <w:div w:id="1910923752">
          <w:marLeft w:val="0"/>
          <w:marRight w:val="0"/>
          <w:marTop w:val="0"/>
          <w:marBottom w:val="0"/>
          <w:divBdr>
            <w:top w:val="none" w:sz="0" w:space="0" w:color="auto"/>
            <w:left w:val="none" w:sz="0" w:space="0" w:color="auto"/>
            <w:bottom w:val="none" w:sz="0" w:space="0" w:color="auto"/>
            <w:right w:val="none" w:sz="0" w:space="0" w:color="auto"/>
          </w:divBdr>
        </w:div>
        <w:div w:id="70279982">
          <w:marLeft w:val="0"/>
          <w:marRight w:val="0"/>
          <w:marTop w:val="0"/>
          <w:marBottom w:val="0"/>
          <w:divBdr>
            <w:top w:val="single" w:sz="6" w:space="0" w:color="009EE1"/>
            <w:left w:val="single" w:sz="6" w:space="0" w:color="009EE1"/>
            <w:bottom w:val="single" w:sz="6" w:space="0" w:color="009EE1"/>
            <w:right w:val="single" w:sz="6" w:space="0" w:color="009EE1"/>
          </w:divBdr>
          <w:divsChild>
            <w:div w:id="1697080587">
              <w:marLeft w:val="0"/>
              <w:marRight w:val="0"/>
              <w:marTop w:val="0"/>
              <w:marBottom w:val="0"/>
              <w:divBdr>
                <w:top w:val="none" w:sz="0" w:space="0" w:color="auto"/>
                <w:left w:val="none" w:sz="0" w:space="0" w:color="auto"/>
                <w:bottom w:val="none" w:sz="0" w:space="0" w:color="auto"/>
                <w:right w:val="none" w:sz="0" w:space="0" w:color="auto"/>
              </w:divBdr>
            </w:div>
          </w:divsChild>
        </w:div>
        <w:div w:id="1054083866">
          <w:marLeft w:val="0"/>
          <w:marRight w:val="0"/>
          <w:marTop w:val="0"/>
          <w:marBottom w:val="0"/>
          <w:divBdr>
            <w:top w:val="none" w:sz="0" w:space="0" w:color="auto"/>
            <w:left w:val="none" w:sz="0" w:space="0" w:color="auto"/>
            <w:bottom w:val="none" w:sz="0" w:space="0" w:color="auto"/>
            <w:right w:val="none" w:sz="0" w:space="0" w:color="auto"/>
          </w:divBdr>
        </w:div>
        <w:div w:id="2004042162">
          <w:marLeft w:val="0"/>
          <w:marRight w:val="0"/>
          <w:marTop w:val="0"/>
          <w:marBottom w:val="0"/>
          <w:divBdr>
            <w:top w:val="single" w:sz="6" w:space="0" w:color="009EE1"/>
            <w:left w:val="single" w:sz="6" w:space="0" w:color="009EE1"/>
            <w:bottom w:val="single" w:sz="6" w:space="0" w:color="009EE1"/>
            <w:right w:val="single" w:sz="6" w:space="0" w:color="009EE1"/>
          </w:divBdr>
          <w:divsChild>
            <w:div w:id="1686201297">
              <w:marLeft w:val="0"/>
              <w:marRight w:val="0"/>
              <w:marTop w:val="0"/>
              <w:marBottom w:val="0"/>
              <w:divBdr>
                <w:top w:val="none" w:sz="0" w:space="0" w:color="auto"/>
                <w:left w:val="none" w:sz="0" w:space="0" w:color="auto"/>
                <w:bottom w:val="none" w:sz="0" w:space="0" w:color="auto"/>
                <w:right w:val="none" w:sz="0" w:space="0" w:color="auto"/>
              </w:divBdr>
            </w:div>
          </w:divsChild>
        </w:div>
        <w:div w:id="1527253779">
          <w:marLeft w:val="0"/>
          <w:marRight w:val="0"/>
          <w:marTop w:val="0"/>
          <w:marBottom w:val="0"/>
          <w:divBdr>
            <w:top w:val="none" w:sz="0" w:space="0" w:color="auto"/>
            <w:left w:val="none" w:sz="0" w:space="0" w:color="auto"/>
            <w:bottom w:val="none" w:sz="0" w:space="0" w:color="auto"/>
            <w:right w:val="none" w:sz="0" w:space="0" w:color="auto"/>
          </w:divBdr>
        </w:div>
        <w:div w:id="1893618252">
          <w:marLeft w:val="0"/>
          <w:marRight w:val="0"/>
          <w:marTop w:val="0"/>
          <w:marBottom w:val="0"/>
          <w:divBdr>
            <w:top w:val="single" w:sz="6" w:space="0" w:color="009EE1"/>
            <w:left w:val="single" w:sz="6" w:space="0" w:color="009EE1"/>
            <w:bottom w:val="single" w:sz="6" w:space="0" w:color="009EE1"/>
            <w:right w:val="single" w:sz="6" w:space="0" w:color="009EE1"/>
          </w:divBdr>
          <w:divsChild>
            <w:div w:id="1953976452">
              <w:marLeft w:val="0"/>
              <w:marRight w:val="0"/>
              <w:marTop w:val="0"/>
              <w:marBottom w:val="0"/>
              <w:divBdr>
                <w:top w:val="none" w:sz="0" w:space="0" w:color="auto"/>
                <w:left w:val="none" w:sz="0" w:space="0" w:color="auto"/>
                <w:bottom w:val="none" w:sz="0" w:space="0" w:color="auto"/>
                <w:right w:val="none" w:sz="0" w:space="0" w:color="auto"/>
              </w:divBdr>
            </w:div>
          </w:divsChild>
        </w:div>
        <w:div w:id="1049112701">
          <w:marLeft w:val="0"/>
          <w:marRight w:val="0"/>
          <w:marTop w:val="0"/>
          <w:marBottom w:val="0"/>
          <w:divBdr>
            <w:top w:val="none" w:sz="0" w:space="0" w:color="auto"/>
            <w:left w:val="none" w:sz="0" w:space="0" w:color="auto"/>
            <w:bottom w:val="none" w:sz="0" w:space="0" w:color="auto"/>
            <w:right w:val="none" w:sz="0" w:space="0" w:color="auto"/>
          </w:divBdr>
        </w:div>
        <w:div w:id="1035929376">
          <w:marLeft w:val="0"/>
          <w:marRight w:val="0"/>
          <w:marTop w:val="0"/>
          <w:marBottom w:val="0"/>
          <w:divBdr>
            <w:top w:val="single" w:sz="6" w:space="0" w:color="009EE1"/>
            <w:left w:val="single" w:sz="6" w:space="0" w:color="009EE1"/>
            <w:bottom w:val="single" w:sz="6" w:space="0" w:color="009EE1"/>
            <w:right w:val="single" w:sz="6" w:space="0" w:color="009EE1"/>
          </w:divBdr>
          <w:divsChild>
            <w:div w:id="1868641118">
              <w:marLeft w:val="0"/>
              <w:marRight w:val="0"/>
              <w:marTop w:val="0"/>
              <w:marBottom w:val="0"/>
              <w:divBdr>
                <w:top w:val="none" w:sz="0" w:space="0" w:color="auto"/>
                <w:left w:val="none" w:sz="0" w:space="0" w:color="auto"/>
                <w:bottom w:val="none" w:sz="0" w:space="0" w:color="auto"/>
                <w:right w:val="none" w:sz="0" w:space="0" w:color="auto"/>
              </w:divBdr>
            </w:div>
          </w:divsChild>
        </w:div>
        <w:div w:id="1645744315">
          <w:marLeft w:val="0"/>
          <w:marRight w:val="0"/>
          <w:marTop w:val="0"/>
          <w:marBottom w:val="0"/>
          <w:divBdr>
            <w:top w:val="none" w:sz="0" w:space="0" w:color="auto"/>
            <w:left w:val="none" w:sz="0" w:space="0" w:color="auto"/>
            <w:bottom w:val="none" w:sz="0" w:space="0" w:color="auto"/>
            <w:right w:val="none" w:sz="0" w:space="0" w:color="auto"/>
          </w:divBdr>
        </w:div>
        <w:div w:id="1100836116">
          <w:marLeft w:val="0"/>
          <w:marRight w:val="0"/>
          <w:marTop w:val="0"/>
          <w:marBottom w:val="0"/>
          <w:divBdr>
            <w:top w:val="single" w:sz="6" w:space="0" w:color="009EE1"/>
            <w:left w:val="single" w:sz="6" w:space="0" w:color="009EE1"/>
            <w:bottom w:val="single" w:sz="6" w:space="0" w:color="009EE1"/>
            <w:right w:val="single" w:sz="6" w:space="0" w:color="009EE1"/>
          </w:divBdr>
          <w:divsChild>
            <w:div w:id="1255630653">
              <w:marLeft w:val="0"/>
              <w:marRight w:val="0"/>
              <w:marTop w:val="0"/>
              <w:marBottom w:val="0"/>
              <w:divBdr>
                <w:top w:val="none" w:sz="0" w:space="0" w:color="auto"/>
                <w:left w:val="none" w:sz="0" w:space="0" w:color="auto"/>
                <w:bottom w:val="none" w:sz="0" w:space="0" w:color="auto"/>
                <w:right w:val="none" w:sz="0" w:space="0" w:color="auto"/>
              </w:divBdr>
            </w:div>
          </w:divsChild>
        </w:div>
        <w:div w:id="768113363">
          <w:marLeft w:val="0"/>
          <w:marRight w:val="0"/>
          <w:marTop w:val="0"/>
          <w:marBottom w:val="0"/>
          <w:divBdr>
            <w:top w:val="none" w:sz="0" w:space="0" w:color="auto"/>
            <w:left w:val="none" w:sz="0" w:space="0" w:color="auto"/>
            <w:bottom w:val="none" w:sz="0" w:space="0" w:color="auto"/>
            <w:right w:val="none" w:sz="0" w:space="0" w:color="auto"/>
          </w:divBdr>
        </w:div>
        <w:div w:id="323168358">
          <w:marLeft w:val="0"/>
          <w:marRight w:val="0"/>
          <w:marTop w:val="0"/>
          <w:marBottom w:val="0"/>
          <w:divBdr>
            <w:top w:val="single" w:sz="6" w:space="0" w:color="009EE1"/>
            <w:left w:val="single" w:sz="6" w:space="0" w:color="009EE1"/>
            <w:bottom w:val="single" w:sz="6" w:space="0" w:color="009EE1"/>
            <w:right w:val="single" w:sz="6" w:space="0" w:color="009EE1"/>
          </w:divBdr>
          <w:divsChild>
            <w:div w:id="18002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66665">
      <w:bodyDiv w:val="1"/>
      <w:marLeft w:val="0"/>
      <w:marRight w:val="0"/>
      <w:marTop w:val="0"/>
      <w:marBottom w:val="0"/>
      <w:divBdr>
        <w:top w:val="none" w:sz="0" w:space="0" w:color="auto"/>
        <w:left w:val="none" w:sz="0" w:space="0" w:color="auto"/>
        <w:bottom w:val="none" w:sz="0" w:space="0" w:color="auto"/>
        <w:right w:val="none" w:sz="0" w:space="0" w:color="auto"/>
      </w:divBdr>
    </w:div>
    <w:div w:id="1892110160">
      <w:bodyDiv w:val="1"/>
      <w:marLeft w:val="0"/>
      <w:marRight w:val="0"/>
      <w:marTop w:val="0"/>
      <w:marBottom w:val="0"/>
      <w:divBdr>
        <w:top w:val="none" w:sz="0" w:space="0" w:color="auto"/>
        <w:left w:val="none" w:sz="0" w:space="0" w:color="auto"/>
        <w:bottom w:val="none" w:sz="0" w:space="0" w:color="auto"/>
        <w:right w:val="none" w:sz="0" w:space="0" w:color="auto"/>
      </w:divBdr>
    </w:div>
    <w:div w:id="1903976498">
      <w:bodyDiv w:val="1"/>
      <w:marLeft w:val="0"/>
      <w:marRight w:val="0"/>
      <w:marTop w:val="0"/>
      <w:marBottom w:val="0"/>
      <w:divBdr>
        <w:top w:val="none" w:sz="0" w:space="0" w:color="auto"/>
        <w:left w:val="none" w:sz="0" w:space="0" w:color="auto"/>
        <w:bottom w:val="none" w:sz="0" w:space="0" w:color="auto"/>
        <w:right w:val="none" w:sz="0" w:space="0" w:color="auto"/>
      </w:divBdr>
    </w:div>
    <w:div w:id="1944997365">
      <w:bodyDiv w:val="1"/>
      <w:marLeft w:val="0"/>
      <w:marRight w:val="0"/>
      <w:marTop w:val="0"/>
      <w:marBottom w:val="0"/>
      <w:divBdr>
        <w:top w:val="none" w:sz="0" w:space="0" w:color="auto"/>
        <w:left w:val="none" w:sz="0" w:space="0" w:color="auto"/>
        <w:bottom w:val="none" w:sz="0" w:space="0" w:color="auto"/>
        <w:right w:val="none" w:sz="0" w:space="0" w:color="auto"/>
      </w:divBdr>
      <w:divsChild>
        <w:div w:id="1926644143">
          <w:marLeft w:val="0"/>
          <w:marRight w:val="0"/>
          <w:marTop w:val="0"/>
          <w:marBottom w:val="0"/>
          <w:divBdr>
            <w:top w:val="none" w:sz="0" w:space="0" w:color="auto"/>
            <w:left w:val="none" w:sz="0" w:space="0" w:color="auto"/>
            <w:bottom w:val="none" w:sz="0" w:space="0" w:color="auto"/>
            <w:right w:val="none" w:sz="0" w:space="0" w:color="auto"/>
          </w:divBdr>
        </w:div>
      </w:divsChild>
    </w:div>
    <w:div w:id="1945140764">
      <w:bodyDiv w:val="1"/>
      <w:marLeft w:val="0"/>
      <w:marRight w:val="0"/>
      <w:marTop w:val="0"/>
      <w:marBottom w:val="0"/>
      <w:divBdr>
        <w:top w:val="none" w:sz="0" w:space="0" w:color="auto"/>
        <w:left w:val="none" w:sz="0" w:space="0" w:color="auto"/>
        <w:bottom w:val="none" w:sz="0" w:space="0" w:color="auto"/>
        <w:right w:val="none" w:sz="0" w:space="0" w:color="auto"/>
      </w:divBdr>
    </w:div>
    <w:div w:id="1954096078">
      <w:bodyDiv w:val="1"/>
      <w:marLeft w:val="0"/>
      <w:marRight w:val="0"/>
      <w:marTop w:val="0"/>
      <w:marBottom w:val="0"/>
      <w:divBdr>
        <w:top w:val="none" w:sz="0" w:space="0" w:color="auto"/>
        <w:left w:val="none" w:sz="0" w:space="0" w:color="auto"/>
        <w:bottom w:val="none" w:sz="0" w:space="0" w:color="auto"/>
        <w:right w:val="none" w:sz="0" w:space="0" w:color="auto"/>
      </w:divBdr>
    </w:div>
    <w:div w:id="1961960105">
      <w:bodyDiv w:val="1"/>
      <w:marLeft w:val="0"/>
      <w:marRight w:val="0"/>
      <w:marTop w:val="0"/>
      <w:marBottom w:val="0"/>
      <w:divBdr>
        <w:top w:val="none" w:sz="0" w:space="0" w:color="auto"/>
        <w:left w:val="none" w:sz="0" w:space="0" w:color="auto"/>
        <w:bottom w:val="none" w:sz="0" w:space="0" w:color="auto"/>
        <w:right w:val="none" w:sz="0" w:space="0" w:color="auto"/>
      </w:divBdr>
    </w:div>
    <w:div w:id="2025670644">
      <w:bodyDiv w:val="1"/>
      <w:marLeft w:val="0"/>
      <w:marRight w:val="0"/>
      <w:marTop w:val="0"/>
      <w:marBottom w:val="0"/>
      <w:divBdr>
        <w:top w:val="none" w:sz="0" w:space="0" w:color="auto"/>
        <w:left w:val="none" w:sz="0" w:space="0" w:color="auto"/>
        <w:bottom w:val="none" w:sz="0" w:space="0" w:color="auto"/>
        <w:right w:val="none" w:sz="0" w:space="0" w:color="auto"/>
      </w:divBdr>
    </w:div>
    <w:div w:id="2030713155">
      <w:bodyDiv w:val="1"/>
      <w:marLeft w:val="0"/>
      <w:marRight w:val="0"/>
      <w:marTop w:val="0"/>
      <w:marBottom w:val="0"/>
      <w:divBdr>
        <w:top w:val="none" w:sz="0" w:space="0" w:color="auto"/>
        <w:left w:val="none" w:sz="0" w:space="0" w:color="auto"/>
        <w:bottom w:val="none" w:sz="0" w:space="0" w:color="auto"/>
        <w:right w:val="none" w:sz="0" w:space="0" w:color="auto"/>
      </w:divBdr>
    </w:div>
    <w:div w:id="2039432676">
      <w:bodyDiv w:val="1"/>
      <w:marLeft w:val="0"/>
      <w:marRight w:val="0"/>
      <w:marTop w:val="0"/>
      <w:marBottom w:val="0"/>
      <w:divBdr>
        <w:top w:val="none" w:sz="0" w:space="0" w:color="auto"/>
        <w:left w:val="none" w:sz="0" w:space="0" w:color="auto"/>
        <w:bottom w:val="none" w:sz="0" w:space="0" w:color="auto"/>
        <w:right w:val="none" w:sz="0" w:space="0" w:color="auto"/>
      </w:divBdr>
    </w:div>
    <w:div w:id="2050063796">
      <w:bodyDiv w:val="1"/>
      <w:marLeft w:val="0"/>
      <w:marRight w:val="0"/>
      <w:marTop w:val="0"/>
      <w:marBottom w:val="0"/>
      <w:divBdr>
        <w:top w:val="none" w:sz="0" w:space="0" w:color="auto"/>
        <w:left w:val="none" w:sz="0" w:space="0" w:color="auto"/>
        <w:bottom w:val="none" w:sz="0" w:space="0" w:color="auto"/>
        <w:right w:val="none" w:sz="0" w:space="0" w:color="auto"/>
      </w:divBdr>
    </w:div>
    <w:div w:id="2060783762">
      <w:bodyDiv w:val="1"/>
      <w:marLeft w:val="0"/>
      <w:marRight w:val="0"/>
      <w:marTop w:val="0"/>
      <w:marBottom w:val="0"/>
      <w:divBdr>
        <w:top w:val="none" w:sz="0" w:space="0" w:color="auto"/>
        <w:left w:val="none" w:sz="0" w:space="0" w:color="auto"/>
        <w:bottom w:val="none" w:sz="0" w:space="0" w:color="auto"/>
        <w:right w:val="none" w:sz="0" w:space="0" w:color="auto"/>
      </w:divBdr>
    </w:div>
    <w:div w:id="2062359520">
      <w:bodyDiv w:val="1"/>
      <w:marLeft w:val="0"/>
      <w:marRight w:val="0"/>
      <w:marTop w:val="0"/>
      <w:marBottom w:val="0"/>
      <w:divBdr>
        <w:top w:val="none" w:sz="0" w:space="0" w:color="auto"/>
        <w:left w:val="none" w:sz="0" w:space="0" w:color="auto"/>
        <w:bottom w:val="none" w:sz="0" w:space="0" w:color="auto"/>
        <w:right w:val="none" w:sz="0" w:space="0" w:color="auto"/>
      </w:divBdr>
    </w:div>
    <w:div w:id="2071610738">
      <w:bodyDiv w:val="1"/>
      <w:marLeft w:val="0"/>
      <w:marRight w:val="0"/>
      <w:marTop w:val="0"/>
      <w:marBottom w:val="0"/>
      <w:divBdr>
        <w:top w:val="none" w:sz="0" w:space="0" w:color="auto"/>
        <w:left w:val="none" w:sz="0" w:space="0" w:color="auto"/>
        <w:bottom w:val="none" w:sz="0" w:space="0" w:color="auto"/>
        <w:right w:val="none" w:sz="0" w:space="0" w:color="auto"/>
      </w:divBdr>
    </w:div>
    <w:div w:id="208129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917ce326c5a48e1a29f6235eea1cd41 xmlns="24791240-456f-48e8-9567-f7b7b52bfa69">
      <Terms xmlns="http://schemas.microsoft.com/office/infopath/2007/PartnerControls"/>
    </l917ce326c5a48e1a29f6235eea1cd41>
    <TaxCatchAll xmlns="24791240-456f-48e8-9567-f7b7b52bfa69"/>
    <DssNotater xmlns="24791240-456f-48e8-9567-f7b7b52bfa69" xsi:nil="true"/>
    <Kategori xmlns="18783402-f8cb-4912-a7b2-268c4ffd58ba">Tildelingsbrev/instruks/regelverk</Kategori>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4AA53FD08FAA71438FEF122471B65A60" ma:contentTypeVersion="7" ma:contentTypeDescription="Opprett et nytt dokument." ma:contentTypeScope="" ma:versionID="1ff6de6c80031e0f23494396c98c3ac8">
  <xsd:schema xmlns:xsd="http://www.w3.org/2001/XMLSchema" xmlns:xs="http://www.w3.org/2001/XMLSchema" xmlns:p="http://schemas.microsoft.com/office/2006/metadata/properties" xmlns:ns2="24791240-456f-48e8-9567-f7b7b52bfa69" xmlns:ns3="18783402-f8cb-4912-a7b2-268c4ffd58ba" targetNamespace="http://schemas.microsoft.com/office/2006/metadata/properties" ma:root="true" ma:fieldsID="99bf02ae48106a0e097af5af8b414991" ns2:_="" ns3:_="">
    <xsd:import namespace="24791240-456f-48e8-9567-f7b7b52bfa69"/>
    <xsd:import namespace="18783402-f8cb-4912-a7b2-268c4ffd58ba"/>
    <xsd:element name="properties">
      <xsd:complexType>
        <xsd:sequence>
          <xsd:element name="documentManagement">
            <xsd:complexType>
              <xsd:all>
                <xsd:element ref="ns2:DssNotater" minOccurs="0"/>
                <xsd:element ref="ns2:l917ce326c5a48e1a29f6235eea1cd41" minOccurs="0"/>
                <xsd:element ref="ns2:TaxCatchAll" minOccurs="0"/>
                <xsd:element ref="ns2:TaxCatchAllLabel" minOccurs="0"/>
                <xsd:element ref="ns2:SharedWithUsers" minOccurs="0"/>
                <xsd:element ref="ns2:SharedWithDetails" minOccurs="0"/>
                <xsd:element ref="ns3:Kategor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91240-456f-48e8-9567-f7b7b52bfa69" elementFormDefault="qualified">
    <xsd:import namespace="http://schemas.microsoft.com/office/2006/documentManagement/types"/>
    <xsd:import namespace="http://schemas.microsoft.com/office/infopath/2007/PartnerControls"/>
    <xsd:element name="DssNotater" ma:index="3" nillable="true" ma:displayName="Notater" ma:hidden="true" ma:internalName="DssNotater" ma:readOnly="false">
      <xsd:simpleType>
        <xsd:restriction base="dms:Note"/>
      </xsd:simpleType>
    </xsd:element>
    <xsd:element name="l917ce326c5a48e1a29f6235eea1cd41" ma:index="9"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10" nillable="true" ma:displayName="Global taksonomikolonne" ma:description="" ma:hidden="true" ma:list="{d554cde7-a2b7-48ac-8120-7f8feeae9952}" ma:internalName="TaxCatchAll" ma:showField="CatchAllData" ma:web="24791240-456f-48e8-9567-f7b7b52bfa6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Global taksonomikolonne1" ma:description="" ma:hidden="true" ma:list="{d554cde7-a2b7-48ac-8120-7f8feeae9952}" ma:internalName="TaxCatchAllLabel" ma:readOnly="true" ma:showField="CatchAllDataLabel" ma:web="24791240-456f-48e8-9567-f7b7b52bfa69">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783402-f8cb-4912-a7b2-268c4ffd58ba" elementFormDefault="qualified">
    <xsd:import namespace="http://schemas.microsoft.com/office/2006/documentManagement/types"/>
    <xsd:import namespace="http://schemas.microsoft.com/office/infopath/2007/PartnerControls"/>
    <xsd:element name="Kategori" ma:index="15" nillable="true" ma:displayName="Kategori" ma:format="RadioButtons" ma:internalName="Kategori">
      <xsd:simpleType>
        <xsd:restriction base="dms:Choice">
          <xsd:enumeration value="Tildelingsbrev/instruks/regelverk"/>
          <xsd:enumeration value="Rapportering og møter"/>
          <xsd:enumeration value="Risikooppfølging"/>
          <xsd:enumeration value="Internkontroll"/>
          <xsd:enumeration value="Midlertidig eierskap"/>
          <xsd:enumeration value="Statsbudsjett"/>
          <xsd:enumeration value="Ordning"/>
          <xsd:enumeration value="OECD"/>
          <xsd:enumeration value="Flak"/>
          <xsd:enumeration value="Ann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CCF5BC-DB42-47EC-9CAA-A972F4AC7F25}">
  <ds:schemaRefs>
    <ds:schemaRef ds:uri="http://purl.org/dc/elements/1.1/"/>
    <ds:schemaRef ds:uri="http://schemas.microsoft.com/office/2006/metadata/properties"/>
    <ds:schemaRef ds:uri="http://purl.org/dc/terms/"/>
    <ds:schemaRef ds:uri="18783402-f8cb-4912-a7b2-268c4ffd58ba"/>
    <ds:schemaRef ds:uri="http://schemas.microsoft.com/office/2006/documentManagement/types"/>
    <ds:schemaRef ds:uri="http://schemas.microsoft.com/office/infopath/2007/PartnerControls"/>
    <ds:schemaRef ds:uri="http://schemas.openxmlformats.org/package/2006/metadata/core-properties"/>
    <ds:schemaRef ds:uri="24791240-456f-48e8-9567-f7b7b52bfa69"/>
    <ds:schemaRef ds:uri="http://www.w3.org/XML/1998/namespace"/>
    <ds:schemaRef ds:uri="http://purl.org/dc/dcmitype/"/>
  </ds:schemaRefs>
</ds:datastoreItem>
</file>

<file path=customXml/itemProps2.xml><?xml version="1.0" encoding="utf-8"?>
<ds:datastoreItem xmlns:ds="http://schemas.openxmlformats.org/officeDocument/2006/customXml" ds:itemID="{4882859D-E25C-47F8-ADCF-73CF3786E534}">
  <ds:schemaRefs>
    <ds:schemaRef ds:uri="http://schemas.openxmlformats.org/officeDocument/2006/bibliography"/>
  </ds:schemaRefs>
</ds:datastoreItem>
</file>

<file path=customXml/itemProps3.xml><?xml version="1.0" encoding="utf-8"?>
<ds:datastoreItem xmlns:ds="http://schemas.openxmlformats.org/officeDocument/2006/customXml" ds:itemID="{C03835D6-16C1-454C-8044-44914FE21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91240-456f-48e8-9567-f7b7b52bfa69"/>
    <ds:schemaRef ds:uri="18783402-f8cb-4912-a7b2-268c4ffd5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5CF83F-22E6-46B5-95AB-85B88364E8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4406</Words>
  <Characters>23357</Characters>
  <Application>Microsoft Office Word</Application>
  <DocSecurity>0</DocSecurity>
  <Lines>194</Lines>
  <Paragraphs>55</Paragraphs>
  <ScaleCrop>false</ScaleCrop>
  <HeadingPairs>
    <vt:vector size="2" baseType="variant">
      <vt:variant>
        <vt:lpstr>Tittel</vt:lpstr>
      </vt:variant>
      <vt:variant>
        <vt:i4>1</vt:i4>
      </vt:variant>
    </vt:vector>
  </HeadingPairs>
  <TitlesOfParts>
    <vt:vector size="1" baseType="lpstr">
      <vt:lpstr/>
    </vt:vector>
  </TitlesOfParts>
  <Company>DSS</Company>
  <LinksUpToDate>false</LinksUpToDate>
  <CharactersWithSpaces>27708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Stokke Silje Stadheim</dc:creator>
  <cp:keywords/>
  <dc:description/>
  <cp:lastModifiedBy>Liv Irene Strømgren</cp:lastModifiedBy>
  <cp:revision>6</cp:revision>
  <cp:lastPrinted>2022-11-08T15:16:00Z</cp:lastPrinted>
  <dcterms:created xsi:type="dcterms:W3CDTF">2025-01-21T08:54:00Z</dcterms:created>
  <dcterms:modified xsi:type="dcterms:W3CDTF">2025-01-21T09:09:00Z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0x0101002C1B27F07ED111E5A8370800200C9A660101004AA53FD08FAA71438FEF122471B65A60</vt:lpwstr>
  </property>
  <property fmtid="{D5CDD505-2E9C-101B-9397-08002B2CF9AE}" pid="3" name="DssEmneord">
    <vt:lpwstr/>
  </property>
  <property fmtid="{D5CDD505-2E9C-101B-9397-08002B2CF9AE}" pid="4" name="DssFunksjon">
    <vt:lpwstr/>
  </property>
  <property fmtid="{D5CDD505-2E9C-101B-9397-08002B2CF9AE}" pid="5" name="DssAvdeling">
    <vt:lpwstr/>
  </property>
  <property fmtid="{D5CDD505-2E9C-101B-9397-08002B2CF9AE}" pid="6" name="DssDokumenttype">
    <vt:lpwstr/>
  </property>
  <property fmtid="{D5CDD505-2E9C-101B-9397-08002B2CF9AE}" pid="7" name="DssDepartement">
    <vt:lpwstr/>
  </property>
  <property fmtid="{D5CDD505-2E9C-101B-9397-08002B2CF9AE}" pid="8" name="DssRomtype">
    <vt:lpwstr/>
  </property>
  <property fmtid="{D5CDD505-2E9C-101B-9397-08002B2CF9AE}" pid="9" name="GtProjectPhase">
    <vt:lpwstr/>
  </property>
  <property fmtid="{D5CDD505-2E9C-101B-9397-08002B2CF9AE}" pid="10" name="MSIP_Label_24605b63-4aad-46a3-aa9d-a839194239a5_Enabled">
    <vt:lpwstr>true</vt:lpwstr>
  </property>
  <property fmtid="{D5CDD505-2E9C-101B-9397-08002B2CF9AE}" pid="11" name="MSIP_Label_24605b63-4aad-46a3-aa9d-a839194239a5_SetDate">
    <vt:lpwstr>2023-12-14T10:43:38Z</vt:lpwstr>
  </property>
  <property fmtid="{D5CDD505-2E9C-101B-9397-08002B2CF9AE}" pid="12" name="MSIP_Label_24605b63-4aad-46a3-aa9d-a839194239a5_Method">
    <vt:lpwstr>Standard</vt:lpwstr>
  </property>
  <property fmtid="{D5CDD505-2E9C-101B-9397-08002B2CF9AE}" pid="13" name="MSIP_Label_24605b63-4aad-46a3-aa9d-a839194239a5_Name">
    <vt:lpwstr>Intern (NFD)</vt:lpwstr>
  </property>
  <property fmtid="{D5CDD505-2E9C-101B-9397-08002B2CF9AE}" pid="14" name="MSIP_Label_24605b63-4aad-46a3-aa9d-a839194239a5_SiteId">
    <vt:lpwstr>f696e186-1c3b-44cd-bf76-5ace0e7007bd</vt:lpwstr>
  </property>
  <property fmtid="{D5CDD505-2E9C-101B-9397-08002B2CF9AE}" pid="15" name="MSIP_Label_24605b63-4aad-46a3-aa9d-a839194239a5_ActionId">
    <vt:lpwstr>ed43eba1-c138-4c2c-8bd9-5137fb701fed</vt:lpwstr>
  </property>
  <property fmtid="{D5CDD505-2E9C-101B-9397-08002B2CF9AE}" pid="16" name="MSIP_Label_24605b63-4aad-46a3-aa9d-a839194239a5_ContentBits">
    <vt:lpwstr>0</vt:lpwstr>
  </property>
</Properties>
</file>