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BAFA" w14:textId="77777777" w:rsidR="00A25E22" w:rsidRPr="00552435" w:rsidRDefault="00A25E22">
      <w:pPr>
        <w:jc w:val="center"/>
        <w:rPr>
          <w:b/>
          <w:sz w:val="22"/>
        </w:rPr>
      </w:pPr>
    </w:p>
    <w:p w14:paraId="0987DB3F" w14:textId="77777777" w:rsidR="00A25E22" w:rsidRPr="00005CF1" w:rsidRDefault="00A25E22">
      <w:pPr>
        <w:jc w:val="center"/>
        <w:rPr>
          <w:b/>
          <w:sz w:val="22"/>
        </w:rPr>
      </w:pPr>
    </w:p>
    <w:p w14:paraId="3BF2B756" w14:textId="77777777" w:rsidR="00A25E22" w:rsidRPr="00005CF1" w:rsidRDefault="00A25E22">
      <w:pPr>
        <w:jc w:val="center"/>
        <w:rPr>
          <w:b/>
          <w:sz w:val="22"/>
        </w:rPr>
      </w:pPr>
    </w:p>
    <w:p w14:paraId="6970219A" w14:textId="77777777" w:rsidR="00C86750" w:rsidRPr="00005CF1" w:rsidRDefault="00C86750">
      <w:pPr>
        <w:jc w:val="center"/>
        <w:rPr>
          <w:b/>
          <w:sz w:val="22"/>
        </w:rPr>
      </w:pPr>
    </w:p>
    <w:p w14:paraId="0DC5F61A" w14:textId="77777777" w:rsidR="00C86750" w:rsidRPr="00005CF1" w:rsidRDefault="00C86750">
      <w:pPr>
        <w:jc w:val="center"/>
        <w:rPr>
          <w:b/>
          <w:sz w:val="22"/>
        </w:rPr>
      </w:pPr>
    </w:p>
    <w:p w14:paraId="7E7EFF29" w14:textId="77777777" w:rsidR="00C86750" w:rsidRPr="00005CF1" w:rsidRDefault="00C86750">
      <w:pPr>
        <w:jc w:val="center"/>
        <w:rPr>
          <w:b/>
          <w:sz w:val="22"/>
        </w:rPr>
      </w:pPr>
    </w:p>
    <w:p w14:paraId="690FBF2E" w14:textId="77777777" w:rsidR="00A25E22" w:rsidRPr="00005CF1" w:rsidRDefault="00A25E22">
      <w:pPr>
        <w:jc w:val="center"/>
        <w:rPr>
          <w:b/>
          <w:sz w:val="22"/>
        </w:rPr>
      </w:pPr>
    </w:p>
    <w:p w14:paraId="1C262825" w14:textId="77777777" w:rsidR="00F64199" w:rsidRPr="00005CF1" w:rsidRDefault="00F64199">
      <w:pPr>
        <w:ind w:left="-567" w:right="566"/>
        <w:jc w:val="center"/>
        <w:rPr>
          <w:rFonts w:ascii="Arial Narrow" w:hAnsi="Arial Narrow" w:cs="Arial"/>
          <w:sz w:val="52"/>
        </w:rPr>
      </w:pPr>
    </w:p>
    <w:p w14:paraId="7EDEE483" w14:textId="77777777" w:rsidR="00F64199" w:rsidRPr="00005CF1" w:rsidRDefault="00F64199">
      <w:pPr>
        <w:ind w:left="-567" w:right="566"/>
        <w:jc w:val="center"/>
        <w:rPr>
          <w:rFonts w:asciiTheme="minorHAnsi" w:hAnsiTheme="minorHAnsi" w:cs="Arial"/>
          <w:b/>
          <w:sz w:val="52"/>
        </w:rPr>
      </w:pPr>
      <w:r w:rsidRPr="00005CF1">
        <w:rPr>
          <w:rFonts w:asciiTheme="minorHAnsi" w:hAnsiTheme="minorHAnsi" w:cs="Arial"/>
          <w:b/>
          <w:sz w:val="52"/>
        </w:rPr>
        <w:t>Regnskapsrapporteringen</w:t>
      </w:r>
    </w:p>
    <w:p w14:paraId="47F163F6" w14:textId="6EFDEF3C" w:rsidR="00F64199" w:rsidRPr="00005CF1" w:rsidRDefault="00F64199" w:rsidP="006F66A7">
      <w:pPr>
        <w:ind w:left="-567" w:right="566"/>
        <w:jc w:val="center"/>
        <w:rPr>
          <w:rFonts w:asciiTheme="minorHAnsi" w:hAnsiTheme="minorHAnsi" w:cs="Arial"/>
          <w:b/>
          <w:sz w:val="52"/>
        </w:rPr>
      </w:pPr>
      <w:r w:rsidRPr="00005CF1">
        <w:rPr>
          <w:rFonts w:asciiTheme="minorHAnsi" w:hAnsiTheme="minorHAnsi" w:cs="Arial"/>
          <w:b/>
          <w:sz w:val="52"/>
        </w:rPr>
        <w:t>i KOSTRA</w:t>
      </w:r>
      <w:r w:rsidR="004B6831" w:rsidRPr="00005CF1">
        <w:rPr>
          <w:rFonts w:asciiTheme="minorHAnsi" w:hAnsiTheme="minorHAnsi" w:cs="Arial"/>
          <w:b/>
          <w:sz w:val="52"/>
        </w:rPr>
        <w:t xml:space="preserve"> </w:t>
      </w:r>
    </w:p>
    <w:p w14:paraId="12949D47" w14:textId="77777777" w:rsidR="006F66A7" w:rsidRPr="00005CF1" w:rsidRDefault="006F66A7" w:rsidP="006F66A7">
      <w:pPr>
        <w:ind w:left="-567" w:right="566"/>
        <w:jc w:val="center"/>
        <w:rPr>
          <w:rFonts w:asciiTheme="minorHAnsi" w:hAnsiTheme="minorHAnsi" w:cs="Arial"/>
          <w:b/>
          <w:sz w:val="52"/>
        </w:rPr>
      </w:pPr>
    </w:p>
    <w:p w14:paraId="6A625627" w14:textId="77777777" w:rsidR="006F66A7" w:rsidRPr="00005CF1" w:rsidRDefault="006F66A7" w:rsidP="006F66A7">
      <w:pPr>
        <w:ind w:left="-567" w:right="566"/>
        <w:jc w:val="center"/>
        <w:rPr>
          <w:rFonts w:asciiTheme="minorHAnsi" w:hAnsiTheme="minorHAnsi" w:cs="Arial"/>
          <w:b/>
          <w:sz w:val="52"/>
        </w:rPr>
      </w:pPr>
      <w:r w:rsidRPr="00005CF1">
        <w:rPr>
          <w:rFonts w:asciiTheme="minorHAnsi" w:hAnsiTheme="minorHAnsi" w:cs="Arial"/>
          <w:b/>
          <w:sz w:val="52"/>
        </w:rPr>
        <w:t>Veiledning</w:t>
      </w:r>
    </w:p>
    <w:p w14:paraId="598FFA32" w14:textId="77777777" w:rsidR="006F66A7" w:rsidRPr="00005CF1" w:rsidRDefault="009A2D4A" w:rsidP="009A2D4A">
      <w:pPr>
        <w:tabs>
          <w:tab w:val="left" w:pos="4772"/>
        </w:tabs>
        <w:ind w:left="-567" w:right="566"/>
        <w:rPr>
          <w:rFonts w:asciiTheme="minorHAnsi" w:hAnsiTheme="minorHAnsi" w:cs="Arial"/>
          <w:b/>
          <w:sz w:val="52"/>
        </w:rPr>
      </w:pPr>
      <w:r w:rsidRPr="00005CF1">
        <w:rPr>
          <w:rFonts w:asciiTheme="minorHAnsi" w:hAnsiTheme="minorHAnsi" w:cs="Arial"/>
          <w:b/>
          <w:sz w:val="52"/>
        </w:rPr>
        <w:tab/>
      </w:r>
    </w:p>
    <w:p w14:paraId="037E3CD0" w14:textId="27BC984D" w:rsidR="00A25E22" w:rsidRPr="00005CF1" w:rsidRDefault="00A25E22">
      <w:pPr>
        <w:ind w:left="-567" w:right="566"/>
        <w:jc w:val="center"/>
        <w:rPr>
          <w:rFonts w:asciiTheme="minorHAnsi" w:hAnsiTheme="minorHAnsi" w:cs="Arial"/>
          <w:b/>
          <w:sz w:val="52"/>
        </w:rPr>
      </w:pPr>
      <w:r w:rsidRPr="00005CF1">
        <w:rPr>
          <w:rFonts w:asciiTheme="minorHAnsi" w:hAnsiTheme="minorHAnsi" w:cs="Arial"/>
          <w:b/>
          <w:sz w:val="52"/>
        </w:rPr>
        <w:t xml:space="preserve">Regnskapsåret </w:t>
      </w:r>
      <w:r w:rsidR="00CC4647">
        <w:rPr>
          <w:rFonts w:asciiTheme="minorHAnsi" w:hAnsiTheme="minorHAnsi" w:cs="Arial"/>
          <w:b/>
          <w:sz w:val="52"/>
        </w:rPr>
        <w:t>20</w:t>
      </w:r>
      <w:r w:rsidR="007D1635">
        <w:rPr>
          <w:rFonts w:asciiTheme="minorHAnsi" w:hAnsiTheme="minorHAnsi" w:cs="Arial"/>
          <w:b/>
          <w:sz w:val="52"/>
        </w:rPr>
        <w:t>20</w:t>
      </w:r>
    </w:p>
    <w:p w14:paraId="1CEFB994" w14:textId="77777777" w:rsidR="00EC5C54" w:rsidRPr="00005CF1" w:rsidRDefault="00EC5C54" w:rsidP="0029325A">
      <w:pPr>
        <w:rPr>
          <w:rFonts w:asciiTheme="minorHAnsi" w:hAnsiTheme="minorHAnsi"/>
          <w:color w:val="FF0000"/>
          <w:sz w:val="24"/>
        </w:rPr>
      </w:pPr>
    </w:p>
    <w:p w14:paraId="33AF1737" w14:textId="77777777" w:rsidR="00EC5C54" w:rsidRPr="00005CF1" w:rsidRDefault="00EC5C54" w:rsidP="0029325A">
      <w:pPr>
        <w:rPr>
          <w:rFonts w:asciiTheme="minorHAnsi" w:hAnsiTheme="minorHAnsi"/>
          <w:color w:val="FF0000"/>
          <w:sz w:val="24"/>
        </w:rPr>
      </w:pPr>
    </w:p>
    <w:p w14:paraId="5F1A7883" w14:textId="77777777" w:rsidR="00EC5C54" w:rsidRPr="00005CF1" w:rsidRDefault="00EC5C54" w:rsidP="0029325A">
      <w:pPr>
        <w:rPr>
          <w:rFonts w:asciiTheme="minorHAnsi" w:hAnsiTheme="minorHAnsi"/>
          <w:color w:val="FF0000"/>
          <w:sz w:val="24"/>
        </w:rPr>
      </w:pPr>
    </w:p>
    <w:p w14:paraId="158E2A23" w14:textId="77777777" w:rsidR="00EC5C54" w:rsidRPr="00005CF1" w:rsidRDefault="00EC5C54" w:rsidP="0029325A">
      <w:pPr>
        <w:rPr>
          <w:rFonts w:asciiTheme="minorHAnsi" w:hAnsiTheme="minorHAnsi"/>
          <w:color w:val="FF0000"/>
          <w:sz w:val="24"/>
        </w:rPr>
      </w:pPr>
    </w:p>
    <w:p w14:paraId="09F32D73" w14:textId="77777777" w:rsidR="00EC5C54" w:rsidRPr="00005CF1" w:rsidRDefault="00EC5C54" w:rsidP="0029325A">
      <w:pPr>
        <w:rPr>
          <w:rFonts w:asciiTheme="minorHAnsi" w:hAnsiTheme="minorHAnsi"/>
          <w:color w:val="FF0000"/>
          <w:sz w:val="24"/>
        </w:rPr>
      </w:pPr>
    </w:p>
    <w:p w14:paraId="5123591C" w14:textId="77777777" w:rsidR="00B036FC" w:rsidRPr="00005CF1" w:rsidRDefault="00B036FC" w:rsidP="00B036FC">
      <w:pPr>
        <w:ind w:left="-709"/>
        <w:jc w:val="center"/>
        <w:rPr>
          <w:rFonts w:asciiTheme="minorHAnsi" w:hAnsiTheme="minorHAnsi"/>
          <w:color w:val="FF0000"/>
          <w:sz w:val="24"/>
        </w:rPr>
      </w:pPr>
      <w:r w:rsidRPr="00005CF1">
        <w:rPr>
          <w:rFonts w:asciiTheme="minorHAnsi" w:hAnsiTheme="minorHAnsi"/>
          <w:color w:val="FF0000"/>
          <w:sz w:val="24"/>
        </w:rPr>
        <w:t>P</w:t>
      </w:r>
      <w:r w:rsidR="0029325A" w:rsidRPr="00005CF1">
        <w:rPr>
          <w:rFonts w:asciiTheme="minorHAnsi" w:hAnsiTheme="minorHAnsi"/>
          <w:color w:val="FF0000"/>
          <w:sz w:val="24"/>
        </w:rPr>
        <w:t>resiseringer o</w:t>
      </w:r>
      <w:r w:rsidR="006D58A0" w:rsidRPr="00005CF1">
        <w:rPr>
          <w:rFonts w:asciiTheme="minorHAnsi" w:hAnsiTheme="minorHAnsi"/>
          <w:color w:val="FF0000"/>
          <w:sz w:val="24"/>
        </w:rPr>
        <w:t xml:space="preserve">g endringer i arter, funksjoner, </w:t>
      </w:r>
      <w:r w:rsidR="0029325A" w:rsidRPr="00005CF1">
        <w:rPr>
          <w:rFonts w:asciiTheme="minorHAnsi" w:hAnsiTheme="minorHAnsi"/>
          <w:color w:val="FF0000"/>
          <w:sz w:val="24"/>
        </w:rPr>
        <w:t xml:space="preserve">balansekapitler </w:t>
      </w:r>
      <w:r w:rsidR="006D58A0" w:rsidRPr="00005CF1">
        <w:rPr>
          <w:rFonts w:asciiTheme="minorHAnsi" w:hAnsiTheme="minorHAnsi"/>
          <w:color w:val="FF0000"/>
          <w:sz w:val="24"/>
        </w:rPr>
        <w:t xml:space="preserve">og sektorer </w:t>
      </w:r>
    </w:p>
    <w:p w14:paraId="541E7A30" w14:textId="65A9D2E7" w:rsidR="0029325A" w:rsidRPr="00005CF1" w:rsidRDefault="0029325A" w:rsidP="00B036FC">
      <w:pPr>
        <w:ind w:left="-709"/>
        <w:jc w:val="center"/>
        <w:rPr>
          <w:rFonts w:asciiTheme="minorHAnsi" w:hAnsiTheme="minorHAnsi"/>
          <w:color w:val="FF0000"/>
          <w:sz w:val="24"/>
        </w:rPr>
      </w:pPr>
      <w:r w:rsidRPr="00005CF1">
        <w:rPr>
          <w:rFonts w:asciiTheme="minorHAnsi" w:hAnsiTheme="minorHAnsi"/>
          <w:color w:val="FF0000"/>
          <w:sz w:val="24"/>
        </w:rPr>
        <w:t xml:space="preserve">fra </w:t>
      </w:r>
      <w:r w:rsidR="00CC4647">
        <w:rPr>
          <w:rFonts w:asciiTheme="minorHAnsi" w:hAnsiTheme="minorHAnsi"/>
          <w:color w:val="FF0000"/>
          <w:sz w:val="24"/>
        </w:rPr>
        <w:t>201</w:t>
      </w:r>
      <w:r w:rsidR="007D1635">
        <w:rPr>
          <w:rFonts w:asciiTheme="minorHAnsi" w:hAnsiTheme="minorHAnsi"/>
          <w:color w:val="FF0000"/>
          <w:sz w:val="24"/>
        </w:rPr>
        <w:t>9</w:t>
      </w:r>
      <w:r w:rsidRPr="00005CF1">
        <w:rPr>
          <w:rFonts w:asciiTheme="minorHAnsi" w:hAnsiTheme="minorHAnsi"/>
          <w:color w:val="FF0000"/>
          <w:sz w:val="24"/>
        </w:rPr>
        <w:t xml:space="preserve"> til </w:t>
      </w:r>
      <w:r w:rsidR="00CC4647">
        <w:rPr>
          <w:rFonts w:asciiTheme="minorHAnsi" w:hAnsiTheme="minorHAnsi"/>
          <w:color w:val="FF0000"/>
          <w:sz w:val="24"/>
        </w:rPr>
        <w:t>20</w:t>
      </w:r>
      <w:r w:rsidR="007D1635">
        <w:rPr>
          <w:rFonts w:asciiTheme="minorHAnsi" w:hAnsiTheme="minorHAnsi"/>
          <w:color w:val="FF0000"/>
          <w:sz w:val="24"/>
        </w:rPr>
        <w:t>20</w:t>
      </w:r>
      <w:r w:rsidRPr="00005CF1">
        <w:rPr>
          <w:rFonts w:asciiTheme="minorHAnsi" w:hAnsiTheme="minorHAnsi"/>
          <w:color w:val="FF0000"/>
          <w:sz w:val="24"/>
        </w:rPr>
        <w:t xml:space="preserve"> er markert med </w:t>
      </w:r>
      <w:r w:rsidR="006661F4" w:rsidRPr="00005CF1">
        <w:rPr>
          <w:rFonts w:asciiTheme="minorHAnsi" w:hAnsiTheme="minorHAnsi"/>
          <w:color w:val="FF0000"/>
          <w:sz w:val="24"/>
        </w:rPr>
        <w:t>rød</w:t>
      </w:r>
      <w:r w:rsidRPr="00005CF1">
        <w:rPr>
          <w:rFonts w:asciiTheme="minorHAnsi" w:hAnsiTheme="minorHAnsi"/>
          <w:color w:val="FF0000"/>
          <w:sz w:val="24"/>
        </w:rPr>
        <w:t xml:space="preserve"> tekst.</w:t>
      </w:r>
    </w:p>
    <w:p w14:paraId="3042564F" w14:textId="77777777" w:rsidR="00164AEC" w:rsidRPr="00005CF1" w:rsidRDefault="00164AEC" w:rsidP="00B036FC">
      <w:pPr>
        <w:ind w:left="-709"/>
        <w:jc w:val="center"/>
        <w:rPr>
          <w:rFonts w:asciiTheme="minorHAnsi" w:hAnsiTheme="minorHAnsi"/>
          <w:color w:val="FF0000"/>
          <w:sz w:val="24"/>
        </w:rPr>
      </w:pPr>
    </w:p>
    <w:p w14:paraId="7BF5EA7D" w14:textId="77777777" w:rsidR="0029325A" w:rsidRPr="00005CF1" w:rsidRDefault="0029325A" w:rsidP="00B036FC">
      <w:pPr>
        <w:ind w:left="-709"/>
        <w:rPr>
          <w:rFonts w:asciiTheme="minorHAnsi" w:hAnsiTheme="minorHAnsi"/>
          <w:sz w:val="24"/>
        </w:rPr>
      </w:pPr>
    </w:p>
    <w:p w14:paraId="2431BCCA" w14:textId="77777777" w:rsidR="00225462" w:rsidRPr="00005CF1" w:rsidRDefault="00225462" w:rsidP="00B036FC">
      <w:pPr>
        <w:ind w:left="-709"/>
        <w:rPr>
          <w:rFonts w:asciiTheme="minorHAnsi" w:hAnsiTheme="minorHAnsi"/>
          <w:sz w:val="24"/>
        </w:rPr>
      </w:pPr>
    </w:p>
    <w:p w14:paraId="23246322" w14:textId="77777777" w:rsidR="00B036FC" w:rsidRPr="00005CF1" w:rsidRDefault="00B036FC" w:rsidP="00B036FC">
      <w:pPr>
        <w:ind w:left="-709"/>
        <w:rPr>
          <w:rFonts w:asciiTheme="minorHAnsi" w:hAnsiTheme="minorHAnsi"/>
          <w:sz w:val="24"/>
        </w:rPr>
      </w:pPr>
    </w:p>
    <w:p w14:paraId="45FBC959" w14:textId="77777777" w:rsidR="00B036FC" w:rsidRPr="00005CF1" w:rsidRDefault="00B036FC" w:rsidP="00B036FC">
      <w:pPr>
        <w:ind w:left="-709"/>
        <w:rPr>
          <w:rFonts w:asciiTheme="minorHAnsi" w:hAnsiTheme="minorHAnsi"/>
          <w:sz w:val="24"/>
        </w:rPr>
      </w:pPr>
    </w:p>
    <w:p w14:paraId="6768256F" w14:textId="77777777" w:rsidR="006F2BCA" w:rsidRPr="00005CF1" w:rsidRDefault="006F2BCA" w:rsidP="00B036FC">
      <w:pPr>
        <w:ind w:left="-709"/>
        <w:jc w:val="center"/>
        <w:rPr>
          <w:rFonts w:asciiTheme="minorHAnsi" w:hAnsiTheme="minorHAnsi"/>
          <w:b/>
        </w:rPr>
      </w:pPr>
    </w:p>
    <w:p w14:paraId="736ADAE0" w14:textId="77777777" w:rsidR="00923E8F" w:rsidRPr="00005CF1" w:rsidRDefault="00923E8F" w:rsidP="00B036FC">
      <w:pPr>
        <w:pStyle w:val="Topptekst"/>
        <w:tabs>
          <w:tab w:val="clear" w:pos="4536"/>
          <w:tab w:val="clear" w:pos="9072"/>
        </w:tabs>
        <w:ind w:left="-709"/>
        <w:jc w:val="center"/>
        <w:rPr>
          <w:rFonts w:asciiTheme="minorHAnsi" w:hAnsiTheme="minorHAnsi"/>
          <w:sz w:val="24"/>
        </w:rPr>
      </w:pPr>
    </w:p>
    <w:p w14:paraId="655BC021" w14:textId="77777777" w:rsidR="00081656" w:rsidRPr="00005CF1" w:rsidRDefault="00081656" w:rsidP="00B036FC">
      <w:pPr>
        <w:pStyle w:val="Topptekst"/>
        <w:tabs>
          <w:tab w:val="clear" w:pos="4536"/>
          <w:tab w:val="clear" w:pos="9072"/>
        </w:tabs>
        <w:ind w:left="-709"/>
        <w:jc w:val="center"/>
        <w:rPr>
          <w:rFonts w:asciiTheme="minorHAnsi" w:hAnsiTheme="minorHAnsi"/>
          <w:sz w:val="24"/>
        </w:rPr>
      </w:pPr>
    </w:p>
    <w:p w14:paraId="0BE69C77" w14:textId="77777777" w:rsidR="00B036FC" w:rsidRPr="00005CF1" w:rsidRDefault="00B036FC" w:rsidP="00B036FC">
      <w:pPr>
        <w:pStyle w:val="Topptekst"/>
        <w:tabs>
          <w:tab w:val="clear" w:pos="4536"/>
          <w:tab w:val="clear" w:pos="9072"/>
        </w:tabs>
        <w:ind w:left="-709"/>
        <w:jc w:val="center"/>
        <w:rPr>
          <w:rFonts w:asciiTheme="minorHAnsi" w:hAnsiTheme="minorHAnsi"/>
          <w:sz w:val="24"/>
        </w:rPr>
      </w:pPr>
    </w:p>
    <w:p w14:paraId="290D38FB" w14:textId="77777777" w:rsidR="00081656" w:rsidRPr="00005CF1" w:rsidRDefault="00081656" w:rsidP="00B036FC">
      <w:pPr>
        <w:pStyle w:val="Topptekst"/>
        <w:tabs>
          <w:tab w:val="clear" w:pos="4536"/>
          <w:tab w:val="clear" w:pos="9072"/>
        </w:tabs>
        <w:ind w:left="-709"/>
        <w:jc w:val="center"/>
        <w:rPr>
          <w:rFonts w:asciiTheme="minorHAnsi" w:hAnsiTheme="minorHAnsi"/>
          <w:sz w:val="24"/>
        </w:rPr>
      </w:pPr>
    </w:p>
    <w:p w14:paraId="7B4FAE0D" w14:textId="1D04B734" w:rsidR="008E79BA" w:rsidRPr="00005CF1" w:rsidRDefault="003A6D32" w:rsidP="00B036FC">
      <w:pPr>
        <w:ind w:left="-709"/>
        <w:jc w:val="center"/>
        <w:rPr>
          <w:rFonts w:ascii="Calibri" w:hAnsi="Calibri"/>
          <w:sz w:val="24"/>
        </w:rPr>
      </w:pPr>
      <w:bookmarkStart w:id="0" w:name="_Toc85353161"/>
      <w:r w:rsidRPr="00FB1021">
        <w:rPr>
          <w:rFonts w:ascii="Calibri" w:hAnsi="Calibri"/>
          <w:sz w:val="24"/>
        </w:rPr>
        <w:t>KMD</w:t>
      </w:r>
      <w:r w:rsidR="00081656" w:rsidRPr="00675AE3">
        <w:rPr>
          <w:rFonts w:ascii="Calibri" w:hAnsi="Calibri"/>
          <w:sz w:val="24"/>
        </w:rPr>
        <w:t xml:space="preserve">, </w:t>
      </w:r>
      <w:r w:rsidR="00675AE3" w:rsidRPr="00675AE3">
        <w:rPr>
          <w:rFonts w:ascii="Calibri" w:hAnsi="Calibri"/>
          <w:sz w:val="24"/>
        </w:rPr>
        <w:t>30</w:t>
      </w:r>
      <w:r w:rsidR="00BC042D" w:rsidRPr="00675AE3">
        <w:rPr>
          <w:rFonts w:ascii="Calibri" w:hAnsi="Calibri"/>
          <w:sz w:val="24"/>
        </w:rPr>
        <w:t>.</w:t>
      </w:r>
      <w:r w:rsidR="00EC5C54" w:rsidRPr="00675AE3">
        <w:rPr>
          <w:rFonts w:ascii="Calibri" w:hAnsi="Calibri"/>
          <w:sz w:val="24"/>
        </w:rPr>
        <w:t xml:space="preserve"> </w:t>
      </w:r>
      <w:r w:rsidR="00675AE3" w:rsidRPr="00675AE3">
        <w:rPr>
          <w:rFonts w:ascii="Calibri" w:hAnsi="Calibri"/>
          <w:sz w:val="24"/>
        </w:rPr>
        <w:t>oktober</w:t>
      </w:r>
      <w:r w:rsidR="00EC5C54" w:rsidRPr="00675AE3">
        <w:rPr>
          <w:rFonts w:ascii="Calibri" w:hAnsi="Calibri"/>
          <w:sz w:val="24"/>
        </w:rPr>
        <w:t xml:space="preserve"> </w:t>
      </w:r>
      <w:r w:rsidR="00CC4647" w:rsidRPr="00675AE3">
        <w:rPr>
          <w:rFonts w:ascii="Calibri" w:hAnsi="Calibri"/>
          <w:sz w:val="24"/>
        </w:rPr>
        <w:t>201</w:t>
      </w:r>
      <w:r w:rsidR="007D1635" w:rsidRPr="00675AE3">
        <w:rPr>
          <w:rFonts w:ascii="Calibri" w:hAnsi="Calibri"/>
          <w:sz w:val="24"/>
        </w:rPr>
        <w:t>9</w:t>
      </w:r>
    </w:p>
    <w:p w14:paraId="3AD523C1" w14:textId="77777777" w:rsidR="00AD2753" w:rsidRPr="00005CF1" w:rsidRDefault="00AD2753" w:rsidP="00AD2753">
      <w:pPr>
        <w:ind w:left="-709"/>
        <w:rPr>
          <w:rFonts w:ascii="Calibri" w:hAnsi="Calibri"/>
          <w:sz w:val="24"/>
        </w:rPr>
      </w:pPr>
    </w:p>
    <w:p w14:paraId="1DC986D8" w14:textId="77777777" w:rsidR="008E79BA" w:rsidRPr="00005CF1" w:rsidRDefault="008E79BA" w:rsidP="00B036FC">
      <w:pPr>
        <w:ind w:left="-709"/>
        <w:jc w:val="center"/>
        <w:rPr>
          <w:rFonts w:ascii="Calibri" w:hAnsi="Calibri"/>
          <w:sz w:val="24"/>
        </w:rPr>
      </w:pPr>
    </w:p>
    <w:p w14:paraId="5746DD3E" w14:textId="77777777" w:rsidR="004E0345" w:rsidRPr="00005CF1" w:rsidRDefault="004E0345" w:rsidP="00B036FC">
      <w:pPr>
        <w:ind w:left="-709"/>
        <w:jc w:val="center"/>
        <w:rPr>
          <w:rFonts w:ascii="Calibri" w:hAnsi="Calibri"/>
          <w:caps/>
          <w:sz w:val="24"/>
        </w:rPr>
      </w:pPr>
      <w:r w:rsidRPr="00005CF1">
        <w:rPr>
          <w:rFonts w:ascii="Calibri" w:hAnsi="Calibri"/>
          <w:sz w:val="24"/>
        </w:rPr>
        <w:br w:type="page"/>
      </w:r>
    </w:p>
    <w:p w14:paraId="3CE6DF2C" w14:textId="13A95006" w:rsidR="00055666" w:rsidRDefault="00FE4A08">
      <w:pPr>
        <w:pStyle w:val="INNH1"/>
        <w:tabs>
          <w:tab w:val="left" w:pos="400"/>
          <w:tab w:val="right" w:leader="dot" w:pos="8353"/>
        </w:tabs>
        <w:rPr>
          <w:rFonts w:eastAsiaTheme="minorEastAsia" w:cstheme="minorBidi"/>
          <w:b w:val="0"/>
          <w:bCs w:val="0"/>
          <w:iCs w:val="0"/>
          <w:noProof/>
          <w:sz w:val="22"/>
          <w:szCs w:val="22"/>
        </w:rPr>
      </w:pPr>
      <w:r w:rsidRPr="00005CF1">
        <w:rPr>
          <w:b w:val="0"/>
          <w:i/>
          <w:sz w:val="20"/>
          <w:szCs w:val="20"/>
        </w:rPr>
        <w:lastRenderedPageBreak/>
        <w:fldChar w:fldCharType="begin"/>
      </w:r>
      <w:r w:rsidR="0011275E" w:rsidRPr="00005CF1">
        <w:rPr>
          <w:b w:val="0"/>
          <w:i/>
          <w:sz w:val="20"/>
          <w:szCs w:val="20"/>
        </w:rPr>
        <w:instrText xml:space="preserve"> TOC \o "1-2" \h \z \u </w:instrText>
      </w:r>
      <w:r w:rsidRPr="00005CF1">
        <w:rPr>
          <w:b w:val="0"/>
          <w:i/>
          <w:sz w:val="20"/>
          <w:szCs w:val="20"/>
        </w:rPr>
        <w:fldChar w:fldCharType="separate"/>
      </w:r>
      <w:hyperlink w:anchor="_Toc22907003" w:history="1">
        <w:r w:rsidR="00055666" w:rsidRPr="0012010C">
          <w:rPr>
            <w:rStyle w:val="Hyperkobling"/>
            <w:noProof/>
          </w:rPr>
          <w:t>1</w:t>
        </w:r>
        <w:r w:rsidR="00055666">
          <w:rPr>
            <w:rFonts w:eastAsiaTheme="minorEastAsia" w:cstheme="minorBidi"/>
            <w:b w:val="0"/>
            <w:bCs w:val="0"/>
            <w:iCs w:val="0"/>
            <w:noProof/>
            <w:sz w:val="22"/>
            <w:szCs w:val="22"/>
          </w:rPr>
          <w:tab/>
        </w:r>
        <w:r w:rsidR="00055666" w:rsidRPr="0012010C">
          <w:rPr>
            <w:rStyle w:val="Hyperkobling"/>
            <w:noProof/>
          </w:rPr>
          <w:t>Generelt</w:t>
        </w:r>
        <w:r w:rsidR="00055666">
          <w:rPr>
            <w:noProof/>
            <w:webHidden/>
          </w:rPr>
          <w:tab/>
        </w:r>
        <w:r w:rsidR="00055666">
          <w:rPr>
            <w:noProof/>
            <w:webHidden/>
          </w:rPr>
          <w:fldChar w:fldCharType="begin"/>
        </w:r>
        <w:r w:rsidR="00055666">
          <w:rPr>
            <w:noProof/>
            <w:webHidden/>
          </w:rPr>
          <w:instrText xml:space="preserve"> PAGEREF _Toc22907003 \h </w:instrText>
        </w:r>
        <w:r w:rsidR="00055666">
          <w:rPr>
            <w:noProof/>
            <w:webHidden/>
          </w:rPr>
        </w:r>
        <w:r w:rsidR="00055666">
          <w:rPr>
            <w:noProof/>
            <w:webHidden/>
          </w:rPr>
          <w:fldChar w:fldCharType="separate"/>
        </w:r>
        <w:r w:rsidR="00055666">
          <w:rPr>
            <w:noProof/>
            <w:webHidden/>
          </w:rPr>
          <w:t>4</w:t>
        </w:r>
        <w:r w:rsidR="00055666">
          <w:rPr>
            <w:noProof/>
            <w:webHidden/>
          </w:rPr>
          <w:fldChar w:fldCharType="end"/>
        </w:r>
      </w:hyperlink>
    </w:p>
    <w:p w14:paraId="000C7B7F" w14:textId="524048F1" w:rsidR="00055666" w:rsidRDefault="002B017D">
      <w:pPr>
        <w:pStyle w:val="INNH2"/>
        <w:tabs>
          <w:tab w:val="left" w:pos="800"/>
          <w:tab w:val="right" w:leader="dot" w:pos="8353"/>
        </w:tabs>
        <w:rPr>
          <w:rFonts w:eastAsiaTheme="minorEastAsia" w:cstheme="minorBidi"/>
          <w:b w:val="0"/>
          <w:bCs w:val="0"/>
          <w:noProof/>
        </w:rPr>
      </w:pPr>
      <w:hyperlink w:anchor="_Toc22907004" w:history="1">
        <w:r w:rsidR="00055666" w:rsidRPr="0012010C">
          <w:rPr>
            <w:rStyle w:val="Hyperkobling"/>
            <w:noProof/>
          </w:rPr>
          <w:t>1.1</w:t>
        </w:r>
        <w:r w:rsidR="00055666">
          <w:rPr>
            <w:rFonts w:eastAsiaTheme="minorEastAsia" w:cstheme="minorBidi"/>
            <w:b w:val="0"/>
            <w:bCs w:val="0"/>
            <w:noProof/>
          </w:rPr>
          <w:tab/>
        </w:r>
        <w:r w:rsidR="00055666" w:rsidRPr="0012010C">
          <w:rPr>
            <w:rStyle w:val="Hyperkobling"/>
            <w:noProof/>
          </w:rPr>
          <w:t>Om veiledning til rapporteringen</w:t>
        </w:r>
        <w:r w:rsidR="00055666">
          <w:rPr>
            <w:noProof/>
            <w:webHidden/>
          </w:rPr>
          <w:tab/>
        </w:r>
        <w:r w:rsidR="00055666">
          <w:rPr>
            <w:noProof/>
            <w:webHidden/>
          </w:rPr>
          <w:fldChar w:fldCharType="begin"/>
        </w:r>
        <w:r w:rsidR="00055666">
          <w:rPr>
            <w:noProof/>
            <w:webHidden/>
          </w:rPr>
          <w:instrText xml:space="preserve"> PAGEREF _Toc22907004 \h </w:instrText>
        </w:r>
        <w:r w:rsidR="00055666">
          <w:rPr>
            <w:noProof/>
            <w:webHidden/>
          </w:rPr>
        </w:r>
        <w:r w:rsidR="00055666">
          <w:rPr>
            <w:noProof/>
            <w:webHidden/>
          </w:rPr>
          <w:fldChar w:fldCharType="separate"/>
        </w:r>
        <w:r w:rsidR="00055666">
          <w:rPr>
            <w:noProof/>
            <w:webHidden/>
          </w:rPr>
          <w:t>4</w:t>
        </w:r>
        <w:r w:rsidR="00055666">
          <w:rPr>
            <w:noProof/>
            <w:webHidden/>
          </w:rPr>
          <w:fldChar w:fldCharType="end"/>
        </w:r>
      </w:hyperlink>
    </w:p>
    <w:p w14:paraId="79EA68D0" w14:textId="49196AF9" w:rsidR="00055666" w:rsidRDefault="002B017D">
      <w:pPr>
        <w:pStyle w:val="INNH2"/>
        <w:tabs>
          <w:tab w:val="left" w:pos="800"/>
          <w:tab w:val="right" w:leader="dot" w:pos="8353"/>
        </w:tabs>
        <w:rPr>
          <w:rFonts w:eastAsiaTheme="minorEastAsia" w:cstheme="minorBidi"/>
          <w:b w:val="0"/>
          <w:bCs w:val="0"/>
          <w:noProof/>
        </w:rPr>
      </w:pPr>
      <w:hyperlink w:anchor="_Toc22907005" w:history="1">
        <w:r w:rsidR="00055666" w:rsidRPr="0012010C">
          <w:rPr>
            <w:rStyle w:val="Hyperkobling"/>
            <w:noProof/>
          </w:rPr>
          <w:t>1.2</w:t>
        </w:r>
        <w:r w:rsidR="00055666">
          <w:rPr>
            <w:rFonts w:eastAsiaTheme="minorEastAsia" w:cstheme="minorBidi"/>
            <w:b w:val="0"/>
            <w:bCs w:val="0"/>
            <w:noProof/>
          </w:rPr>
          <w:tab/>
        </w:r>
        <w:r w:rsidR="00055666" w:rsidRPr="0012010C">
          <w:rPr>
            <w:rStyle w:val="Hyperkobling"/>
            <w:noProof/>
          </w:rPr>
          <w:t>Kort om kontoplanen</w:t>
        </w:r>
        <w:r w:rsidR="00055666">
          <w:rPr>
            <w:noProof/>
            <w:webHidden/>
          </w:rPr>
          <w:tab/>
        </w:r>
        <w:r w:rsidR="00055666">
          <w:rPr>
            <w:noProof/>
            <w:webHidden/>
          </w:rPr>
          <w:fldChar w:fldCharType="begin"/>
        </w:r>
        <w:r w:rsidR="00055666">
          <w:rPr>
            <w:noProof/>
            <w:webHidden/>
          </w:rPr>
          <w:instrText xml:space="preserve"> PAGEREF _Toc22907005 \h </w:instrText>
        </w:r>
        <w:r w:rsidR="00055666">
          <w:rPr>
            <w:noProof/>
            <w:webHidden/>
          </w:rPr>
        </w:r>
        <w:r w:rsidR="00055666">
          <w:rPr>
            <w:noProof/>
            <w:webHidden/>
          </w:rPr>
          <w:fldChar w:fldCharType="separate"/>
        </w:r>
        <w:r w:rsidR="00055666">
          <w:rPr>
            <w:noProof/>
            <w:webHidden/>
          </w:rPr>
          <w:t>6</w:t>
        </w:r>
        <w:r w:rsidR="00055666">
          <w:rPr>
            <w:noProof/>
            <w:webHidden/>
          </w:rPr>
          <w:fldChar w:fldCharType="end"/>
        </w:r>
      </w:hyperlink>
    </w:p>
    <w:p w14:paraId="30C3DDD0" w14:textId="15F8E233" w:rsidR="00055666" w:rsidRDefault="002B017D">
      <w:pPr>
        <w:pStyle w:val="INNH2"/>
        <w:tabs>
          <w:tab w:val="left" w:pos="800"/>
          <w:tab w:val="right" w:leader="dot" w:pos="8353"/>
        </w:tabs>
        <w:rPr>
          <w:rFonts w:eastAsiaTheme="minorEastAsia" w:cstheme="minorBidi"/>
          <w:b w:val="0"/>
          <w:bCs w:val="0"/>
          <w:noProof/>
        </w:rPr>
      </w:pPr>
      <w:hyperlink w:anchor="_Toc22907006" w:history="1">
        <w:r w:rsidR="00055666" w:rsidRPr="0012010C">
          <w:rPr>
            <w:rStyle w:val="Hyperkobling"/>
            <w:noProof/>
          </w:rPr>
          <w:t>1.3</w:t>
        </w:r>
        <w:r w:rsidR="00055666">
          <w:rPr>
            <w:rFonts w:eastAsiaTheme="minorEastAsia" w:cstheme="minorBidi"/>
            <w:b w:val="0"/>
            <w:bCs w:val="0"/>
            <w:noProof/>
          </w:rPr>
          <w:tab/>
        </w:r>
        <w:r w:rsidR="00055666" w:rsidRPr="0012010C">
          <w:rPr>
            <w:rStyle w:val="Hyperkobling"/>
            <w:noProof/>
          </w:rPr>
          <w:t>Kvalitetssikring</w:t>
        </w:r>
        <w:r w:rsidR="00055666">
          <w:rPr>
            <w:noProof/>
            <w:webHidden/>
          </w:rPr>
          <w:tab/>
        </w:r>
        <w:r w:rsidR="00055666">
          <w:rPr>
            <w:noProof/>
            <w:webHidden/>
          </w:rPr>
          <w:fldChar w:fldCharType="begin"/>
        </w:r>
        <w:r w:rsidR="00055666">
          <w:rPr>
            <w:noProof/>
            <w:webHidden/>
          </w:rPr>
          <w:instrText xml:space="preserve"> PAGEREF _Toc22907006 \h </w:instrText>
        </w:r>
        <w:r w:rsidR="00055666">
          <w:rPr>
            <w:noProof/>
            <w:webHidden/>
          </w:rPr>
        </w:r>
        <w:r w:rsidR="00055666">
          <w:rPr>
            <w:noProof/>
            <w:webHidden/>
          </w:rPr>
          <w:fldChar w:fldCharType="separate"/>
        </w:r>
        <w:r w:rsidR="00055666">
          <w:rPr>
            <w:noProof/>
            <w:webHidden/>
          </w:rPr>
          <w:t>6</w:t>
        </w:r>
        <w:r w:rsidR="00055666">
          <w:rPr>
            <w:noProof/>
            <w:webHidden/>
          </w:rPr>
          <w:fldChar w:fldCharType="end"/>
        </w:r>
      </w:hyperlink>
    </w:p>
    <w:p w14:paraId="65214B8D" w14:textId="337A7FF9" w:rsidR="00055666" w:rsidRDefault="002B017D">
      <w:pPr>
        <w:pStyle w:val="INNH2"/>
        <w:tabs>
          <w:tab w:val="left" w:pos="800"/>
          <w:tab w:val="right" w:leader="dot" w:pos="8353"/>
        </w:tabs>
        <w:rPr>
          <w:rFonts w:eastAsiaTheme="minorEastAsia" w:cstheme="minorBidi"/>
          <w:b w:val="0"/>
          <w:bCs w:val="0"/>
          <w:noProof/>
        </w:rPr>
      </w:pPr>
      <w:hyperlink w:anchor="_Toc22907007" w:history="1">
        <w:r w:rsidR="00055666" w:rsidRPr="0012010C">
          <w:rPr>
            <w:rStyle w:val="Hyperkobling"/>
            <w:noProof/>
          </w:rPr>
          <w:t>1.4</w:t>
        </w:r>
        <w:r w:rsidR="00055666">
          <w:rPr>
            <w:rFonts w:eastAsiaTheme="minorEastAsia" w:cstheme="minorBidi"/>
            <w:b w:val="0"/>
            <w:bCs w:val="0"/>
            <w:noProof/>
          </w:rPr>
          <w:tab/>
        </w:r>
        <w:r w:rsidR="00055666" w:rsidRPr="0012010C">
          <w:rPr>
            <w:rStyle w:val="Hyperkobling"/>
            <w:noProof/>
          </w:rPr>
          <w:t>Lenker til KOSTRA på nettet</w:t>
        </w:r>
        <w:r w:rsidR="00055666">
          <w:rPr>
            <w:noProof/>
            <w:webHidden/>
          </w:rPr>
          <w:tab/>
        </w:r>
        <w:r w:rsidR="00055666">
          <w:rPr>
            <w:noProof/>
            <w:webHidden/>
          </w:rPr>
          <w:fldChar w:fldCharType="begin"/>
        </w:r>
        <w:r w:rsidR="00055666">
          <w:rPr>
            <w:noProof/>
            <w:webHidden/>
          </w:rPr>
          <w:instrText xml:space="preserve"> PAGEREF _Toc22907007 \h </w:instrText>
        </w:r>
        <w:r w:rsidR="00055666">
          <w:rPr>
            <w:noProof/>
            <w:webHidden/>
          </w:rPr>
        </w:r>
        <w:r w:rsidR="00055666">
          <w:rPr>
            <w:noProof/>
            <w:webHidden/>
          </w:rPr>
          <w:fldChar w:fldCharType="separate"/>
        </w:r>
        <w:r w:rsidR="00055666">
          <w:rPr>
            <w:noProof/>
            <w:webHidden/>
          </w:rPr>
          <w:t>6</w:t>
        </w:r>
        <w:r w:rsidR="00055666">
          <w:rPr>
            <w:noProof/>
            <w:webHidden/>
          </w:rPr>
          <w:fldChar w:fldCharType="end"/>
        </w:r>
      </w:hyperlink>
    </w:p>
    <w:p w14:paraId="495C5C01" w14:textId="399D9FAF" w:rsidR="00055666" w:rsidRDefault="002B017D">
      <w:pPr>
        <w:pStyle w:val="INNH1"/>
        <w:tabs>
          <w:tab w:val="left" w:pos="400"/>
          <w:tab w:val="right" w:leader="dot" w:pos="8353"/>
        </w:tabs>
        <w:rPr>
          <w:rFonts w:eastAsiaTheme="minorEastAsia" w:cstheme="minorBidi"/>
          <w:b w:val="0"/>
          <w:bCs w:val="0"/>
          <w:iCs w:val="0"/>
          <w:noProof/>
          <w:sz w:val="22"/>
          <w:szCs w:val="22"/>
        </w:rPr>
      </w:pPr>
      <w:hyperlink w:anchor="_Toc22907008" w:history="1">
        <w:r w:rsidR="00055666" w:rsidRPr="0012010C">
          <w:rPr>
            <w:rStyle w:val="Hyperkobling"/>
            <w:noProof/>
          </w:rPr>
          <w:t>2</w:t>
        </w:r>
        <w:r w:rsidR="00055666">
          <w:rPr>
            <w:rFonts w:eastAsiaTheme="minorEastAsia" w:cstheme="minorBidi"/>
            <w:b w:val="0"/>
            <w:bCs w:val="0"/>
            <w:iCs w:val="0"/>
            <w:noProof/>
            <w:sz w:val="22"/>
            <w:szCs w:val="22"/>
          </w:rPr>
          <w:tab/>
        </w:r>
        <w:r w:rsidR="00055666" w:rsidRPr="0012010C">
          <w:rPr>
            <w:rStyle w:val="Hyperkobling"/>
            <w:noProof/>
          </w:rPr>
          <w:t>Funksjonskontoplanen</w:t>
        </w:r>
        <w:r w:rsidR="00055666">
          <w:rPr>
            <w:noProof/>
            <w:webHidden/>
          </w:rPr>
          <w:tab/>
        </w:r>
        <w:r w:rsidR="00055666">
          <w:rPr>
            <w:noProof/>
            <w:webHidden/>
          </w:rPr>
          <w:fldChar w:fldCharType="begin"/>
        </w:r>
        <w:r w:rsidR="00055666">
          <w:rPr>
            <w:noProof/>
            <w:webHidden/>
          </w:rPr>
          <w:instrText xml:space="preserve"> PAGEREF _Toc22907008 \h </w:instrText>
        </w:r>
        <w:r w:rsidR="00055666">
          <w:rPr>
            <w:noProof/>
            <w:webHidden/>
          </w:rPr>
        </w:r>
        <w:r w:rsidR="00055666">
          <w:rPr>
            <w:noProof/>
            <w:webHidden/>
          </w:rPr>
          <w:fldChar w:fldCharType="separate"/>
        </w:r>
        <w:r w:rsidR="00055666">
          <w:rPr>
            <w:noProof/>
            <w:webHidden/>
          </w:rPr>
          <w:t>7</w:t>
        </w:r>
        <w:r w:rsidR="00055666">
          <w:rPr>
            <w:noProof/>
            <w:webHidden/>
          </w:rPr>
          <w:fldChar w:fldCharType="end"/>
        </w:r>
      </w:hyperlink>
    </w:p>
    <w:p w14:paraId="77426EE6" w14:textId="5C368EC5" w:rsidR="00055666" w:rsidRDefault="002B017D">
      <w:pPr>
        <w:pStyle w:val="INNH2"/>
        <w:tabs>
          <w:tab w:val="left" w:pos="800"/>
          <w:tab w:val="right" w:leader="dot" w:pos="8353"/>
        </w:tabs>
        <w:rPr>
          <w:rFonts w:eastAsiaTheme="minorEastAsia" w:cstheme="minorBidi"/>
          <w:b w:val="0"/>
          <w:bCs w:val="0"/>
          <w:noProof/>
        </w:rPr>
      </w:pPr>
      <w:hyperlink w:anchor="_Toc22907009" w:history="1">
        <w:r w:rsidR="00055666" w:rsidRPr="0012010C">
          <w:rPr>
            <w:rStyle w:val="Hyperkobling"/>
            <w:noProof/>
          </w:rPr>
          <w:t>2.1</w:t>
        </w:r>
        <w:r w:rsidR="00055666">
          <w:rPr>
            <w:rFonts w:eastAsiaTheme="minorEastAsia" w:cstheme="minorBidi"/>
            <w:b w:val="0"/>
            <w:bCs w:val="0"/>
            <w:noProof/>
          </w:rPr>
          <w:tab/>
        </w:r>
        <w:r w:rsidR="00055666" w:rsidRPr="0012010C">
          <w:rPr>
            <w:rStyle w:val="Hyperkobling"/>
            <w:noProof/>
          </w:rPr>
          <w:t>Hovedprinsipper for funksjonsinndelingen</w:t>
        </w:r>
        <w:r w:rsidR="00055666">
          <w:rPr>
            <w:noProof/>
            <w:webHidden/>
          </w:rPr>
          <w:tab/>
        </w:r>
        <w:r w:rsidR="00055666">
          <w:rPr>
            <w:noProof/>
            <w:webHidden/>
          </w:rPr>
          <w:fldChar w:fldCharType="begin"/>
        </w:r>
        <w:r w:rsidR="00055666">
          <w:rPr>
            <w:noProof/>
            <w:webHidden/>
          </w:rPr>
          <w:instrText xml:space="preserve"> PAGEREF _Toc22907009 \h </w:instrText>
        </w:r>
        <w:r w:rsidR="00055666">
          <w:rPr>
            <w:noProof/>
            <w:webHidden/>
          </w:rPr>
        </w:r>
        <w:r w:rsidR="00055666">
          <w:rPr>
            <w:noProof/>
            <w:webHidden/>
          </w:rPr>
          <w:fldChar w:fldCharType="separate"/>
        </w:r>
        <w:r w:rsidR="00055666">
          <w:rPr>
            <w:noProof/>
            <w:webHidden/>
          </w:rPr>
          <w:t>7</w:t>
        </w:r>
        <w:r w:rsidR="00055666">
          <w:rPr>
            <w:noProof/>
            <w:webHidden/>
          </w:rPr>
          <w:fldChar w:fldCharType="end"/>
        </w:r>
      </w:hyperlink>
    </w:p>
    <w:p w14:paraId="4AA553E8" w14:textId="35BEE3CC" w:rsidR="00055666" w:rsidRDefault="002B017D">
      <w:pPr>
        <w:pStyle w:val="INNH2"/>
        <w:tabs>
          <w:tab w:val="left" w:pos="800"/>
          <w:tab w:val="right" w:leader="dot" w:pos="8353"/>
        </w:tabs>
        <w:rPr>
          <w:rFonts w:eastAsiaTheme="minorEastAsia" w:cstheme="minorBidi"/>
          <w:b w:val="0"/>
          <w:bCs w:val="0"/>
          <w:noProof/>
        </w:rPr>
      </w:pPr>
      <w:hyperlink w:anchor="_Toc22907010" w:history="1">
        <w:r w:rsidR="00055666" w:rsidRPr="0012010C">
          <w:rPr>
            <w:rStyle w:val="Hyperkobling"/>
            <w:noProof/>
          </w:rPr>
          <w:t>2.2</w:t>
        </w:r>
        <w:r w:rsidR="00055666">
          <w:rPr>
            <w:rFonts w:eastAsiaTheme="minorEastAsia" w:cstheme="minorBidi"/>
            <w:b w:val="0"/>
            <w:bCs w:val="0"/>
            <w:noProof/>
          </w:rPr>
          <w:tab/>
        </w:r>
        <w:r w:rsidR="00055666" w:rsidRPr="0012010C">
          <w:rPr>
            <w:rStyle w:val="Hyperkobling"/>
            <w:noProof/>
          </w:rPr>
          <w:t>Nøkkeltall – teller og nevner</w:t>
        </w:r>
        <w:r w:rsidR="00055666">
          <w:rPr>
            <w:noProof/>
            <w:webHidden/>
          </w:rPr>
          <w:tab/>
        </w:r>
        <w:r w:rsidR="00055666">
          <w:rPr>
            <w:noProof/>
            <w:webHidden/>
          </w:rPr>
          <w:fldChar w:fldCharType="begin"/>
        </w:r>
        <w:r w:rsidR="00055666">
          <w:rPr>
            <w:noProof/>
            <w:webHidden/>
          </w:rPr>
          <w:instrText xml:space="preserve"> PAGEREF _Toc22907010 \h </w:instrText>
        </w:r>
        <w:r w:rsidR="00055666">
          <w:rPr>
            <w:noProof/>
            <w:webHidden/>
          </w:rPr>
        </w:r>
        <w:r w:rsidR="00055666">
          <w:rPr>
            <w:noProof/>
            <w:webHidden/>
          </w:rPr>
          <w:fldChar w:fldCharType="separate"/>
        </w:r>
        <w:r w:rsidR="00055666">
          <w:rPr>
            <w:noProof/>
            <w:webHidden/>
          </w:rPr>
          <w:t>7</w:t>
        </w:r>
        <w:r w:rsidR="00055666">
          <w:rPr>
            <w:noProof/>
            <w:webHidden/>
          </w:rPr>
          <w:fldChar w:fldCharType="end"/>
        </w:r>
      </w:hyperlink>
    </w:p>
    <w:p w14:paraId="4390C9EA" w14:textId="077A025B" w:rsidR="00055666" w:rsidRDefault="002B017D">
      <w:pPr>
        <w:pStyle w:val="INNH2"/>
        <w:tabs>
          <w:tab w:val="left" w:pos="800"/>
          <w:tab w:val="right" w:leader="dot" w:pos="8353"/>
        </w:tabs>
        <w:rPr>
          <w:rFonts w:eastAsiaTheme="minorEastAsia" w:cstheme="minorBidi"/>
          <w:b w:val="0"/>
          <w:bCs w:val="0"/>
          <w:noProof/>
        </w:rPr>
      </w:pPr>
      <w:hyperlink w:anchor="_Toc22907011" w:history="1">
        <w:r w:rsidR="00055666" w:rsidRPr="0012010C">
          <w:rPr>
            <w:rStyle w:val="Hyperkobling"/>
            <w:noProof/>
          </w:rPr>
          <w:t>2.3</w:t>
        </w:r>
        <w:r w:rsidR="00055666">
          <w:rPr>
            <w:rFonts w:eastAsiaTheme="minorEastAsia" w:cstheme="minorBidi"/>
            <w:b w:val="0"/>
            <w:bCs w:val="0"/>
            <w:noProof/>
          </w:rPr>
          <w:tab/>
        </w:r>
        <w:r w:rsidR="00055666" w:rsidRPr="0012010C">
          <w:rPr>
            <w:rStyle w:val="Hyperkobling"/>
            <w:noProof/>
          </w:rPr>
          <w:t>Fordeling av utgifter og inntekter</w:t>
        </w:r>
        <w:r w:rsidR="00055666">
          <w:rPr>
            <w:noProof/>
            <w:webHidden/>
          </w:rPr>
          <w:tab/>
        </w:r>
        <w:r w:rsidR="00055666">
          <w:rPr>
            <w:noProof/>
            <w:webHidden/>
          </w:rPr>
          <w:fldChar w:fldCharType="begin"/>
        </w:r>
        <w:r w:rsidR="00055666">
          <w:rPr>
            <w:noProof/>
            <w:webHidden/>
          </w:rPr>
          <w:instrText xml:space="preserve"> PAGEREF _Toc22907011 \h </w:instrText>
        </w:r>
        <w:r w:rsidR="00055666">
          <w:rPr>
            <w:noProof/>
            <w:webHidden/>
          </w:rPr>
        </w:r>
        <w:r w:rsidR="00055666">
          <w:rPr>
            <w:noProof/>
            <w:webHidden/>
          </w:rPr>
          <w:fldChar w:fldCharType="separate"/>
        </w:r>
        <w:r w:rsidR="00055666">
          <w:rPr>
            <w:noProof/>
            <w:webHidden/>
          </w:rPr>
          <w:t>8</w:t>
        </w:r>
        <w:r w:rsidR="00055666">
          <w:rPr>
            <w:noProof/>
            <w:webHidden/>
          </w:rPr>
          <w:fldChar w:fldCharType="end"/>
        </w:r>
      </w:hyperlink>
    </w:p>
    <w:p w14:paraId="249EFFA9" w14:textId="564F267B" w:rsidR="00055666" w:rsidRDefault="002B017D">
      <w:pPr>
        <w:pStyle w:val="INNH2"/>
        <w:tabs>
          <w:tab w:val="left" w:pos="800"/>
          <w:tab w:val="right" w:leader="dot" w:pos="8353"/>
        </w:tabs>
        <w:rPr>
          <w:rFonts w:eastAsiaTheme="minorEastAsia" w:cstheme="minorBidi"/>
          <w:b w:val="0"/>
          <w:bCs w:val="0"/>
          <w:noProof/>
        </w:rPr>
      </w:pPr>
      <w:hyperlink w:anchor="_Toc22907012" w:history="1">
        <w:r w:rsidR="00055666" w:rsidRPr="0012010C">
          <w:rPr>
            <w:rStyle w:val="Hyperkobling"/>
            <w:noProof/>
          </w:rPr>
          <w:t>2.4</w:t>
        </w:r>
        <w:r w:rsidR="00055666">
          <w:rPr>
            <w:rFonts w:eastAsiaTheme="minorEastAsia" w:cstheme="minorBidi"/>
            <w:b w:val="0"/>
            <w:bCs w:val="0"/>
            <w:noProof/>
          </w:rPr>
          <w:tab/>
        </w:r>
        <w:r w:rsidR="00055666" w:rsidRPr="0012010C">
          <w:rPr>
            <w:rStyle w:val="Hyperkobling"/>
            <w:noProof/>
          </w:rPr>
          <w:t>Fordelingstekniske løsninger</w:t>
        </w:r>
        <w:r w:rsidR="00055666">
          <w:rPr>
            <w:noProof/>
            <w:webHidden/>
          </w:rPr>
          <w:tab/>
        </w:r>
        <w:r w:rsidR="00055666">
          <w:rPr>
            <w:noProof/>
            <w:webHidden/>
          </w:rPr>
          <w:fldChar w:fldCharType="begin"/>
        </w:r>
        <w:r w:rsidR="00055666">
          <w:rPr>
            <w:noProof/>
            <w:webHidden/>
          </w:rPr>
          <w:instrText xml:space="preserve"> PAGEREF _Toc22907012 \h </w:instrText>
        </w:r>
        <w:r w:rsidR="00055666">
          <w:rPr>
            <w:noProof/>
            <w:webHidden/>
          </w:rPr>
        </w:r>
        <w:r w:rsidR="00055666">
          <w:rPr>
            <w:noProof/>
            <w:webHidden/>
          </w:rPr>
          <w:fldChar w:fldCharType="separate"/>
        </w:r>
        <w:r w:rsidR="00055666">
          <w:rPr>
            <w:noProof/>
            <w:webHidden/>
          </w:rPr>
          <w:t>11</w:t>
        </w:r>
        <w:r w:rsidR="00055666">
          <w:rPr>
            <w:noProof/>
            <w:webHidden/>
          </w:rPr>
          <w:fldChar w:fldCharType="end"/>
        </w:r>
      </w:hyperlink>
    </w:p>
    <w:p w14:paraId="02C2AE38" w14:textId="5E9DA332" w:rsidR="00055666" w:rsidRDefault="002B017D">
      <w:pPr>
        <w:pStyle w:val="INNH2"/>
        <w:tabs>
          <w:tab w:val="left" w:pos="800"/>
          <w:tab w:val="right" w:leader="dot" w:pos="8353"/>
        </w:tabs>
        <w:rPr>
          <w:rFonts w:eastAsiaTheme="minorEastAsia" w:cstheme="minorBidi"/>
          <w:b w:val="0"/>
          <w:bCs w:val="0"/>
          <w:noProof/>
        </w:rPr>
      </w:pPr>
      <w:hyperlink w:anchor="_Toc22907013" w:history="1">
        <w:r w:rsidR="00055666" w:rsidRPr="0012010C">
          <w:rPr>
            <w:rStyle w:val="Hyperkobling"/>
            <w:noProof/>
          </w:rPr>
          <w:t>2.5</w:t>
        </w:r>
        <w:r w:rsidR="00055666">
          <w:rPr>
            <w:rFonts w:eastAsiaTheme="minorEastAsia" w:cstheme="minorBidi"/>
            <w:b w:val="0"/>
            <w:bCs w:val="0"/>
            <w:noProof/>
          </w:rPr>
          <w:tab/>
        </w:r>
        <w:r w:rsidR="00055666" w:rsidRPr="0012010C">
          <w:rPr>
            <w:rStyle w:val="Hyperkobling"/>
            <w:noProof/>
          </w:rPr>
          <w:t>Veiledning til innholdet i funksjonene - kommunene</w:t>
        </w:r>
        <w:r w:rsidR="00055666">
          <w:rPr>
            <w:noProof/>
            <w:webHidden/>
          </w:rPr>
          <w:tab/>
        </w:r>
        <w:r w:rsidR="00055666">
          <w:rPr>
            <w:noProof/>
            <w:webHidden/>
          </w:rPr>
          <w:fldChar w:fldCharType="begin"/>
        </w:r>
        <w:r w:rsidR="00055666">
          <w:rPr>
            <w:noProof/>
            <w:webHidden/>
          </w:rPr>
          <w:instrText xml:space="preserve"> PAGEREF _Toc22907013 \h </w:instrText>
        </w:r>
        <w:r w:rsidR="00055666">
          <w:rPr>
            <w:noProof/>
            <w:webHidden/>
          </w:rPr>
        </w:r>
        <w:r w:rsidR="00055666">
          <w:rPr>
            <w:noProof/>
            <w:webHidden/>
          </w:rPr>
          <w:fldChar w:fldCharType="separate"/>
        </w:r>
        <w:r w:rsidR="00055666">
          <w:rPr>
            <w:noProof/>
            <w:webHidden/>
          </w:rPr>
          <w:t>14</w:t>
        </w:r>
        <w:r w:rsidR="00055666">
          <w:rPr>
            <w:noProof/>
            <w:webHidden/>
          </w:rPr>
          <w:fldChar w:fldCharType="end"/>
        </w:r>
      </w:hyperlink>
    </w:p>
    <w:p w14:paraId="01A25A30" w14:textId="3D0E304B" w:rsidR="00055666" w:rsidRDefault="002B017D">
      <w:pPr>
        <w:pStyle w:val="INNH2"/>
        <w:tabs>
          <w:tab w:val="left" w:pos="800"/>
          <w:tab w:val="right" w:leader="dot" w:pos="8353"/>
        </w:tabs>
        <w:rPr>
          <w:rFonts w:eastAsiaTheme="minorEastAsia" w:cstheme="minorBidi"/>
          <w:b w:val="0"/>
          <w:bCs w:val="0"/>
          <w:noProof/>
        </w:rPr>
      </w:pPr>
      <w:hyperlink w:anchor="_Toc22907014" w:history="1">
        <w:r w:rsidR="00055666" w:rsidRPr="0012010C">
          <w:rPr>
            <w:rStyle w:val="Hyperkobling"/>
            <w:noProof/>
          </w:rPr>
          <w:t>2.6</w:t>
        </w:r>
        <w:r w:rsidR="00055666">
          <w:rPr>
            <w:rFonts w:eastAsiaTheme="minorEastAsia" w:cstheme="minorBidi"/>
            <w:b w:val="0"/>
            <w:bCs w:val="0"/>
            <w:noProof/>
          </w:rPr>
          <w:tab/>
        </w:r>
        <w:r w:rsidR="00055666" w:rsidRPr="0012010C">
          <w:rPr>
            <w:rStyle w:val="Hyperkobling"/>
            <w:noProof/>
          </w:rPr>
          <w:t>Veiledning til innholdet i funksjonene - fylkeskommunene</w:t>
        </w:r>
        <w:r w:rsidR="00055666">
          <w:rPr>
            <w:noProof/>
            <w:webHidden/>
          </w:rPr>
          <w:tab/>
        </w:r>
        <w:r w:rsidR="00055666">
          <w:rPr>
            <w:noProof/>
            <w:webHidden/>
          </w:rPr>
          <w:fldChar w:fldCharType="begin"/>
        </w:r>
        <w:r w:rsidR="00055666">
          <w:rPr>
            <w:noProof/>
            <w:webHidden/>
          </w:rPr>
          <w:instrText xml:space="preserve"> PAGEREF _Toc22907014 \h </w:instrText>
        </w:r>
        <w:r w:rsidR="00055666">
          <w:rPr>
            <w:noProof/>
            <w:webHidden/>
          </w:rPr>
        </w:r>
        <w:r w:rsidR="00055666">
          <w:rPr>
            <w:noProof/>
            <w:webHidden/>
          </w:rPr>
          <w:fldChar w:fldCharType="separate"/>
        </w:r>
        <w:r w:rsidR="00055666">
          <w:rPr>
            <w:noProof/>
            <w:webHidden/>
          </w:rPr>
          <w:t>46</w:t>
        </w:r>
        <w:r w:rsidR="00055666">
          <w:rPr>
            <w:noProof/>
            <w:webHidden/>
          </w:rPr>
          <w:fldChar w:fldCharType="end"/>
        </w:r>
      </w:hyperlink>
    </w:p>
    <w:p w14:paraId="4C6A8DA0" w14:textId="49A714EC" w:rsidR="00055666" w:rsidRDefault="002B017D">
      <w:pPr>
        <w:pStyle w:val="INNH1"/>
        <w:tabs>
          <w:tab w:val="left" w:pos="400"/>
          <w:tab w:val="right" w:leader="dot" w:pos="8353"/>
        </w:tabs>
        <w:rPr>
          <w:rFonts w:eastAsiaTheme="minorEastAsia" w:cstheme="minorBidi"/>
          <w:b w:val="0"/>
          <w:bCs w:val="0"/>
          <w:iCs w:val="0"/>
          <w:noProof/>
          <w:sz w:val="22"/>
          <w:szCs w:val="22"/>
        </w:rPr>
      </w:pPr>
      <w:hyperlink w:anchor="_Toc22907015" w:history="1">
        <w:r w:rsidR="00055666" w:rsidRPr="0012010C">
          <w:rPr>
            <w:rStyle w:val="Hyperkobling"/>
            <w:noProof/>
          </w:rPr>
          <w:t>3</w:t>
        </w:r>
        <w:r w:rsidR="00055666">
          <w:rPr>
            <w:rFonts w:eastAsiaTheme="minorEastAsia" w:cstheme="minorBidi"/>
            <w:b w:val="0"/>
            <w:bCs w:val="0"/>
            <w:iCs w:val="0"/>
            <w:noProof/>
            <w:sz w:val="22"/>
            <w:szCs w:val="22"/>
          </w:rPr>
          <w:tab/>
        </w:r>
        <w:r w:rsidR="00055666" w:rsidRPr="0012010C">
          <w:rPr>
            <w:rStyle w:val="Hyperkobling"/>
            <w:noProof/>
          </w:rPr>
          <w:t>Artskontoplanen</w:t>
        </w:r>
        <w:r w:rsidR="00055666">
          <w:rPr>
            <w:noProof/>
            <w:webHidden/>
          </w:rPr>
          <w:tab/>
        </w:r>
        <w:r w:rsidR="00055666">
          <w:rPr>
            <w:noProof/>
            <w:webHidden/>
          </w:rPr>
          <w:fldChar w:fldCharType="begin"/>
        </w:r>
        <w:r w:rsidR="00055666">
          <w:rPr>
            <w:noProof/>
            <w:webHidden/>
          </w:rPr>
          <w:instrText xml:space="preserve"> PAGEREF _Toc22907015 \h </w:instrText>
        </w:r>
        <w:r w:rsidR="00055666">
          <w:rPr>
            <w:noProof/>
            <w:webHidden/>
          </w:rPr>
        </w:r>
        <w:r w:rsidR="00055666">
          <w:rPr>
            <w:noProof/>
            <w:webHidden/>
          </w:rPr>
          <w:fldChar w:fldCharType="separate"/>
        </w:r>
        <w:r w:rsidR="00055666">
          <w:rPr>
            <w:noProof/>
            <w:webHidden/>
          </w:rPr>
          <w:t>70</w:t>
        </w:r>
        <w:r w:rsidR="00055666">
          <w:rPr>
            <w:noProof/>
            <w:webHidden/>
          </w:rPr>
          <w:fldChar w:fldCharType="end"/>
        </w:r>
      </w:hyperlink>
    </w:p>
    <w:p w14:paraId="2EC807B7" w14:textId="57411E5E" w:rsidR="00055666" w:rsidRDefault="002B017D">
      <w:pPr>
        <w:pStyle w:val="INNH2"/>
        <w:tabs>
          <w:tab w:val="left" w:pos="800"/>
          <w:tab w:val="right" w:leader="dot" w:pos="8353"/>
        </w:tabs>
        <w:rPr>
          <w:rFonts w:eastAsiaTheme="minorEastAsia" w:cstheme="minorBidi"/>
          <w:b w:val="0"/>
          <w:bCs w:val="0"/>
          <w:noProof/>
        </w:rPr>
      </w:pPr>
      <w:hyperlink w:anchor="_Toc22907016" w:history="1">
        <w:r w:rsidR="00055666" w:rsidRPr="0012010C">
          <w:rPr>
            <w:rStyle w:val="Hyperkobling"/>
            <w:noProof/>
          </w:rPr>
          <w:t>3.1</w:t>
        </w:r>
        <w:r w:rsidR="00055666">
          <w:rPr>
            <w:rFonts w:eastAsiaTheme="minorEastAsia" w:cstheme="minorBidi"/>
            <w:b w:val="0"/>
            <w:bCs w:val="0"/>
            <w:noProof/>
          </w:rPr>
          <w:tab/>
        </w:r>
        <w:r w:rsidR="00055666" w:rsidRPr="0012010C">
          <w:rPr>
            <w:rStyle w:val="Hyperkobling"/>
            <w:noProof/>
          </w:rPr>
          <w:t>Hovedregel og unntak i artsinndelingen</w:t>
        </w:r>
        <w:r w:rsidR="00055666">
          <w:rPr>
            <w:noProof/>
            <w:webHidden/>
          </w:rPr>
          <w:tab/>
        </w:r>
        <w:r w:rsidR="00055666">
          <w:rPr>
            <w:noProof/>
            <w:webHidden/>
          </w:rPr>
          <w:fldChar w:fldCharType="begin"/>
        </w:r>
        <w:r w:rsidR="00055666">
          <w:rPr>
            <w:noProof/>
            <w:webHidden/>
          </w:rPr>
          <w:instrText xml:space="preserve"> PAGEREF _Toc22907016 \h </w:instrText>
        </w:r>
        <w:r w:rsidR="00055666">
          <w:rPr>
            <w:noProof/>
            <w:webHidden/>
          </w:rPr>
        </w:r>
        <w:r w:rsidR="00055666">
          <w:rPr>
            <w:noProof/>
            <w:webHidden/>
          </w:rPr>
          <w:fldChar w:fldCharType="separate"/>
        </w:r>
        <w:r w:rsidR="00055666">
          <w:rPr>
            <w:noProof/>
            <w:webHidden/>
          </w:rPr>
          <w:t>70</w:t>
        </w:r>
        <w:r w:rsidR="00055666">
          <w:rPr>
            <w:noProof/>
            <w:webHidden/>
          </w:rPr>
          <w:fldChar w:fldCharType="end"/>
        </w:r>
      </w:hyperlink>
    </w:p>
    <w:p w14:paraId="4ADCC0FC" w14:textId="1A3A0FC6" w:rsidR="00055666" w:rsidRDefault="002B017D">
      <w:pPr>
        <w:pStyle w:val="INNH2"/>
        <w:tabs>
          <w:tab w:val="left" w:pos="800"/>
          <w:tab w:val="right" w:leader="dot" w:pos="8353"/>
        </w:tabs>
        <w:rPr>
          <w:rFonts w:eastAsiaTheme="minorEastAsia" w:cstheme="minorBidi"/>
          <w:b w:val="0"/>
          <w:bCs w:val="0"/>
          <w:noProof/>
        </w:rPr>
      </w:pPr>
      <w:hyperlink w:anchor="_Toc22907017" w:history="1">
        <w:r w:rsidR="00055666" w:rsidRPr="0012010C">
          <w:rPr>
            <w:rStyle w:val="Hyperkobling"/>
            <w:noProof/>
          </w:rPr>
          <w:t>3.2</w:t>
        </w:r>
        <w:r w:rsidR="00055666">
          <w:rPr>
            <w:rFonts w:eastAsiaTheme="minorEastAsia" w:cstheme="minorBidi"/>
            <w:b w:val="0"/>
            <w:bCs w:val="0"/>
            <w:noProof/>
          </w:rPr>
          <w:tab/>
        </w:r>
        <w:r w:rsidR="00055666" w:rsidRPr="0012010C">
          <w:rPr>
            <w:rStyle w:val="Hyperkobling"/>
            <w:noProof/>
          </w:rPr>
          <w:t>Inndeling i artsserier</w:t>
        </w:r>
        <w:r w:rsidR="00055666">
          <w:rPr>
            <w:noProof/>
            <w:webHidden/>
          </w:rPr>
          <w:tab/>
        </w:r>
        <w:r w:rsidR="00055666">
          <w:rPr>
            <w:noProof/>
            <w:webHidden/>
          </w:rPr>
          <w:fldChar w:fldCharType="begin"/>
        </w:r>
        <w:r w:rsidR="00055666">
          <w:rPr>
            <w:noProof/>
            <w:webHidden/>
          </w:rPr>
          <w:instrText xml:space="preserve"> PAGEREF _Toc22907017 \h </w:instrText>
        </w:r>
        <w:r w:rsidR="00055666">
          <w:rPr>
            <w:noProof/>
            <w:webHidden/>
          </w:rPr>
        </w:r>
        <w:r w:rsidR="00055666">
          <w:rPr>
            <w:noProof/>
            <w:webHidden/>
          </w:rPr>
          <w:fldChar w:fldCharType="separate"/>
        </w:r>
        <w:r w:rsidR="00055666">
          <w:rPr>
            <w:noProof/>
            <w:webHidden/>
          </w:rPr>
          <w:t>70</w:t>
        </w:r>
        <w:r w:rsidR="00055666">
          <w:rPr>
            <w:noProof/>
            <w:webHidden/>
          </w:rPr>
          <w:fldChar w:fldCharType="end"/>
        </w:r>
      </w:hyperlink>
    </w:p>
    <w:p w14:paraId="11E464A8" w14:textId="069FA615" w:rsidR="00055666" w:rsidRDefault="002B017D">
      <w:pPr>
        <w:pStyle w:val="INNH2"/>
        <w:tabs>
          <w:tab w:val="left" w:pos="800"/>
          <w:tab w:val="right" w:leader="dot" w:pos="8353"/>
        </w:tabs>
        <w:rPr>
          <w:rFonts w:eastAsiaTheme="minorEastAsia" w:cstheme="minorBidi"/>
          <w:b w:val="0"/>
          <w:bCs w:val="0"/>
          <w:noProof/>
        </w:rPr>
      </w:pPr>
      <w:hyperlink w:anchor="_Toc22907018" w:history="1">
        <w:r w:rsidR="00055666" w:rsidRPr="0012010C">
          <w:rPr>
            <w:rStyle w:val="Hyperkobling"/>
            <w:noProof/>
          </w:rPr>
          <w:t>3.3</w:t>
        </w:r>
        <w:r w:rsidR="00055666">
          <w:rPr>
            <w:rFonts w:eastAsiaTheme="minorEastAsia" w:cstheme="minorBidi"/>
            <w:b w:val="0"/>
            <w:bCs w:val="0"/>
            <w:noProof/>
          </w:rPr>
          <w:tab/>
        </w:r>
        <w:r w:rsidR="00055666" w:rsidRPr="0012010C">
          <w:rPr>
            <w:rStyle w:val="Hyperkobling"/>
            <w:noProof/>
          </w:rPr>
          <w:t>Beskrivelse av artsseriene - hovedtrekk</w:t>
        </w:r>
        <w:r w:rsidR="00055666">
          <w:rPr>
            <w:noProof/>
            <w:webHidden/>
          </w:rPr>
          <w:tab/>
        </w:r>
        <w:r w:rsidR="00055666">
          <w:rPr>
            <w:noProof/>
            <w:webHidden/>
          </w:rPr>
          <w:fldChar w:fldCharType="begin"/>
        </w:r>
        <w:r w:rsidR="00055666">
          <w:rPr>
            <w:noProof/>
            <w:webHidden/>
          </w:rPr>
          <w:instrText xml:space="preserve"> PAGEREF _Toc22907018 \h </w:instrText>
        </w:r>
        <w:r w:rsidR="00055666">
          <w:rPr>
            <w:noProof/>
            <w:webHidden/>
          </w:rPr>
        </w:r>
        <w:r w:rsidR="00055666">
          <w:rPr>
            <w:noProof/>
            <w:webHidden/>
          </w:rPr>
          <w:fldChar w:fldCharType="separate"/>
        </w:r>
        <w:r w:rsidR="00055666">
          <w:rPr>
            <w:noProof/>
            <w:webHidden/>
          </w:rPr>
          <w:t>71</w:t>
        </w:r>
        <w:r w:rsidR="00055666">
          <w:rPr>
            <w:noProof/>
            <w:webHidden/>
          </w:rPr>
          <w:fldChar w:fldCharType="end"/>
        </w:r>
      </w:hyperlink>
    </w:p>
    <w:p w14:paraId="01F64419" w14:textId="6E5EF7D7" w:rsidR="00055666" w:rsidRDefault="002B017D">
      <w:pPr>
        <w:pStyle w:val="INNH2"/>
        <w:tabs>
          <w:tab w:val="left" w:pos="800"/>
          <w:tab w:val="right" w:leader="dot" w:pos="8353"/>
        </w:tabs>
        <w:rPr>
          <w:rFonts w:eastAsiaTheme="minorEastAsia" w:cstheme="minorBidi"/>
          <w:b w:val="0"/>
          <w:bCs w:val="0"/>
          <w:noProof/>
        </w:rPr>
      </w:pPr>
      <w:hyperlink w:anchor="_Toc22907019" w:history="1">
        <w:r w:rsidR="00055666" w:rsidRPr="0012010C">
          <w:rPr>
            <w:rStyle w:val="Hyperkobling"/>
            <w:noProof/>
          </w:rPr>
          <w:t>3.4</w:t>
        </w:r>
        <w:r w:rsidR="00055666">
          <w:rPr>
            <w:rFonts w:eastAsiaTheme="minorEastAsia" w:cstheme="minorBidi"/>
            <w:b w:val="0"/>
            <w:bCs w:val="0"/>
            <w:noProof/>
          </w:rPr>
          <w:tab/>
        </w:r>
        <w:r w:rsidR="00055666" w:rsidRPr="0012010C">
          <w:rPr>
            <w:rStyle w:val="Hyperkobling"/>
            <w:noProof/>
          </w:rPr>
          <w:t>Skillet mellom artsserie 1/2 og artsserie 3</w:t>
        </w:r>
        <w:r w:rsidR="00055666">
          <w:rPr>
            <w:noProof/>
            <w:webHidden/>
          </w:rPr>
          <w:tab/>
        </w:r>
        <w:r w:rsidR="00055666">
          <w:rPr>
            <w:noProof/>
            <w:webHidden/>
          </w:rPr>
          <w:fldChar w:fldCharType="begin"/>
        </w:r>
        <w:r w:rsidR="00055666">
          <w:rPr>
            <w:noProof/>
            <w:webHidden/>
          </w:rPr>
          <w:instrText xml:space="preserve"> PAGEREF _Toc22907019 \h </w:instrText>
        </w:r>
        <w:r w:rsidR="00055666">
          <w:rPr>
            <w:noProof/>
            <w:webHidden/>
          </w:rPr>
        </w:r>
        <w:r w:rsidR="00055666">
          <w:rPr>
            <w:noProof/>
            <w:webHidden/>
          </w:rPr>
          <w:fldChar w:fldCharType="separate"/>
        </w:r>
        <w:r w:rsidR="00055666">
          <w:rPr>
            <w:noProof/>
            <w:webHidden/>
          </w:rPr>
          <w:t>77</w:t>
        </w:r>
        <w:r w:rsidR="00055666">
          <w:rPr>
            <w:noProof/>
            <w:webHidden/>
          </w:rPr>
          <w:fldChar w:fldCharType="end"/>
        </w:r>
      </w:hyperlink>
    </w:p>
    <w:p w14:paraId="5F9F15FF" w14:textId="4FF635B9" w:rsidR="00055666" w:rsidRDefault="002B017D">
      <w:pPr>
        <w:pStyle w:val="INNH2"/>
        <w:tabs>
          <w:tab w:val="left" w:pos="800"/>
          <w:tab w:val="right" w:leader="dot" w:pos="8353"/>
        </w:tabs>
        <w:rPr>
          <w:rFonts w:eastAsiaTheme="minorEastAsia" w:cstheme="minorBidi"/>
          <w:b w:val="0"/>
          <w:bCs w:val="0"/>
          <w:noProof/>
        </w:rPr>
      </w:pPr>
      <w:hyperlink w:anchor="_Toc22907020" w:history="1">
        <w:r w:rsidR="00055666" w:rsidRPr="0012010C">
          <w:rPr>
            <w:rStyle w:val="Hyperkobling"/>
            <w:noProof/>
          </w:rPr>
          <w:t>3.5</w:t>
        </w:r>
        <w:r w:rsidR="00055666">
          <w:rPr>
            <w:rFonts w:eastAsiaTheme="minorEastAsia" w:cstheme="minorBidi"/>
            <w:b w:val="0"/>
            <w:bCs w:val="0"/>
            <w:noProof/>
          </w:rPr>
          <w:tab/>
        </w:r>
        <w:r w:rsidR="00055666" w:rsidRPr="0012010C">
          <w:rPr>
            <w:rStyle w:val="Hyperkobling"/>
            <w:noProof/>
          </w:rPr>
          <w:t>Nærmere om innholdet i enkelte arter</w:t>
        </w:r>
        <w:r w:rsidR="00055666">
          <w:rPr>
            <w:noProof/>
            <w:webHidden/>
          </w:rPr>
          <w:tab/>
        </w:r>
        <w:r w:rsidR="00055666">
          <w:rPr>
            <w:noProof/>
            <w:webHidden/>
          </w:rPr>
          <w:fldChar w:fldCharType="begin"/>
        </w:r>
        <w:r w:rsidR="00055666">
          <w:rPr>
            <w:noProof/>
            <w:webHidden/>
          </w:rPr>
          <w:instrText xml:space="preserve"> PAGEREF _Toc22907020 \h </w:instrText>
        </w:r>
        <w:r w:rsidR="00055666">
          <w:rPr>
            <w:noProof/>
            <w:webHidden/>
          </w:rPr>
        </w:r>
        <w:r w:rsidR="00055666">
          <w:rPr>
            <w:noProof/>
            <w:webHidden/>
          </w:rPr>
          <w:fldChar w:fldCharType="separate"/>
        </w:r>
        <w:r w:rsidR="00055666">
          <w:rPr>
            <w:noProof/>
            <w:webHidden/>
          </w:rPr>
          <w:t>79</w:t>
        </w:r>
        <w:r w:rsidR="00055666">
          <w:rPr>
            <w:noProof/>
            <w:webHidden/>
          </w:rPr>
          <w:fldChar w:fldCharType="end"/>
        </w:r>
      </w:hyperlink>
    </w:p>
    <w:p w14:paraId="751BCA34" w14:textId="277FDB89" w:rsidR="00055666" w:rsidRDefault="002B017D">
      <w:pPr>
        <w:pStyle w:val="INNH2"/>
        <w:tabs>
          <w:tab w:val="left" w:pos="800"/>
          <w:tab w:val="right" w:leader="dot" w:pos="8353"/>
        </w:tabs>
        <w:rPr>
          <w:rFonts w:eastAsiaTheme="minorEastAsia" w:cstheme="minorBidi"/>
          <w:b w:val="0"/>
          <w:bCs w:val="0"/>
          <w:noProof/>
        </w:rPr>
      </w:pPr>
      <w:hyperlink w:anchor="_Toc22907021" w:history="1">
        <w:r w:rsidR="00055666" w:rsidRPr="0012010C">
          <w:rPr>
            <w:rStyle w:val="Hyperkobling"/>
            <w:noProof/>
          </w:rPr>
          <w:t>3.6</w:t>
        </w:r>
        <w:r w:rsidR="00055666">
          <w:rPr>
            <w:rFonts w:eastAsiaTheme="minorEastAsia" w:cstheme="minorBidi"/>
            <w:b w:val="0"/>
            <w:bCs w:val="0"/>
            <w:noProof/>
          </w:rPr>
          <w:tab/>
        </w:r>
        <w:r w:rsidR="00055666" w:rsidRPr="0012010C">
          <w:rPr>
            <w:rStyle w:val="Hyperkobling"/>
            <w:noProof/>
          </w:rPr>
          <w:t>Veiledning til innholdet i artene</w:t>
        </w:r>
        <w:r w:rsidR="00055666">
          <w:rPr>
            <w:noProof/>
            <w:webHidden/>
          </w:rPr>
          <w:tab/>
        </w:r>
        <w:r w:rsidR="00055666">
          <w:rPr>
            <w:noProof/>
            <w:webHidden/>
          </w:rPr>
          <w:fldChar w:fldCharType="begin"/>
        </w:r>
        <w:r w:rsidR="00055666">
          <w:rPr>
            <w:noProof/>
            <w:webHidden/>
          </w:rPr>
          <w:instrText xml:space="preserve"> PAGEREF _Toc22907021 \h </w:instrText>
        </w:r>
        <w:r w:rsidR="00055666">
          <w:rPr>
            <w:noProof/>
            <w:webHidden/>
          </w:rPr>
        </w:r>
        <w:r w:rsidR="00055666">
          <w:rPr>
            <w:noProof/>
            <w:webHidden/>
          </w:rPr>
          <w:fldChar w:fldCharType="separate"/>
        </w:r>
        <w:r w:rsidR="00055666">
          <w:rPr>
            <w:noProof/>
            <w:webHidden/>
          </w:rPr>
          <w:t>81</w:t>
        </w:r>
        <w:r w:rsidR="00055666">
          <w:rPr>
            <w:noProof/>
            <w:webHidden/>
          </w:rPr>
          <w:fldChar w:fldCharType="end"/>
        </w:r>
      </w:hyperlink>
    </w:p>
    <w:p w14:paraId="46291351" w14:textId="1EB2347E" w:rsidR="00055666" w:rsidRDefault="002B017D">
      <w:pPr>
        <w:pStyle w:val="INNH1"/>
        <w:tabs>
          <w:tab w:val="left" w:pos="400"/>
          <w:tab w:val="right" w:leader="dot" w:pos="8353"/>
        </w:tabs>
        <w:rPr>
          <w:rFonts w:eastAsiaTheme="minorEastAsia" w:cstheme="minorBidi"/>
          <w:b w:val="0"/>
          <w:bCs w:val="0"/>
          <w:iCs w:val="0"/>
          <w:noProof/>
          <w:sz w:val="22"/>
          <w:szCs w:val="22"/>
        </w:rPr>
      </w:pPr>
      <w:hyperlink w:anchor="_Toc22907022" w:history="1">
        <w:r w:rsidR="00055666" w:rsidRPr="0012010C">
          <w:rPr>
            <w:rStyle w:val="Hyperkobling"/>
            <w:noProof/>
          </w:rPr>
          <w:t>4</w:t>
        </w:r>
        <w:r w:rsidR="00055666">
          <w:rPr>
            <w:rFonts w:eastAsiaTheme="minorEastAsia" w:cstheme="minorBidi"/>
            <w:b w:val="0"/>
            <w:bCs w:val="0"/>
            <w:iCs w:val="0"/>
            <w:noProof/>
            <w:sz w:val="22"/>
            <w:szCs w:val="22"/>
          </w:rPr>
          <w:tab/>
        </w:r>
        <w:r w:rsidR="00055666" w:rsidRPr="0012010C">
          <w:rPr>
            <w:rStyle w:val="Hyperkobling"/>
            <w:noProof/>
          </w:rPr>
          <w:t>Balansen – kapitler og sektorer</w:t>
        </w:r>
        <w:r w:rsidR="00055666">
          <w:rPr>
            <w:noProof/>
            <w:webHidden/>
          </w:rPr>
          <w:tab/>
        </w:r>
        <w:r w:rsidR="00055666">
          <w:rPr>
            <w:noProof/>
            <w:webHidden/>
          </w:rPr>
          <w:fldChar w:fldCharType="begin"/>
        </w:r>
        <w:r w:rsidR="00055666">
          <w:rPr>
            <w:noProof/>
            <w:webHidden/>
          </w:rPr>
          <w:instrText xml:space="preserve"> PAGEREF _Toc22907022 \h </w:instrText>
        </w:r>
        <w:r w:rsidR="00055666">
          <w:rPr>
            <w:noProof/>
            <w:webHidden/>
          </w:rPr>
        </w:r>
        <w:r w:rsidR="00055666">
          <w:rPr>
            <w:noProof/>
            <w:webHidden/>
          </w:rPr>
          <w:fldChar w:fldCharType="separate"/>
        </w:r>
        <w:r w:rsidR="00055666">
          <w:rPr>
            <w:noProof/>
            <w:webHidden/>
          </w:rPr>
          <w:t>107</w:t>
        </w:r>
        <w:r w:rsidR="00055666">
          <w:rPr>
            <w:noProof/>
            <w:webHidden/>
          </w:rPr>
          <w:fldChar w:fldCharType="end"/>
        </w:r>
      </w:hyperlink>
    </w:p>
    <w:p w14:paraId="30D6EFF4" w14:textId="5717E91B" w:rsidR="00055666" w:rsidRDefault="002B017D">
      <w:pPr>
        <w:pStyle w:val="INNH2"/>
        <w:tabs>
          <w:tab w:val="left" w:pos="800"/>
          <w:tab w:val="right" w:leader="dot" w:pos="8353"/>
        </w:tabs>
        <w:rPr>
          <w:rFonts w:eastAsiaTheme="minorEastAsia" w:cstheme="minorBidi"/>
          <w:b w:val="0"/>
          <w:bCs w:val="0"/>
          <w:noProof/>
        </w:rPr>
      </w:pPr>
      <w:hyperlink w:anchor="_Toc22907023" w:history="1">
        <w:r w:rsidR="00055666" w:rsidRPr="0012010C">
          <w:rPr>
            <w:rStyle w:val="Hyperkobling"/>
            <w:noProof/>
          </w:rPr>
          <w:t>4.1</w:t>
        </w:r>
        <w:r w:rsidR="00055666">
          <w:rPr>
            <w:rFonts w:eastAsiaTheme="minorEastAsia" w:cstheme="minorBidi"/>
            <w:b w:val="0"/>
            <w:bCs w:val="0"/>
            <w:noProof/>
          </w:rPr>
          <w:tab/>
        </w:r>
        <w:r w:rsidR="00055666" w:rsidRPr="0012010C">
          <w:rPr>
            <w:rStyle w:val="Hyperkobling"/>
            <w:noProof/>
          </w:rPr>
          <w:t>Kapitler</w:t>
        </w:r>
        <w:r w:rsidR="00055666">
          <w:rPr>
            <w:noProof/>
            <w:webHidden/>
          </w:rPr>
          <w:tab/>
        </w:r>
        <w:r w:rsidR="00055666">
          <w:rPr>
            <w:noProof/>
            <w:webHidden/>
          </w:rPr>
          <w:fldChar w:fldCharType="begin"/>
        </w:r>
        <w:r w:rsidR="00055666">
          <w:rPr>
            <w:noProof/>
            <w:webHidden/>
          </w:rPr>
          <w:instrText xml:space="preserve"> PAGEREF _Toc22907023 \h </w:instrText>
        </w:r>
        <w:r w:rsidR="00055666">
          <w:rPr>
            <w:noProof/>
            <w:webHidden/>
          </w:rPr>
        </w:r>
        <w:r w:rsidR="00055666">
          <w:rPr>
            <w:noProof/>
            <w:webHidden/>
          </w:rPr>
          <w:fldChar w:fldCharType="separate"/>
        </w:r>
        <w:r w:rsidR="00055666">
          <w:rPr>
            <w:noProof/>
            <w:webHidden/>
          </w:rPr>
          <w:t>107</w:t>
        </w:r>
        <w:r w:rsidR="00055666">
          <w:rPr>
            <w:noProof/>
            <w:webHidden/>
          </w:rPr>
          <w:fldChar w:fldCharType="end"/>
        </w:r>
      </w:hyperlink>
    </w:p>
    <w:p w14:paraId="40C04233" w14:textId="6DF0A901" w:rsidR="00055666" w:rsidRDefault="002B017D">
      <w:pPr>
        <w:pStyle w:val="INNH2"/>
        <w:tabs>
          <w:tab w:val="left" w:pos="800"/>
          <w:tab w:val="right" w:leader="dot" w:pos="8353"/>
        </w:tabs>
        <w:rPr>
          <w:rFonts w:eastAsiaTheme="minorEastAsia" w:cstheme="minorBidi"/>
          <w:b w:val="0"/>
          <w:bCs w:val="0"/>
          <w:noProof/>
        </w:rPr>
      </w:pPr>
      <w:hyperlink w:anchor="_Toc22907024" w:history="1">
        <w:r w:rsidR="00055666" w:rsidRPr="0012010C">
          <w:rPr>
            <w:rStyle w:val="Hyperkobling"/>
            <w:noProof/>
          </w:rPr>
          <w:t>4.2</w:t>
        </w:r>
        <w:r w:rsidR="00055666">
          <w:rPr>
            <w:rFonts w:eastAsiaTheme="minorEastAsia" w:cstheme="minorBidi"/>
            <w:b w:val="0"/>
            <w:bCs w:val="0"/>
            <w:noProof/>
          </w:rPr>
          <w:tab/>
        </w:r>
        <w:r w:rsidR="00055666" w:rsidRPr="0012010C">
          <w:rPr>
            <w:rStyle w:val="Hyperkobling"/>
            <w:noProof/>
          </w:rPr>
          <w:t>Sektorer</w:t>
        </w:r>
        <w:r w:rsidR="00055666">
          <w:rPr>
            <w:noProof/>
            <w:webHidden/>
          </w:rPr>
          <w:tab/>
        </w:r>
        <w:r w:rsidR="00055666">
          <w:rPr>
            <w:noProof/>
            <w:webHidden/>
          </w:rPr>
          <w:fldChar w:fldCharType="begin"/>
        </w:r>
        <w:r w:rsidR="00055666">
          <w:rPr>
            <w:noProof/>
            <w:webHidden/>
          </w:rPr>
          <w:instrText xml:space="preserve"> PAGEREF _Toc22907024 \h </w:instrText>
        </w:r>
        <w:r w:rsidR="00055666">
          <w:rPr>
            <w:noProof/>
            <w:webHidden/>
          </w:rPr>
        </w:r>
        <w:r w:rsidR="00055666">
          <w:rPr>
            <w:noProof/>
            <w:webHidden/>
          </w:rPr>
          <w:fldChar w:fldCharType="separate"/>
        </w:r>
        <w:r w:rsidR="00055666">
          <w:rPr>
            <w:noProof/>
            <w:webHidden/>
          </w:rPr>
          <w:t>114</w:t>
        </w:r>
        <w:r w:rsidR="00055666">
          <w:rPr>
            <w:noProof/>
            <w:webHidden/>
          </w:rPr>
          <w:fldChar w:fldCharType="end"/>
        </w:r>
      </w:hyperlink>
    </w:p>
    <w:p w14:paraId="2AB88136" w14:textId="3F3D0671" w:rsidR="00055666" w:rsidRDefault="002B017D">
      <w:pPr>
        <w:pStyle w:val="INNH2"/>
        <w:tabs>
          <w:tab w:val="left" w:pos="800"/>
          <w:tab w:val="right" w:leader="dot" w:pos="8353"/>
        </w:tabs>
        <w:rPr>
          <w:rFonts w:eastAsiaTheme="minorEastAsia" w:cstheme="minorBidi"/>
          <w:b w:val="0"/>
          <w:bCs w:val="0"/>
          <w:noProof/>
        </w:rPr>
      </w:pPr>
      <w:hyperlink w:anchor="_Toc22907025" w:history="1">
        <w:r w:rsidR="00055666" w:rsidRPr="0012010C">
          <w:rPr>
            <w:rStyle w:val="Hyperkobling"/>
            <w:noProof/>
          </w:rPr>
          <w:t>4.3</w:t>
        </w:r>
        <w:r w:rsidR="00055666">
          <w:rPr>
            <w:rFonts w:eastAsiaTheme="minorEastAsia" w:cstheme="minorBidi"/>
            <w:b w:val="0"/>
            <w:bCs w:val="0"/>
            <w:noProof/>
          </w:rPr>
          <w:tab/>
        </w:r>
        <w:r w:rsidR="00055666" w:rsidRPr="0012010C">
          <w:rPr>
            <w:rStyle w:val="Hyperkobling"/>
            <w:noProof/>
          </w:rPr>
          <w:t>Oversikt over sektorene</w:t>
        </w:r>
        <w:r w:rsidR="00055666">
          <w:rPr>
            <w:noProof/>
            <w:webHidden/>
          </w:rPr>
          <w:tab/>
        </w:r>
        <w:r w:rsidR="00055666">
          <w:rPr>
            <w:noProof/>
            <w:webHidden/>
          </w:rPr>
          <w:fldChar w:fldCharType="begin"/>
        </w:r>
        <w:r w:rsidR="00055666">
          <w:rPr>
            <w:noProof/>
            <w:webHidden/>
          </w:rPr>
          <w:instrText xml:space="preserve"> PAGEREF _Toc22907025 \h </w:instrText>
        </w:r>
        <w:r w:rsidR="00055666">
          <w:rPr>
            <w:noProof/>
            <w:webHidden/>
          </w:rPr>
        </w:r>
        <w:r w:rsidR="00055666">
          <w:rPr>
            <w:noProof/>
            <w:webHidden/>
          </w:rPr>
          <w:fldChar w:fldCharType="separate"/>
        </w:r>
        <w:r w:rsidR="00055666">
          <w:rPr>
            <w:noProof/>
            <w:webHidden/>
          </w:rPr>
          <w:t>115</w:t>
        </w:r>
        <w:r w:rsidR="00055666">
          <w:rPr>
            <w:noProof/>
            <w:webHidden/>
          </w:rPr>
          <w:fldChar w:fldCharType="end"/>
        </w:r>
      </w:hyperlink>
    </w:p>
    <w:p w14:paraId="0341B090" w14:textId="78E83465" w:rsidR="00055666" w:rsidRDefault="002B017D">
      <w:pPr>
        <w:pStyle w:val="INNH2"/>
        <w:tabs>
          <w:tab w:val="left" w:pos="800"/>
          <w:tab w:val="right" w:leader="dot" w:pos="8353"/>
        </w:tabs>
        <w:rPr>
          <w:rFonts w:eastAsiaTheme="minorEastAsia" w:cstheme="minorBidi"/>
          <w:b w:val="0"/>
          <w:bCs w:val="0"/>
          <w:noProof/>
        </w:rPr>
      </w:pPr>
      <w:hyperlink w:anchor="_Toc22907026" w:history="1">
        <w:r w:rsidR="00055666" w:rsidRPr="0012010C">
          <w:rPr>
            <w:rStyle w:val="Hyperkobling"/>
            <w:noProof/>
          </w:rPr>
          <w:t>4.4</w:t>
        </w:r>
        <w:r w:rsidR="00055666">
          <w:rPr>
            <w:rFonts w:eastAsiaTheme="minorEastAsia" w:cstheme="minorBidi"/>
            <w:b w:val="0"/>
            <w:bCs w:val="0"/>
            <w:noProof/>
          </w:rPr>
          <w:tab/>
        </w:r>
        <w:r w:rsidR="00055666" w:rsidRPr="0012010C">
          <w:rPr>
            <w:rStyle w:val="Hyperkobling"/>
            <w:noProof/>
          </w:rPr>
          <w:t>Sektorkoder og kapitler – en veiledende oversikt over aktuelle kombinasjoner fra SSB</w:t>
        </w:r>
        <w:r w:rsidR="00055666">
          <w:rPr>
            <w:noProof/>
            <w:webHidden/>
          </w:rPr>
          <w:tab/>
        </w:r>
        <w:r w:rsidR="00055666">
          <w:rPr>
            <w:noProof/>
            <w:webHidden/>
          </w:rPr>
          <w:fldChar w:fldCharType="begin"/>
        </w:r>
        <w:r w:rsidR="00055666">
          <w:rPr>
            <w:noProof/>
            <w:webHidden/>
          </w:rPr>
          <w:instrText xml:space="preserve"> PAGEREF _Toc22907026 \h </w:instrText>
        </w:r>
        <w:r w:rsidR="00055666">
          <w:rPr>
            <w:noProof/>
            <w:webHidden/>
          </w:rPr>
        </w:r>
        <w:r w:rsidR="00055666">
          <w:rPr>
            <w:noProof/>
            <w:webHidden/>
          </w:rPr>
          <w:fldChar w:fldCharType="separate"/>
        </w:r>
        <w:r w:rsidR="00055666">
          <w:rPr>
            <w:noProof/>
            <w:webHidden/>
          </w:rPr>
          <w:t>119</w:t>
        </w:r>
        <w:r w:rsidR="00055666">
          <w:rPr>
            <w:noProof/>
            <w:webHidden/>
          </w:rPr>
          <w:fldChar w:fldCharType="end"/>
        </w:r>
      </w:hyperlink>
    </w:p>
    <w:p w14:paraId="0A1F43C8" w14:textId="7D908C40" w:rsidR="00055666" w:rsidRDefault="002B017D">
      <w:pPr>
        <w:pStyle w:val="INNH1"/>
        <w:tabs>
          <w:tab w:val="left" w:pos="400"/>
          <w:tab w:val="right" w:leader="dot" w:pos="8353"/>
        </w:tabs>
        <w:rPr>
          <w:rFonts w:eastAsiaTheme="minorEastAsia" w:cstheme="minorBidi"/>
          <w:b w:val="0"/>
          <w:bCs w:val="0"/>
          <w:iCs w:val="0"/>
          <w:noProof/>
          <w:sz w:val="22"/>
          <w:szCs w:val="22"/>
        </w:rPr>
      </w:pPr>
      <w:hyperlink w:anchor="_Toc22907027" w:history="1">
        <w:r w:rsidR="00055666" w:rsidRPr="0012010C">
          <w:rPr>
            <w:rStyle w:val="Hyperkobling"/>
            <w:noProof/>
          </w:rPr>
          <w:t>5</w:t>
        </w:r>
        <w:r w:rsidR="00055666">
          <w:rPr>
            <w:rFonts w:eastAsiaTheme="minorEastAsia" w:cstheme="minorBidi"/>
            <w:b w:val="0"/>
            <w:bCs w:val="0"/>
            <w:iCs w:val="0"/>
            <w:noProof/>
            <w:sz w:val="22"/>
            <w:szCs w:val="22"/>
          </w:rPr>
          <w:tab/>
        </w:r>
        <w:r w:rsidR="00055666" w:rsidRPr="0012010C">
          <w:rPr>
            <w:rStyle w:val="Hyperkobling"/>
            <w:noProof/>
          </w:rPr>
          <w:t>Eiendomsforvaltning, kapitalkostnader og internhusleie</w:t>
        </w:r>
        <w:r w:rsidR="00055666">
          <w:rPr>
            <w:noProof/>
            <w:webHidden/>
          </w:rPr>
          <w:tab/>
        </w:r>
        <w:r w:rsidR="00055666">
          <w:rPr>
            <w:noProof/>
            <w:webHidden/>
          </w:rPr>
          <w:fldChar w:fldCharType="begin"/>
        </w:r>
        <w:r w:rsidR="00055666">
          <w:rPr>
            <w:noProof/>
            <w:webHidden/>
          </w:rPr>
          <w:instrText xml:space="preserve"> PAGEREF _Toc22907027 \h </w:instrText>
        </w:r>
        <w:r w:rsidR="00055666">
          <w:rPr>
            <w:noProof/>
            <w:webHidden/>
          </w:rPr>
        </w:r>
        <w:r w:rsidR="00055666">
          <w:rPr>
            <w:noProof/>
            <w:webHidden/>
          </w:rPr>
          <w:fldChar w:fldCharType="separate"/>
        </w:r>
        <w:r w:rsidR="00055666">
          <w:rPr>
            <w:noProof/>
            <w:webHidden/>
          </w:rPr>
          <w:t>128</w:t>
        </w:r>
        <w:r w:rsidR="00055666">
          <w:rPr>
            <w:noProof/>
            <w:webHidden/>
          </w:rPr>
          <w:fldChar w:fldCharType="end"/>
        </w:r>
      </w:hyperlink>
    </w:p>
    <w:p w14:paraId="6C77FD5D" w14:textId="7B7B5168" w:rsidR="00055666" w:rsidRDefault="002B017D">
      <w:pPr>
        <w:pStyle w:val="INNH2"/>
        <w:tabs>
          <w:tab w:val="left" w:pos="800"/>
          <w:tab w:val="right" w:leader="dot" w:pos="8353"/>
        </w:tabs>
        <w:rPr>
          <w:rFonts w:eastAsiaTheme="minorEastAsia" w:cstheme="minorBidi"/>
          <w:b w:val="0"/>
          <w:bCs w:val="0"/>
          <w:noProof/>
        </w:rPr>
      </w:pPr>
      <w:hyperlink w:anchor="_Toc22907028" w:history="1">
        <w:r w:rsidR="00055666" w:rsidRPr="0012010C">
          <w:rPr>
            <w:rStyle w:val="Hyperkobling"/>
            <w:noProof/>
          </w:rPr>
          <w:t>5.1</w:t>
        </w:r>
        <w:r w:rsidR="00055666">
          <w:rPr>
            <w:rFonts w:eastAsiaTheme="minorEastAsia" w:cstheme="minorBidi"/>
            <w:b w:val="0"/>
            <w:bCs w:val="0"/>
            <w:noProof/>
          </w:rPr>
          <w:tab/>
        </w:r>
        <w:r w:rsidR="00055666" w:rsidRPr="0012010C">
          <w:rPr>
            <w:rStyle w:val="Hyperkobling"/>
            <w:noProof/>
          </w:rPr>
          <w:t>Eiendomsforvaltning</w:t>
        </w:r>
        <w:r w:rsidR="00055666">
          <w:rPr>
            <w:noProof/>
            <w:webHidden/>
          </w:rPr>
          <w:tab/>
        </w:r>
        <w:r w:rsidR="00055666">
          <w:rPr>
            <w:noProof/>
            <w:webHidden/>
          </w:rPr>
          <w:fldChar w:fldCharType="begin"/>
        </w:r>
        <w:r w:rsidR="00055666">
          <w:rPr>
            <w:noProof/>
            <w:webHidden/>
          </w:rPr>
          <w:instrText xml:space="preserve"> PAGEREF _Toc22907028 \h </w:instrText>
        </w:r>
        <w:r w:rsidR="00055666">
          <w:rPr>
            <w:noProof/>
            <w:webHidden/>
          </w:rPr>
        </w:r>
        <w:r w:rsidR="00055666">
          <w:rPr>
            <w:noProof/>
            <w:webHidden/>
          </w:rPr>
          <w:fldChar w:fldCharType="separate"/>
        </w:r>
        <w:r w:rsidR="00055666">
          <w:rPr>
            <w:noProof/>
            <w:webHidden/>
          </w:rPr>
          <w:t>128</w:t>
        </w:r>
        <w:r w:rsidR="00055666">
          <w:rPr>
            <w:noProof/>
            <w:webHidden/>
          </w:rPr>
          <w:fldChar w:fldCharType="end"/>
        </w:r>
      </w:hyperlink>
    </w:p>
    <w:p w14:paraId="523FC1F9" w14:textId="645C6582" w:rsidR="00055666" w:rsidRDefault="002B017D">
      <w:pPr>
        <w:pStyle w:val="INNH2"/>
        <w:tabs>
          <w:tab w:val="left" w:pos="800"/>
          <w:tab w:val="right" w:leader="dot" w:pos="8353"/>
        </w:tabs>
        <w:rPr>
          <w:rFonts w:eastAsiaTheme="minorEastAsia" w:cstheme="minorBidi"/>
          <w:b w:val="0"/>
          <w:bCs w:val="0"/>
          <w:noProof/>
        </w:rPr>
      </w:pPr>
      <w:hyperlink w:anchor="_Toc22907029" w:history="1">
        <w:r w:rsidR="00055666" w:rsidRPr="0012010C">
          <w:rPr>
            <w:rStyle w:val="Hyperkobling"/>
            <w:noProof/>
          </w:rPr>
          <w:t>5.2</w:t>
        </w:r>
        <w:r w:rsidR="00055666">
          <w:rPr>
            <w:rFonts w:eastAsiaTheme="minorEastAsia" w:cstheme="minorBidi"/>
            <w:b w:val="0"/>
            <w:bCs w:val="0"/>
            <w:noProof/>
          </w:rPr>
          <w:tab/>
        </w:r>
        <w:r w:rsidR="00055666" w:rsidRPr="0012010C">
          <w:rPr>
            <w:rStyle w:val="Hyperkobling"/>
            <w:noProof/>
          </w:rPr>
          <w:t>Kalkulatoriske kostnader og internhusleie i internregnskapet</w:t>
        </w:r>
        <w:r w:rsidR="00055666">
          <w:rPr>
            <w:noProof/>
            <w:webHidden/>
          </w:rPr>
          <w:tab/>
        </w:r>
        <w:r w:rsidR="00055666">
          <w:rPr>
            <w:noProof/>
            <w:webHidden/>
          </w:rPr>
          <w:fldChar w:fldCharType="begin"/>
        </w:r>
        <w:r w:rsidR="00055666">
          <w:rPr>
            <w:noProof/>
            <w:webHidden/>
          </w:rPr>
          <w:instrText xml:space="preserve"> PAGEREF _Toc22907029 \h </w:instrText>
        </w:r>
        <w:r w:rsidR="00055666">
          <w:rPr>
            <w:noProof/>
            <w:webHidden/>
          </w:rPr>
        </w:r>
        <w:r w:rsidR="00055666">
          <w:rPr>
            <w:noProof/>
            <w:webHidden/>
          </w:rPr>
          <w:fldChar w:fldCharType="separate"/>
        </w:r>
        <w:r w:rsidR="00055666">
          <w:rPr>
            <w:noProof/>
            <w:webHidden/>
          </w:rPr>
          <w:t>132</w:t>
        </w:r>
        <w:r w:rsidR="00055666">
          <w:rPr>
            <w:noProof/>
            <w:webHidden/>
          </w:rPr>
          <w:fldChar w:fldCharType="end"/>
        </w:r>
      </w:hyperlink>
    </w:p>
    <w:p w14:paraId="73015F6C" w14:textId="77AB7FD8" w:rsidR="00055666" w:rsidRDefault="002B017D">
      <w:pPr>
        <w:pStyle w:val="INNH1"/>
        <w:tabs>
          <w:tab w:val="left" w:pos="400"/>
          <w:tab w:val="right" w:leader="dot" w:pos="8353"/>
        </w:tabs>
        <w:rPr>
          <w:rFonts w:eastAsiaTheme="minorEastAsia" w:cstheme="minorBidi"/>
          <w:b w:val="0"/>
          <w:bCs w:val="0"/>
          <w:iCs w:val="0"/>
          <w:noProof/>
          <w:sz w:val="22"/>
          <w:szCs w:val="22"/>
        </w:rPr>
      </w:pPr>
      <w:hyperlink w:anchor="_Toc22907030" w:history="1">
        <w:r w:rsidR="00055666" w:rsidRPr="0012010C">
          <w:rPr>
            <w:rStyle w:val="Hyperkobling"/>
            <w:noProof/>
          </w:rPr>
          <w:t>6</w:t>
        </w:r>
        <w:r w:rsidR="00055666">
          <w:rPr>
            <w:rFonts w:eastAsiaTheme="minorEastAsia" w:cstheme="minorBidi"/>
            <w:b w:val="0"/>
            <w:bCs w:val="0"/>
            <w:iCs w:val="0"/>
            <w:noProof/>
            <w:sz w:val="22"/>
            <w:szCs w:val="22"/>
          </w:rPr>
          <w:tab/>
        </w:r>
        <w:r w:rsidR="00055666" w:rsidRPr="0012010C">
          <w:rPr>
            <w:rStyle w:val="Hyperkobling"/>
            <w:noProof/>
          </w:rPr>
          <w:t>Kjøp mellom kommunekassa, foretak, interkommunale samarbeid og interkommunale selskaper (konsern)</w:t>
        </w:r>
        <w:r w:rsidR="00055666">
          <w:rPr>
            <w:noProof/>
            <w:webHidden/>
          </w:rPr>
          <w:tab/>
        </w:r>
        <w:r w:rsidR="00055666">
          <w:rPr>
            <w:noProof/>
            <w:webHidden/>
          </w:rPr>
          <w:fldChar w:fldCharType="begin"/>
        </w:r>
        <w:r w:rsidR="00055666">
          <w:rPr>
            <w:noProof/>
            <w:webHidden/>
          </w:rPr>
          <w:instrText xml:space="preserve"> PAGEREF _Toc22907030 \h </w:instrText>
        </w:r>
        <w:r w:rsidR="00055666">
          <w:rPr>
            <w:noProof/>
            <w:webHidden/>
          </w:rPr>
        </w:r>
        <w:r w:rsidR="00055666">
          <w:rPr>
            <w:noProof/>
            <w:webHidden/>
          </w:rPr>
          <w:fldChar w:fldCharType="separate"/>
        </w:r>
        <w:r w:rsidR="00055666">
          <w:rPr>
            <w:noProof/>
            <w:webHidden/>
          </w:rPr>
          <w:t>136</w:t>
        </w:r>
        <w:r w:rsidR="00055666">
          <w:rPr>
            <w:noProof/>
            <w:webHidden/>
          </w:rPr>
          <w:fldChar w:fldCharType="end"/>
        </w:r>
      </w:hyperlink>
    </w:p>
    <w:p w14:paraId="16B696A4" w14:textId="37BD140E" w:rsidR="00055666" w:rsidRDefault="002B017D">
      <w:pPr>
        <w:pStyle w:val="INNH2"/>
        <w:tabs>
          <w:tab w:val="left" w:pos="800"/>
          <w:tab w:val="right" w:leader="dot" w:pos="8353"/>
        </w:tabs>
        <w:rPr>
          <w:rFonts w:eastAsiaTheme="minorEastAsia" w:cstheme="minorBidi"/>
          <w:b w:val="0"/>
          <w:bCs w:val="0"/>
          <w:noProof/>
        </w:rPr>
      </w:pPr>
      <w:hyperlink w:anchor="_Toc22907031" w:history="1">
        <w:r w:rsidR="00055666" w:rsidRPr="0012010C">
          <w:rPr>
            <w:rStyle w:val="Hyperkobling"/>
            <w:noProof/>
          </w:rPr>
          <w:t>6.1</w:t>
        </w:r>
        <w:r w:rsidR="00055666">
          <w:rPr>
            <w:rFonts w:eastAsiaTheme="minorEastAsia" w:cstheme="minorBidi"/>
            <w:b w:val="0"/>
            <w:bCs w:val="0"/>
            <w:noProof/>
          </w:rPr>
          <w:tab/>
        </w:r>
        <w:r w:rsidR="00055666" w:rsidRPr="0012010C">
          <w:rPr>
            <w:rStyle w:val="Hyperkobling"/>
            <w:noProof/>
          </w:rPr>
          <w:t>Generelt</w:t>
        </w:r>
        <w:r w:rsidR="00055666">
          <w:rPr>
            <w:noProof/>
            <w:webHidden/>
          </w:rPr>
          <w:tab/>
        </w:r>
        <w:r w:rsidR="00055666">
          <w:rPr>
            <w:noProof/>
            <w:webHidden/>
          </w:rPr>
          <w:fldChar w:fldCharType="begin"/>
        </w:r>
        <w:r w:rsidR="00055666">
          <w:rPr>
            <w:noProof/>
            <w:webHidden/>
          </w:rPr>
          <w:instrText xml:space="preserve"> PAGEREF _Toc22907031 \h </w:instrText>
        </w:r>
        <w:r w:rsidR="00055666">
          <w:rPr>
            <w:noProof/>
            <w:webHidden/>
          </w:rPr>
        </w:r>
        <w:r w:rsidR="00055666">
          <w:rPr>
            <w:noProof/>
            <w:webHidden/>
          </w:rPr>
          <w:fldChar w:fldCharType="separate"/>
        </w:r>
        <w:r w:rsidR="00055666">
          <w:rPr>
            <w:noProof/>
            <w:webHidden/>
          </w:rPr>
          <w:t>136</w:t>
        </w:r>
        <w:r w:rsidR="00055666">
          <w:rPr>
            <w:noProof/>
            <w:webHidden/>
          </w:rPr>
          <w:fldChar w:fldCharType="end"/>
        </w:r>
      </w:hyperlink>
    </w:p>
    <w:p w14:paraId="75BDD456" w14:textId="13C80657" w:rsidR="00055666" w:rsidRDefault="002B017D">
      <w:pPr>
        <w:pStyle w:val="INNH2"/>
        <w:tabs>
          <w:tab w:val="left" w:pos="800"/>
          <w:tab w:val="right" w:leader="dot" w:pos="8353"/>
        </w:tabs>
        <w:rPr>
          <w:rFonts w:eastAsiaTheme="minorEastAsia" w:cstheme="minorBidi"/>
          <w:b w:val="0"/>
          <w:bCs w:val="0"/>
          <w:noProof/>
        </w:rPr>
      </w:pPr>
      <w:hyperlink w:anchor="_Toc22907032" w:history="1">
        <w:r w:rsidR="00055666" w:rsidRPr="0012010C">
          <w:rPr>
            <w:rStyle w:val="Hyperkobling"/>
            <w:noProof/>
          </w:rPr>
          <w:t>6.2</w:t>
        </w:r>
        <w:r w:rsidR="00055666">
          <w:rPr>
            <w:rFonts w:eastAsiaTheme="minorEastAsia" w:cstheme="minorBidi"/>
            <w:b w:val="0"/>
            <w:bCs w:val="0"/>
            <w:noProof/>
          </w:rPr>
          <w:tab/>
        </w:r>
        <w:r w:rsidR="00055666" w:rsidRPr="0012010C">
          <w:rPr>
            <w:rStyle w:val="Hyperkobling"/>
            <w:noProof/>
          </w:rPr>
          <w:t>Hovedregler og unntak</w:t>
        </w:r>
        <w:r w:rsidR="00055666">
          <w:rPr>
            <w:noProof/>
            <w:webHidden/>
          </w:rPr>
          <w:tab/>
        </w:r>
        <w:r w:rsidR="00055666">
          <w:rPr>
            <w:noProof/>
            <w:webHidden/>
          </w:rPr>
          <w:fldChar w:fldCharType="begin"/>
        </w:r>
        <w:r w:rsidR="00055666">
          <w:rPr>
            <w:noProof/>
            <w:webHidden/>
          </w:rPr>
          <w:instrText xml:space="preserve"> PAGEREF _Toc22907032 \h </w:instrText>
        </w:r>
        <w:r w:rsidR="00055666">
          <w:rPr>
            <w:noProof/>
            <w:webHidden/>
          </w:rPr>
        </w:r>
        <w:r w:rsidR="00055666">
          <w:rPr>
            <w:noProof/>
            <w:webHidden/>
          </w:rPr>
          <w:fldChar w:fldCharType="separate"/>
        </w:r>
        <w:r w:rsidR="00055666">
          <w:rPr>
            <w:noProof/>
            <w:webHidden/>
          </w:rPr>
          <w:t>137</w:t>
        </w:r>
        <w:r w:rsidR="00055666">
          <w:rPr>
            <w:noProof/>
            <w:webHidden/>
          </w:rPr>
          <w:fldChar w:fldCharType="end"/>
        </w:r>
      </w:hyperlink>
    </w:p>
    <w:p w14:paraId="0E87E161" w14:textId="050385BD" w:rsidR="00055666" w:rsidRDefault="002B017D">
      <w:pPr>
        <w:pStyle w:val="INNH2"/>
        <w:tabs>
          <w:tab w:val="left" w:pos="800"/>
          <w:tab w:val="right" w:leader="dot" w:pos="8353"/>
        </w:tabs>
        <w:rPr>
          <w:rFonts w:eastAsiaTheme="minorEastAsia" w:cstheme="minorBidi"/>
          <w:b w:val="0"/>
          <w:bCs w:val="0"/>
          <w:noProof/>
        </w:rPr>
      </w:pPr>
      <w:hyperlink w:anchor="_Toc22907033" w:history="1">
        <w:r w:rsidR="00055666" w:rsidRPr="0012010C">
          <w:rPr>
            <w:rStyle w:val="Hyperkobling"/>
            <w:rFonts w:eastAsia="Batang"/>
            <w:noProof/>
          </w:rPr>
          <w:t>6.3</w:t>
        </w:r>
        <w:r w:rsidR="00055666">
          <w:rPr>
            <w:rFonts w:eastAsiaTheme="minorEastAsia" w:cstheme="minorBidi"/>
            <w:b w:val="0"/>
            <w:bCs w:val="0"/>
            <w:noProof/>
          </w:rPr>
          <w:tab/>
        </w:r>
        <w:r w:rsidR="00055666" w:rsidRPr="0012010C">
          <w:rPr>
            <w:rStyle w:val="Hyperkobling"/>
            <w:rFonts w:eastAsia="Batang"/>
            <w:noProof/>
          </w:rPr>
          <w:t>Eksempler</w:t>
        </w:r>
        <w:r w:rsidR="00055666">
          <w:rPr>
            <w:noProof/>
            <w:webHidden/>
          </w:rPr>
          <w:tab/>
        </w:r>
        <w:r w:rsidR="00055666">
          <w:rPr>
            <w:noProof/>
            <w:webHidden/>
          </w:rPr>
          <w:fldChar w:fldCharType="begin"/>
        </w:r>
        <w:r w:rsidR="00055666">
          <w:rPr>
            <w:noProof/>
            <w:webHidden/>
          </w:rPr>
          <w:instrText xml:space="preserve"> PAGEREF _Toc22907033 \h </w:instrText>
        </w:r>
        <w:r w:rsidR="00055666">
          <w:rPr>
            <w:noProof/>
            <w:webHidden/>
          </w:rPr>
        </w:r>
        <w:r w:rsidR="00055666">
          <w:rPr>
            <w:noProof/>
            <w:webHidden/>
          </w:rPr>
          <w:fldChar w:fldCharType="separate"/>
        </w:r>
        <w:r w:rsidR="00055666">
          <w:rPr>
            <w:noProof/>
            <w:webHidden/>
          </w:rPr>
          <w:t>141</w:t>
        </w:r>
        <w:r w:rsidR="00055666">
          <w:rPr>
            <w:noProof/>
            <w:webHidden/>
          </w:rPr>
          <w:fldChar w:fldCharType="end"/>
        </w:r>
      </w:hyperlink>
    </w:p>
    <w:p w14:paraId="0DDDFCB7" w14:textId="270CB027" w:rsidR="00055666" w:rsidRDefault="002B017D">
      <w:pPr>
        <w:pStyle w:val="INNH2"/>
        <w:tabs>
          <w:tab w:val="left" w:pos="800"/>
          <w:tab w:val="right" w:leader="dot" w:pos="8353"/>
        </w:tabs>
        <w:rPr>
          <w:rFonts w:eastAsiaTheme="minorEastAsia" w:cstheme="minorBidi"/>
          <w:b w:val="0"/>
          <w:bCs w:val="0"/>
          <w:noProof/>
        </w:rPr>
      </w:pPr>
      <w:hyperlink w:anchor="_Toc22907034" w:history="1">
        <w:r w:rsidR="00055666" w:rsidRPr="0012010C">
          <w:rPr>
            <w:rStyle w:val="Hyperkobling"/>
            <w:noProof/>
          </w:rPr>
          <w:t>6.4</w:t>
        </w:r>
        <w:r w:rsidR="00055666">
          <w:rPr>
            <w:rFonts w:eastAsiaTheme="minorEastAsia" w:cstheme="minorBidi"/>
            <w:b w:val="0"/>
            <w:bCs w:val="0"/>
            <w:noProof/>
          </w:rPr>
          <w:tab/>
        </w:r>
        <w:r w:rsidR="00055666" w:rsidRPr="0012010C">
          <w:rPr>
            <w:rStyle w:val="Hyperkobling"/>
            <w:noProof/>
          </w:rPr>
          <w:t>Konsolidert årsregnskap og rapportering til KOSTRA</w:t>
        </w:r>
        <w:r w:rsidR="00055666">
          <w:rPr>
            <w:noProof/>
            <w:webHidden/>
          </w:rPr>
          <w:tab/>
        </w:r>
        <w:r w:rsidR="00055666">
          <w:rPr>
            <w:noProof/>
            <w:webHidden/>
          </w:rPr>
          <w:fldChar w:fldCharType="begin"/>
        </w:r>
        <w:r w:rsidR="00055666">
          <w:rPr>
            <w:noProof/>
            <w:webHidden/>
          </w:rPr>
          <w:instrText xml:space="preserve"> PAGEREF _Toc22907034 \h </w:instrText>
        </w:r>
        <w:r w:rsidR="00055666">
          <w:rPr>
            <w:noProof/>
            <w:webHidden/>
          </w:rPr>
        </w:r>
        <w:r w:rsidR="00055666">
          <w:rPr>
            <w:noProof/>
            <w:webHidden/>
          </w:rPr>
          <w:fldChar w:fldCharType="separate"/>
        </w:r>
        <w:r w:rsidR="00055666">
          <w:rPr>
            <w:noProof/>
            <w:webHidden/>
          </w:rPr>
          <w:t>154</w:t>
        </w:r>
        <w:r w:rsidR="00055666">
          <w:rPr>
            <w:noProof/>
            <w:webHidden/>
          </w:rPr>
          <w:fldChar w:fldCharType="end"/>
        </w:r>
      </w:hyperlink>
    </w:p>
    <w:p w14:paraId="1834ADFB" w14:textId="02782E52" w:rsidR="00055666" w:rsidRDefault="002B017D">
      <w:pPr>
        <w:pStyle w:val="INNH1"/>
        <w:tabs>
          <w:tab w:val="left" w:pos="400"/>
          <w:tab w:val="right" w:leader="dot" w:pos="8353"/>
        </w:tabs>
        <w:rPr>
          <w:rFonts w:eastAsiaTheme="minorEastAsia" w:cstheme="minorBidi"/>
          <w:b w:val="0"/>
          <w:bCs w:val="0"/>
          <w:iCs w:val="0"/>
          <w:noProof/>
          <w:sz w:val="22"/>
          <w:szCs w:val="22"/>
        </w:rPr>
      </w:pPr>
      <w:hyperlink w:anchor="_Toc22907035" w:history="1">
        <w:r w:rsidR="00055666" w:rsidRPr="0012010C">
          <w:rPr>
            <w:rStyle w:val="Hyperkobling"/>
            <w:noProof/>
          </w:rPr>
          <w:t>7</w:t>
        </w:r>
        <w:r w:rsidR="00055666">
          <w:rPr>
            <w:rFonts w:eastAsiaTheme="minorEastAsia" w:cstheme="minorBidi"/>
            <w:b w:val="0"/>
            <w:bCs w:val="0"/>
            <w:iCs w:val="0"/>
            <w:noProof/>
            <w:sz w:val="22"/>
            <w:szCs w:val="22"/>
          </w:rPr>
          <w:tab/>
        </w:r>
        <w:r w:rsidR="00055666" w:rsidRPr="0012010C">
          <w:rPr>
            <w:rStyle w:val="Hyperkobling"/>
            <w:noProof/>
          </w:rPr>
          <w:t>Utgiftsbegrepene og økonomiske oversikter i KOSTRA</w:t>
        </w:r>
        <w:r w:rsidR="00055666">
          <w:rPr>
            <w:noProof/>
            <w:webHidden/>
          </w:rPr>
          <w:tab/>
        </w:r>
        <w:r w:rsidR="00055666">
          <w:rPr>
            <w:noProof/>
            <w:webHidden/>
          </w:rPr>
          <w:fldChar w:fldCharType="begin"/>
        </w:r>
        <w:r w:rsidR="00055666">
          <w:rPr>
            <w:noProof/>
            <w:webHidden/>
          </w:rPr>
          <w:instrText xml:space="preserve"> PAGEREF _Toc22907035 \h </w:instrText>
        </w:r>
        <w:r w:rsidR="00055666">
          <w:rPr>
            <w:noProof/>
            <w:webHidden/>
          </w:rPr>
        </w:r>
        <w:r w:rsidR="00055666">
          <w:rPr>
            <w:noProof/>
            <w:webHidden/>
          </w:rPr>
          <w:fldChar w:fldCharType="separate"/>
        </w:r>
        <w:r w:rsidR="00055666">
          <w:rPr>
            <w:noProof/>
            <w:webHidden/>
          </w:rPr>
          <w:t>158</w:t>
        </w:r>
        <w:r w:rsidR="00055666">
          <w:rPr>
            <w:noProof/>
            <w:webHidden/>
          </w:rPr>
          <w:fldChar w:fldCharType="end"/>
        </w:r>
      </w:hyperlink>
    </w:p>
    <w:p w14:paraId="3803442F" w14:textId="339219D4" w:rsidR="00055666" w:rsidRDefault="002B017D">
      <w:pPr>
        <w:pStyle w:val="INNH2"/>
        <w:tabs>
          <w:tab w:val="left" w:pos="800"/>
          <w:tab w:val="right" w:leader="dot" w:pos="8353"/>
        </w:tabs>
        <w:rPr>
          <w:rFonts w:eastAsiaTheme="minorEastAsia" w:cstheme="minorBidi"/>
          <w:b w:val="0"/>
          <w:bCs w:val="0"/>
          <w:noProof/>
        </w:rPr>
      </w:pPr>
      <w:hyperlink w:anchor="_Toc22907036" w:history="1">
        <w:r w:rsidR="00055666" w:rsidRPr="0012010C">
          <w:rPr>
            <w:rStyle w:val="Hyperkobling"/>
            <w:noProof/>
          </w:rPr>
          <w:t>7.1</w:t>
        </w:r>
        <w:r w:rsidR="00055666">
          <w:rPr>
            <w:rFonts w:eastAsiaTheme="minorEastAsia" w:cstheme="minorBidi"/>
            <w:b w:val="0"/>
            <w:bCs w:val="0"/>
            <w:noProof/>
          </w:rPr>
          <w:tab/>
        </w:r>
        <w:r w:rsidR="00055666" w:rsidRPr="0012010C">
          <w:rPr>
            <w:rStyle w:val="Hyperkobling"/>
            <w:noProof/>
          </w:rPr>
          <w:t>Utgiftsbegrepene</w:t>
        </w:r>
        <w:r w:rsidR="00055666">
          <w:rPr>
            <w:noProof/>
            <w:webHidden/>
          </w:rPr>
          <w:tab/>
        </w:r>
        <w:r w:rsidR="00055666">
          <w:rPr>
            <w:noProof/>
            <w:webHidden/>
          </w:rPr>
          <w:fldChar w:fldCharType="begin"/>
        </w:r>
        <w:r w:rsidR="00055666">
          <w:rPr>
            <w:noProof/>
            <w:webHidden/>
          </w:rPr>
          <w:instrText xml:space="preserve"> PAGEREF _Toc22907036 \h </w:instrText>
        </w:r>
        <w:r w:rsidR="00055666">
          <w:rPr>
            <w:noProof/>
            <w:webHidden/>
          </w:rPr>
        </w:r>
        <w:r w:rsidR="00055666">
          <w:rPr>
            <w:noProof/>
            <w:webHidden/>
          </w:rPr>
          <w:fldChar w:fldCharType="separate"/>
        </w:r>
        <w:r w:rsidR="00055666">
          <w:rPr>
            <w:noProof/>
            <w:webHidden/>
          </w:rPr>
          <w:t>158</w:t>
        </w:r>
        <w:r w:rsidR="00055666">
          <w:rPr>
            <w:noProof/>
            <w:webHidden/>
          </w:rPr>
          <w:fldChar w:fldCharType="end"/>
        </w:r>
      </w:hyperlink>
    </w:p>
    <w:p w14:paraId="705B9C48" w14:textId="7E95E006" w:rsidR="00055666" w:rsidRDefault="002B017D">
      <w:pPr>
        <w:pStyle w:val="INNH2"/>
        <w:tabs>
          <w:tab w:val="left" w:pos="800"/>
          <w:tab w:val="right" w:leader="dot" w:pos="8353"/>
        </w:tabs>
        <w:rPr>
          <w:rFonts w:eastAsiaTheme="minorEastAsia" w:cstheme="minorBidi"/>
          <w:b w:val="0"/>
          <w:bCs w:val="0"/>
          <w:noProof/>
        </w:rPr>
      </w:pPr>
      <w:hyperlink w:anchor="_Toc22907037" w:history="1">
        <w:r w:rsidR="00055666" w:rsidRPr="0012010C">
          <w:rPr>
            <w:rStyle w:val="Hyperkobling"/>
            <w:noProof/>
          </w:rPr>
          <w:t>7.2</w:t>
        </w:r>
        <w:r w:rsidR="00055666">
          <w:rPr>
            <w:rFonts w:eastAsiaTheme="minorEastAsia" w:cstheme="minorBidi"/>
            <w:b w:val="0"/>
            <w:bCs w:val="0"/>
            <w:noProof/>
          </w:rPr>
          <w:tab/>
        </w:r>
        <w:r w:rsidR="00055666" w:rsidRPr="0012010C">
          <w:rPr>
            <w:rStyle w:val="Hyperkobling"/>
            <w:noProof/>
          </w:rPr>
          <w:t>Økonomisk oversikt drift, bevilgningsoversikt drift og bevilgningsoversikt investering tillordnet arter</w:t>
        </w:r>
        <w:r w:rsidR="00055666">
          <w:rPr>
            <w:noProof/>
            <w:webHidden/>
          </w:rPr>
          <w:tab/>
        </w:r>
        <w:r w:rsidR="00055666">
          <w:rPr>
            <w:noProof/>
            <w:webHidden/>
          </w:rPr>
          <w:fldChar w:fldCharType="begin"/>
        </w:r>
        <w:r w:rsidR="00055666">
          <w:rPr>
            <w:noProof/>
            <w:webHidden/>
          </w:rPr>
          <w:instrText xml:space="preserve"> PAGEREF _Toc22907037 \h </w:instrText>
        </w:r>
        <w:r w:rsidR="00055666">
          <w:rPr>
            <w:noProof/>
            <w:webHidden/>
          </w:rPr>
        </w:r>
        <w:r w:rsidR="00055666">
          <w:rPr>
            <w:noProof/>
            <w:webHidden/>
          </w:rPr>
          <w:fldChar w:fldCharType="separate"/>
        </w:r>
        <w:r w:rsidR="00055666">
          <w:rPr>
            <w:noProof/>
            <w:webHidden/>
          </w:rPr>
          <w:t>162</w:t>
        </w:r>
        <w:r w:rsidR="00055666">
          <w:rPr>
            <w:noProof/>
            <w:webHidden/>
          </w:rPr>
          <w:fldChar w:fldCharType="end"/>
        </w:r>
      </w:hyperlink>
    </w:p>
    <w:p w14:paraId="19871AEE" w14:textId="77777777" w:rsidR="00EF1CBA" w:rsidRPr="00005CF1" w:rsidRDefault="00FE4A08" w:rsidP="006F66A7">
      <w:pPr>
        <w:outlineLvl w:val="1"/>
      </w:pPr>
      <w:r w:rsidRPr="00005CF1">
        <w:rPr>
          <w:rFonts w:asciiTheme="minorHAnsi" w:hAnsiTheme="minorHAnsi"/>
          <w:i/>
        </w:rPr>
        <w:fldChar w:fldCharType="end"/>
      </w:r>
    </w:p>
    <w:p w14:paraId="6F20E776" w14:textId="77777777" w:rsidR="00EE4BC4" w:rsidRPr="00005CF1" w:rsidRDefault="00A25E22" w:rsidP="00460AF6">
      <w:pPr>
        <w:pStyle w:val="Overskrift1"/>
      </w:pPr>
      <w:r w:rsidRPr="00005CF1">
        <w:br w:type="page"/>
      </w:r>
      <w:bookmarkStart w:id="1" w:name="_Toc245532087"/>
      <w:bookmarkStart w:id="2" w:name="_Toc245532197"/>
      <w:bookmarkStart w:id="3" w:name="_Toc22907003"/>
      <w:bookmarkStart w:id="4" w:name="_Toc242862351"/>
      <w:r w:rsidR="00F83324" w:rsidRPr="00005CF1">
        <w:lastRenderedPageBreak/>
        <w:t>Generelt</w:t>
      </w:r>
      <w:bookmarkEnd w:id="1"/>
      <w:bookmarkEnd w:id="2"/>
      <w:bookmarkEnd w:id="3"/>
    </w:p>
    <w:p w14:paraId="5C5C9340" w14:textId="77777777" w:rsidR="000B7C97" w:rsidRPr="00005CF1" w:rsidRDefault="00042998" w:rsidP="00144B7C">
      <w:pPr>
        <w:pStyle w:val="Overskrift2"/>
        <w:ind w:hanging="718"/>
      </w:pPr>
      <w:bookmarkStart w:id="5" w:name="_Toc245532088"/>
      <w:bookmarkStart w:id="6" w:name="_Toc245532198"/>
      <w:bookmarkStart w:id="7" w:name="_Toc22907004"/>
      <w:bookmarkEnd w:id="0"/>
      <w:bookmarkEnd w:id="4"/>
      <w:r w:rsidRPr="00005CF1">
        <w:t>Om</w:t>
      </w:r>
      <w:r w:rsidR="00A556A7" w:rsidRPr="00005CF1">
        <w:t xml:space="preserve"> veiledning til rapporteringen</w:t>
      </w:r>
      <w:bookmarkEnd w:id="5"/>
      <w:bookmarkEnd w:id="6"/>
      <w:bookmarkEnd w:id="7"/>
    </w:p>
    <w:p w14:paraId="5A4F1711" w14:textId="77777777" w:rsidR="00F02004" w:rsidRDefault="00F02004" w:rsidP="00042998">
      <w:pPr>
        <w:rPr>
          <w:rFonts w:asciiTheme="minorHAnsi" w:hAnsiTheme="minorHAnsi"/>
        </w:rPr>
      </w:pPr>
    </w:p>
    <w:p w14:paraId="21179938" w14:textId="0C48A783" w:rsidR="007260A1" w:rsidRPr="00480ADE" w:rsidRDefault="007260A1" w:rsidP="00042998">
      <w:pPr>
        <w:rPr>
          <w:rFonts w:asciiTheme="minorHAnsi" w:hAnsiTheme="minorHAnsi"/>
        </w:rPr>
      </w:pPr>
      <w:r w:rsidRPr="00480ADE">
        <w:rPr>
          <w:rFonts w:asciiTheme="minorHAnsi" w:hAnsiTheme="minorHAnsi"/>
        </w:rPr>
        <w:t>I følge l</w:t>
      </w:r>
      <w:r w:rsidR="00EF5493" w:rsidRPr="00480ADE">
        <w:rPr>
          <w:rFonts w:asciiTheme="minorHAnsi" w:hAnsiTheme="minorHAnsi"/>
        </w:rPr>
        <w:t>ov</w:t>
      </w:r>
      <w:r w:rsidRPr="00480ADE">
        <w:rPr>
          <w:rFonts w:asciiTheme="minorHAnsi" w:hAnsiTheme="minorHAnsi"/>
        </w:rPr>
        <w:t xml:space="preserve"> 22.06. 2018 nr. 83</w:t>
      </w:r>
      <w:r w:rsidR="00EF5493" w:rsidRPr="00480ADE">
        <w:rPr>
          <w:rFonts w:asciiTheme="minorHAnsi" w:hAnsiTheme="minorHAnsi"/>
        </w:rPr>
        <w:t xml:space="preserve"> om kommuner og fylkeskommuner</w:t>
      </w:r>
      <w:r w:rsidRPr="00480ADE">
        <w:rPr>
          <w:rFonts w:asciiTheme="minorHAnsi" w:hAnsiTheme="minorHAnsi"/>
        </w:rPr>
        <w:t xml:space="preserve"> § 16-1, skal kommuner og fylkeskommuner rapportere opplysninger om økonomi, ressursbruk og tjenester til KOSTRA.</w:t>
      </w:r>
    </w:p>
    <w:p w14:paraId="2539044E" w14:textId="41960882" w:rsidR="007260A1" w:rsidRPr="00480ADE" w:rsidRDefault="007260A1" w:rsidP="00042998">
      <w:pPr>
        <w:rPr>
          <w:rFonts w:asciiTheme="minorHAnsi" w:hAnsiTheme="minorHAnsi"/>
        </w:rPr>
      </w:pPr>
      <w:r w:rsidRPr="00480ADE">
        <w:rPr>
          <w:rFonts w:asciiTheme="minorHAnsi" w:hAnsiTheme="minorHAnsi"/>
        </w:rPr>
        <w:t xml:space="preserve">Forskrift </w:t>
      </w:r>
      <w:r w:rsidR="0062356E">
        <w:rPr>
          <w:rFonts w:asciiTheme="minorHAnsi" w:hAnsiTheme="minorHAnsi"/>
        </w:rPr>
        <w:t>18.10.2019</w:t>
      </w:r>
      <w:r w:rsidR="00755287" w:rsidRPr="00480ADE">
        <w:rPr>
          <w:rFonts w:asciiTheme="minorHAnsi" w:hAnsiTheme="minorHAnsi"/>
        </w:rPr>
        <w:t xml:space="preserve"> </w:t>
      </w:r>
      <w:r w:rsidRPr="00480ADE">
        <w:rPr>
          <w:rFonts w:asciiTheme="minorHAnsi" w:hAnsiTheme="minorHAnsi"/>
        </w:rPr>
        <w:t xml:space="preserve">nr. </w:t>
      </w:r>
      <w:r w:rsidR="0062356E">
        <w:rPr>
          <w:rFonts w:asciiTheme="minorHAnsi" w:hAnsiTheme="minorHAnsi"/>
        </w:rPr>
        <w:t>1412</w:t>
      </w:r>
      <w:r w:rsidRPr="00480ADE">
        <w:rPr>
          <w:rFonts w:asciiTheme="minorHAnsi" w:hAnsiTheme="minorHAnsi"/>
        </w:rPr>
        <w:t xml:space="preserve"> om rapportering for kommuner</w:t>
      </w:r>
      <w:r w:rsidR="00867C87" w:rsidRPr="00480ADE">
        <w:rPr>
          <w:rFonts w:asciiTheme="minorHAnsi" w:hAnsiTheme="minorHAnsi"/>
        </w:rPr>
        <w:t xml:space="preserve"> </w:t>
      </w:r>
      <w:r w:rsidRPr="00480ADE">
        <w:rPr>
          <w:rFonts w:asciiTheme="minorHAnsi" w:hAnsiTheme="minorHAnsi"/>
        </w:rPr>
        <w:t>og fylkeskommuner</w:t>
      </w:r>
      <w:r w:rsidR="00560CB8" w:rsidRPr="00480ADE">
        <w:rPr>
          <w:rFonts w:asciiTheme="minorHAnsi" w:hAnsiTheme="minorHAnsi"/>
        </w:rPr>
        <w:t xml:space="preserve"> (heretter benevnt KOSTRA</w:t>
      </w:r>
      <w:r w:rsidR="00B76114" w:rsidRPr="00480ADE">
        <w:rPr>
          <w:rFonts w:asciiTheme="minorHAnsi" w:hAnsiTheme="minorHAnsi"/>
        </w:rPr>
        <w:t>-</w:t>
      </w:r>
      <w:r w:rsidR="00560CB8" w:rsidRPr="00480ADE">
        <w:rPr>
          <w:rFonts w:asciiTheme="minorHAnsi" w:hAnsiTheme="minorHAnsi"/>
        </w:rPr>
        <w:t xml:space="preserve"> forskriften</w:t>
      </w:r>
      <w:r w:rsidR="00252209" w:rsidRPr="00480ADE">
        <w:rPr>
          <w:rFonts w:asciiTheme="minorHAnsi" w:hAnsiTheme="minorHAnsi"/>
        </w:rPr>
        <w:t>)</w:t>
      </w:r>
      <w:r w:rsidRPr="00480ADE">
        <w:rPr>
          <w:rFonts w:asciiTheme="minorHAnsi" w:hAnsiTheme="minorHAnsi"/>
        </w:rPr>
        <w:t xml:space="preserve"> gir nærmere regler om rapportering</w:t>
      </w:r>
      <w:r w:rsidR="009335C6" w:rsidRPr="00480ADE">
        <w:rPr>
          <w:rFonts w:asciiTheme="minorHAnsi" w:hAnsiTheme="minorHAnsi"/>
        </w:rPr>
        <w:t xml:space="preserve">. </w:t>
      </w:r>
      <w:r w:rsidR="00755287" w:rsidRPr="00480ADE">
        <w:rPr>
          <w:rFonts w:asciiTheme="minorHAnsi" w:hAnsiTheme="minorHAnsi"/>
        </w:rPr>
        <w:t>KOSTRA-</w:t>
      </w:r>
      <w:r w:rsidR="009335C6" w:rsidRPr="00480ADE">
        <w:rPr>
          <w:rFonts w:asciiTheme="minorHAnsi" w:hAnsiTheme="minorHAnsi"/>
        </w:rPr>
        <w:t>forskriften gir blant annet bestemmelser om hvilke regnskapsenheter som skal rapportere</w:t>
      </w:r>
      <w:r w:rsidR="00CB42F9" w:rsidRPr="00480ADE">
        <w:rPr>
          <w:rFonts w:asciiTheme="minorHAnsi" w:hAnsiTheme="minorHAnsi"/>
        </w:rPr>
        <w:t xml:space="preserve"> </w:t>
      </w:r>
      <w:r w:rsidR="00755287" w:rsidRPr="00480ADE">
        <w:rPr>
          <w:rFonts w:asciiTheme="minorHAnsi" w:hAnsiTheme="minorHAnsi"/>
        </w:rPr>
        <w:t>sine årsregnskap</w:t>
      </w:r>
      <w:r w:rsidR="00CB42F9" w:rsidRPr="00480ADE">
        <w:rPr>
          <w:rFonts w:asciiTheme="minorHAnsi" w:hAnsiTheme="minorHAnsi"/>
        </w:rPr>
        <w:t xml:space="preserve"> og</w:t>
      </w:r>
      <w:r w:rsidR="00F84CE4" w:rsidRPr="00480ADE">
        <w:rPr>
          <w:rFonts w:asciiTheme="minorHAnsi" w:hAnsiTheme="minorHAnsi"/>
        </w:rPr>
        <w:t xml:space="preserve"> obligatorisk kontoplan for rapportering av årsregnskapet</w:t>
      </w:r>
      <w:r w:rsidR="00A43000" w:rsidRPr="00480ADE">
        <w:rPr>
          <w:rFonts w:asciiTheme="minorHAnsi" w:hAnsiTheme="minorHAnsi"/>
        </w:rPr>
        <w:t xml:space="preserve"> til KOSTRA</w:t>
      </w:r>
      <w:r w:rsidR="00C440F7" w:rsidRPr="00480ADE">
        <w:rPr>
          <w:rFonts w:asciiTheme="minorHAnsi" w:hAnsiTheme="minorHAnsi"/>
        </w:rPr>
        <w:t>, jf. §§ 1</w:t>
      </w:r>
      <w:r w:rsidR="002A7142" w:rsidRPr="00480ADE">
        <w:rPr>
          <w:rFonts w:asciiTheme="minorHAnsi" w:hAnsiTheme="minorHAnsi"/>
        </w:rPr>
        <w:t xml:space="preserve"> -</w:t>
      </w:r>
      <w:r w:rsidR="00520FCA" w:rsidRPr="00480ADE">
        <w:rPr>
          <w:rFonts w:asciiTheme="minorHAnsi" w:hAnsiTheme="minorHAnsi"/>
        </w:rPr>
        <w:t xml:space="preserve"> 5</w:t>
      </w:r>
      <w:r w:rsidR="00F84CE4" w:rsidRPr="00480ADE">
        <w:rPr>
          <w:rFonts w:asciiTheme="minorHAnsi" w:hAnsiTheme="minorHAnsi"/>
        </w:rPr>
        <w:t>.</w:t>
      </w:r>
    </w:p>
    <w:p w14:paraId="56188F2A" w14:textId="1555DB6F" w:rsidR="00C225A0" w:rsidRPr="00480ADE" w:rsidRDefault="00C225A0" w:rsidP="00042998">
      <w:pPr>
        <w:rPr>
          <w:rFonts w:asciiTheme="minorHAnsi" w:hAnsiTheme="minorHAnsi"/>
        </w:rPr>
      </w:pPr>
    </w:p>
    <w:p w14:paraId="5A642D17" w14:textId="6AF89B85" w:rsidR="00C225A0" w:rsidRDefault="00C225A0" w:rsidP="00C225A0">
      <w:pPr>
        <w:rPr>
          <w:rFonts w:asciiTheme="minorHAnsi" w:hAnsiTheme="minorHAnsi"/>
        </w:rPr>
      </w:pPr>
      <w:r w:rsidRPr="00D02FB2">
        <w:rPr>
          <w:rFonts w:asciiTheme="minorHAnsi" w:hAnsiTheme="minorHAnsi"/>
        </w:rPr>
        <w:t>Regnskapsrapporteringen i KOSTRA skal gi informasjon om ressursbruk i kommuner og fylkeskommuner til flere brukere (eksterne), både kommuner, fylkeskommuner, departementer, andre statlige myndigheter og media mv.</w:t>
      </w:r>
      <w:r w:rsidR="00C103A3" w:rsidRPr="00480ADE">
        <w:rPr>
          <w:rFonts w:asciiTheme="minorHAnsi" w:hAnsiTheme="minorHAnsi"/>
        </w:rPr>
        <w:t xml:space="preserve"> KOSTRA-forskriften fastsetter derfor at</w:t>
      </w:r>
      <w:r w:rsidRPr="00D02FB2">
        <w:rPr>
          <w:rFonts w:asciiTheme="minorHAnsi" w:hAnsiTheme="minorHAnsi"/>
        </w:rPr>
        <w:t xml:space="preserve"> </w:t>
      </w:r>
      <w:r w:rsidR="00C103A3" w:rsidRPr="00D02FB2">
        <w:rPr>
          <w:rFonts w:asciiTheme="minorHAnsi" w:hAnsiTheme="minorHAnsi"/>
        </w:rPr>
        <w:t>r</w:t>
      </w:r>
      <w:r w:rsidRPr="00D02FB2">
        <w:rPr>
          <w:rFonts w:asciiTheme="minorHAnsi" w:hAnsiTheme="minorHAnsi"/>
        </w:rPr>
        <w:t xml:space="preserve">egnskapsrapporteringen i </w:t>
      </w:r>
      <w:r w:rsidR="00755287" w:rsidRPr="00480ADE">
        <w:rPr>
          <w:rFonts w:asciiTheme="minorHAnsi" w:hAnsiTheme="minorHAnsi"/>
        </w:rPr>
        <w:t>KO</w:t>
      </w:r>
      <w:r w:rsidRPr="00480ADE">
        <w:rPr>
          <w:rFonts w:asciiTheme="minorHAnsi" w:hAnsiTheme="minorHAnsi"/>
        </w:rPr>
        <w:t xml:space="preserve">STRA </w:t>
      </w:r>
      <w:r w:rsidRPr="00A67A11">
        <w:rPr>
          <w:rFonts w:asciiTheme="minorHAnsi" w:hAnsiTheme="minorHAnsi"/>
        </w:rPr>
        <w:t>ska</w:t>
      </w:r>
      <w:r w:rsidR="00A67A11" w:rsidRPr="00334D14">
        <w:rPr>
          <w:rFonts w:asciiTheme="minorHAnsi" w:hAnsiTheme="minorHAnsi"/>
        </w:rPr>
        <w:t>l</w:t>
      </w:r>
      <w:r w:rsidRPr="00334D14">
        <w:rPr>
          <w:rFonts w:asciiTheme="minorHAnsi" w:hAnsiTheme="minorHAnsi"/>
        </w:rPr>
        <w:t xml:space="preserve"> s</w:t>
      </w:r>
      <w:r w:rsidRPr="00D02FB2">
        <w:rPr>
          <w:rFonts w:asciiTheme="minorHAnsi" w:hAnsiTheme="minorHAnsi"/>
        </w:rPr>
        <w:t xml:space="preserve">kje i henhold til en </w:t>
      </w:r>
      <w:r w:rsidR="00755287" w:rsidRPr="00D02FB2">
        <w:rPr>
          <w:rFonts w:asciiTheme="minorHAnsi" w:hAnsiTheme="minorHAnsi"/>
        </w:rPr>
        <w:t xml:space="preserve">standard </w:t>
      </w:r>
      <w:r w:rsidRPr="00D02FB2">
        <w:rPr>
          <w:rFonts w:asciiTheme="minorHAnsi" w:hAnsiTheme="minorHAnsi"/>
        </w:rPr>
        <w:t xml:space="preserve">obligatorisk kontoplan som gjelder for alle </w:t>
      </w:r>
      <w:r w:rsidR="00755287" w:rsidRPr="00954543">
        <w:rPr>
          <w:rFonts w:asciiTheme="minorHAnsi" w:hAnsiTheme="minorHAnsi"/>
        </w:rPr>
        <w:t>regnskapsenhetene</w:t>
      </w:r>
      <w:r w:rsidR="001F3A7D">
        <w:rPr>
          <w:rFonts w:asciiTheme="minorHAnsi" w:hAnsiTheme="minorHAnsi"/>
        </w:rPr>
        <w:t xml:space="preserve"> som har plikt til å rapportere sine årsregnskap til KOSTRA</w:t>
      </w:r>
      <w:r w:rsidRPr="002244F3">
        <w:rPr>
          <w:rFonts w:asciiTheme="minorHAnsi" w:hAnsiTheme="minorHAnsi"/>
        </w:rPr>
        <w:t xml:space="preserve">, slik at det kan publiseres enhetlige og sammenlignbare regnskapsdata. </w:t>
      </w:r>
    </w:p>
    <w:p w14:paraId="23E4BC60" w14:textId="77777777" w:rsidR="00F84CE4" w:rsidRPr="00954543" w:rsidRDefault="00F84CE4" w:rsidP="00042998">
      <w:pPr>
        <w:rPr>
          <w:rFonts w:asciiTheme="minorHAnsi" w:hAnsiTheme="minorHAnsi"/>
        </w:rPr>
      </w:pPr>
    </w:p>
    <w:p w14:paraId="52AF2AF5" w14:textId="1EB1A97B" w:rsidR="001B0BD1" w:rsidRPr="00D02FB2" w:rsidRDefault="00B76114" w:rsidP="00042998">
      <w:pPr>
        <w:rPr>
          <w:rFonts w:asciiTheme="minorHAnsi" w:hAnsiTheme="minorHAnsi"/>
        </w:rPr>
      </w:pPr>
      <w:r w:rsidRPr="00480ADE">
        <w:rPr>
          <w:rFonts w:asciiTheme="minorHAnsi" w:hAnsiTheme="minorHAnsi"/>
        </w:rPr>
        <w:t xml:space="preserve">Denne veilederen utdyper innholdet i den obligatoriske kontoplanen i KOSTRA-forskriften. </w:t>
      </w:r>
      <w:r w:rsidR="00413539" w:rsidRPr="00D02FB2">
        <w:rPr>
          <w:rFonts w:asciiTheme="minorHAnsi" w:hAnsiTheme="minorHAnsi"/>
        </w:rPr>
        <w:t>D</w:t>
      </w:r>
      <w:r w:rsidRPr="00D02FB2">
        <w:rPr>
          <w:rFonts w:asciiTheme="minorHAnsi" w:hAnsiTheme="minorHAnsi"/>
        </w:rPr>
        <w:t>et vil si veiledning om innholdet i arter, funksjoner, balansekapitler og sektorer</w:t>
      </w:r>
      <w:r w:rsidR="004325A1" w:rsidRPr="00D02FB2">
        <w:rPr>
          <w:rFonts w:asciiTheme="minorHAnsi" w:hAnsiTheme="minorHAnsi"/>
        </w:rPr>
        <w:t xml:space="preserve">, </w:t>
      </w:r>
      <w:r w:rsidR="004325A1" w:rsidRPr="00480ADE">
        <w:rPr>
          <w:rFonts w:asciiTheme="minorHAnsi" w:hAnsiTheme="minorHAnsi"/>
        </w:rPr>
        <w:t>jf. avsnitt 1.2.</w:t>
      </w:r>
      <w:r w:rsidR="00413539" w:rsidRPr="00D02FB2">
        <w:rPr>
          <w:rFonts w:asciiTheme="minorHAnsi" w:hAnsiTheme="minorHAnsi"/>
        </w:rPr>
        <w:t xml:space="preserve"> </w:t>
      </w:r>
    </w:p>
    <w:p w14:paraId="0B3D9D0E" w14:textId="6AA5250A" w:rsidR="00C95F31" w:rsidRDefault="00C440F7" w:rsidP="00E47E3E">
      <w:pPr>
        <w:autoSpaceDE w:val="0"/>
        <w:autoSpaceDN w:val="0"/>
        <w:adjustRightInd w:val="0"/>
        <w:rPr>
          <w:rFonts w:asciiTheme="minorHAnsi" w:hAnsiTheme="minorHAnsi"/>
        </w:rPr>
      </w:pPr>
      <w:r w:rsidRPr="00954543">
        <w:rPr>
          <w:rFonts w:asciiTheme="minorHAnsi" w:hAnsiTheme="minorHAnsi"/>
        </w:rPr>
        <w:br/>
      </w:r>
      <w:r w:rsidR="001B0BD1" w:rsidRPr="002244F3">
        <w:rPr>
          <w:rFonts w:asciiTheme="minorHAnsi" w:hAnsiTheme="minorHAnsi"/>
        </w:rPr>
        <w:t>Denne veiledningen gjelder for</w:t>
      </w:r>
      <w:r w:rsidRPr="006C4DDD">
        <w:rPr>
          <w:rFonts w:asciiTheme="minorHAnsi" w:hAnsiTheme="minorHAnsi"/>
        </w:rPr>
        <w:t xml:space="preserve">, </w:t>
      </w:r>
      <w:r w:rsidRPr="00480ADE">
        <w:rPr>
          <w:rFonts w:asciiTheme="minorHAnsi" w:hAnsiTheme="minorHAnsi"/>
        </w:rPr>
        <w:t>jf. KOSTRA-forskriften § 1</w:t>
      </w:r>
      <w:r w:rsidR="005D5D33" w:rsidRPr="00480ADE">
        <w:rPr>
          <w:rFonts w:asciiTheme="minorHAnsi" w:hAnsiTheme="minorHAnsi"/>
        </w:rPr>
        <w:t xml:space="preserve"> første ledd</w:t>
      </w:r>
      <w:r w:rsidR="0077764C" w:rsidRPr="00D02FB2">
        <w:rPr>
          <w:rFonts w:asciiTheme="minorHAnsi" w:hAnsiTheme="minorHAnsi"/>
        </w:rPr>
        <w:t>:</w:t>
      </w:r>
    </w:p>
    <w:p w14:paraId="6387AE50" w14:textId="77777777" w:rsidR="00C95F31" w:rsidRPr="00D02FB2" w:rsidRDefault="00C95F31" w:rsidP="00E47E3E">
      <w:pPr>
        <w:autoSpaceDE w:val="0"/>
        <w:autoSpaceDN w:val="0"/>
        <w:adjustRightInd w:val="0"/>
        <w:ind w:left="709"/>
        <w:rPr>
          <w:rFonts w:asciiTheme="minorHAnsi" w:hAnsiTheme="minorHAnsi"/>
        </w:rPr>
      </w:pPr>
    </w:p>
    <w:p w14:paraId="2702C5B2" w14:textId="681AA35C" w:rsidR="00C95F31" w:rsidRPr="00E47E3E" w:rsidRDefault="00C95F31" w:rsidP="00E47E3E">
      <w:pPr>
        <w:pStyle w:val="l-alfaliste"/>
        <w:tabs>
          <w:tab w:val="clear" w:pos="-31680"/>
          <w:tab w:val="num" w:pos="-30971"/>
        </w:tabs>
        <w:ind w:left="1106"/>
        <w:rPr>
          <w:rFonts w:asciiTheme="minorHAnsi" w:hAnsiTheme="minorHAnsi" w:cstheme="minorHAnsi"/>
          <w:sz w:val="20"/>
          <w:szCs w:val="20"/>
        </w:rPr>
      </w:pPr>
      <w:r w:rsidRPr="00E47E3E">
        <w:rPr>
          <w:rFonts w:asciiTheme="minorHAnsi" w:hAnsiTheme="minorHAnsi" w:cstheme="minorHAnsi"/>
          <w:sz w:val="20"/>
          <w:szCs w:val="20"/>
        </w:rPr>
        <w:t>kommuner og fylkeskommuner</w:t>
      </w:r>
    </w:p>
    <w:p w14:paraId="30670034" w14:textId="77777777" w:rsidR="00C95F31" w:rsidRPr="00E47E3E" w:rsidRDefault="00C95F31" w:rsidP="00E47E3E">
      <w:pPr>
        <w:pStyle w:val="l-alfaliste"/>
        <w:tabs>
          <w:tab w:val="clear" w:pos="-31680"/>
          <w:tab w:val="num" w:pos="-30971"/>
        </w:tabs>
        <w:ind w:left="1106"/>
        <w:rPr>
          <w:rFonts w:asciiTheme="minorHAnsi" w:hAnsiTheme="minorHAnsi" w:cstheme="minorHAnsi"/>
          <w:sz w:val="20"/>
          <w:szCs w:val="20"/>
        </w:rPr>
      </w:pPr>
      <w:r w:rsidRPr="00E47E3E">
        <w:rPr>
          <w:rFonts w:asciiTheme="minorHAnsi" w:hAnsiTheme="minorHAnsi" w:cstheme="minorHAnsi"/>
          <w:sz w:val="20"/>
          <w:szCs w:val="20"/>
        </w:rPr>
        <w:t>kommunale og fylkeskommunale foretak etter kommuneloven kapittel 9</w:t>
      </w:r>
    </w:p>
    <w:p w14:paraId="7A7F89C1" w14:textId="77777777" w:rsidR="00C95F31" w:rsidRPr="00E47E3E" w:rsidRDefault="00C95F31" w:rsidP="00E47E3E">
      <w:pPr>
        <w:pStyle w:val="l-alfaliste"/>
        <w:tabs>
          <w:tab w:val="clear" w:pos="-31680"/>
          <w:tab w:val="num" w:pos="-30971"/>
        </w:tabs>
        <w:ind w:left="1106"/>
        <w:rPr>
          <w:rFonts w:asciiTheme="minorHAnsi" w:hAnsiTheme="minorHAnsi" w:cstheme="minorHAnsi"/>
          <w:sz w:val="20"/>
          <w:szCs w:val="20"/>
        </w:rPr>
      </w:pPr>
      <w:r w:rsidRPr="00E47E3E">
        <w:rPr>
          <w:rFonts w:asciiTheme="minorHAnsi" w:hAnsiTheme="minorHAnsi" w:cstheme="minorHAnsi"/>
          <w:sz w:val="20"/>
          <w:szCs w:val="20"/>
        </w:rPr>
        <w:t>interkommunale politiske råd etter kommuneloven kapittel 18</w:t>
      </w:r>
    </w:p>
    <w:p w14:paraId="09D49A2B" w14:textId="77777777" w:rsidR="00C95F31" w:rsidRPr="00E47E3E" w:rsidRDefault="00C95F31" w:rsidP="00E47E3E">
      <w:pPr>
        <w:pStyle w:val="l-alfaliste"/>
        <w:tabs>
          <w:tab w:val="clear" w:pos="-31680"/>
          <w:tab w:val="num" w:pos="-30971"/>
        </w:tabs>
        <w:ind w:left="1106"/>
        <w:rPr>
          <w:rFonts w:asciiTheme="minorHAnsi" w:hAnsiTheme="minorHAnsi" w:cstheme="minorHAnsi"/>
          <w:sz w:val="20"/>
          <w:szCs w:val="20"/>
        </w:rPr>
      </w:pPr>
      <w:r w:rsidRPr="00E47E3E">
        <w:rPr>
          <w:rFonts w:asciiTheme="minorHAnsi" w:hAnsiTheme="minorHAnsi" w:cstheme="minorHAnsi"/>
          <w:sz w:val="20"/>
          <w:szCs w:val="20"/>
        </w:rPr>
        <w:t>kommunale oppgavefellesskap etter kommuneloven kapittel 19</w:t>
      </w:r>
    </w:p>
    <w:p w14:paraId="33D5E613" w14:textId="77777777" w:rsidR="00C95F31" w:rsidRPr="00E47E3E" w:rsidRDefault="00C95F31" w:rsidP="00E47E3E">
      <w:pPr>
        <w:pStyle w:val="l-alfaliste"/>
        <w:tabs>
          <w:tab w:val="clear" w:pos="-31680"/>
          <w:tab w:val="num" w:pos="-30971"/>
        </w:tabs>
        <w:ind w:left="1106"/>
        <w:rPr>
          <w:rFonts w:asciiTheme="minorHAnsi" w:hAnsiTheme="minorHAnsi" w:cstheme="minorHAnsi"/>
          <w:sz w:val="20"/>
          <w:szCs w:val="20"/>
        </w:rPr>
      </w:pPr>
      <w:r w:rsidRPr="00E47E3E">
        <w:rPr>
          <w:rFonts w:asciiTheme="minorHAnsi" w:hAnsiTheme="minorHAnsi" w:cstheme="minorHAnsi"/>
          <w:sz w:val="20"/>
          <w:szCs w:val="20"/>
        </w:rPr>
        <w:t>interkommunale styrer etter lov 25. september 1992 nr. 107 om kommuner og fylkeskommuner § 27 som ikke er omdannet etter lov 22. juni 2018 nr. 83 om kommuner og fylkeskommuner § 31-2</w:t>
      </w:r>
      <w:r w:rsidR="00697E22">
        <w:rPr>
          <w:rFonts w:asciiTheme="minorHAnsi" w:hAnsiTheme="minorHAnsi" w:cstheme="minorHAnsi"/>
          <w:sz w:val="20"/>
          <w:szCs w:val="20"/>
        </w:rPr>
        <w:t xml:space="preserve"> (gjelder både for § 27 samarbeid som er eget og ikke eget rettssubjekt og som utarbeider eget årsregnskap</w:t>
      </w:r>
      <w:r w:rsidR="00210F3E">
        <w:rPr>
          <w:rFonts w:asciiTheme="minorHAnsi" w:hAnsiTheme="minorHAnsi" w:cstheme="minorHAnsi"/>
          <w:sz w:val="20"/>
          <w:szCs w:val="20"/>
        </w:rPr>
        <w:t>, jf. budsjett- og regnskapsforskriften § 11-2)</w:t>
      </w:r>
    </w:p>
    <w:p w14:paraId="5A3381FF" w14:textId="1D111817" w:rsidR="00C95F31" w:rsidRPr="00450D17" w:rsidRDefault="00C95F31" w:rsidP="00E47E3E">
      <w:pPr>
        <w:pStyle w:val="l-alfaliste"/>
        <w:tabs>
          <w:tab w:val="clear" w:pos="-31680"/>
          <w:tab w:val="num" w:pos="-30971"/>
        </w:tabs>
        <w:ind w:left="1106"/>
        <w:rPr>
          <w:rFonts w:asciiTheme="minorHAnsi" w:hAnsiTheme="minorHAnsi" w:cstheme="minorHAnsi"/>
          <w:sz w:val="20"/>
          <w:szCs w:val="20"/>
        </w:rPr>
      </w:pPr>
      <w:r w:rsidRPr="00E47E3E">
        <w:rPr>
          <w:rFonts w:asciiTheme="minorHAnsi" w:hAnsiTheme="minorHAnsi" w:cstheme="minorHAnsi"/>
          <w:sz w:val="20"/>
          <w:szCs w:val="20"/>
        </w:rPr>
        <w:t>interkommunale selskaper etter lov 29. januar 1999 nr. 6 om interkommunale selskaper</w:t>
      </w:r>
      <w:r w:rsidR="00697E22">
        <w:rPr>
          <w:rFonts w:asciiTheme="minorHAnsi" w:hAnsiTheme="minorHAnsi" w:cstheme="minorHAnsi"/>
          <w:sz w:val="20"/>
          <w:szCs w:val="20"/>
        </w:rPr>
        <w:t xml:space="preserve"> </w:t>
      </w:r>
    </w:p>
    <w:p w14:paraId="32A8A185" w14:textId="175E707F" w:rsidR="00A54957" w:rsidRPr="00E47E3E" w:rsidRDefault="00C95F31" w:rsidP="00E47E3E">
      <w:pPr>
        <w:rPr>
          <w:rFonts w:asciiTheme="minorHAnsi" w:hAnsiTheme="minorHAnsi" w:cstheme="minorHAnsi"/>
        </w:rPr>
      </w:pPr>
      <w:r>
        <w:rPr>
          <w:rFonts w:asciiTheme="minorHAnsi" w:hAnsiTheme="minorHAnsi" w:cstheme="minorHAnsi"/>
        </w:rPr>
        <w:br/>
      </w:r>
      <w:r w:rsidR="00E47E3E">
        <w:rPr>
          <w:rFonts w:asciiTheme="minorHAnsi" w:hAnsiTheme="minorHAnsi" w:cstheme="minorHAnsi"/>
        </w:rPr>
        <w:t>Denne v</w:t>
      </w:r>
      <w:r w:rsidR="00606DA2" w:rsidRPr="00E47E3E">
        <w:rPr>
          <w:rFonts w:asciiTheme="minorHAnsi" w:hAnsiTheme="minorHAnsi" w:cstheme="minorHAnsi"/>
        </w:rPr>
        <w:t>eiledningen gjelder for</w:t>
      </w:r>
      <w:r w:rsidR="00334D14" w:rsidRPr="00E47E3E">
        <w:rPr>
          <w:rFonts w:asciiTheme="minorHAnsi" w:hAnsiTheme="minorHAnsi" w:cstheme="minorHAnsi"/>
        </w:rPr>
        <w:t xml:space="preserve"> årsregnskap</w:t>
      </w:r>
      <w:r w:rsidR="00606DA2" w:rsidRPr="00E47E3E">
        <w:rPr>
          <w:rFonts w:asciiTheme="minorHAnsi" w:hAnsiTheme="minorHAnsi" w:cstheme="minorHAnsi"/>
        </w:rPr>
        <w:t>ene</w:t>
      </w:r>
      <w:r w:rsidRPr="00E47E3E">
        <w:rPr>
          <w:rFonts w:asciiTheme="minorHAnsi" w:hAnsiTheme="minorHAnsi" w:cstheme="minorHAnsi"/>
        </w:rPr>
        <w:t xml:space="preserve"> som</w:t>
      </w:r>
      <w:r w:rsidR="00334D14" w:rsidRPr="00E47E3E">
        <w:rPr>
          <w:rFonts w:asciiTheme="minorHAnsi" w:hAnsiTheme="minorHAnsi" w:cstheme="minorHAnsi"/>
        </w:rPr>
        <w:t xml:space="preserve"> skal rapporteres, jf. KOSTRA-forskriften §</w:t>
      </w:r>
      <w:r w:rsidR="00A54957" w:rsidRPr="00E47E3E">
        <w:rPr>
          <w:rFonts w:asciiTheme="minorHAnsi" w:hAnsiTheme="minorHAnsi" w:cstheme="minorHAnsi"/>
        </w:rPr>
        <w:t xml:space="preserve"> 5 første ledd:</w:t>
      </w:r>
    </w:p>
    <w:p w14:paraId="755DCDC2" w14:textId="77777777" w:rsidR="00A54957" w:rsidRPr="00A54957" w:rsidRDefault="00A54957" w:rsidP="00606DA2">
      <w:pPr>
        <w:ind w:left="709"/>
        <w:rPr>
          <w:rFonts w:asciiTheme="minorHAnsi" w:hAnsiTheme="minorHAnsi" w:cstheme="minorHAnsi"/>
        </w:rPr>
      </w:pPr>
    </w:p>
    <w:p w14:paraId="171535FD" w14:textId="77777777" w:rsidR="00A54957" w:rsidRPr="00606DA2" w:rsidRDefault="00A54957" w:rsidP="00606DA2">
      <w:pPr>
        <w:pStyle w:val="l-alfaliste"/>
        <w:numPr>
          <w:ilvl w:val="0"/>
          <w:numId w:val="282"/>
        </w:numPr>
        <w:tabs>
          <w:tab w:val="clear" w:pos="-31680"/>
          <w:tab w:val="num" w:pos="-30971"/>
        </w:tabs>
        <w:ind w:left="1106"/>
        <w:rPr>
          <w:rFonts w:asciiTheme="minorHAnsi" w:hAnsiTheme="minorHAnsi" w:cstheme="minorHAnsi"/>
          <w:sz w:val="20"/>
          <w:szCs w:val="20"/>
        </w:rPr>
      </w:pPr>
      <w:r w:rsidRPr="00606DA2">
        <w:rPr>
          <w:rFonts w:asciiTheme="minorHAnsi" w:hAnsiTheme="minorHAnsi" w:cstheme="minorHAnsi"/>
          <w:sz w:val="20"/>
          <w:szCs w:val="20"/>
        </w:rPr>
        <w:t>kommunens eller fylkeskommunens konsoliderte årsregnskap</w:t>
      </w:r>
    </w:p>
    <w:p w14:paraId="23C4DF36" w14:textId="77777777" w:rsidR="00A54957" w:rsidRPr="00606DA2" w:rsidRDefault="00A54957" w:rsidP="00606DA2">
      <w:pPr>
        <w:pStyle w:val="l-alfaliste"/>
        <w:tabs>
          <w:tab w:val="clear" w:pos="-31680"/>
          <w:tab w:val="num" w:pos="-30971"/>
        </w:tabs>
        <w:ind w:left="1106"/>
        <w:rPr>
          <w:rFonts w:asciiTheme="minorHAnsi" w:hAnsiTheme="minorHAnsi" w:cstheme="minorHAnsi"/>
          <w:color w:val="000000" w:themeColor="text1"/>
          <w:sz w:val="20"/>
          <w:szCs w:val="20"/>
        </w:rPr>
      </w:pPr>
      <w:r w:rsidRPr="00606DA2">
        <w:rPr>
          <w:rFonts w:asciiTheme="minorHAnsi" w:hAnsiTheme="minorHAnsi" w:cstheme="minorHAnsi"/>
          <w:sz w:val="20"/>
          <w:szCs w:val="20"/>
        </w:rPr>
        <w:t>k</w:t>
      </w:r>
      <w:r w:rsidRPr="00606DA2">
        <w:rPr>
          <w:rFonts w:asciiTheme="minorHAnsi" w:hAnsiTheme="minorHAnsi" w:cstheme="minorHAnsi"/>
          <w:color w:val="000000" w:themeColor="text1"/>
          <w:sz w:val="20"/>
          <w:szCs w:val="20"/>
        </w:rPr>
        <w:t xml:space="preserve">ommunekassens eller fylkeskommunekassens årsregnskap </w:t>
      </w:r>
    </w:p>
    <w:p w14:paraId="52B3EC37" w14:textId="77777777" w:rsidR="00A54957" w:rsidRPr="00606DA2" w:rsidRDefault="00A54957" w:rsidP="00606DA2">
      <w:pPr>
        <w:pStyle w:val="l-alfaliste"/>
        <w:tabs>
          <w:tab w:val="clear" w:pos="-31680"/>
          <w:tab w:val="num" w:pos="-30971"/>
        </w:tabs>
        <w:ind w:left="1106"/>
        <w:rPr>
          <w:rFonts w:asciiTheme="minorHAnsi" w:hAnsiTheme="minorHAnsi" w:cstheme="minorHAnsi"/>
          <w:color w:val="000000" w:themeColor="text1"/>
          <w:sz w:val="20"/>
          <w:szCs w:val="20"/>
        </w:rPr>
      </w:pPr>
      <w:r w:rsidRPr="00606DA2">
        <w:rPr>
          <w:rFonts w:asciiTheme="minorHAnsi" w:hAnsiTheme="minorHAnsi" w:cstheme="minorHAnsi"/>
          <w:color w:val="000000" w:themeColor="text1"/>
          <w:sz w:val="20"/>
          <w:szCs w:val="20"/>
        </w:rPr>
        <w:t>årsregnskapet til kommunale eller fylkeskommunale foretak</w:t>
      </w:r>
      <w:r w:rsidRPr="00606DA2">
        <w:rPr>
          <w:rFonts w:asciiTheme="minorHAnsi" w:hAnsiTheme="minorHAnsi" w:cstheme="minorHAnsi"/>
          <w:sz w:val="20"/>
          <w:szCs w:val="20"/>
        </w:rPr>
        <w:t>, med unntak av årsregnskapet til foretak som er rapporteringspliktig etter forskrift 11. mars 1999 nr. 302 om økonomisk og teknisk rapportering, inntektsramme for nettvirksomheten og tariffer § 2-1</w:t>
      </w:r>
      <w:r w:rsidRPr="00606DA2">
        <w:rPr>
          <w:rFonts w:asciiTheme="minorHAnsi" w:hAnsiTheme="minorHAnsi" w:cstheme="minorHAnsi"/>
          <w:color w:val="000000" w:themeColor="text1"/>
          <w:sz w:val="20"/>
          <w:szCs w:val="20"/>
        </w:rPr>
        <w:t xml:space="preserve">. </w:t>
      </w:r>
    </w:p>
    <w:p w14:paraId="5B79CC66" w14:textId="77777777" w:rsidR="00A54957" w:rsidRPr="00606DA2" w:rsidRDefault="00A54957" w:rsidP="00606DA2">
      <w:pPr>
        <w:pStyle w:val="l-alfaliste"/>
        <w:tabs>
          <w:tab w:val="clear" w:pos="-31680"/>
          <w:tab w:val="num" w:pos="-30971"/>
        </w:tabs>
        <w:ind w:left="1106"/>
        <w:rPr>
          <w:rFonts w:asciiTheme="minorHAnsi" w:hAnsiTheme="minorHAnsi" w:cstheme="minorHAnsi"/>
          <w:color w:val="000000" w:themeColor="text1"/>
          <w:sz w:val="20"/>
          <w:szCs w:val="20"/>
        </w:rPr>
      </w:pPr>
      <w:r w:rsidRPr="00606DA2">
        <w:rPr>
          <w:rFonts w:asciiTheme="minorHAnsi" w:hAnsiTheme="minorHAnsi" w:cstheme="minorHAnsi"/>
          <w:sz w:val="20"/>
          <w:szCs w:val="20"/>
        </w:rPr>
        <w:t>årsregnskapet til lånefond</w:t>
      </w:r>
    </w:p>
    <w:p w14:paraId="6AA35DC3" w14:textId="77777777" w:rsidR="00A54957" w:rsidRPr="00606DA2" w:rsidRDefault="00A54957" w:rsidP="00606DA2">
      <w:pPr>
        <w:pStyle w:val="l-alfaliste"/>
        <w:tabs>
          <w:tab w:val="clear" w:pos="-31680"/>
          <w:tab w:val="num" w:pos="-30971"/>
        </w:tabs>
        <w:ind w:left="1106"/>
        <w:rPr>
          <w:rFonts w:asciiTheme="minorHAnsi" w:hAnsiTheme="minorHAnsi" w:cstheme="minorHAnsi"/>
          <w:sz w:val="20"/>
          <w:szCs w:val="20"/>
        </w:rPr>
      </w:pPr>
      <w:r w:rsidRPr="00606DA2">
        <w:rPr>
          <w:rFonts w:asciiTheme="minorHAnsi" w:hAnsiTheme="minorHAnsi" w:cstheme="minorHAnsi"/>
          <w:sz w:val="20"/>
          <w:szCs w:val="20"/>
        </w:rPr>
        <w:t xml:space="preserve">årsregnskapet til interkommunale politiske råd </w:t>
      </w:r>
    </w:p>
    <w:p w14:paraId="1850F395" w14:textId="77777777" w:rsidR="00A54957" w:rsidRPr="00606DA2" w:rsidRDefault="00A54957" w:rsidP="00606DA2">
      <w:pPr>
        <w:pStyle w:val="l-alfaliste"/>
        <w:tabs>
          <w:tab w:val="clear" w:pos="-31680"/>
          <w:tab w:val="num" w:pos="-30971"/>
        </w:tabs>
        <w:ind w:left="1106"/>
        <w:rPr>
          <w:rFonts w:asciiTheme="minorHAnsi" w:hAnsiTheme="minorHAnsi" w:cstheme="minorHAnsi"/>
          <w:sz w:val="20"/>
          <w:szCs w:val="20"/>
        </w:rPr>
      </w:pPr>
      <w:r w:rsidRPr="00606DA2">
        <w:rPr>
          <w:rFonts w:asciiTheme="minorHAnsi" w:hAnsiTheme="minorHAnsi" w:cstheme="minorHAnsi"/>
          <w:sz w:val="20"/>
          <w:szCs w:val="20"/>
        </w:rPr>
        <w:t xml:space="preserve">årsregnskapet til kommunale oppgavefellesskap </w:t>
      </w:r>
    </w:p>
    <w:p w14:paraId="749D6AA0" w14:textId="601F036C" w:rsidR="00A54957" w:rsidRPr="00606DA2" w:rsidRDefault="00A54957" w:rsidP="00606DA2">
      <w:pPr>
        <w:pStyle w:val="l-alfaliste"/>
        <w:tabs>
          <w:tab w:val="clear" w:pos="-31680"/>
          <w:tab w:val="num" w:pos="-30971"/>
        </w:tabs>
        <w:ind w:left="1106"/>
        <w:rPr>
          <w:rFonts w:asciiTheme="minorHAnsi" w:hAnsiTheme="minorHAnsi" w:cstheme="minorHAnsi"/>
          <w:sz w:val="20"/>
          <w:szCs w:val="20"/>
        </w:rPr>
      </w:pPr>
      <w:r w:rsidRPr="00606DA2">
        <w:rPr>
          <w:rFonts w:asciiTheme="minorHAnsi" w:hAnsiTheme="minorHAnsi" w:cstheme="minorHAnsi"/>
          <w:sz w:val="20"/>
          <w:szCs w:val="20"/>
        </w:rPr>
        <w:t>årsregnskapet til interkommunale samarbeid etter lov 25. september 1992 nr. 107 om kommuner og fylkeskommuner § 27</w:t>
      </w:r>
      <w:r w:rsidR="00210F3E">
        <w:rPr>
          <w:rFonts w:asciiTheme="minorHAnsi" w:hAnsiTheme="minorHAnsi" w:cstheme="minorHAnsi"/>
          <w:sz w:val="20"/>
          <w:szCs w:val="20"/>
        </w:rPr>
        <w:t xml:space="preserve"> (gjelder både §</w:t>
      </w:r>
      <w:r w:rsidR="00D67C73">
        <w:rPr>
          <w:rFonts w:asciiTheme="minorHAnsi" w:hAnsiTheme="minorHAnsi" w:cstheme="minorHAnsi"/>
          <w:sz w:val="20"/>
          <w:szCs w:val="20"/>
        </w:rPr>
        <w:t xml:space="preserve"> </w:t>
      </w:r>
      <w:r w:rsidR="00210F3E">
        <w:rPr>
          <w:rFonts w:asciiTheme="minorHAnsi" w:hAnsiTheme="minorHAnsi" w:cstheme="minorHAnsi"/>
          <w:sz w:val="20"/>
          <w:szCs w:val="20"/>
        </w:rPr>
        <w:t>27 sa</w:t>
      </w:r>
      <w:r w:rsidR="00D67C73">
        <w:rPr>
          <w:rFonts w:asciiTheme="minorHAnsi" w:hAnsiTheme="minorHAnsi" w:cstheme="minorHAnsi"/>
          <w:sz w:val="20"/>
          <w:szCs w:val="20"/>
        </w:rPr>
        <w:t>m</w:t>
      </w:r>
      <w:r w:rsidR="00210F3E">
        <w:rPr>
          <w:rFonts w:asciiTheme="minorHAnsi" w:hAnsiTheme="minorHAnsi" w:cstheme="minorHAnsi"/>
          <w:sz w:val="20"/>
          <w:szCs w:val="20"/>
        </w:rPr>
        <w:t>arbeid som er eget og ikke eget rettssubjekt, jf. budsjett- og regnskapsforskriften § 11-2)</w:t>
      </w:r>
    </w:p>
    <w:p w14:paraId="5610719D" w14:textId="40EC3CCB" w:rsidR="00A54957" w:rsidRDefault="00A54957" w:rsidP="00606DA2">
      <w:pPr>
        <w:pStyle w:val="l-alfaliste"/>
        <w:tabs>
          <w:tab w:val="clear" w:pos="-31680"/>
          <w:tab w:val="num" w:pos="-30971"/>
        </w:tabs>
        <w:ind w:left="1106"/>
        <w:rPr>
          <w:rFonts w:asciiTheme="minorHAnsi" w:hAnsiTheme="minorHAnsi" w:cstheme="minorHAnsi"/>
          <w:sz w:val="20"/>
          <w:szCs w:val="20"/>
        </w:rPr>
      </w:pPr>
      <w:r w:rsidRPr="00606DA2">
        <w:rPr>
          <w:rFonts w:asciiTheme="minorHAnsi" w:hAnsiTheme="minorHAnsi" w:cstheme="minorHAnsi"/>
          <w:sz w:val="20"/>
          <w:szCs w:val="20"/>
        </w:rPr>
        <w:t>årsregnskapet til interkommunale selskaper.</w:t>
      </w:r>
      <w:r w:rsidR="00F02004">
        <w:rPr>
          <w:rFonts w:asciiTheme="minorHAnsi" w:hAnsiTheme="minorHAnsi" w:cstheme="minorHAnsi"/>
          <w:sz w:val="20"/>
          <w:szCs w:val="20"/>
        </w:rPr>
        <w:br/>
      </w:r>
    </w:p>
    <w:p w14:paraId="41E503A6" w14:textId="77777777" w:rsidR="00F02004" w:rsidRPr="00606DA2" w:rsidRDefault="00F02004" w:rsidP="006D3C99">
      <w:pPr>
        <w:pStyle w:val="l-alfaliste"/>
        <w:numPr>
          <w:ilvl w:val="0"/>
          <w:numId w:val="0"/>
        </w:numPr>
        <w:ind w:left="1106"/>
        <w:rPr>
          <w:rFonts w:asciiTheme="minorHAnsi" w:hAnsiTheme="minorHAnsi" w:cstheme="minorHAnsi"/>
          <w:sz w:val="20"/>
          <w:szCs w:val="20"/>
        </w:rPr>
      </w:pPr>
    </w:p>
    <w:p w14:paraId="532A6D50" w14:textId="5713926D" w:rsidR="001F3A7D" w:rsidRPr="00D02FB2" w:rsidRDefault="00E24295" w:rsidP="00042998">
      <w:pPr>
        <w:rPr>
          <w:rFonts w:asciiTheme="minorHAnsi" w:hAnsiTheme="minorHAnsi" w:cstheme="minorHAnsi"/>
        </w:rPr>
      </w:pPr>
      <w:r>
        <w:rPr>
          <w:rFonts w:asciiTheme="minorHAnsi" w:hAnsiTheme="minorHAnsi" w:cstheme="minorHAnsi"/>
        </w:rPr>
        <w:lastRenderedPageBreak/>
        <w:t>Interkommunale samarbeid (</w:t>
      </w:r>
      <w:r w:rsidRPr="00606DA2">
        <w:rPr>
          <w:rFonts w:asciiTheme="minorHAnsi" w:hAnsiTheme="minorHAnsi" w:cstheme="minorHAnsi"/>
        </w:rPr>
        <w:t>interkommunale politiske råd</w:t>
      </w:r>
      <w:r>
        <w:rPr>
          <w:rFonts w:asciiTheme="minorHAnsi" w:hAnsiTheme="minorHAnsi" w:cstheme="minorHAnsi"/>
        </w:rPr>
        <w:t xml:space="preserve">, kommunale oppgavefellesskap og </w:t>
      </w:r>
      <w:r w:rsidRPr="00606DA2">
        <w:rPr>
          <w:rFonts w:asciiTheme="minorHAnsi" w:hAnsiTheme="minorHAnsi" w:cstheme="minorHAnsi"/>
        </w:rPr>
        <w:t>interkommunale samarbeid etter lov 25. september 1992 nr. 107 om kommuner og fylkeskommuner § 27</w:t>
      </w:r>
      <w:r>
        <w:rPr>
          <w:rFonts w:asciiTheme="minorHAnsi" w:hAnsiTheme="minorHAnsi" w:cstheme="minorHAnsi"/>
        </w:rPr>
        <w:t>) som ikke utarbeider eget regnskap</w:t>
      </w:r>
      <w:r w:rsidR="00A02615">
        <w:rPr>
          <w:rFonts w:asciiTheme="minorHAnsi" w:hAnsiTheme="minorHAnsi" w:cstheme="minorHAnsi"/>
        </w:rPr>
        <w:t>,</w:t>
      </w:r>
      <w:r>
        <w:rPr>
          <w:rFonts w:asciiTheme="minorHAnsi" w:hAnsiTheme="minorHAnsi" w:cstheme="minorHAnsi"/>
        </w:rPr>
        <w:t xml:space="preserve"> skal inngå i årsregnskapet til kontorkommunen, jf. budsjett- og regnskapsforskriften § 8-3 og § 11-2 tredje ledd.</w:t>
      </w:r>
      <w:r w:rsidR="00A54957">
        <w:rPr>
          <w:rFonts w:asciiTheme="minorHAnsi" w:hAnsiTheme="minorHAnsi" w:cstheme="minorHAnsi"/>
        </w:rPr>
        <w:br/>
      </w:r>
    </w:p>
    <w:p w14:paraId="110665F3" w14:textId="79846653" w:rsidR="000F4F87" w:rsidRPr="00480ADE" w:rsidRDefault="00A04358" w:rsidP="00042998">
      <w:pPr>
        <w:rPr>
          <w:rFonts w:asciiTheme="minorHAnsi" w:hAnsiTheme="minorHAnsi"/>
          <w:strike/>
        </w:rPr>
      </w:pPr>
      <w:r w:rsidRPr="00480ADE">
        <w:rPr>
          <w:rFonts w:asciiTheme="minorHAnsi" w:hAnsiTheme="minorHAnsi"/>
        </w:rPr>
        <w:t xml:space="preserve">For kommunale eller fylkeskommunale foretak og </w:t>
      </w:r>
      <w:r w:rsidR="0001085D" w:rsidRPr="00480ADE">
        <w:rPr>
          <w:rFonts w:asciiTheme="minorHAnsi" w:hAnsiTheme="minorHAnsi"/>
        </w:rPr>
        <w:t>interkommunale</w:t>
      </w:r>
      <w:r w:rsidRPr="00480ADE">
        <w:rPr>
          <w:rFonts w:asciiTheme="minorHAnsi" w:hAnsiTheme="minorHAnsi"/>
        </w:rPr>
        <w:t xml:space="preserve"> </w:t>
      </w:r>
      <w:r w:rsidR="005D5D33" w:rsidRPr="00480ADE">
        <w:rPr>
          <w:rFonts w:asciiTheme="minorHAnsi" w:hAnsiTheme="minorHAnsi"/>
        </w:rPr>
        <w:t xml:space="preserve">selskap </w:t>
      </w:r>
      <w:r w:rsidR="00D029B2" w:rsidRPr="00480ADE">
        <w:rPr>
          <w:rFonts w:asciiTheme="minorHAnsi" w:hAnsiTheme="minorHAnsi"/>
        </w:rPr>
        <w:t xml:space="preserve">som følger regnskapsloven, </w:t>
      </w:r>
      <w:r w:rsidR="00521EE7" w:rsidRPr="00D02FB2">
        <w:rPr>
          <w:rFonts w:asciiTheme="minorHAnsi" w:hAnsiTheme="minorHAnsi"/>
        </w:rPr>
        <w:t xml:space="preserve">gir </w:t>
      </w:r>
      <w:hyperlink r:id="rId11" w:history="1">
        <w:r w:rsidR="00755287" w:rsidRPr="00480ADE">
          <w:rPr>
            <w:rStyle w:val="Hyperkobling"/>
            <w:rFonts w:asciiTheme="minorHAnsi" w:hAnsiTheme="minorHAnsi"/>
            <w:color w:val="auto"/>
          </w:rPr>
          <w:t>r</w:t>
        </w:r>
        <w:r w:rsidR="00C50C96" w:rsidRPr="00480ADE">
          <w:rPr>
            <w:rStyle w:val="Hyperkobling"/>
            <w:rFonts w:asciiTheme="minorHAnsi" w:hAnsiTheme="minorHAnsi"/>
            <w:color w:val="auto"/>
          </w:rPr>
          <w:t>undskriv H-30/03</w:t>
        </w:r>
      </w:hyperlink>
      <w:r w:rsidR="00D029B2" w:rsidRPr="00480ADE">
        <w:rPr>
          <w:rStyle w:val="Hyperkobling"/>
          <w:rFonts w:asciiTheme="minorHAnsi" w:hAnsiTheme="minorHAnsi"/>
          <w:color w:val="auto"/>
        </w:rPr>
        <w:t xml:space="preserve"> ytterligere veiledning</w:t>
      </w:r>
      <w:r w:rsidR="00727B37" w:rsidRPr="00480ADE">
        <w:rPr>
          <w:rStyle w:val="Hyperkobling"/>
          <w:rFonts w:asciiTheme="minorHAnsi" w:hAnsiTheme="minorHAnsi"/>
          <w:color w:val="auto"/>
        </w:rPr>
        <w:t xml:space="preserve"> om konvert</w:t>
      </w:r>
      <w:r w:rsidR="0001085D" w:rsidRPr="00480ADE">
        <w:rPr>
          <w:rStyle w:val="Hyperkobling"/>
          <w:rFonts w:asciiTheme="minorHAnsi" w:hAnsiTheme="minorHAnsi"/>
          <w:color w:val="auto"/>
        </w:rPr>
        <w:t>eri</w:t>
      </w:r>
      <w:r w:rsidR="00727B37" w:rsidRPr="00480ADE">
        <w:rPr>
          <w:rStyle w:val="Hyperkobling"/>
          <w:rFonts w:asciiTheme="minorHAnsi" w:hAnsiTheme="minorHAnsi"/>
          <w:color w:val="auto"/>
        </w:rPr>
        <w:t>ng til obligatorisk kontoplan</w:t>
      </w:r>
      <w:r w:rsidR="00F7692F" w:rsidRPr="00480ADE">
        <w:rPr>
          <w:rFonts w:asciiTheme="minorHAnsi" w:hAnsiTheme="minorHAnsi"/>
        </w:rPr>
        <w:t>.</w:t>
      </w:r>
      <w:r w:rsidR="00D029B2" w:rsidRPr="00480ADE">
        <w:rPr>
          <w:rFonts w:asciiTheme="minorHAnsi" w:hAnsiTheme="minorHAnsi"/>
        </w:rPr>
        <w:t xml:space="preserve"> </w:t>
      </w:r>
      <w:r w:rsidR="00D029B2" w:rsidRPr="00D02FB2">
        <w:rPr>
          <w:rFonts w:asciiTheme="minorHAnsi" w:hAnsiTheme="minorHAnsi"/>
        </w:rPr>
        <w:t>R</w:t>
      </w:r>
      <w:r w:rsidR="000F4F87" w:rsidRPr="00D02FB2">
        <w:rPr>
          <w:rFonts w:asciiTheme="minorHAnsi" w:hAnsiTheme="minorHAnsi"/>
        </w:rPr>
        <w:t>undskrivet må ses i sammenheng med denne veiledningen, spesielt kapittel 3 og 6.</w:t>
      </w:r>
      <w:r w:rsidR="00142124" w:rsidRPr="00D02FB2">
        <w:rPr>
          <w:rFonts w:asciiTheme="minorHAnsi" w:hAnsiTheme="minorHAnsi"/>
        </w:rPr>
        <w:t xml:space="preserve"> </w:t>
      </w:r>
    </w:p>
    <w:p w14:paraId="31A1CE47" w14:textId="47ADD404" w:rsidR="008F139E" w:rsidRPr="00D02FB2" w:rsidRDefault="008F139E" w:rsidP="00EA28E0">
      <w:pPr>
        <w:ind w:left="720"/>
        <w:rPr>
          <w:rFonts w:asciiTheme="minorHAnsi" w:hAnsiTheme="minorHAnsi"/>
        </w:rPr>
      </w:pPr>
    </w:p>
    <w:p w14:paraId="3B88E9E2" w14:textId="07E6835B" w:rsidR="00042998" w:rsidRPr="00D02FB2" w:rsidRDefault="00042998" w:rsidP="00EA28E0">
      <w:pPr>
        <w:rPr>
          <w:rFonts w:asciiTheme="minorHAnsi" w:hAnsiTheme="minorHAnsi"/>
        </w:rPr>
      </w:pPr>
      <w:r w:rsidRPr="00786D21">
        <w:rPr>
          <w:rFonts w:asciiTheme="minorHAnsi" w:hAnsiTheme="minorHAnsi"/>
        </w:rPr>
        <w:t>Kommuner, kommunale foretak og</w:t>
      </w:r>
      <w:r w:rsidR="00CE73C5">
        <w:rPr>
          <w:rFonts w:asciiTheme="minorHAnsi" w:hAnsiTheme="minorHAnsi"/>
        </w:rPr>
        <w:t xml:space="preserve"> </w:t>
      </w:r>
      <w:r w:rsidRPr="00786D21">
        <w:rPr>
          <w:rFonts w:asciiTheme="minorHAnsi" w:hAnsiTheme="minorHAnsi"/>
        </w:rPr>
        <w:t>kommunale samarbeid</w:t>
      </w:r>
      <w:r w:rsidR="00F5005C" w:rsidRPr="00B168B3">
        <w:rPr>
          <w:rFonts w:asciiTheme="minorHAnsi" w:hAnsiTheme="minorHAnsi"/>
        </w:rPr>
        <w:t xml:space="preserve"> og interkommunale </w:t>
      </w:r>
      <w:r w:rsidRPr="00954543">
        <w:rPr>
          <w:rFonts w:asciiTheme="minorHAnsi" w:hAnsiTheme="minorHAnsi"/>
        </w:rPr>
        <w:t>selskaper kan få nærmere veiledning om innholdet i regnskapsrapporteringen ho</w:t>
      </w:r>
      <w:r w:rsidR="00A32244" w:rsidRPr="002244F3">
        <w:rPr>
          <w:rFonts w:asciiTheme="minorHAnsi" w:hAnsiTheme="minorHAnsi"/>
        </w:rPr>
        <w:t xml:space="preserve">s </w:t>
      </w:r>
      <w:hyperlink r:id="rId12" w:history="1">
        <w:r w:rsidR="00A32244" w:rsidRPr="00480ADE">
          <w:rPr>
            <w:rStyle w:val="Hyperkobling"/>
            <w:rFonts w:asciiTheme="minorHAnsi" w:hAnsiTheme="minorHAnsi"/>
            <w:color w:val="auto"/>
          </w:rPr>
          <w:t>fylkesmannen</w:t>
        </w:r>
      </w:hyperlink>
      <w:r w:rsidRPr="00D02FB2">
        <w:rPr>
          <w:rFonts w:asciiTheme="minorHAnsi" w:hAnsiTheme="minorHAnsi"/>
        </w:rPr>
        <w:t>.</w:t>
      </w:r>
    </w:p>
    <w:p w14:paraId="0E8163FD" w14:textId="77777777" w:rsidR="00042998" w:rsidRPr="00B168B3" w:rsidRDefault="00042998" w:rsidP="00042998">
      <w:pPr>
        <w:rPr>
          <w:rFonts w:asciiTheme="minorHAnsi" w:hAnsiTheme="minorHAnsi"/>
        </w:rPr>
      </w:pPr>
    </w:p>
    <w:p w14:paraId="14E58F12" w14:textId="7C8E7775" w:rsidR="00042998" w:rsidRPr="00D02FB2" w:rsidRDefault="00042998" w:rsidP="00EA28E0">
      <w:pPr>
        <w:rPr>
          <w:rFonts w:asciiTheme="minorHAnsi" w:hAnsiTheme="minorHAnsi"/>
        </w:rPr>
      </w:pPr>
      <w:r w:rsidRPr="00954543">
        <w:rPr>
          <w:rFonts w:asciiTheme="minorHAnsi" w:hAnsiTheme="minorHAnsi"/>
        </w:rPr>
        <w:t>Fylkeskommuner, fylkeskommunale foretak</w:t>
      </w:r>
      <w:r w:rsidR="00CE73C5">
        <w:rPr>
          <w:rFonts w:asciiTheme="minorHAnsi" w:hAnsiTheme="minorHAnsi"/>
        </w:rPr>
        <w:t xml:space="preserve">, </w:t>
      </w:r>
      <w:r w:rsidRPr="00954543">
        <w:rPr>
          <w:rFonts w:asciiTheme="minorHAnsi" w:hAnsiTheme="minorHAnsi"/>
        </w:rPr>
        <w:t xml:space="preserve"> </w:t>
      </w:r>
      <w:r w:rsidR="00CE73C5">
        <w:rPr>
          <w:rFonts w:asciiTheme="minorHAnsi" w:hAnsiTheme="minorHAnsi"/>
        </w:rPr>
        <w:t xml:space="preserve"> </w:t>
      </w:r>
      <w:r w:rsidRPr="006C4DDD">
        <w:rPr>
          <w:rFonts w:asciiTheme="minorHAnsi" w:hAnsiTheme="minorHAnsi"/>
        </w:rPr>
        <w:t>kommunale samarbeid</w:t>
      </w:r>
      <w:r w:rsidR="00CE73C5">
        <w:rPr>
          <w:rFonts w:asciiTheme="minorHAnsi" w:hAnsiTheme="minorHAnsi"/>
        </w:rPr>
        <w:t xml:space="preserve"> og interkommunale </w:t>
      </w:r>
      <w:r w:rsidRPr="006C4DDD">
        <w:rPr>
          <w:rFonts w:asciiTheme="minorHAnsi" w:hAnsiTheme="minorHAnsi"/>
        </w:rPr>
        <w:t>selskaper</w:t>
      </w:r>
      <w:r w:rsidR="00CE73C5">
        <w:rPr>
          <w:rFonts w:asciiTheme="minorHAnsi" w:hAnsiTheme="minorHAnsi"/>
        </w:rPr>
        <w:t xml:space="preserve"> i fylkeskommuner</w:t>
      </w:r>
      <w:r w:rsidRPr="006C4DDD">
        <w:rPr>
          <w:rFonts w:asciiTheme="minorHAnsi" w:hAnsiTheme="minorHAnsi"/>
        </w:rPr>
        <w:t xml:space="preserve"> kan få nærmere veiledning om innholdet i regnskapsrapporteringen hos Kommunal- og </w:t>
      </w:r>
      <w:r w:rsidR="00CE583C" w:rsidRPr="006C4DDD">
        <w:rPr>
          <w:rFonts w:asciiTheme="minorHAnsi" w:hAnsiTheme="minorHAnsi"/>
        </w:rPr>
        <w:t>modern</w:t>
      </w:r>
      <w:r w:rsidR="00BD53C8">
        <w:rPr>
          <w:rFonts w:asciiTheme="minorHAnsi" w:hAnsiTheme="minorHAnsi"/>
        </w:rPr>
        <w:t>i</w:t>
      </w:r>
      <w:r w:rsidR="00CE583C" w:rsidRPr="006C4DDD">
        <w:rPr>
          <w:rFonts w:asciiTheme="minorHAnsi" w:hAnsiTheme="minorHAnsi"/>
        </w:rPr>
        <w:t>seringsde</w:t>
      </w:r>
      <w:r w:rsidRPr="006C4DDD">
        <w:rPr>
          <w:rFonts w:asciiTheme="minorHAnsi" w:hAnsiTheme="minorHAnsi"/>
        </w:rPr>
        <w:t>partementet (e-post:</w:t>
      </w:r>
      <w:r w:rsidR="00472985" w:rsidRPr="00480ADE">
        <w:rPr>
          <w:rFonts w:ascii="Open Sans" w:hAnsi="Open Sans"/>
        </w:rPr>
        <w:t xml:space="preserve"> </w:t>
      </w:r>
      <w:hyperlink r:id="rId13" w:history="1">
        <w:r w:rsidR="00472985" w:rsidRPr="00480ADE">
          <w:rPr>
            <w:rStyle w:val="Hyperkobling"/>
            <w:rFonts w:asciiTheme="minorHAnsi" w:hAnsiTheme="minorHAnsi" w:cstheme="minorHAnsi"/>
            <w:color w:val="auto"/>
          </w:rPr>
          <w:t>kostra@kmd.dep.no</w:t>
        </w:r>
      </w:hyperlink>
      <w:r w:rsidRPr="00D02FB2">
        <w:rPr>
          <w:rFonts w:asciiTheme="minorHAnsi" w:hAnsiTheme="minorHAnsi" w:cstheme="minorHAnsi"/>
        </w:rPr>
        <w:t xml:space="preserve"> </w:t>
      </w:r>
      <w:r w:rsidRPr="00D02FB2">
        <w:rPr>
          <w:rFonts w:asciiTheme="minorHAnsi" w:hAnsiTheme="minorHAnsi"/>
        </w:rPr>
        <w:t>).</w:t>
      </w:r>
    </w:p>
    <w:p w14:paraId="45AE54D2" w14:textId="77777777" w:rsidR="00042998" w:rsidRPr="00B168B3" w:rsidRDefault="00042998" w:rsidP="00042998">
      <w:pPr>
        <w:rPr>
          <w:rFonts w:asciiTheme="minorHAnsi" w:hAnsiTheme="minorHAnsi"/>
        </w:rPr>
      </w:pPr>
    </w:p>
    <w:p w14:paraId="38CC7A4D" w14:textId="48B6B3CF" w:rsidR="00042998" w:rsidRPr="00D02FB2" w:rsidRDefault="00042998" w:rsidP="00EA28E0">
      <w:pPr>
        <w:rPr>
          <w:rFonts w:asciiTheme="minorHAnsi" w:hAnsiTheme="minorHAnsi" w:cs="Arial"/>
        </w:rPr>
      </w:pPr>
      <w:r w:rsidRPr="00954543">
        <w:rPr>
          <w:rFonts w:asciiTheme="minorHAnsi" w:hAnsiTheme="minorHAnsi"/>
        </w:rPr>
        <w:t>Rapporteringen av regnskapet til KO</w:t>
      </w:r>
      <w:r w:rsidRPr="002244F3">
        <w:rPr>
          <w:rFonts w:asciiTheme="minorHAnsi" w:hAnsiTheme="minorHAnsi"/>
        </w:rPr>
        <w:t>S</w:t>
      </w:r>
      <w:r w:rsidRPr="006C4DDD">
        <w:rPr>
          <w:rFonts w:asciiTheme="minorHAnsi" w:hAnsiTheme="minorHAnsi"/>
        </w:rPr>
        <w:t>TRA skjer elektronisk</w:t>
      </w:r>
      <w:r w:rsidR="00C67372" w:rsidRPr="00480ADE">
        <w:rPr>
          <w:rFonts w:asciiTheme="minorHAnsi" w:hAnsiTheme="minorHAnsi"/>
        </w:rPr>
        <w:t xml:space="preserve"> </w:t>
      </w:r>
      <w:r w:rsidR="00C67372" w:rsidRPr="00D02FB2">
        <w:rPr>
          <w:rFonts w:asciiTheme="minorHAnsi" w:hAnsiTheme="minorHAnsi"/>
        </w:rPr>
        <w:t>til Statistisk sentralbyrå</w:t>
      </w:r>
      <w:r w:rsidR="000459DD" w:rsidRPr="00D02FB2">
        <w:rPr>
          <w:rFonts w:asciiTheme="minorHAnsi" w:hAnsiTheme="minorHAnsi"/>
        </w:rPr>
        <w:t xml:space="preserve"> </w:t>
      </w:r>
      <w:r w:rsidR="000459DD" w:rsidRPr="00480ADE">
        <w:rPr>
          <w:rFonts w:asciiTheme="minorHAnsi" w:hAnsiTheme="minorHAnsi"/>
        </w:rPr>
        <w:t>(heretter benevnt SSB)</w:t>
      </w:r>
      <w:r w:rsidR="00C440F7" w:rsidRPr="00480ADE">
        <w:rPr>
          <w:rFonts w:asciiTheme="minorHAnsi" w:hAnsiTheme="minorHAnsi"/>
        </w:rPr>
        <w:t>, jf. KOSTRA-forskriften § 2</w:t>
      </w:r>
      <w:r w:rsidRPr="00D02FB2">
        <w:rPr>
          <w:rFonts w:asciiTheme="minorHAnsi" w:hAnsiTheme="minorHAnsi"/>
        </w:rPr>
        <w:t xml:space="preserve">. </w:t>
      </w:r>
      <w:r w:rsidR="000459DD" w:rsidRPr="00480ADE">
        <w:rPr>
          <w:rFonts w:asciiTheme="minorHAnsi" w:hAnsiTheme="minorHAnsi"/>
        </w:rPr>
        <w:t>SSB</w:t>
      </w:r>
      <w:r w:rsidR="009A214A" w:rsidRPr="00D02FB2">
        <w:rPr>
          <w:rFonts w:asciiTheme="minorHAnsi" w:hAnsiTheme="minorHAnsi"/>
        </w:rPr>
        <w:t xml:space="preserve"> gir veiledning om de tekniske sidene ved rapporteringen</w:t>
      </w:r>
      <w:r w:rsidR="008F139E" w:rsidRPr="00D02FB2">
        <w:rPr>
          <w:rFonts w:asciiTheme="minorHAnsi" w:hAnsiTheme="minorHAnsi"/>
        </w:rPr>
        <w:t>,</w:t>
      </w:r>
      <w:r w:rsidR="00C67372" w:rsidRPr="00D02FB2">
        <w:rPr>
          <w:rFonts w:asciiTheme="minorHAnsi" w:hAnsiTheme="minorHAnsi"/>
        </w:rPr>
        <w:t xml:space="preserve"> se</w:t>
      </w:r>
      <w:r w:rsidR="00921C0A" w:rsidRPr="00D02FB2">
        <w:rPr>
          <w:rFonts w:asciiTheme="minorHAnsi" w:hAnsiTheme="minorHAnsi"/>
        </w:rPr>
        <w:t xml:space="preserve"> </w:t>
      </w:r>
      <w:hyperlink r:id="rId14" w:history="1">
        <w:r w:rsidR="00921C0A" w:rsidRPr="00480ADE">
          <w:rPr>
            <w:rStyle w:val="Hyperkobling"/>
            <w:rFonts w:asciiTheme="minorHAnsi" w:hAnsiTheme="minorHAnsi"/>
            <w:color w:val="auto"/>
          </w:rPr>
          <w:t>KOSTRA-SSB</w:t>
        </w:r>
      </w:hyperlink>
      <w:r w:rsidR="00EF0301" w:rsidRPr="00480ADE">
        <w:rPr>
          <w:rStyle w:val="Hyperkobling"/>
          <w:rFonts w:asciiTheme="minorHAnsi" w:hAnsiTheme="minorHAnsi"/>
          <w:color w:val="auto"/>
          <w:u w:val="none"/>
        </w:rPr>
        <w:t>. De kan også kontaktes p</w:t>
      </w:r>
      <w:r w:rsidR="00EF0301" w:rsidRPr="00480ADE">
        <w:rPr>
          <w:rStyle w:val="Hyperkobling"/>
          <w:rFonts w:asciiTheme="minorHAnsi" w:hAnsiTheme="minorHAnsi"/>
          <w:color w:val="auto"/>
        </w:rPr>
        <w:t>å</w:t>
      </w:r>
      <w:hyperlink r:id="rId15" w:history="1"/>
      <w:r w:rsidR="00EF0301" w:rsidRPr="00D02FB2">
        <w:rPr>
          <w:rFonts w:asciiTheme="minorHAnsi" w:hAnsiTheme="minorHAnsi"/>
        </w:rPr>
        <w:t xml:space="preserve"> </w:t>
      </w:r>
      <w:r w:rsidR="009A214A" w:rsidRPr="00D02FB2">
        <w:rPr>
          <w:rFonts w:asciiTheme="minorHAnsi" w:hAnsiTheme="minorHAnsi"/>
        </w:rPr>
        <w:t xml:space="preserve">e-post </w:t>
      </w:r>
      <w:hyperlink r:id="rId16" w:history="1">
        <w:r w:rsidR="009A214A" w:rsidRPr="00480ADE">
          <w:rPr>
            <w:rStyle w:val="Hyperkobling"/>
            <w:rFonts w:asciiTheme="minorHAnsi" w:hAnsiTheme="minorHAnsi"/>
            <w:color w:val="auto"/>
          </w:rPr>
          <w:t>kostra-support@ssb.no</w:t>
        </w:r>
      </w:hyperlink>
      <w:r w:rsidR="009A214A" w:rsidRPr="00D02FB2">
        <w:rPr>
          <w:rFonts w:asciiTheme="minorHAnsi" w:hAnsiTheme="minorHAnsi"/>
        </w:rPr>
        <w:t xml:space="preserve">. </w:t>
      </w:r>
      <w:r w:rsidR="008F139E" w:rsidRPr="00480ADE">
        <w:rPr>
          <w:rFonts w:asciiTheme="minorHAnsi" w:hAnsiTheme="minorHAnsi"/>
        </w:rPr>
        <w:t>SSB publiserer år</w:t>
      </w:r>
      <w:r w:rsidR="00EF0301" w:rsidRPr="00480ADE">
        <w:rPr>
          <w:rFonts w:asciiTheme="minorHAnsi" w:hAnsiTheme="minorHAnsi"/>
        </w:rPr>
        <w:t xml:space="preserve">lig </w:t>
      </w:r>
      <w:r w:rsidR="008F139E" w:rsidRPr="00480ADE">
        <w:rPr>
          <w:rFonts w:asciiTheme="minorHAnsi" w:hAnsiTheme="minorHAnsi"/>
        </w:rPr>
        <w:t xml:space="preserve">en </w:t>
      </w:r>
      <w:r w:rsidRPr="00D02FB2">
        <w:rPr>
          <w:rFonts w:asciiTheme="minorHAnsi" w:hAnsiTheme="minorHAnsi" w:cs="Arial"/>
        </w:rPr>
        <w:t xml:space="preserve">rapporteringshåndbok </w:t>
      </w:r>
      <w:r w:rsidR="00EF0301" w:rsidRPr="00480ADE">
        <w:rPr>
          <w:rFonts w:asciiTheme="minorHAnsi" w:hAnsiTheme="minorHAnsi" w:cs="Arial"/>
        </w:rPr>
        <w:t xml:space="preserve">som gir informasjon om rapportering av årsregnskapene, </w:t>
      </w:r>
      <w:r w:rsidR="008F139E" w:rsidRPr="00D02FB2">
        <w:rPr>
          <w:rFonts w:asciiTheme="minorHAnsi" w:hAnsiTheme="minorHAnsi" w:cs="Arial"/>
        </w:rPr>
        <w:t xml:space="preserve">se </w:t>
      </w:r>
      <w:hyperlink r:id="rId17" w:history="1">
        <w:r w:rsidR="00D043EE" w:rsidRPr="00480ADE">
          <w:rPr>
            <w:rStyle w:val="Hyperkobling"/>
            <w:rFonts w:asciiTheme="minorHAnsi" w:hAnsiTheme="minorHAnsi" w:cs="Arial"/>
            <w:color w:val="auto"/>
          </w:rPr>
          <w:t>KOSTRA innrapportering - SSB</w:t>
        </w:r>
      </w:hyperlink>
      <w:r w:rsidR="00F7692F" w:rsidRPr="00D02FB2">
        <w:rPr>
          <w:rFonts w:asciiTheme="minorHAnsi" w:hAnsiTheme="minorHAnsi" w:cs="Arial"/>
        </w:rPr>
        <w:t>.</w:t>
      </w:r>
      <w:r w:rsidRPr="00D02FB2">
        <w:rPr>
          <w:rFonts w:asciiTheme="minorHAnsi" w:hAnsiTheme="minorHAnsi" w:cs="Arial"/>
        </w:rPr>
        <w:t xml:space="preserve"> Rapporteringshåndboken inn</w:t>
      </w:r>
      <w:r w:rsidR="00A32244" w:rsidRPr="00D02FB2">
        <w:rPr>
          <w:rFonts w:asciiTheme="minorHAnsi" w:hAnsiTheme="minorHAnsi" w:cs="Arial"/>
        </w:rPr>
        <w:t>e</w:t>
      </w:r>
      <w:r w:rsidRPr="00D02FB2">
        <w:rPr>
          <w:rFonts w:asciiTheme="minorHAnsi" w:hAnsiTheme="minorHAnsi" w:cs="Arial"/>
        </w:rPr>
        <w:t xml:space="preserve">holder for eksempel oversikt over kontroller som er lagt inn for regnskapsrapporteringen, filbeskrivelser, gyldige kombinasjoner av funksjoner og arter og krav til identifisering ved mottak av data i </w:t>
      </w:r>
      <w:r w:rsidRPr="00D02FB2">
        <w:rPr>
          <w:rFonts w:asciiTheme="minorHAnsi" w:hAnsiTheme="minorHAnsi"/>
        </w:rPr>
        <w:t>Statistisk sentralbyrå</w:t>
      </w:r>
      <w:r w:rsidRPr="00D02FB2">
        <w:rPr>
          <w:rFonts w:asciiTheme="minorHAnsi" w:hAnsiTheme="minorHAnsi" w:cs="Arial"/>
        </w:rPr>
        <w:t xml:space="preserve">. </w:t>
      </w:r>
    </w:p>
    <w:p w14:paraId="177CAAF3" w14:textId="77777777" w:rsidR="00042998" w:rsidRPr="00B168B3" w:rsidRDefault="00042998" w:rsidP="00042998">
      <w:pPr>
        <w:rPr>
          <w:rFonts w:asciiTheme="minorHAnsi" w:hAnsiTheme="minorHAnsi"/>
        </w:rPr>
      </w:pPr>
    </w:p>
    <w:p w14:paraId="27BADCD4" w14:textId="754D8586" w:rsidR="00416210" w:rsidRPr="00E72580" w:rsidRDefault="00955BF0" w:rsidP="00EA28E0">
      <w:pPr>
        <w:rPr>
          <w:rFonts w:asciiTheme="minorHAnsi" w:hAnsiTheme="minorHAnsi"/>
        </w:rPr>
      </w:pPr>
      <w:r w:rsidRPr="00480ADE">
        <w:rPr>
          <w:rFonts w:asciiTheme="minorHAnsi" w:hAnsiTheme="minorHAnsi"/>
        </w:rPr>
        <w:t xml:space="preserve">I tillegg til </w:t>
      </w:r>
      <w:r w:rsidRPr="00D02FB2">
        <w:rPr>
          <w:rFonts w:asciiTheme="minorHAnsi" w:hAnsiTheme="minorHAnsi"/>
        </w:rPr>
        <w:t>r</w:t>
      </w:r>
      <w:r w:rsidR="007160FA" w:rsidRPr="00D02FB2">
        <w:rPr>
          <w:rFonts w:asciiTheme="minorHAnsi" w:hAnsiTheme="minorHAnsi"/>
        </w:rPr>
        <w:t xml:space="preserve">egnskapstall </w:t>
      </w:r>
      <w:r w:rsidR="0097609C" w:rsidRPr="00480ADE">
        <w:rPr>
          <w:rFonts w:asciiTheme="minorHAnsi" w:hAnsiTheme="minorHAnsi"/>
        </w:rPr>
        <w:t xml:space="preserve">rapporteres det </w:t>
      </w:r>
      <w:r w:rsidR="007160FA" w:rsidRPr="00D02FB2">
        <w:rPr>
          <w:rFonts w:asciiTheme="minorHAnsi" w:hAnsiTheme="minorHAnsi"/>
        </w:rPr>
        <w:t>flere typer data</w:t>
      </w:r>
      <w:r w:rsidR="00416210" w:rsidRPr="00D02FB2">
        <w:rPr>
          <w:rFonts w:asciiTheme="minorHAnsi" w:hAnsiTheme="minorHAnsi"/>
        </w:rPr>
        <w:t xml:space="preserve"> </w:t>
      </w:r>
      <w:r w:rsidR="00416210" w:rsidRPr="00480ADE">
        <w:rPr>
          <w:rFonts w:asciiTheme="minorHAnsi" w:hAnsiTheme="minorHAnsi"/>
        </w:rPr>
        <w:t>til KOSTRA</w:t>
      </w:r>
      <w:r w:rsidR="00975364" w:rsidRPr="00D02FB2">
        <w:rPr>
          <w:rFonts w:asciiTheme="minorHAnsi" w:hAnsiTheme="minorHAnsi"/>
        </w:rPr>
        <w:t>.</w:t>
      </w:r>
      <w:r w:rsidR="007040FB" w:rsidRPr="00D02FB2">
        <w:rPr>
          <w:rFonts w:asciiTheme="minorHAnsi" w:hAnsiTheme="minorHAnsi"/>
        </w:rPr>
        <w:t xml:space="preserve"> </w:t>
      </w:r>
      <w:r w:rsidR="009A214A" w:rsidRPr="00D02FB2">
        <w:rPr>
          <w:rFonts w:asciiTheme="minorHAnsi" w:hAnsiTheme="minorHAnsi"/>
        </w:rPr>
        <w:t>A</w:t>
      </w:r>
      <w:r w:rsidR="009318C1" w:rsidRPr="00D02FB2">
        <w:rPr>
          <w:rFonts w:asciiTheme="minorHAnsi" w:hAnsiTheme="minorHAnsi"/>
        </w:rPr>
        <w:t>ndre data som inngår i publiseringen er</w:t>
      </w:r>
      <w:r w:rsidR="000459DD" w:rsidRPr="00954543">
        <w:rPr>
          <w:rFonts w:asciiTheme="minorHAnsi" w:hAnsiTheme="minorHAnsi"/>
        </w:rPr>
        <w:t xml:space="preserve"> tjenestedata,</w:t>
      </w:r>
      <w:r w:rsidR="009318C1" w:rsidRPr="002244F3">
        <w:rPr>
          <w:rFonts w:asciiTheme="minorHAnsi" w:hAnsiTheme="minorHAnsi"/>
        </w:rPr>
        <w:t xml:space="preserve"> </w:t>
      </w:r>
      <w:r w:rsidR="009A214A" w:rsidRPr="006C4DDD">
        <w:rPr>
          <w:rFonts w:asciiTheme="minorHAnsi" w:hAnsiTheme="minorHAnsi"/>
        </w:rPr>
        <w:t xml:space="preserve">for eksempel </w:t>
      </w:r>
      <w:r w:rsidR="009318C1" w:rsidRPr="006C4DDD">
        <w:rPr>
          <w:rFonts w:asciiTheme="minorHAnsi" w:hAnsiTheme="minorHAnsi"/>
        </w:rPr>
        <w:t>personell/årsverk og omfang av tjenester (antall plasser etc.). En oversikt over skjema</w:t>
      </w:r>
      <w:r w:rsidR="00F100E9" w:rsidRPr="00E72580">
        <w:rPr>
          <w:rFonts w:asciiTheme="minorHAnsi" w:hAnsiTheme="minorHAnsi"/>
        </w:rPr>
        <w:t>ene</w:t>
      </w:r>
      <w:r w:rsidR="009318C1" w:rsidRPr="00E72580">
        <w:rPr>
          <w:rFonts w:asciiTheme="minorHAnsi" w:hAnsiTheme="minorHAnsi"/>
        </w:rPr>
        <w:t xml:space="preserve"> </w:t>
      </w:r>
      <w:r w:rsidR="00A556A7" w:rsidRPr="00E72580">
        <w:rPr>
          <w:rFonts w:asciiTheme="minorHAnsi" w:hAnsiTheme="minorHAnsi"/>
        </w:rPr>
        <w:t>for rapportering av</w:t>
      </w:r>
      <w:r w:rsidR="009318C1" w:rsidRPr="00E72580">
        <w:rPr>
          <w:rFonts w:asciiTheme="minorHAnsi" w:hAnsiTheme="minorHAnsi"/>
        </w:rPr>
        <w:t xml:space="preserve"> tjenestedata, og en oversikt over administrative registre/fagsystemer som benyttes som grunnlag for å trekke ut tjenestedata som </w:t>
      </w:r>
      <w:r w:rsidR="00A556A7" w:rsidRPr="00E72580">
        <w:rPr>
          <w:rFonts w:asciiTheme="minorHAnsi" w:hAnsiTheme="minorHAnsi"/>
        </w:rPr>
        <w:t>benyttes</w:t>
      </w:r>
      <w:r w:rsidR="009318C1" w:rsidRPr="00E72580">
        <w:rPr>
          <w:rFonts w:asciiTheme="minorHAnsi" w:hAnsiTheme="minorHAnsi"/>
        </w:rPr>
        <w:t xml:space="preserve"> i KOSTRA finnes på</w:t>
      </w:r>
      <w:r w:rsidR="00A32244" w:rsidRPr="0078379E">
        <w:rPr>
          <w:rFonts w:asciiTheme="minorHAnsi" w:hAnsiTheme="minorHAnsi"/>
        </w:rPr>
        <w:t xml:space="preserve"> </w:t>
      </w:r>
      <w:r w:rsidR="00E72580" w:rsidRPr="001C5E78">
        <w:rPr>
          <w:rFonts w:asciiTheme="minorHAnsi" w:hAnsiTheme="minorHAnsi"/>
        </w:rPr>
        <w:t>SSBs nettsider</w:t>
      </w:r>
      <w:r w:rsidR="00212601" w:rsidRPr="00D02FB2">
        <w:rPr>
          <w:rFonts w:asciiTheme="minorHAnsi" w:hAnsiTheme="minorHAnsi"/>
        </w:rPr>
        <w:t>.</w:t>
      </w:r>
      <w:r w:rsidR="00416210" w:rsidRPr="00480ADE">
        <w:rPr>
          <w:rFonts w:asciiTheme="minorHAnsi" w:hAnsiTheme="minorHAnsi"/>
        </w:rPr>
        <w:t xml:space="preserve"> </w:t>
      </w:r>
      <w:r w:rsidR="004A09FF" w:rsidRPr="00D02FB2">
        <w:rPr>
          <w:rFonts w:asciiTheme="minorHAnsi" w:hAnsiTheme="minorHAnsi"/>
        </w:rPr>
        <w:t xml:space="preserve">Statistisk sentralbyrå gir veiledning om data som skal rapporteres på </w:t>
      </w:r>
      <w:r w:rsidR="00A86160" w:rsidRPr="00D02FB2">
        <w:rPr>
          <w:rFonts w:asciiTheme="minorHAnsi" w:hAnsiTheme="minorHAnsi"/>
        </w:rPr>
        <w:t xml:space="preserve">de ulike </w:t>
      </w:r>
      <w:r w:rsidR="004A09FF" w:rsidRPr="00954543">
        <w:rPr>
          <w:rFonts w:asciiTheme="minorHAnsi" w:hAnsiTheme="minorHAnsi"/>
        </w:rPr>
        <w:t>skjema</w:t>
      </w:r>
      <w:r w:rsidR="00A86160" w:rsidRPr="002244F3">
        <w:rPr>
          <w:rFonts w:asciiTheme="minorHAnsi" w:hAnsiTheme="minorHAnsi"/>
        </w:rPr>
        <w:t>ene</w:t>
      </w:r>
      <w:r w:rsidR="004A09FF" w:rsidRPr="006C4DDD">
        <w:rPr>
          <w:rFonts w:asciiTheme="minorHAnsi" w:hAnsiTheme="minorHAnsi"/>
        </w:rPr>
        <w:t xml:space="preserve">. </w:t>
      </w:r>
      <w:r w:rsidR="000459DD" w:rsidRPr="006C4DDD">
        <w:rPr>
          <w:rFonts w:asciiTheme="minorHAnsi" w:hAnsiTheme="minorHAnsi"/>
        </w:rPr>
        <w:t>F</w:t>
      </w:r>
      <w:r w:rsidR="004A09FF" w:rsidRPr="006C4DDD">
        <w:rPr>
          <w:rFonts w:asciiTheme="minorHAnsi" w:hAnsiTheme="minorHAnsi"/>
        </w:rPr>
        <w:t>or nasjonale fagsystemer har ”eier” av fagsystemet et veiledningsansvar for registreringene av data.</w:t>
      </w:r>
      <w:r w:rsidR="000B655C" w:rsidRPr="00E72580">
        <w:rPr>
          <w:rFonts w:asciiTheme="minorHAnsi" w:hAnsiTheme="minorHAnsi"/>
        </w:rPr>
        <w:t xml:space="preserve"> </w:t>
      </w:r>
    </w:p>
    <w:p w14:paraId="12C92149" w14:textId="0089CAAE" w:rsidR="004A09FF" w:rsidRPr="00D02FB2" w:rsidRDefault="000B655C" w:rsidP="00EA28E0">
      <w:pPr>
        <w:rPr>
          <w:rFonts w:asciiTheme="minorHAnsi" w:hAnsiTheme="minorHAnsi"/>
        </w:rPr>
      </w:pPr>
      <w:r w:rsidRPr="00CA24A8">
        <w:rPr>
          <w:rFonts w:asciiTheme="minorHAnsi" w:hAnsiTheme="minorHAnsi"/>
        </w:rPr>
        <w:br/>
      </w:r>
      <w:r w:rsidR="00416210" w:rsidRPr="00480ADE">
        <w:rPr>
          <w:rFonts w:asciiTheme="minorHAnsi" w:hAnsiTheme="minorHAnsi"/>
        </w:rPr>
        <w:t xml:space="preserve">Regnskapstall og tjenestedata inngår i KOSTRA nøkkeltall og grunnlagsdata om ressursbruk og tjenester mv. i kommunesektoren. </w:t>
      </w:r>
      <w:r w:rsidRPr="00480ADE">
        <w:rPr>
          <w:rFonts w:asciiTheme="minorHAnsi" w:hAnsiTheme="minorHAnsi"/>
        </w:rPr>
        <w:t xml:space="preserve">SSB </w:t>
      </w:r>
      <w:r w:rsidRPr="00D02FB2">
        <w:rPr>
          <w:rFonts w:asciiTheme="minorHAnsi" w:hAnsiTheme="minorHAnsi"/>
        </w:rPr>
        <w:t xml:space="preserve"> publiserer </w:t>
      </w:r>
      <w:r w:rsidRPr="00480ADE">
        <w:rPr>
          <w:rFonts w:asciiTheme="minorHAnsi" w:hAnsiTheme="minorHAnsi"/>
        </w:rPr>
        <w:t>KOSTRA nøkkeltall og grunnlagsdata</w:t>
      </w:r>
      <w:r w:rsidRPr="00D02FB2">
        <w:rPr>
          <w:rFonts w:asciiTheme="minorHAnsi" w:hAnsiTheme="minorHAnsi"/>
        </w:rPr>
        <w:t xml:space="preserve"> på </w:t>
      </w:r>
      <w:hyperlink r:id="rId18" w:history="1">
        <w:r w:rsidRPr="00480ADE">
          <w:rPr>
            <w:rStyle w:val="Hyperkobling"/>
            <w:rFonts w:asciiTheme="minorHAnsi" w:hAnsiTheme="minorHAnsi"/>
            <w:color w:val="auto"/>
          </w:rPr>
          <w:t>KOSTRA - SSB</w:t>
        </w:r>
      </w:hyperlink>
      <w:r w:rsidRPr="00D02FB2">
        <w:rPr>
          <w:rFonts w:asciiTheme="minorHAnsi" w:hAnsiTheme="minorHAnsi"/>
        </w:rPr>
        <w:t>.</w:t>
      </w:r>
    </w:p>
    <w:p w14:paraId="490EB2E7" w14:textId="77777777" w:rsidR="00640421" w:rsidRPr="00005CF1" w:rsidRDefault="00640421" w:rsidP="00640421">
      <w:pPr>
        <w:ind w:left="720"/>
        <w:rPr>
          <w:rFonts w:asciiTheme="minorHAnsi" w:hAnsiTheme="minorHAnsi"/>
        </w:rPr>
      </w:pPr>
    </w:p>
    <w:p w14:paraId="53F22966" w14:textId="77777777" w:rsidR="000F4F87" w:rsidRPr="00005CF1" w:rsidRDefault="000F4F87">
      <w:pPr>
        <w:rPr>
          <w:rFonts w:asciiTheme="minorHAnsi" w:hAnsiTheme="minorHAnsi"/>
          <w:b/>
          <w:iCs/>
        </w:rPr>
      </w:pPr>
      <w:r w:rsidRPr="00005CF1">
        <w:rPr>
          <w:rFonts w:asciiTheme="minorHAnsi" w:hAnsiTheme="minorHAnsi"/>
        </w:rPr>
        <w:br w:type="page"/>
      </w:r>
    </w:p>
    <w:p w14:paraId="63516E97" w14:textId="57FE5345" w:rsidR="00BE3D80" w:rsidRPr="00005CF1" w:rsidRDefault="00BE3D80" w:rsidP="006D3C99">
      <w:pPr>
        <w:pStyle w:val="Overskrift2"/>
        <w:ind w:hanging="718"/>
      </w:pPr>
      <w:bookmarkStart w:id="8" w:name="_Toc245532089"/>
      <w:bookmarkStart w:id="9" w:name="_Toc245532199"/>
      <w:bookmarkStart w:id="10" w:name="_Toc22907005"/>
      <w:r w:rsidRPr="00005CF1">
        <w:lastRenderedPageBreak/>
        <w:t>Kort om kontoplanen</w:t>
      </w:r>
      <w:bookmarkEnd w:id="8"/>
      <w:bookmarkEnd w:id="9"/>
      <w:bookmarkEnd w:id="10"/>
      <w:r w:rsidRPr="00005CF1">
        <w:t xml:space="preserve"> </w:t>
      </w:r>
    </w:p>
    <w:p w14:paraId="0ED0A4BD" w14:textId="77777777" w:rsidR="00F02004" w:rsidRDefault="00F02004" w:rsidP="00BE3D80">
      <w:pPr>
        <w:rPr>
          <w:rFonts w:asciiTheme="minorHAnsi" w:hAnsiTheme="minorHAnsi"/>
        </w:rPr>
      </w:pPr>
    </w:p>
    <w:p w14:paraId="460C80E1" w14:textId="55F76453" w:rsidR="00BE3D80" w:rsidRPr="00480ADE" w:rsidRDefault="00BE3D80" w:rsidP="00BE3D80">
      <w:pPr>
        <w:rPr>
          <w:rFonts w:asciiTheme="minorHAnsi" w:hAnsiTheme="minorHAnsi"/>
          <w:strike/>
        </w:rPr>
      </w:pPr>
      <w:r w:rsidRPr="00D02FB2">
        <w:rPr>
          <w:rFonts w:asciiTheme="minorHAnsi" w:hAnsiTheme="minorHAnsi"/>
        </w:rPr>
        <w:t>Regnskapsrapporten til KOSTRA bygger på r</w:t>
      </w:r>
      <w:r w:rsidRPr="00786D21">
        <w:rPr>
          <w:rFonts w:asciiTheme="minorHAnsi" w:hAnsiTheme="minorHAnsi"/>
        </w:rPr>
        <w:t>egnskapsopplysningene</w:t>
      </w:r>
      <w:r w:rsidRPr="00480ADE">
        <w:rPr>
          <w:rFonts w:asciiTheme="minorHAnsi" w:hAnsiTheme="minorHAnsi"/>
        </w:rPr>
        <w:t xml:space="preserve"> </w:t>
      </w:r>
      <w:r w:rsidR="005B144E" w:rsidRPr="00D02FB2">
        <w:rPr>
          <w:rFonts w:asciiTheme="minorHAnsi" w:hAnsiTheme="minorHAnsi"/>
        </w:rPr>
        <w:t>som</w:t>
      </w:r>
      <w:r w:rsidRPr="00D02FB2">
        <w:rPr>
          <w:rFonts w:asciiTheme="minorHAnsi" w:hAnsiTheme="minorHAnsi"/>
        </w:rPr>
        <w:t xml:space="preserve"> </w:t>
      </w:r>
      <w:r w:rsidR="005B144E" w:rsidRPr="00D02FB2">
        <w:rPr>
          <w:rFonts w:asciiTheme="minorHAnsi" w:hAnsiTheme="minorHAnsi"/>
        </w:rPr>
        <w:t xml:space="preserve">er ført </w:t>
      </w:r>
      <w:r w:rsidRPr="00786D21">
        <w:rPr>
          <w:rFonts w:asciiTheme="minorHAnsi" w:hAnsiTheme="minorHAnsi"/>
        </w:rPr>
        <w:t>etter gjelden</w:t>
      </w:r>
      <w:r w:rsidR="005B144E" w:rsidRPr="00786D21">
        <w:rPr>
          <w:rFonts w:asciiTheme="minorHAnsi" w:hAnsiTheme="minorHAnsi"/>
        </w:rPr>
        <w:t>d</w:t>
      </w:r>
      <w:r w:rsidRPr="00B168B3">
        <w:rPr>
          <w:rFonts w:asciiTheme="minorHAnsi" w:hAnsiTheme="minorHAnsi"/>
        </w:rPr>
        <w:t>e regnskapsregler for årsregnskapet</w:t>
      </w:r>
      <w:r w:rsidR="00943021" w:rsidRPr="00954543">
        <w:rPr>
          <w:rFonts w:asciiTheme="minorHAnsi" w:hAnsiTheme="minorHAnsi"/>
        </w:rPr>
        <w:t>, jf. kommuneloven</w:t>
      </w:r>
      <w:r w:rsidR="00686EB6" w:rsidRPr="002244F3">
        <w:rPr>
          <w:rFonts w:asciiTheme="minorHAnsi" w:hAnsiTheme="minorHAnsi"/>
        </w:rPr>
        <w:t xml:space="preserve"> </w:t>
      </w:r>
      <w:r w:rsidR="00686EB6" w:rsidRPr="00480ADE">
        <w:rPr>
          <w:rFonts w:asciiTheme="minorHAnsi" w:hAnsiTheme="minorHAnsi"/>
        </w:rPr>
        <w:t>kapittel 14,</w:t>
      </w:r>
      <w:r w:rsidR="00E40353" w:rsidRPr="00480ADE">
        <w:rPr>
          <w:rFonts w:asciiTheme="minorHAnsi" w:hAnsiTheme="minorHAnsi"/>
        </w:rPr>
        <w:t xml:space="preserve"> og</w:t>
      </w:r>
      <w:r w:rsidR="00686EB6" w:rsidRPr="00480ADE">
        <w:rPr>
          <w:rFonts w:asciiTheme="minorHAnsi" w:hAnsiTheme="minorHAnsi"/>
        </w:rPr>
        <w:t xml:space="preserve"> </w:t>
      </w:r>
      <w:hyperlink r:id="rId19" w:history="1">
        <w:r w:rsidR="005E0C0A" w:rsidRPr="00480ADE">
          <w:rPr>
            <w:rStyle w:val="Hyperkobling"/>
            <w:rFonts w:asciiTheme="minorHAnsi" w:hAnsiTheme="minorHAnsi"/>
            <w:color w:val="auto"/>
            <w:u w:val="none"/>
          </w:rPr>
          <w:t>forskrift av 07.06.2019 nr. 714 om økonomiplan, årsbudsjett, årsregnskap og årsberetning for kommuner og fylkeskommuner mv.</w:t>
        </w:r>
      </w:hyperlink>
      <w:r w:rsidR="005E0C0A" w:rsidRPr="00480ADE">
        <w:rPr>
          <w:rStyle w:val="Hyperkobling"/>
          <w:rFonts w:asciiTheme="minorHAnsi" w:hAnsiTheme="minorHAnsi"/>
          <w:color w:val="auto"/>
          <w:u w:val="none"/>
        </w:rPr>
        <w:t xml:space="preserve"> (heretter omtalt som </w:t>
      </w:r>
      <w:r w:rsidR="005E0C0A" w:rsidRPr="00480ADE">
        <w:rPr>
          <w:rFonts w:asciiTheme="minorHAnsi" w:hAnsiTheme="minorHAnsi"/>
        </w:rPr>
        <w:t>budsjett- og regnskapsforskriften)</w:t>
      </w:r>
      <w:r w:rsidR="00686EB6" w:rsidRPr="00480ADE">
        <w:rPr>
          <w:rFonts w:asciiTheme="minorHAnsi" w:hAnsiTheme="minorHAnsi"/>
        </w:rPr>
        <w:t xml:space="preserve"> og god kommunal regnskapsskikk</w:t>
      </w:r>
      <w:r w:rsidR="005E0C0A" w:rsidRPr="00480ADE">
        <w:rPr>
          <w:rFonts w:asciiTheme="minorHAnsi" w:hAnsiTheme="minorHAnsi"/>
        </w:rPr>
        <w:t xml:space="preserve"> </w:t>
      </w:r>
      <w:r w:rsidRPr="00D02FB2">
        <w:rPr>
          <w:rFonts w:asciiTheme="minorHAnsi" w:hAnsiTheme="minorHAnsi"/>
        </w:rPr>
        <w:t>(</w:t>
      </w:r>
      <w:hyperlink r:id="rId20" w:history="1">
        <w:r w:rsidRPr="00D02FB2">
          <w:rPr>
            <w:rStyle w:val="Hyperkobling"/>
            <w:rFonts w:asciiTheme="minorHAnsi" w:hAnsiTheme="minorHAnsi"/>
            <w:color w:val="auto"/>
          </w:rPr>
          <w:t>www.gkrs.no</w:t>
        </w:r>
      </w:hyperlink>
      <w:r w:rsidRPr="00D02FB2">
        <w:rPr>
          <w:rFonts w:asciiTheme="minorHAnsi" w:hAnsiTheme="minorHAnsi"/>
        </w:rPr>
        <w:t>)</w:t>
      </w:r>
      <w:r w:rsidR="009B0C55" w:rsidRPr="00D02FB2">
        <w:rPr>
          <w:rFonts w:asciiTheme="minorHAnsi" w:hAnsiTheme="minorHAnsi"/>
        </w:rPr>
        <w:t>.</w:t>
      </w:r>
    </w:p>
    <w:p w14:paraId="68B91266" w14:textId="77777777" w:rsidR="00BE3D80" w:rsidRPr="00480ADE" w:rsidRDefault="00BE3D80" w:rsidP="00BE3D80">
      <w:pPr>
        <w:rPr>
          <w:rFonts w:asciiTheme="minorHAnsi" w:hAnsiTheme="minorHAnsi"/>
          <w:strike/>
        </w:rPr>
      </w:pPr>
    </w:p>
    <w:p w14:paraId="1F03CB04" w14:textId="0196A8B6" w:rsidR="00640421" w:rsidRPr="00480ADE" w:rsidRDefault="00BE3D80" w:rsidP="00BE3D80">
      <w:pPr>
        <w:rPr>
          <w:rFonts w:asciiTheme="minorHAnsi" w:hAnsiTheme="minorHAnsi"/>
          <w:strike/>
        </w:rPr>
      </w:pPr>
      <w:r w:rsidRPr="00D02FB2">
        <w:rPr>
          <w:rFonts w:asciiTheme="minorHAnsi" w:hAnsiTheme="minorHAnsi"/>
        </w:rPr>
        <w:t>Den interne kontoplanen i kommuner og fylkeskommuner</w:t>
      </w:r>
      <w:r w:rsidR="006918A9" w:rsidRPr="00D02FB2">
        <w:rPr>
          <w:rFonts w:asciiTheme="minorHAnsi" w:hAnsiTheme="minorHAnsi"/>
        </w:rPr>
        <w:t>, (fylkes)kommunale foretak</w:t>
      </w:r>
      <w:r w:rsidRPr="00786D21">
        <w:rPr>
          <w:rFonts w:asciiTheme="minorHAnsi" w:hAnsiTheme="minorHAnsi"/>
        </w:rPr>
        <w:t xml:space="preserve"> </w:t>
      </w:r>
      <w:r w:rsidR="005B144E" w:rsidRPr="00786D21">
        <w:rPr>
          <w:rFonts w:asciiTheme="minorHAnsi" w:hAnsiTheme="minorHAnsi"/>
        </w:rPr>
        <w:t xml:space="preserve">og IKS </w:t>
      </w:r>
      <w:r w:rsidR="0053451C">
        <w:rPr>
          <w:rFonts w:asciiTheme="minorHAnsi" w:hAnsiTheme="minorHAnsi"/>
        </w:rPr>
        <w:t xml:space="preserve">i kommuner og fylkeskommuner </w:t>
      </w:r>
      <w:r w:rsidRPr="00B168B3">
        <w:rPr>
          <w:rFonts w:asciiTheme="minorHAnsi" w:hAnsiTheme="minorHAnsi"/>
        </w:rPr>
        <w:t>må defineres ut fra interne behov, men</w:t>
      </w:r>
      <w:r w:rsidR="004F0943" w:rsidRPr="00480ADE">
        <w:rPr>
          <w:rFonts w:asciiTheme="minorHAnsi" w:hAnsiTheme="minorHAnsi"/>
        </w:rPr>
        <w:t xml:space="preserve"> også slik at</w:t>
      </w:r>
      <w:r w:rsidRPr="00D02FB2">
        <w:rPr>
          <w:rFonts w:asciiTheme="minorHAnsi" w:hAnsiTheme="minorHAnsi"/>
        </w:rPr>
        <w:t xml:space="preserve"> </w:t>
      </w:r>
      <w:r w:rsidR="005E0C0A" w:rsidRPr="00480ADE">
        <w:rPr>
          <w:rFonts w:asciiTheme="minorHAnsi" w:hAnsiTheme="minorHAnsi"/>
        </w:rPr>
        <w:t xml:space="preserve">regnskapsreglene og bestemmelsene </w:t>
      </w:r>
      <w:r w:rsidR="005E0C0A" w:rsidRPr="00D02FB2">
        <w:rPr>
          <w:rFonts w:asciiTheme="minorHAnsi" w:hAnsiTheme="minorHAnsi"/>
        </w:rPr>
        <w:t xml:space="preserve">i </w:t>
      </w:r>
      <w:r w:rsidR="002A7142" w:rsidRPr="00480ADE">
        <w:rPr>
          <w:rFonts w:asciiTheme="minorHAnsi" w:hAnsiTheme="minorHAnsi"/>
        </w:rPr>
        <w:t>rapporteringen er i samsvar med</w:t>
      </w:r>
      <w:r w:rsidR="00FD2956" w:rsidRPr="00480ADE">
        <w:rPr>
          <w:rFonts w:asciiTheme="minorHAnsi" w:hAnsiTheme="minorHAnsi"/>
        </w:rPr>
        <w:t xml:space="preserve"> </w:t>
      </w:r>
      <w:r w:rsidR="00A21868" w:rsidRPr="00D02FB2">
        <w:rPr>
          <w:rFonts w:asciiTheme="minorHAnsi" w:hAnsiTheme="minorHAnsi"/>
        </w:rPr>
        <w:t>KOSTRA-forskriften</w:t>
      </w:r>
      <w:r w:rsidR="00FD2956" w:rsidRPr="00D02FB2">
        <w:rPr>
          <w:rFonts w:asciiTheme="minorHAnsi" w:hAnsiTheme="minorHAnsi"/>
        </w:rPr>
        <w:t>.</w:t>
      </w:r>
      <w:r w:rsidRPr="00D02FB2">
        <w:rPr>
          <w:rFonts w:asciiTheme="minorHAnsi" w:hAnsiTheme="minorHAnsi"/>
        </w:rPr>
        <w:t xml:space="preserve"> </w:t>
      </w:r>
    </w:p>
    <w:p w14:paraId="4A2BCBB3" w14:textId="77777777" w:rsidR="002A7142" w:rsidRPr="00D02FB2" w:rsidRDefault="002A7142" w:rsidP="00BE3D80">
      <w:pPr>
        <w:rPr>
          <w:rFonts w:asciiTheme="minorHAnsi" w:hAnsiTheme="minorHAnsi"/>
        </w:rPr>
      </w:pPr>
    </w:p>
    <w:p w14:paraId="584F0FEF" w14:textId="52CD50C9" w:rsidR="00C15874" w:rsidRPr="00480ADE" w:rsidRDefault="002A7142" w:rsidP="00C15874">
      <w:pPr>
        <w:rPr>
          <w:rFonts w:ascii="Calibri" w:hAnsi="Calibri"/>
        </w:rPr>
      </w:pPr>
      <w:r w:rsidRPr="00480ADE">
        <w:rPr>
          <w:rFonts w:asciiTheme="minorHAnsi" w:hAnsiTheme="minorHAnsi"/>
        </w:rPr>
        <w:t>Den obligatoriske kontoplanen</w:t>
      </w:r>
      <w:r w:rsidR="007D6072" w:rsidRPr="00480ADE">
        <w:rPr>
          <w:rFonts w:asciiTheme="minorHAnsi" w:hAnsiTheme="minorHAnsi"/>
        </w:rPr>
        <w:t xml:space="preserve"> i form av funksjoner</w:t>
      </w:r>
      <w:r w:rsidR="00453193" w:rsidRPr="00480ADE">
        <w:rPr>
          <w:rFonts w:asciiTheme="minorHAnsi" w:hAnsiTheme="minorHAnsi"/>
        </w:rPr>
        <w:t xml:space="preserve">, </w:t>
      </w:r>
      <w:r w:rsidR="007D6072" w:rsidRPr="00480ADE">
        <w:rPr>
          <w:rFonts w:asciiTheme="minorHAnsi" w:hAnsiTheme="minorHAnsi"/>
        </w:rPr>
        <w:t>arter</w:t>
      </w:r>
      <w:r w:rsidR="00453193" w:rsidRPr="00480ADE">
        <w:rPr>
          <w:rFonts w:asciiTheme="minorHAnsi" w:hAnsiTheme="minorHAnsi"/>
        </w:rPr>
        <w:t>, balansekapitler og sektorer,</w:t>
      </w:r>
      <w:r w:rsidR="007D6072" w:rsidRPr="00480ADE">
        <w:rPr>
          <w:rFonts w:asciiTheme="minorHAnsi" w:hAnsiTheme="minorHAnsi"/>
        </w:rPr>
        <w:t xml:space="preserve"> fremgår av vedlegg 1 til 3 i KOSTRA-forskriften. Funksjo</w:t>
      </w:r>
      <w:r w:rsidR="00453193" w:rsidRPr="00480ADE">
        <w:rPr>
          <w:rFonts w:asciiTheme="minorHAnsi" w:hAnsiTheme="minorHAnsi"/>
        </w:rPr>
        <w:t>nskontoplanen for kommuner og fylkeskommuner er inndelt etter tjenester og hvilke grupper som primært er mottakere av tjenestene. Artene viser hvilke produksjons- og innsatsfaktorer (utgiftstyper og inntektstyper</w:t>
      </w:r>
      <w:r w:rsidR="001D008D" w:rsidRPr="00480ADE">
        <w:rPr>
          <w:rFonts w:asciiTheme="minorHAnsi" w:hAnsiTheme="minorHAnsi"/>
        </w:rPr>
        <w:t>)</w:t>
      </w:r>
      <w:r w:rsidR="00453193" w:rsidRPr="00480ADE">
        <w:rPr>
          <w:rFonts w:asciiTheme="minorHAnsi" w:hAnsiTheme="minorHAnsi"/>
        </w:rPr>
        <w:t xml:space="preserve">. Balansekapitlene </w:t>
      </w:r>
      <w:r w:rsidR="006D6D4A" w:rsidRPr="00480ADE">
        <w:rPr>
          <w:rFonts w:asciiTheme="minorHAnsi" w:hAnsiTheme="minorHAnsi"/>
        </w:rPr>
        <w:t xml:space="preserve">er for å kunne rapportere </w:t>
      </w:r>
      <w:r w:rsidR="006D6D4A" w:rsidRPr="00480ADE">
        <w:rPr>
          <w:rFonts w:asciiTheme="minorHAnsi" w:hAnsiTheme="minorHAnsi" w:cs="Arial"/>
        </w:rPr>
        <w:t>eiendeler, gjeld, og egenkapital</w:t>
      </w:r>
      <w:r w:rsidR="00C63D7B" w:rsidRPr="00480ADE">
        <w:rPr>
          <w:rFonts w:asciiTheme="minorHAnsi" w:hAnsiTheme="minorHAnsi" w:cs="Arial"/>
        </w:rPr>
        <w:t xml:space="preserve">, se </w:t>
      </w:r>
      <w:r w:rsidR="00247A0A" w:rsidRPr="00480ADE">
        <w:rPr>
          <w:rFonts w:asciiTheme="minorHAnsi" w:hAnsiTheme="minorHAnsi" w:cs="Arial"/>
        </w:rPr>
        <w:t xml:space="preserve"> kapittel</w:t>
      </w:r>
      <w:r w:rsidR="00C63D7B" w:rsidRPr="00480ADE">
        <w:rPr>
          <w:rFonts w:asciiTheme="minorHAnsi" w:hAnsiTheme="minorHAnsi" w:cs="Arial"/>
        </w:rPr>
        <w:t xml:space="preserve"> 4.1</w:t>
      </w:r>
      <w:r w:rsidR="006D6D4A" w:rsidRPr="00480ADE">
        <w:rPr>
          <w:rFonts w:asciiTheme="minorHAnsi" w:hAnsiTheme="minorHAnsi" w:cstheme="minorHAnsi"/>
        </w:rPr>
        <w:t>.</w:t>
      </w:r>
      <w:r w:rsidR="000930E1" w:rsidRPr="00480ADE">
        <w:rPr>
          <w:rFonts w:asciiTheme="minorHAnsi" w:hAnsiTheme="minorHAnsi" w:cstheme="minorHAnsi"/>
        </w:rPr>
        <w:t xml:space="preserve"> </w:t>
      </w:r>
      <w:r w:rsidR="00522786" w:rsidRPr="00480ADE">
        <w:rPr>
          <w:rFonts w:asciiTheme="minorHAnsi" w:hAnsiTheme="minorHAnsi" w:cstheme="minorHAnsi"/>
        </w:rPr>
        <w:t>Eiendeler, gjeld</w:t>
      </w:r>
      <w:r w:rsidR="00D02FB2" w:rsidRPr="00480ADE">
        <w:rPr>
          <w:rFonts w:asciiTheme="minorHAnsi" w:hAnsiTheme="minorHAnsi" w:cstheme="minorHAnsi"/>
        </w:rPr>
        <w:t xml:space="preserve"> </w:t>
      </w:r>
      <w:r w:rsidR="00522786" w:rsidRPr="00480ADE">
        <w:rPr>
          <w:rFonts w:asciiTheme="minorHAnsi" w:hAnsiTheme="minorHAnsi" w:cstheme="minorHAnsi"/>
        </w:rPr>
        <w:t xml:space="preserve">og egenkapital skal også rapporteres med sektorkoder som fastsettes av Statistisk sentralbyrå. </w:t>
      </w:r>
      <w:r w:rsidR="00C15874" w:rsidRPr="00480ADE">
        <w:rPr>
          <w:rFonts w:ascii="Calibri" w:hAnsi="Calibri"/>
        </w:rPr>
        <w:t>Sektor</w:t>
      </w:r>
      <w:r w:rsidR="00D02FB2" w:rsidRPr="00480ADE">
        <w:rPr>
          <w:rFonts w:ascii="Calibri" w:hAnsi="Calibri"/>
        </w:rPr>
        <w:t>er og sektor</w:t>
      </w:r>
      <w:r w:rsidR="00C15874" w:rsidRPr="00480ADE">
        <w:rPr>
          <w:rFonts w:ascii="Calibri" w:hAnsi="Calibri"/>
        </w:rPr>
        <w:t xml:space="preserve">koder </w:t>
      </w:r>
      <w:r w:rsidR="00C15874" w:rsidRPr="00480ADE">
        <w:rPr>
          <w:rFonts w:asciiTheme="minorHAnsi" w:hAnsiTheme="minorHAnsi"/>
        </w:rPr>
        <w:t xml:space="preserve">er nærmere omtalt i </w:t>
      </w:r>
      <w:r w:rsidR="00BD53C8" w:rsidRPr="00480ADE">
        <w:rPr>
          <w:rFonts w:asciiTheme="minorHAnsi" w:hAnsiTheme="minorHAnsi"/>
        </w:rPr>
        <w:t>kapitlene</w:t>
      </w:r>
      <w:r w:rsidR="00C15874" w:rsidRPr="00480ADE">
        <w:rPr>
          <w:rFonts w:asciiTheme="minorHAnsi" w:hAnsiTheme="minorHAnsi"/>
        </w:rPr>
        <w:t xml:space="preserve"> 4.2</w:t>
      </w:r>
      <w:r w:rsidR="00C15874" w:rsidRPr="00480ADE">
        <w:rPr>
          <w:rFonts w:ascii="Calibri" w:hAnsi="Calibri"/>
        </w:rPr>
        <w:t xml:space="preserve"> </w:t>
      </w:r>
      <w:r w:rsidR="00C63D7B" w:rsidRPr="00480ADE">
        <w:rPr>
          <w:rFonts w:ascii="Calibri" w:hAnsi="Calibri"/>
        </w:rPr>
        <w:t>til 4.4</w:t>
      </w:r>
      <w:r w:rsidR="00D36354" w:rsidRPr="00480ADE">
        <w:rPr>
          <w:rFonts w:ascii="Calibri" w:hAnsi="Calibri"/>
        </w:rPr>
        <w:t>.</w:t>
      </w:r>
    </w:p>
    <w:p w14:paraId="08C9A5BA" w14:textId="6D9F9B3E" w:rsidR="006918A9" w:rsidRPr="00005CF1" w:rsidRDefault="006918A9">
      <w:pPr>
        <w:rPr>
          <w:rFonts w:asciiTheme="minorHAnsi" w:hAnsiTheme="minorHAnsi"/>
          <w:b/>
          <w:iCs/>
        </w:rPr>
      </w:pPr>
    </w:p>
    <w:p w14:paraId="3AE775A9" w14:textId="07F4E254" w:rsidR="003637DE" w:rsidRPr="00005CF1" w:rsidRDefault="003637DE" w:rsidP="00144B7C">
      <w:pPr>
        <w:pStyle w:val="Overskrift2"/>
        <w:ind w:hanging="718"/>
      </w:pPr>
      <w:bookmarkStart w:id="11" w:name="_Toc245532090"/>
      <w:bookmarkStart w:id="12" w:name="_Toc245532200"/>
      <w:bookmarkStart w:id="13" w:name="_Toc22907006"/>
      <w:r w:rsidRPr="00005CF1">
        <w:t>Kvalitetssikring</w:t>
      </w:r>
      <w:bookmarkEnd w:id="11"/>
      <w:bookmarkEnd w:id="12"/>
      <w:bookmarkEnd w:id="13"/>
    </w:p>
    <w:p w14:paraId="6B769322" w14:textId="77777777" w:rsidR="00F02004" w:rsidRDefault="00F02004" w:rsidP="004A09FF">
      <w:pPr>
        <w:rPr>
          <w:rFonts w:asciiTheme="minorHAnsi" w:hAnsiTheme="minorHAnsi"/>
        </w:rPr>
      </w:pPr>
    </w:p>
    <w:p w14:paraId="5C99AADC" w14:textId="37524D91" w:rsidR="00640421" w:rsidRPr="00005CF1" w:rsidRDefault="004A09FF" w:rsidP="004A09FF">
      <w:pPr>
        <w:rPr>
          <w:rFonts w:asciiTheme="minorHAnsi" w:hAnsiTheme="minorHAnsi"/>
        </w:rPr>
      </w:pPr>
      <w:r w:rsidRPr="00005CF1">
        <w:rPr>
          <w:rFonts w:asciiTheme="minorHAnsi" w:hAnsiTheme="minorHAnsi"/>
        </w:rPr>
        <w:t>Kommune</w:t>
      </w:r>
      <w:r w:rsidR="003637DE" w:rsidRPr="00005CF1">
        <w:rPr>
          <w:rFonts w:asciiTheme="minorHAnsi" w:hAnsiTheme="minorHAnsi"/>
        </w:rPr>
        <w:t>r</w:t>
      </w:r>
      <w:r w:rsidRPr="00005CF1">
        <w:rPr>
          <w:rFonts w:asciiTheme="minorHAnsi" w:hAnsiTheme="minorHAnsi"/>
        </w:rPr>
        <w:t xml:space="preserve"> og fylkeskommune</w:t>
      </w:r>
      <w:r w:rsidR="003637DE" w:rsidRPr="00005CF1">
        <w:rPr>
          <w:rFonts w:asciiTheme="minorHAnsi" w:hAnsiTheme="minorHAnsi"/>
        </w:rPr>
        <w:t xml:space="preserve">r </w:t>
      </w:r>
      <w:r w:rsidRPr="00005CF1">
        <w:rPr>
          <w:rFonts w:asciiTheme="minorHAnsi" w:hAnsiTheme="minorHAnsi"/>
        </w:rPr>
        <w:t xml:space="preserve">har </w:t>
      </w:r>
      <w:r w:rsidR="005B144E" w:rsidRPr="00005CF1">
        <w:rPr>
          <w:rFonts w:asciiTheme="minorHAnsi" w:hAnsiTheme="minorHAnsi"/>
        </w:rPr>
        <w:t xml:space="preserve">etter </w:t>
      </w:r>
      <w:r w:rsidR="00124FD0">
        <w:rPr>
          <w:rFonts w:asciiTheme="minorHAnsi" w:hAnsiTheme="minorHAnsi"/>
        </w:rPr>
        <w:t>KOSTRA-forskriften</w:t>
      </w:r>
      <w:r w:rsidR="005B144E" w:rsidRPr="00005CF1">
        <w:rPr>
          <w:rFonts w:asciiTheme="minorHAnsi" w:hAnsiTheme="minorHAnsi"/>
        </w:rPr>
        <w:t xml:space="preserve"> </w:t>
      </w:r>
      <w:r w:rsidRPr="00005CF1">
        <w:rPr>
          <w:rFonts w:asciiTheme="minorHAnsi" w:hAnsiTheme="minorHAnsi"/>
        </w:rPr>
        <w:t>ansvar</w:t>
      </w:r>
      <w:r w:rsidR="006918A9" w:rsidRPr="00005CF1">
        <w:rPr>
          <w:rFonts w:asciiTheme="minorHAnsi" w:hAnsiTheme="minorHAnsi"/>
        </w:rPr>
        <w:t>et</w:t>
      </w:r>
      <w:r w:rsidRPr="00005CF1">
        <w:rPr>
          <w:rFonts w:asciiTheme="minorHAnsi" w:hAnsiTheme="minorHAnsi"/>
        </w:rPr>
        <w:t xml:space="preserve"> for at det rapporteres data med en tilfredsstillende kvalitet. </w:t>
      </w:r>
    </w:p>
    <w:p w14:paraId="0E3CAB4B" w14:textId="77777777" w:rsidR="00640421" w:rsidRPr="00005CF1" w:rsidRDefault="00640421" w:rsidP="004A09FF">
      <w:pPr>
        <w:rPr>
          <w:rFonts w:asciiTheme="minorHAnsi" w:hAnsiTheme="minorHAnsi"/>
        </w:rPr>
      </w:pPr>
    </w:p>
    <w:p w14:paraId="488408E7" w14:textId="77777777" w:rsidR="004A09FF" w:rsidRPr="00005CF1" w:rsidRDefault="004A09FF" w:rsidP="004A09FF">
      <w:pPr>
        <w:rPr>
          <w:rFonts w:asciiTheme="minorHAnsi" w:hAnsiTheme="minorHAnsi"/>
        </w:rPr>
      </w:pPr>
      <w:r w:rsidRPr="00005CF1">
        <w:rPr>
          <w:rFonts w:asciiTheme="minorHAnsi" w:hAnsiTheme="minorHAnsi"/>
        </w:rPr>
        <w:t>Vi viser til K</w:t>
      </w:r>
      <w:r w:rsidR="003A6D32" w:rsidRPr="00005CF1">
        <w:rPr>
          <w:rFonts w:asciiTheme="minorHAnsi" w:hAnsiTheme="minorHAnsi"/>
        </w:rPr>
        <w:t>M</w:t>
      </w:r>
      <w:r w:rsidRPr="00005CF1">
        <w:rPr>
          <w:rFonts w:asciiTheme="minorHAnsi" w:hAnsiTheme="minorHAnsi"/>
        </w:rPr>
        <w:t>Ds veileder om kvalitetssikring av data:</w:t>
      </w:r>
    </w:p>
    <w:p w14:paraId="0C5669A7" w14:textId="77777777" w:rsidR="004A09FF" w:rsidRPr="00005CF1" w:rsidRDefault="002B017D" w:rsidP="004A09FF">
      <w:pPr>
        <w:rPr>
          <w:rFonts w:asciiTheme="minorHAnsi" w:hAnsiTheme="minorHAnsi"/>
        </w:rPr>
      </w:pPr>
      <w:hyperlink r:id="rId21" w:history="1">
        <w:r w:rsidR="00F83324" w:rsidRPr="00005CF1">
          <w:rPr>
            <w:rStyle w:val="Hyperkobling"/>
            <w:rFonts w:asciiTheme="minorHAnsi" w:hAnsiTheme="minorHAnsi"/>
          </w:rPr>
          <w:t>www.regjeringen.no/upload/kilde/krd/red/2003/0320/ddd/pdfv/192624-kostraveileder31102003.pdf</w:t>
        </w:r>
      </w:hyperlink>
    </w:p>
    <w:p w14:paraId="6A1FD613" w14:textId="77777777" w:rsidR="00BE3D80" w:rsidRPr="00005CF1" w:rsidRDefault="00BE3D80" w:rsidP="00BE3D80">
      <w:pPr>
        <w:rPr>
          <w:rFonts w:asciiTheme="minorHAnsi" w:hAnsiTheme="minorHAnsi"/>
          <w:i/>
        </w:rPr>
      </w:pPr>
    </w:p>
    <w:p w14:paraId="62648FC3" w14:textId="77777777" w:rsidR="00BE3D80" w:rsidRPr="00005CF1" w:rsidRDefault="00BE3D80" w:rsidP="00BE3D80">
      <w:pPr>
        <w:rPr>
          <w:rFonts w:asciiTheme="minorHAnsi" w:hAnsiTheme="minorHAnsi"/>
          <w:i/>
        </w:rPr>
      </w:pPr>
      <w:r w:rsidRPr="00005CF1">
        <w:rPr>
          <w:rFonts w:asciiTheme="minorHAnsi" w:hAnsiTheme="minorHAnsi"/>
          <w:i/>
        </w:rPr>
        <w:t>Dokumentasjon</w:t>
      </w:r>
    </w:p>
    <w:p w14:paraId="46EC0527" w14:textId="77777777" w:rsidR="00BE3D80" w:rsidRPr="00005CF1" w:rsidRDefault="00BE3D80" w:rsidP="00BE3D80">
      <w:pPr>
        <w:rPr>
          <w:rFonts w:asciiTheme="minorHAnsi" w:hAnsiTheme="minorHAnsi"/>
        </w:rPr>
      </w:pPr>
    </w:p>
    <w:p w14:paraId="678E96C9" w14:textId="0CD216D3" w:rsidR="00BE3D80" w:rsidRPr="00005CF1" w:rsidRDefault="00BE3D80" w:rsidP="00BE3D80">
      <w:pPr>
        <w:rPr>
          <w:rFonts w:asciiTheme="minorHAnsi" w:hAnsiTheme="minorHAnsi"/>
        </w:rPr>
      </w:pPr>
      <w:r w:rsidRPr="00005CF1">
        <w:rPr>
          <w:rFonts w:asciiTheme="minorHAnsi" w:hAnsiTheme="minorHAnsi"/>
        </w:rPr>
        <w:t>Vi oppfordrer til at kontoplanen dokumenteres, og at det utarbeides rutiner og beskrivelser for bruk av kontoplanen. Dette bidrar til opplæring av nye medarbeidere og til at kontoplanen brukes på en ensartet måte i kommunens eller fylkeskommunens virksomheter, også over tid. Eksempelvis:</w:t>
      </w:r>
    </w:p>
    <w:p w14:paraId="643B9341"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beskrivelse av kontoplanens oppbygging</w:t>
      </w:r>
    </w:p>
    <w:p w14:paraId="5C8D1694" w14:textId="72C24E8D"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presentasjon av oversikter og rapporter som økonomiansvarlige vil</w:t>
      </w:r>
      <w:r w:rsidR="003D1A3D" w:rsidRPr="00005CF1">
        <w:rPr>
          <w:rFonts w:asciiTheme="minorHAnsi" w:hAnsiTheme="minorHAnsi"/>
        </w:rPr>
        <w:t xml:space="preserve"> kjøre ut fra</w:t>
      </w:r>
      <w:r w:rsidRPr="00005CF1">
        <w:rPr>
          <w:rFonts w:asciiTheme="minorHAnsi" w:hAnsiTheme="minorHAnsi"/>
        </w:rPr>
        <w:t xml:space="preserve"> økonomisystemet som grunnlag for oppfølgingsarbeidet</w:t>
      </w:r>
    </w:p>
    <w:p w14:paraId="2BA8102C"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samling av posteringseksempler for vanlige transaksjoner og for transaksjoner som krever spesiell oppmerksomhet</w:t>
      </w:r>
    </w:p>
    <w:p w14:paraId="69812ABE" w14:textId="729DE23B"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beskrivelse av forutsetningene for aktivering av varige driftsmidler og for håndtering av avskrivninger.</w:t>
      </w:r>
      <w:r w:rsidR="00F02004">
        <w:rPr>
          <w:rFonts w:asciiTheme="minorHAnsi" w:hAnsiTheme="minorHAnsi"/>
        </w:rPr>
        <w:br/>
      </w:r>
    </w:p>
    <w:p w14:paraId="4095B647" w14:textId="77777777" w:rsidR="00A556A7" w:rsidRPr="00005CF1" w:rsidRDefault="00F83324" w:rsidP="00C94146">
      <w:pPr>
        <w:pStyle w:val="Overskrift2"/>
        <w:ind w:hanging="718"/>
      </w:pPr>
      <w:bookmarkStart w:id="14" w:name="_Toc245532091"/>
      <w:bookmarkStart w:id="15" w:name="_Toc245532201"/>
      <w:bookmarkStart w:id="16" w:name="_Toc22907007"/>
      <w:r w:rsidRPr="00005CF1">
        <w:t xml:space="preserve">Lenker til </w:t>
      </w:r>
      <w:r w:rsidR="00A556A7" w:rsidRPr="00005CF1">
        <w:t>KOSTRA på nettet</w:t>
      </w:r>
      <w:bookmarkEnd w:id="14"/>
      <w:bookmarkEnd w:id="15"/>
      <w:bookmarkEnd w:id="16"/>
      <w:r w:rsidR="00A556A7" w:rsidRPr="00005CF1">
        <w:t xml:space="preserve"> </w:t>
      </w:r>
    </w:p>
    <w:p w14:paraId="4A7EA466" w14:textId="77777777" w:rsidR="00640421" w:rsidRPr="00005CF1" w:rsidRDefault="00640421" w:rsidP="00A556A7">
      <w:pPr>
        <w:pStyle w:val="8Tabelltekst"/>
        <w:rPr>
          <w:rFonts w:cs="Arial"/>
        </w:rPr>
      </w:pPr>
    </w:p>
    <w:p w14:paraId="7775B864" w14:textId="77777777" w:rsidR="00A556A7" w:rsidRPr="00005CF1" w:rsidRDefault="00A556A7" w:rsidP="00A556A7">
      <w:pPr>
        <w:pStyle w:val="8Tabelltekst"/>
        <w:rPr>
          <w:rFonts w:asciiTheme="minorHAnsi" w:hAnsiTheme="minorHAnsi" w:cs="Arial"/>
        </w:rPr>
      </w:pPr>
      <w:r w:rsidRPr="00005CF1">
        <w:rPr>
          <w:rFonts w:asciiTheme="minorHAnsi" w:hAnsiTheme="minorHAnsi" w:cs="Arial"/>
        </w:rPr>
        <w:t>Nettsider med informasjon og veiledning om KOSTRA:</w:t>
      </w:r>
    </w:p>
    <w:p w14:paraId="7A2FBE46" w14:textId="77777777" w:rsidR="00A556A7" w:rsidRPr="00005CF1" w:rsidRDefault="00A556A7" w:rsidP="00A556A7">
      <w:pPr>
        <w:pStyle w:val="8Tabelltekst"/>
        <w:rPr>
          <w:rFonts w:asciiTheme="minorHAnsi" w:hAnsiTheme="minorHAnsi" w:cs="Arial"/>
        </w:rPr>
      </w:pPr>
    </w:p>
    <w:p w14:paraId="14A37DA4" w14:textId="77777777" w:rsidR="00493276" w:rsidRPr="00005CF1" w:rsidRDefault="00E831C2" w:rsidP="0054508C">
      <w:pPr>
        <w:pStyle w:val="8Tabelltekst"/>
        <w:numPr>
          <w:ilvl w:val="0"/>
          <w:numId w:val="147"/>
        </w:numPr>
        <w:rPr>
          <w:rFonts w:asciiTheme="minorHAnsi" w:hAnsiTheme="minorHAnsi" w:cs="Arial"/>
        </w:rPr>
      </w:pPr>
      <w:r w:rsidRPr="00005CF1">
        <w:rPr>
          <w:rFonts w:asciiTheme="minorHAnsi" w:hAnsiTheme="minorHAnsi" w:cs="Arial"/>
        </w:rPr>
        <w:t>Kommunal- og moderniseringsdepartementet</w:t>
      </w:r>
      <w:r w:rsidR="00493276" w:rsidRPr="00005CF1">
        <w:rPr>
          <w:rFonts w:asciiTheme="minorHAnsi" w:hAnsiTheme="minorHAnsi" w:cs="Arial"/>
        </w:rPr>
        <w:t xml:space="preserve">s KOSTRA-sider: </w:t>
      </w:r>
      <w:hyperlink r:id="rId22" w:history="1">
        <w:r w:rsidR="00493276" w:rsidRPr="00005CF1">
          <w:rPr>
            <w:rStyle w:val="Hyperkobling"/>
            <w:rFonts w:asciiTheme="minorHAnsi" w:hAnsiTheme="minorHAnsi" w:cs="Arial"/>
          </w:rPr>
          <w:t>www.kostra.dep.no</w:t>
        </w:r>
      </w:hyperlink>
      <w:r w:rsidR="00493276" w:rsidRPr="00005CF1">
        <w:rPr>
          <w:rFonts w:asciiTheme="minorHAnsi" w:hAnsiTheme="minorHAnsi" w:cs="Arial"/>
        </w:rPr>
        <w:t xml:space="preserve">. </w:t>
      </w:r>
    </w:p>
    <w:p w14:paraId="5F17B9F1" w14:textId="3DC55E00" w:rsidR="00A556A7" w:rsidRPr="00005CF1" w:rsidRDefault="00A556A7" w:rsidP="0054508C">
      <w:pPr>
        <w:pStyle w:val="8Tabelltekst"/>
        <w:numPr>
          <w:ilvl w:val="0"/>
          <w:numId w:val="147"/>
        </w:numPr>
        <w:rPr>
          <w:rFonts w:asciiTheme="minorHAnsi" w:hAnsiTheme="minorHAnsi" w:cs="Arial"/>
        </w:rPr>
      </w:pPr>
      <w:r w:rsidRPr="00005CF1">
        <w:rPr>
          <w:rFonts w:asciiTheme="minorHAnsi" w:hAnsiTheme="minorHAnsi" w:cs="Arial"/>
        </w:rPr>
        <w:t>Statistisk sentralbyrås KOSTRA-sider:</w:t>
      </w:r>
      <w:r w:rsidR="00F7692F" w:rsidRPr="00005CF1">
        <w:rPr>
          <w:rFonts w:asciiTheme="minorHAnsi" w:hAnsiTheme="minorHAnsi" w:cs="Arial"/>
        </w:rPr>
        <w:t xml:space="preserve"> </w:t>
      </w:r>
      <w:hyperlink r:id="rId23" w:history="1">
        <w:r w:rsidR="00F7692F" w:rsidRPr="00005CF1">
          <w:rPr>
            <w:rStyle w:val="Hyperkobling"/>
            <w:rFonts w:asciiTheme="minorHAnsi" w:hAnsiTheme="minorHAnsi" w:cs="Arial"/>
          </w:rPr>
          <w:t>KOSTRA - SSB</w:t>
        </w:r>
      </w:hyperlink>
      <w:r w:rsidRPr="00005CF1">
        <w:rPr>
          <w:rFonts w:asciiTheme="minorHAnsi" w:hAnsiTheme="minorHAnsi" w:cs="Arial"/>
        </w:rPr>
        <w:t xml:space="preserve">. </w:t>
      </w:r>
    </w:p>
    <w:p w14:paraId="2C4549B0" w14:textId="77777777" w:rsidR="00A556A7" w:rsidRPr="00005CF1" w:rsidRDefault="00A556A7" w:rsidP="00A556A7">
      <w:pPr>
        <w:pStyle w:val="8Tabelltekst"/>
        <w:rPr>
          <w:rFonts w:asciiTheme="minorHAnsi" w:hAnsiTheme="minorHAnsi" w:cs="Arial"/>
        </w:rPr>
      </w:pPr>
    </w:p>
    <w:p w14:paraId="7928B76E" w14:textId="77777777" w:rsidR="00A556A7" w:rsidRPr="00005CF1" w:rsidRDefault="00A556A7" w:rsidP="00A556A7">
      <w:pPr>
        <w:pStyle w:val="8Tabelltekst"/>
        <w:rPr>
          <w:rFonts w:asciiTheme="minorHAnsi" w:hAnsiTheme="minorHAnsi" w:cs="Arial"/>
        </w:rPr>
      </w:pPr>
      <w:r w:rsidRPr="00005CF1">
        <w:rPr>
          <w:rFonts w:asciiTheme="minorHAnsi" w:hAnsiTheme="minorHAnsi" w:cs="Arial"/>
        </w:rPr>
        <w:t>Nettside</w:t>
      </w:r>
      <w:r w:rsidR="00082351" w:rsidRPr="00005CF1">
        <w:rPr>
          <w:rFonts w:asciiTheme="minorHAnsi" w:hAnsiTheme="minorHAnsi" w:cs="Arial"/>
        </w:rPr>
        <w:t>r</w:t>
      </w:r>
      <w:r w:rsidRPr="00005CF1">
        <w:rPr>
          <w:rFonts w:asciiTheme="minorHAnsi" w:hAnsiTheme="minorHAnsi" w:cs="Arial"/>
        </w:rPr>
        <w:t xml:space="preserve"> for bruk og analyse av data om ressursbruk og tjenester:</w:t>
      </w:r>
    </w:p>
    <w:p w14:paraId="2A11F6A4" w14:textId="77777777" w:rsidR="00A556A7" w:rsidRPr="00005CF1" w:rsidRDefault="00A556A7" w:rsidP="00A556A7">
      <w:pPr>
        <w:pStyle w:val="8Tabelltekst"/>
        <w:rPr>
          <w:rFonts w:asciiTheme="minorHAnsi" w:hAnsiTheme="minorHAnsi" w:cs="Arial"/>
        </w:rPr>
      </w:pPr>
    </w:p>
    <w:p w14:paraId="0E2FB8D7" w14:textId="77777777" w:rsidR="00082351" w:rsidRPr="00005CF1" w:rsidRDefault="002B017D" w:rsidP="0054508C">
      <w:pPr>
        <w:pStyle w:val="8Tabelltekst"/>
        <w:numPr>
          <w:ilvl w:val="0"/>
          <w:numId w:val="148"/>
        </w:numPr>
        <w:rPr>
          <w:rFonts w:asciiTheme="minorHAnsi" w:hAnsiTheme="minorHAnsi" w:cs="Arial"/>
        </w:rPr>
      </w:pPr>
      <w:hyperlink r:id="rId24" w:history="1">
        <w:r w:rsidR="00A556A7" w:rsidRPr="00005CF1">
          <w:rPr>
            <w:rStyle w:val="Hyperkobling"/>
            <w:rFonts w:asciiTheme="minorHAnsi" w:hAnsiTheme="minorHAnsi" w:cs="Arial"/>
          </w:rPr>
          <w:t>www.bedrekommune.no</w:t>
        </w:r>
      </w:hyperlink>
      <w:r w:rsidR="00A556A7" w:rsidRPr="00005CF1">
        <w:rPr>
          <w:rFonts w:asciiTheme="minorHAnsi" w:hAnsiTheme="minorHAnsi" w:cs="Arial"/>
        </w:rPr>
        <w:t xml:space="preserve"> (KS)</w:t>
      </w:r>
    </w:p>
    <w:p w14:paraId="57D2B99D" w14:textId="386F32B9" w:rsidR="00A556A7" w:rsidRPr="00005CF1" w:rsidRDefault="002B017D" w:rsidP="0054508C">
      <w:pPr>
        <w:pStyle w:val="8Tabelltekst"/>
        <w:numPr>
          <w:ilvl w:val="0"/>
          <w:numId w:val="148"/>
        </w:numPr>
        <w:rPr>
          <w:rFonts w:asciiTheme="minorHAnsi" w:hAnsiTheme="minorHAnsi" w:cs="Arial"/>
        </w:rPr>
      </w:pPr>
      <w:hyperlink r:id="rId25" w:history="1">
        <w:r w:rsidR="009373D4" w:rsidRPr="00005CF1">
          <w:rPr>
            <w:rStyle w:val="Hyperkobling"/>
            <w:rFonts w:asciiTheme="minorHAnsi" w:hAnsiTheme="minorHAnsi" w:cs="Arial"/>
          </w:rPr>
          <w:t>Norsk Vann</w:t>
        </w:r>
      </w:hyperlink>
      <w:r w:rsidR="009373D4" w:rsidRPr="00005CF1">
        <w:rPr>
          <w:rFonts w:asciiTheme="minorHAnsi" w:hAnsiTheme="minorHAnsi" w:cs="Arial"/>
        </w:rPr>
        <w:t xml:space="preserve"> </w:t>
      </w:r>
      <w:r w:rsidR="00082351" w:rsidRPr="00005CF1">
        <w:rPr>
          <w:rFonts w:asciiTheme="minorHAnsi" w:hAnsiTheme="minorHAnsi" w:cs="Arial"/>
        </w:rPr>
        <w:t>(Norsk Vann BA)</w:t>
      </w:r>
      <w:r w:rsidR="00A556A7" w:rsidRPr="00005CF1">
        <w:rPr>
          <w:rFonts w:asciiTheme="minorHAnsi" w:hAnsiTheme="minorHAnsi" w:cs="Arial"/>
        </w:rPr>
        <w:t xml:space="preserve"> </w:t>
      </w:r>
    </w:p>
    <w:p w14:paraId="4A27AE00" w14:textId="77777777" w:rsidR="00A556A7" w:rsidRPr="00005CF1" w:rsidRDefault="00A556A7" w:rsidP="00A556A7">
      <w:pPr>
        <w:pStyle w:val="8Tabelltekst"/>
        <w:rPr>
          <w:rFonts w:asciiTheme="minorHAnsi" w:hAnsiTheme="minorHAnsi" w:cs="Arial"/>
        </w:rPr>
      </w:pPr>
    </w:p>
    <w:p w14:paraId="6F4B1A67" w14:textId="77777777" w:rsidR="009318C1" w:rsidRPr="00005CF1" w:rsidRDefault="009318C1" w:rsidP="000B7C97"/>
    <w:p w14:paraId="2F40CA8B" w14:textId="77777777" w:rsidR="00364637" w:rsidRPr="00005CF1" w:rsidRDefault="00BA1961" w:rsidP="00460AF6">
      <w:pPr>
        <w:pStyle w:val="Overskrift1"/>
      </w:pPr>
      <w:bookmarkStart w:id="17" w:name="_Toc242862352"/>
      <w:r w:rsidRPr="00005CF1">
        <w:br w:type="page"/>
      </w:r>
      <w:bookmarkStart w:id="18" w:name="_Toc85353165"/>
      <w:bookmarkStart w:id="19" w:name="_Toc85353213"/>
      <w:bookmarkEnd w:id="17"/>
      <w:r w:rsidR="00BE3D80" w:rsidRPr="00005CF1">
        <w:rPr>
          <w:sz w:val="22"/>
        </w:rPr>
        <w:lastRenderedPageBreak/>
        <w:t xml:space="preserve"> </w:t>
      </w:r>
      <w:bookmarkStart w:id="20" w:name="_Del_5_"/>
      <w:bookmarkStart w:id="21" w:name="_Funksjonskontoplanen"/>
      <w:bookmarkStart w:id="22" w:name="_Toc242862353"/>
      <w:bookmarkStart w:id="23" w:name="_Toc245532092"/>
      <w:bookmarkStart w:id="24" w:name="_Toc245532202"/>
      <w:bookmarkStart w:id="25" w:name="_Toc22907008"/>
      <w:bookmarkStart w:id="26" w:name="_Toc518876648"/>
      <w:bookmarkStart w:id="27" w:name="_Toc85353175"/>
      <w:bookmarkEnd w:id="18"/>
      <w:bookmarkEnd w:id="19"/>
      <w:bookmarkEnd w:id="20"/>
      <w:bookmarkEnd w:id="21"/>
      <w:r w:rsidR="00364637" w:rsidRPr="00005CF1">
        <w:t>Funksjonskontoplanen</w:t>
      </w:r>
      <w:bookmarkEnd w:id="22"/>
      <w:bookmarkEnd w:id="23"/>
      <w:bookmarkEnd w:id="24"/>
      <w:bookmarkEnd w:id="25"/>
    </w:p>
    <w:p w14:paraId="63A70A57" w14:textId="029F1546" w:rsidR="00A25E22" w:rsidRDefault="00A25E22" w:rsidP="00C94146">
      <w:pPr>
        <w:pStyle w:val="Overskrift2"/>
        <w:ind w:hanging="718"/>
      </w:pPr>
      <w:bookmarkStart w:id="28" w:name="_Toc245532093"/>
      <w:bookmarkStart w:id="29" w:name="_Toc245532203"/>
      <w:bookmarkStart w:id="30" w:name="_Toc22907009"/>
      <w:r w:rsidRPr="00005CF1" w:rsidDel="00702163">
        <w:t xml:space="preserve">Hovedprinsipper </w:t>
      </w:r>
      <w:r w:rsidR="006C7237" w:rsidRPr="00005CF1" w:rsidDel="00702163">
        <w:t>for</w:t>
      </w:r>
      <w:r w:rsidRPr="00005CF1" w:rsidDel="00702163">
        <w:t xml:space="preserve"> funksjonsinndelingen</w:t>
      </w:r>
      <w:bookmarkEnd w:id="26"/>
      <w:bookmarkEnd w:id="27"/>
      <w:bookmarkEnd w:id="28"/>
      <w:bookmarkEnd w:id="29"/>
      <w:bookmarkEnd w:id="30"/>
    </w:p>
    <w:p w14:paraId="2BFFE29E" w14:textId="77777777" w:rsidR="00B52287" w:rsidRPr="006D3C99" w:rsidDel="00702163" w:rsidRDefault="00B52287" w:rsidP="006D3C99"/>
    <w:p w14:paraId="1A448F43" w14:textId="4087E189" w:rsidR="00A25E22" w:rsidRPr="00005CF1" w:rsidDel="00702163" w:rsidRDefault="00A25E22">
      <w:pPr>
        <w:rPr>
          <w:rFonts w:asciiTheme="minorHAnsi" w:hAnsiTheme="minorHAnsi"/>
        </w:rPr>
      </w:pPr>
      <w:bookmarkStart w:id="31" w:name="_Toc518876649"/>
      <w:r w:rsidRPr="00005CF1" w:rsidDel="00702163">
        <w:rPr>
          <w:rFonts w:asciiTheme="minorHAnsi" w:hAnsiTheme="minorHAnsi"/>
        </w:rPr>
        <w:t xml:space="preserve">I KOSTRA er utgangspunktet at kommunenes </w:t>
      </w:r>
      <w:r w:rsidR="006C7237" w:rsidRPr="00005CF1" w:rsidDel="00702163">
        <w:rPr>
          <w:rFonts w:asciiTheme="minorHAnsi" w:hAnsiTheme="minorHAnsi"/>
        </w:rPr>
        <w:t xml:space="preserve">og fylkeskommunenes </w:t>
      </w:r>
      <w:r w:rsidRPr="00005CF1" w:rsidDel="00702163">
        <w:rPr>
          <w:rFonts w:asciiTheme="minorHAnsi" w:hAnsiTheme="minorHAnsi"/>
        </w:rPr>
        <w:t xml:space="preserve">oppgaver og ressursbruk </w:t>
      </w:r>
      <w:r w:rsidR="006C7237" w:rsidRPr="00005CF1" w:rsidDel="00702163">
        <w:rPr>
          <w:rFonts w:asciiTheme="minorHAnsi" w:hAnsiTheme="minorHAnsi"/>
        </w:rPr>
        <w:t>relateres</w:t>
      </w:r>
      <w:r w:rsidRPr="00005CF1" w:rsidDel="00702163">
        <w:rPr>
          <w:rFonts w:asciiTheme="minorHAnsi" w:hAnsiTheme="minorHAnsi"/>
        </w:rPr>
        <w:t xml:space="preserve"> til dekning av innbyggernes behov. Dette knytter oppgaver og ressursbruk til begrepene funksjoner og brukergrupper. Begrepet funksjon fokuserer på hvilke typer behov tjenestene skal dekke og hvilke grupper disse tjenestene primært henvender seg til. Funksjonsbegrepet er </w:t>
      </w:r>
      <w:r w:rsidR="007D6288" w:rsidRPr="00005CF1" w:rsidDel="00702163">
        <w:rPr>
          <w:rFonts w:asciiTheme="minorHAnsi" w:hAnsiTheme="minorHAnsi"/>
        </w:rPr>
        <w:t xml:space="preserve">derfor </w:t>
      </w:r>
      <w:r w:rsidRPr="00005CF1" w:rsidDel="00702163">
        <w:rPr>
          <w:rFonts w:asciiTheme="minorHAnsi" w:hAnsiTheme="minorHAnsi"/>
        </w:rPr>
        <w:t xml:space="preserve">uavhengig av hvilke typer tjenester kommunene </w:t>
      </w:r>
      <w:r w:rsidR="006C7237" w:rsidRPr="00005CF1" w:rsidDel="00702163">
        <w:rPr>
          <w:rFonts w:asciiTheme="minorHAnsi" w:hAnsiTheme="minorHAnsi"/>
        </w:rPr>
        <w:t xml:space="preserve">og fylkeskommunene </w:t>
      </w:r>
      <w:r w:rsidRPr="00005CF1" w:rsidDel="00702163">
        <w:rPr>
          <w:rFonts w:asciiTheme="minorHAnsi" w:hAnsiTheme="minorHAnsi"/>
        </w:rPr>
        <w:t>har etablert</w:t>
      </w:r>
      <w:r w:rsidR="006C7237" w:rsidRPr="00005CF1" w:rsidDel="00702163">
        <w:rPr>
          <w:rFonts w:asciiTheme="minorHAnsi" w:hAnsiTheme="minorHAnsi"/>
        </w:rPr>
        <w:t>,</w:t>
      </w:r>
      <w:r w:rsidRPr="00005CF1" w:rsidDel="00702163">
        <w:rPr>
          <w:rFonts w:asciiTheme="minorHAnsi" w:hAnsiTheme="minorHAnsi"/>
        </w:rPr>
        <w:t xml:space="preserve"> og hvordan tjenestene er organisert. </w:t>
      </w:r>
    </w:p>
    <w:p w14:paraId="5338C725" w14:textId="37E418EA" w:rsidR="00A25E22" w:rsidRPr="00005CF1" w:rsidDel="00702163" w:rsidRDefault="00A25E22">
      <w:pPr>
        <w:rPr>
          <w:rFonts w:asciiTheme="minorHAnsi" w:hAnsiTheme="minorHAnsi" w:cs="Arial"/>
        </w:rPr>
      </w:pPr>
    </w:p>
    <w:p w14:paraId="443CAD0F" w14:textId="1E7FEFCA" w:rsidR="00A25E22" w:rsidRPr="00005CF1" w:rsidDel="00702163" w:rsidRDefault="00A25E22">
      <w:pPr>
        <w:rPr>
          <w:rFonts w:asciiTheme="minorHAnsi" w:hAnsiTheme="minorHAnsi" w:cs="Arial"/>
        </w:rPr>
      </w:pPr>
      <w:r w:rsidRPr="00005CF1" w:rsidDel="00702163">
        <w:rPr>
          <w:rFonts w:asciiTheme="minorHAnsi" w:hAnsiTheme="minorHAnsi" w:cs="Arial"/>
        </w:rPr>
        <w:t>Ved definisjon</w:t>
      </w:r>
      <w:r w:rsidR="006C7237" w:rsidRPr="00005CF1" w:rsidDel="00702163">
        <w:rPr>
          <w:rFonts w:asciiTheme="minorHAnsi" w:hAnsiTheme="minorHAnsi" w:cs="Arial"/>
        </w:rPr>
        <w:t>en</w:t>
      </w:r>
      <w:r w:rsidRPr="00005CF1" w:rsidDel="00702163">
        <w:rPr>
          <w:rFonts w:asciiTheme="minorHAnsi" w:hAnsiTheme="minorHAnsi" w:cs="Arial"/>
        </w:rPr>
        <w:t xml:space="preserve"> av </w:t>
      </w:r>
      <w:r w:rsidR="007D6288" w:rsidRPr="00005CF1" w:rsidDel="00702163">
        <w:rPr>
          <w:rFonts w:asciiTheme="minorHAnsi" w:hAnsiTheme="minorHAnsi" w:cs="Arial"/>
        </w:rPr>
        <w:t xml:space="preserve">innholdet i </w:t>
      </w:r>
      <w:r w:rsidRPr="00005CF1" w:rsidDel="00702163">
        <w:rPr>
          <w:rFonts w:asciiTheme="minorHAnsi" w:hAnsiTheme="minorHAnsi" w:cs="Arial"/>
        </w:rPr>
        <w:t xml:space="preserve">de enkelte funksjonene </w:t>
      </w:r>
      <w:r w:rsidR="006C7237" w:rsidRPr="00005CF1" w:rsidDel="00702163">
        <w:rPr>
          <w:rFonts w:asciiTheme="minorHAnsi" w:hAnsiTheme="minorHAnsi" w:cs="Arial"/>
        </w:rPr>
        <w:t>er</w:t>
      </w:r>
      <w:r w:rsidRPr="00005CF1" w:rsidDel="00702163">
        <w:rPr>
          <w:rFonts w:asciiTheme="minorHAnsi" w:hAnsiTheme="minorHAnsi" w:cs="Arial"/>
        </w:rPr>
        <w:t xml:space="preserve"> følgende prinsipper </w:t>
      </w:r>
      <w:r w:rsidR="006C7237" w:rsidRPr="00005CF1" w:rsidDel="00702163">
        <w:rPr>
          <w:rFonts w:asciiTheme="minorHAnsi" w:hAnsiTheme="minorHAnsi" w:cs="Arial"/>
        </w:rPr>
        <w:t xml:space="preserve">lagt </w:t>
      </w:r>
      <w:r w:rsidRPr="00005CF1" w:rsidDel="00702163">
        <w:rPr>
          <w:rFonts w:asciiTheme="minorHAnsi" w:hAnsiTheme="minorHAnsi" w:cs="Arial"/>
        </w:rPr>
        <w:t>til grunn:</w:t>
      </w:r>
    </w:p>
    <w:p w14:paraId="66C7F163" w14:textId="2D1ECBDC" w:rsidR="00A25E22" w:rsidRPr="00005CF1" w:rsidDel="00702163" w:rsidRDefault="00A25E22">
      <w:pPr>
        <w:rPr>
          <w:rFonts w:asciiTheme="minorHAnsi" w:hAnsiTheme="minorHAnsi" w:cs="Arial"/>
        </w:rPr>
      </w:pPr>
    </w:p>
    <w:p w14:paraId="1F84541C" w14:textId="63FE414E" w:rsidR="00A25E22" w:rsidRPr="00005CF1" w:rsidDel="00702163" w:rsidRDefault="00A25E22">
      <w:pPr>
        <w:numPr>
          <w:ilvl w:val="0"/>
          <w:numId w:val="2"/>
        </w:numPr>
        <w:rPr>
          <w:rFonts w:asciiTheme="minorHAnsi" w:hAnsiTheme="minorHAnsi" w:cs="Arial"/>
        </w:rPr>
      </w:pPr>
      <w:r w:rsidRPr="00005CF1" w:rsidDel="00702163">
        <w:rPr>
          <w:rFonts w:asciiTheme="minorHAnsi" w:hAnsiTheme="minorHAnsi" w:cs="Arial"/>
        </w:rPr>
        <w:t>Hver funksjon bør inneholde nært beslektede tjenester for å muliggjøre meningsfulle analyser av utgifter i forhold til omfanget av tjenesteproduksjon</w:t>
      </w:r>
      <w:r w:rsidR="006C7237" w:rsidRPr="00005CF1" w:rsidDel="00702163">
        <w:rPr>
          <w:rFonts w:asciiTheme="minorHAnsi" w:hAnsiTheme="minorHAnsi" w:cs="Arial"/>
        </w:rPr>
        <w:t>en</w:t>
      </w:r>
      <w:r w:rsidRPr="00005CF1" w:rsidDel="00702163">
        <w:rPr>
          <w:rFonts w:asciiTheme="minorHAnsi" w:hAnsiTheme="minorHAnsi" w:cs="Arial"/>
        </w:rPr>
        <w:t>.</w:t>
      </w:r>
    </w:p>
    <w:p w14:paraId="329B744A" w14:textId="2C1C3FAE" w:rsidR="00A25E22" w:rsidRPr="00005CF1" w:rsidDel="00702163" w:rsidRDefault="00A25E22">
      <w:pPr>
        <w:numPr>
          <w:ilvl w:val="12"/>
          <w:numId w:val="0"/>
        </w:numPr>
        <w:rPr>
          <w:rFonts w:asciiTheme="minorHAnsi" w:hAnsiTheme="minorHAnsi" w:cs="Arial"/>
        </w:rPr>
      </w:pPr>
    </w:p>
    <w:p w14:paraId="10C9049E" w14:textId="31A4C270" w:rsidR="00A25E22" w:rsidRPr="00005CF1" w:rsidDel="00702163" w:rsidRDefault="00A25E22">
      <w:pPr>
        <w:numPr>
          <w:ilvl w:val="0"/>
          <w:numId w:val="3"/>
        </w:numPr>
        <w:rPr>
          <w:rFonts w:asciiTheme="minorHAnsi" w:hAnsiTheme="minorHAnsi" w:cs="Arial"/>
        </w:rPr>
      </w:pPr>
      <w:r w:rsidRPr="00005CF1" w:rsidDel="00702163">
        <w:rPr>
          <w:rFonts w:asciiTheme="minorHAnsi" w:hAnsiTheme="minorHAnsi" w:cs="Arial"/>
        </w:rPr>
        <w:t xml:space="preserve">Funksjonene skal kunne ivareta de kravene som </w:t>
      </w:r>
      <w:r w:rsidR="006C7237" w:rsidRPr="00005CF1" w:rsidDel="00702163">
        <w:rPr>
          <w:rFonts w:asciiTheme="minorHAnsi" w:hAnsiTheme="minorHAnsi" w:cs="Arial"/>
        </w:rPr>
        <w:t xml:space="preserve">stilles til styringsinformasjon, </w:t>
      </w:r>
      <w:r w:rsidRPr="00005CF1" w:rsidDel="00702163">
        <w:rPr>
          <w:rFonts w:asciiTheme="minorHAnsi" w:hAnsiTheme="minorHAnsi" w:cs="Arial"/>
        </w:rPr>
        <w:t xml:space="preserve">og ajourføres jevnlig for alle kommuner </w:t>
      </w:r>
      <w:r w:rsidR="006C7237" w:rsidRPr="00005CF1" w:rsidDel="00702163">
        <w:rPr>
          <w:rFonts w:asciiTheme="minorHAnsi" w:hAnsiTheme="minorHAnsi" w:cs="Arial"/>
        </w:rPr>
        <w:t xml:space="preserve">og fylkeskommuner </w:t>
      </w:r>
      <w:r w:rsidRPr="00005CF1" w:rsidDel="00702163">
        <w:rPr>
          <w:rFonts w:asciiTheme="minorHAnsi" w:hAnsiTheme="minorHAnsi" w:cs="Arial"/>
        </w:rPr>
        <w:t xml:space="preserve">samlet. </w:t>
      </w:r>
      <w:r w:rsidR="007D6288" w:rsidRPr="00005CF1" w:rsidDel="00702163">
        <w:rPr>
          <w:rFonts w:asciiTheme="minorHAnsi" w:hAnsiTheme="minorHAnsi" w:cs="Arial"/>
        </w:rPr>
        <w:t>Funksjonsinndelingen</w:t>
      </w:r>
      <w:r w:rsidRPr="00005CF1" w:rsidDel="00702163">
        <w:rPr>
          <w:rFonts w:asciiTheme="minorHAnsi" w:hAnsiTheme="minorHAnsi" w:cs="Arial"/>
        </w:rPr>
        <w:t xml:space="preserve"> skal være rimelig stabil, men dynamisk slik at den ka</w:t>
      </w:r>
      <w:r w:rsidR="006C7237" w:rsidRPr="00005CF1" w:rsidDel="00702163">
        <w:rPr>
          <w:rFonts w:asciiTheme="minorHAnsi" w:hAnsiTheme="minorHAnsi" w:cs="Arial"/>
        </w:rPr>
        <w:t xml:space="preserve">n justeres når </w:t>
      </w:r>
      <w:r w:rsidR="007D6288" w:rsidRPr="00005CF1" w:rsidDel="00702163">
        <w:rPr>
          <w:rFonts w:asciiTheme="minorHAnsi" w:hAnsiTheme="minorHAnsi" w:cs="Arial"/>
        </w:rPr>
        <w:t xml:space="preserve">endringer i </w:t>
      </w:r>
      <w:r w:rsidR="006C7237" w:rsidRPr="00005CF1" w:rsidDel="00702163">
        <w:rPr>
          <w:rFonts w:asciiTheme="minorHAnsi" w:hAnsiTheme="minorHAnsi" w:cs="Arial"/>
        </w:rPr>
        <w:t>tjeneste</w:t>
      </w:r>
      <w:r w:rsidR="007D6288" w:rsidRPr="00005CF1" w:rsidDel="00702163">
        <w:rPr>
          <w:rFonts w:asciiTheme="minorHAnsi" w:hAnsiTheme="minorHAnsi" w:cs="Arial"/>
        </w:rPr>
        <w:t>r</w:t>
      </w:r>
      <w:r w:rsidR="006C7237" w:rsidRPr="00005CF1" w:rsidDel="00702163">
        <w:rPr>
          <w:rFonts w:asciiTheme="minorHAnsi" w:hAnsiTheme="minorHAnsi" w:cs="Arial"/>
        </w:rPr>
        <w:t xml:space="preserve">, </w:t>
      </w:r>
      <w:r w:rsidRPr="00005CF1" w:rsidDel="00702163">
        <w:rPr>
          <w:rFonts w:asciiTheme="minorHAnsi" w:hAnsiTheme="minorHAnsi" w:cs="Arial"/>
        </w:rPr>
        <w:t xml:space="preserve">oppgaver </w:t>
      </w:r>
      <w:r w:rsidR="006C7237" w:rsidRPr="00005CF1" w:rsidDel="00702163">
        <w:rPr>
          <w:rFonts w:asciiTheme="minorHAnsi" w:hAnsiTheme="minorHAnsi" w:cs="Arial"/>
        </w:rPr>
        <w:t xml:space="preserve">og informasjonsbehov </w:t>
      </w:r>
      <w:r w:rsidRPr="00005CF1" w:rsidDel="00702163">
        <w:rPr>
          <w:rFonts w:asciiTheme="minorHAnsi" w:hAnsiTheme="minorHAnsi" w:cs="Arial"/>
        </w:rPr>
        <w:t xml:space="preserve">tilsier det. </w:t>
      </w:r>
      <w:r w:rsidR="008A52DD" w:rsidRPr="00005CF1" w:rsidDel="00702163">
        <w:rPr>
          <w:rFonts w:asciiTheme="minorHAnsi" w:hAnsiTheme="minorHAnsi" w:cs="Arial"/>
        </w:rPr>
        <w:t>Funksjonene</w:t>
      </w:r>
      <w:r w:rsidRPr="00005CF1" w:rsidDel="00702163">
        <w:rPr>
          <w:rFonts w:asciiTheme="minorHAnsi" w:hAnsiTheme="minorHAnsi" w:cs="Arial"/>
        </w:rPr>
        <w:t xml:space="preserve"> skal imidlertid ikke ta opp i seg all ad hoc-rapportering.</w:t>
      </w:r>
    </w:p>
    <w:p w14:paraId="0AC2CAB0" w14:textId="18C40E5E" w:rsidR="00A25E22" w:rsidRPr="00005CF1" w:rsidDel="00702163" w:rsidRDefault="00A25E22">
      <w:pPr>
        <w:numPr>
          <w:ilvl w:val="12"/>
          <w:numId w:val="0"/>
        </w:numPr>
        <w:ind w:left="283" w:hanging="283"/>
        <w:rPr>
          <w:rFonts w:asciiTheme="minorHAnsi" w:hAnsiTheme="minorHAnsi" w:cs="Arial"/>
        </w:rPr>
      </w:pPr>
    </w:p>
    <w:p w14:paraId="6DE678A2" w14:textId="4C8AA3BF" w:rsidR="00A25E22" w:rsidRPr="00005CF1" w:rsidDel="00702163" w:rsidRDefault="007D6288">
      <w:pPr>
        <w:numPr>
          <w:ilvl w:val="0"/>
          <w:numId w:val="3"/>
        </w:numPr>
        <w:rPr>
          <w:rFonts w:asciiTheme="minorHAnsi" w:hAnsiTheme="minorHAnsi" w:cs="Arial"/>
        </w:rPr>
      </w:pPr>
      <w:r w:rsidRPr="00005CF1" w:rsidDel="00702163">
        <w:rPr>
          <w:rFonts w:asciiTheme="minorHAnsi" w:hAnsiTheme="minorHAnsi" w:cs="Arial"/>
        </w:rPr>
        <w:t xml:space="preserve">Funksjonsinndelingen skal </w:t>
      </w:r>
      <w:r w:rsidR="00A25E22" w:rsidRPr="00005CF1" w:rsidDel="00702163">
        <w:rPr>
          <w:rFonts w:asciiTheme="minorHAnsi" w:hAnsiTheme="minorHAnsi" w:cs="Arial"/>
        </w:rPr>
        <w:t xml:space="preserve">ikke </w:t>
      </w:r>
      <w:r w:rsidRPr="00005CF1" w:rsidDel="00702163">
        <w:rPr>
          <w:rFonts w:asciiTheme="minorHAnsi" w:hAnsiTheme="minorHAnsi" w:cs="Arial"/>
        </w:rPr>
        <w:t>være</w:t>
      </w:r>
      <w:r w:rsidR="00A25E22" w:rsidRPr="00005CF1" w:rsidDel="00702163">
        <w:rPr>
          <w:rFonts w:asciiTheme="minorHAnsi" w:hAnsiTheme="minorHAnsi" w:cs="Arial"/>
        </w:rPr>
        <w:t xml:space="preserve"> knyttet til bestemte modeller for organisering av tjenestene i kommunene, og </w:t>
      </w:r>
      <w:r w:rsidRPr="00005CF1" w:rsidDel="00702163">
        <w:rPr>
          <w:rFonts w:asciiTheme="minorHAnsi" w:hAnsiTheme="minorHAnsi" w:cs="Arial"/>
        </w:rPr>
        <w:t>den skal være</w:t>
      </w:r>
      <w:r w:rsidR="00A25E22" w:rsidRPr="00005CF1" w:rsidDel="00702163">
        <w:rPr>
          <w:rFonts w:asciiTheme="minorHAnsi" w:hAnsiTheme="minorHAnsi" w:cs="Arial"/>
        </w:rPr>
        <w:t xml:space="preserve"> enkel i bruk. </w:t>
      </w:r>
      <w:r w:rsidR="008A52DD" w:rsidRPr="00005CF1" w:rsidDel="00702163">
        <w:rPr>
          <w:rFonts w:asciiTheme="minorHAnsi" w:hAnsiTheme="minorHAnsi" w:cs="Arial"/>
        </w:rPr>
        <w:t>Blant annet</w:t>
      </w:r>
      <w:r w:rsidR="00A25E22" w:rsidRPr="00005CF1" w:rsidDel="00702163">
        <w:rPr>
          <w:rFonts w:asciiTheme="minorHAnsi" w:hAnsiTheme="minorHAnsi" w:cs="Arial"/>
        </w:rPr>
        <w:t xml:space="preserve"> betyr dette at det ikke skal være nødvendig med omfa</w:t>
      </w:r>
      <w:r w:rsidR="008A52DD" w:rsidRPr="00005CF1" w:rsidDel="00702163">
        <w:rPr>
          <w:rFonts w:asciiTheme="minorHAnsi" w:hAnsiTheme="minorHAnsi" w:cs="Arial"/>
        </w:rPr>
        <w:t xml:space="preserve">ttende bruk av hjelpesystemer, </w:t>
      </w:r>
      <w:r w:rsidR="00A25E22" w:rsidRPr="00005CF1" w:rsidDel="00702163">
        <w:rPr>
          <w:rFonts w:asciiTheme="minorHAnsi" w:hAnsiTheme="minorHAnsi" w:cs="Arial"/>
        </w:rPr>
        <w:t xml:space="preserve">som </w:t>
      </w:r>
      <w:r w:rsidR="008A52DD" w:rsidRPr="00005CF1" w:rsidDel="00702163">
        <w:rPr>
          <w:rFonts w:asciiTheme="minorHAnsi" w:hAnsiTheme="minorHAnsi" w:cs="Arial"/>
        </w:rPr>
        <w:t>for eksempel</w:t>
      </w:r>
      <w:r w:rsidR="00A25E22" w:rsidRPr="00005CF1" w:rsidDel="00702163">
        <w:rPr>
          <w:rFonts w:asciiTheme="minorHAnsi" w:hAnsiTheme="minorHAnsi" w:cs="Arial"/>
        </w:rPr>
        <w:t xml:space="preserve"> løpende tidsbruksregistreringer.</w:t>
      </w:r>
    </w:p>
    <w:p w14:paraId="3DAECF9E" w14:textId="7DB8B817" w:rsidR="00A25E22" w:rsidRPr="00005CF1" w:rsidDel="00702163" w:rsidRDefault="00A25E22">
      <w:pPr>
        <w:numPr>
          <w:ilvl w:val="12"/>
          <w:numId w:val="0"/>
        </w:numPr>
        <w:ind w:left="283" w:hanging="283"/>
        <w:rPr>
          <w:rFonts w:asciiTheme="minorHAnsi" w:hAnsiTheme="minorHAnsi" w:cs="Arial"/>
        </w:rPr>
      </w:pPr>
    </w:p>
    <w:p w14:paraId="765FC879" w14:textId="38194CD1" w:rsidR="00A25E22" w:rsidRPr="00005CF1" w:rsidDel="00702163" w:rsidRDefault="007D6288">
      <w:pPr>
        <w:numPr>
          <w:ilvl w:val="0"/>
          <w:numId w:val="3"/>
        </w:numPr>
        <w:rPr>
          <w:rFonts w:asciiTheme="minorHAnsi" w:hAnsiTheme="minorHAnsi" w:cs="Arial"/>
        </w:rPr>
      </w:pPr>
      <w:r w:rsidRPr="00005CF1" w:rsidDel="00702163">
        <w:rPr>
          <w:rFonts w:asciiTheme="minorHAnsi" w:hAnsiTheme="minorHAnsi" w:cs="Arial"/>
        </w:rPr>
        <w:t>P</w:t>
      </w:r>
      <w:r w:rsidR="00A25E22" w:rsidRPr="00005CF1" w:rsidDel="00702163">
        <w:rPr>
          <w:rFonts w:asciiTheme="minorHAnsi" w:hAnsiTheme="minorHAnsi" w:cs="Arial"/>
        </w:rPr>
        <w:t>rinsipp</w:t>
      </w:r>
      <w:r w:rsidRPr="00005CF1" w:rsidDel="00702163">
        <w:rPr>
          <w:rFonts w:asciiTheme="minorHAnsi" w:hAnsiTheme="minorHAnsi" w:cs="Arial"/>
        </w:rPr>
        <w:t>et</w:t>
      </w:r>
      <w:r w:rsidR="00A25E22" w:rsidRPr="00005CF1" w:rsidDel="00702163">
        <w:rPr>
          <w:rFonts w:asciiTheme="minorHAnsi" w:hAnsiTheme="minorHAnsi" w:cs="Arial"/>
        </w:rPr>
        <w:t xml:space="preserve"> om fordeling</w:t>
      </w:r>
      <w:r w:rsidR="008A52DD" w:rsidRPr="00005CF1" w:rsidDel="00702163">
        <w:rPr>
          <w:rFonts w:asciiTheme="minorHAnsi" w:hAnsiTheme="minorHAnsi" w:cs="Arial"/>
        </w:rPr>
        <w:t xml:space="preserve"> av utgifter (inkl. avskrivninger) og inntekter</w:t>
      </w:r>
      <w:r w:rsidR="00A25E22" w:rsidRPr="00005CF1" w:rsidDel="00702163">
        <w:rPr>
          <w:rFonts w:asciiTheme="minorHAnsi" w:hAnsiTheme="minorHAnsi" w:cs="Arial"/>
        </w:rPr>
        <w:t xml:space="preserve">. </w:t>
      </w:r>
      <w:r w:rsidRPr="00005CF1" w:rsidDel="00702163">
        <w:rPr>
          <w:rFonts w:asciiTheme="minorHAnsi" w:hAnsiTheme="minorHAnsi" w:cs="Arial"/>
          <w:color w:val="000000"/>
        </w:rPr>
        <w:t>Utgifter og inntekter</w:t>
      </w:r>
      <w:r w:rsidR="00A25E22" w:rsidRPr="00005CF1" w:rsidDel="00702163">
        <w:rPr>
          <w:rFonts w:asciiTheme="minorHAnsi" w:hAnsiTheme="minorHAnsi" w:cs="Arial"/>
          <w:color w:val="000000"/>
        </w:rPr>
        <w:t xml:space="preserve"> som </w:t>
      </w:r>
      <w:r w:rsidRPr="00005CF1" w:rsidDel="00702163">
        <w:rPr>
          <w:rFonts w:asciiTheme="minorHAnsi" w:hAnsiTheme="minorHAnsi" w:cs="Arial"/>
          <w:color w:val="000000"/>
        </w:rPr>
        <w:t>gjelder</w:t>
      </w:r>
      <w:r w:rsidR="00A25E22" w:rsidRPr="00005CF1" w:rsidDel="00702163">
        <w:rPr>
          <w:rFonts w:asciiTheme="minorHAnsi" w:hAnsiTheme="minorHAnsi" w:cs="Arial"/>
          <w:color w:val="000000"/>
        </w:rPr>
        <w:t xml:space="preserve"> flere funksjoner skal </w:t>
      </w:r>
      <w:r w:rsidR="008A52DD" w:rsidRPr="00005CF1" w:rsidDel="00702163">
        <w:rPr>
          <w:rFonts w:asciiTheme="minorHAnsi" w:hAnsiTheme="minorHAnsi" w:cs="Arial"/>
          <w:color w:val="000000"/>
        </w:rPr>
        <w:t xml:space="preserve">som hovedregel </w:t>
      </w:r>
      <w:r w:rsidR="00A25E22" w:rsidRPr="00005CF1" w:rsidDel="00702163">
        <w:rPr>
          <w:rFonts w:asciiTheme="minorHAnsi" w:hAnsiTheme="minorHAnsi" w:cs="Arial"/>
          <w:color w:val="000000"/>
        </w:rPr>
        <w:t xml:space="preserve">fordeles på de berørte funksjoner. Dette gjelder også for lønn og avskrivninger. </w:t>
      </w:r>
      <w:r w:rsidR="00640421" w:rsidRPr="00005CF1" w:rsidDel="00702163">
        <w:rPr>
          <w:rFonts w:asciiTheme="minorHAnsi" w:hAnsiTheme="minorHAnsi" w:cs="Arial"/>
          <w:color w:val="000000"/>
        </w:rPr>
        <w:t>F</w:t>
      </w:r>
      <w:r w:rsidR="008A52DD" w:rsidRPr="00005CF1" w:rsidDel="00702163">
        <w:rPr>
          <w:rFonts w:asciiTheme="minorHAnsi" w:hAnsiTheme="minorHAnsi" w:cs="Arial"/>
          <w:color w:val="000000"/>
        </w:rPr>
        <w:t xml:space="preserve">ordeling er nærmere beskrevet i </w:t>
      </w:r>
      <w:r w:rsidR="00AD6D9C" w:rsidRPr="00005CF1" w:rsidDel="00702163">
        <w:rPr>
          <w:rFonts w:asciiTheme="minorHAnsi" w:hAnsiTheme="minorHAnsi" w:cs="Arial"/>
          <w:color w:val="000000"/>
        </w:rPr>
        <w:t>avsnitt</w:t>
      </w:r>
      <w:r w:rsidR="008A52DD" w:rsidRPr="00005CF1" w:rsidDel="00702163">
        <w:rPr>
          <w:rFonts w:asciiTheme="minorHAnsi" w:hAnsiTheme="minorHAnsi" w:cs="Arial"/>
          <w:color w:val="000000"/>
        </w:rPr>
        <w:t xml:space="preserve"> </w:t>
      </w:r>
      <w:r w:rsidR="00640421" w:rsidRPr="00005CF1" w:rsidDel="00702163">
        <w:rPr>
          <w:rFonts w:asciiTheme="minorHAnsi" w:hAnsiTheme="minorHAnsi" w:cs="Arial"/>
          <w:color w:val="000000"/>
        </w:rPr>
        <w:t>2.3</w:t>
      </w:r>
      <w:r w:rsidR="008A52DD" w:rsidRPr="00005CF1" w:rsidDel="00702163">
        <w:rPr>
          <w:rFonts w:asciiTheme="minorHAnsi" w:hAnsiTheme="minorHAnsi" w:cs="Arial"/>
          <w:color w:val="000000"/>
        </w:rPr>
        <w:t>.</w:t>
      </w:r>
    </w:p>
    <w:p w14:paraId="539AAF42" w14:textId="3DA4B170" w:rsidR="00D21157" w:rsidRPr="00005CF1" w:rsidDel="00702163" w:rsidRDefault="00D21157">
      <w:pPr>
        <w:rPr>
          <w:rFonts w:asciiTheme="minorHAnsi" w:hAnsiTheme="minorHAnsi"/>
        </w:rPr>
      </w:pPr>
    </w:p>
    <w:p w14:paraId="704266FE" w14:textId="3F349BB2" w:rsidR="00A25E22" w:rsidRPr="00005CF1" w:rsidDel="00702163" w:rsidRDefault="00D21157">
      <w:pPr>
        <w:rPr>
          <w:rFonts w:asciiTheme="minorHAnsi" w:hAnsiTheme="minorHAnsi"/>
        </w:rPr>
      </w:pPr>
      <w:r w:rsidRPr="00005CF1" w:rsidDel="00702163">
        <w:rPr>
          <w:rFonts w:asciiTheme="minorHAnsi" w:hAnsiTheme="minorHAnsi"/>
        </w:rPr>
        <w:t xml:space="preserve">Innholdet i funksjonene defineres og oppdateres i samarbeid med de ulike arbeidsgruppene i KOSTRA. Disse arbeidsgruppene skal holde oversikt over og vurdere rapporteringsordninger fra kommunene og fylkeskommunene innenfor sine tjenesteområder, </w:t>
      </w:r>
      <w:r w:rsidR="007D6288" w:rsidRPr="00005CF1" w:rsidDel="00702163">
        <w:rPr>
          <w:rFonts w:asciiTheme="minorHAnsi" w:hAnsiTheme="minorHAnsi"/>
        </w:rPr>
        <w:t xml:space="preserve">og </w:t>
      </w:r>
      <w:r w:rsidRPr="00005CF1" w:rsidDel="00702163">
        <w:rPr>
          <w:rFonts w:asciiTheme="minorHAnsi" w:hAnsiTheme="minorHAnsi"/>
        </w:rPr>
        <w:t>herunder bidra til å sikre samsvar mellom regnskapstall og tjenestedata</w:t>
      </w:r>
      <w:r w:rsidR="007D6288" w:rsidRPr="00005CF1" w:rsidDel="00702163">
        <w:rPr>
          <w:rFonts w:asciiTheme="minorHAnsi" w:hAnsiTheme="minorHAnsi"/>
        </w:rPr>
        <w:t xml:space="preserve"> i nøkkeltall som publiseres</w:t>
      </w:r>
      <w:r w:rsidRPr="00005CF1" w:rsidDel="00702163">
        <w:rPr>
          <w:rFonts w:asciiTheme="minorHAnsi" w:hAnsiTheme="minorHAnsi"/>
        </w:rPr>
        <w:t xml:space="preserve">. I arbeidsgruppene </w:t>
      </w:r>
      <w:r w:rsidR="003266DB" w:rsidRPr="00005CF1" w:rsidDel="00702163">
        <w:rPr>
          <w:rFonts w:asciiTheme="minorHAnsi" w:hAnsiTheme="minorHAnsi"/>
        </w:rPr>
        <w:t>sitt</w:t>
      </w:r>
      <w:r w:rsidRPr="00005CF1" w:rsidDel="00702163">
        <w:rPr>
          <w:rFonts w:asciiTheme="minorHAnsi" w:hAnsiTheme="minorHAnsi"/>
        </w:rPr>
        <w:t>er fagpersoner fra stat og kommunesektor. Statistisk sentralbyrå ivaretar sekretariatsfunksjonen for arbeidsgruppene.</w:t>
      </w:r>
      <w:r w:rsidR="007D6288" w:rsidRPr="00005CF1" w:rsidDel="00702163">
        <w:rPr>
          <w:rFonts w:asciiTheme="minorHAnsi" w:hAnsiTheme="minorHAnsi"/>
        </w:rPr>
        <w:t xml:space="preserve"> For nærmere informasjon om arbeidsgruppene, se</w:t>
      </w:r>
      <w:r w:rsidR="00202C4E" w:rsidRPr="00005CF1" w:rsidDel="00702163">
        <w:rPr>
          <w:rFonts w:asciiTheme="minorHAnsi" w:hAnsiTheme="minorHAnsi"/>
        </w:rPr>
        <w:t xml:space="preserve"> </w:t>
      </w:r>
      <w:hyperlink r:id="rId26" w:history="1">
        <w:r w:rsidR="00202C4E" w:rsidRPr="00005CF1" w:rsidDel="00702163">
          <w:rPr>
            <w:rStyle w:val="Hyperkobling"/>
            <w:rFonts w:asciiTheme="minorHAnsi" w:hAnsiTheme="minorHAnsi"/>
          </w:rPr>
          <w:t>KOSTRA arbeidsgrupper</w:t>
        </w:r>
      </w:hyperlink>
      <w:r w:rsidR="00202C4E" w:rsidRPr="00005CF1" w:rsidDel="00702163">
        <w:rPr>
          <w:rFonts w:asciiTheme="minorHAnsi" w:hAnsiTheme="minorHAnsi"/>
        </w:rPr>
        <w:t>.</w:t>
      </w:r>
      <w:r w:rsidR="007D6288" w:rsidRPr="00005CF1" w:rsidDel="00702163">
        <w:rPr>
          <w:rFonts w:asciiTheme="minorHAnsi" w:hAnsiTheme="minorHAnsi"/>
        </w:rPr>
        <w:t xml:space="preserve"> </w:t>
      </w:r>
    </w:p>
    <w:p w14:paraId="3E760D51" w14:textId="77777777" w:rsidR="00644E0D" w:rsidRPr="00005CF1" w:rsidRDefault="00644E0D" w:rsidP="00C94146">
      <w:pPr>
        <w:pStyle w:val="Overskrift2"/>
        <w:ind w:hanging="718"/>
      </w:pPr>
      <w:bookmarkStart w:id="32" w:name="_Toc22907010"/>
      <w:bookmarkStart w:id="33" w:name="_Toc245532094"/>
      <w:bookmarkStart w:id="34" w:name="_Toc245532204"/>
      <w:r w:rsidRPr="00005CF1">
        <w:t>Nøkkeltall – teller og nevner</w:t>
      </w:r>
      <w:bookmarkEnd w:id="32"/>
    </w:p>
    <w:p w14:paraId="51E9BDC2" w14:textId="3415790D" w:rsidR="00644E0D" w:rsidRPr="00005CF1" w:rsidRDefault="00644E0D" w:rsidP="00644E0D">
      <w:pPr>
        <w:rPr>
          <w:rFonts w:asciiTheme="minorHAnsi" w:hAnsiTheme="minorHAnsi"/>
          <w:i/>
        </w:rPr>
      </w:pPr>
    </w:p>
    <w:p w14:paraId="0F219372" w14:textId="77777777" w:rsidR="00D21157" w:rsidRPr="00005CF1" w:rsidRDefault="005B144E" w:rsidP="00644E0D">
      <w:pPr>
        <w:rPr>
          <w:rFonts w:asciiTheme="minorHAnsi" w:hAnsiTheme="minorHAnsi"/>
          <w:i/>
        </w:rPr>
      </w:pPr>
      <w:r w:rsidRPr="00005CF1">
        <w:rPr>
          <w:rFonts w:asciiTheme="minorHAnsi" w:hAnsiTheme="minorHAnsi"/>
          <w:i/>
        </w:rPr>
        <w:t>Sammenheng</w:t>
      </w:r>
      <w:r w:rsidR="00D21157" w:rsidRPr="00005CF1">
        <w:rPr>
          <w:rFonts w:asciiTheme="minorHAnsi" w:hAnsiTheme="minorHAnsi"/>
          <w:i/>
        </w:rPr>
        <w:t xml:space="preserve"> mellom regnskapstall (funksjonsinndelingen) og tjenestedata</w:t>
      </w:r>
      <w:bookmarkEnd w:id="33"/>
      <w:bookmarkEnd w:id="34"/>
      <w:r w:rsidRPr="00005CF1">
        <w:rPr>
          <w:rFonts w:asciiTheme="minorHAnsi" w:hAnsiTheme="minorHAnsi"/>
          <w:i/>
        </w:rPr>
        <w:t>/befolkningsdata</w:t>
      </w:r>
    </w:p>
    <w:p w14:paraId="16223955" w14:textId="77777777" w:rsidR="00644E0D" w:rsidRPr="00005CF1" w:rsidRDefault="00644E0D" w:rsidP="00D21157">
      <w:pPr>
        <w:rPr>
          <w:rFonts w:asciiTheme="minorHAnsi" w:hAnsiTheme="minorHAnsi" w:cs="Arial"/>
        </w:rPr>
      </w:pPr>
    </w:p>
    <w:p w14:paraId="39FE3F35" w14:textId="48C2D44F" w:rsidR="00D21157" w:rsidRPr="00005CF1" w:rsidRDefault="00D21157" w:rsidP="00D21157">
      <w:pPr>
        <w:rPr>
          <w:rFonts w:asciiTheme="minorHAnsi" w:hAnsiTheme="minorHAnsi"/>
        </w:rPr>
      </w:pPr>
      <w:bookmarkStart w:id="35" w:name="_Toc518876652"/>
      <w:bookmarkStart w:id="36" w:name="_Toc85353176"/>
      <w:bookmarkEnd w:id="31"/>
      <w:r w:rsidRPr="00005CF1">
        <w:rPr>
          <w:rFonts w:asciiTheme="minorHAnsi" w:hAnsiTheme="minorHAnsi"/>
        </w:rPr>
        <w:t xml:space="preserve">I KOSTRA sammenstilles ressursbruk (regnskapstall) og ulike typer data om tjenestene mv. i form av nøkkeltall for prioritering og produktivitet/enhetskostnader. For at KOSTRA skal kunne gi relevante og pålitelige nøkkeltall er det derfor avgjørende at inndelingen av regnskapstall (funksjonskontoplanen for regnskapet) samsvarer med avgrensningen av tjenestedata . Enkelt sagt må det være samsvar mellom teller og nevner i nøkkeltallene som publiseres. </w:t>
      </w:r>
    </w:p>
    <w:p w14:paraId="69CB991C" w14:textId="77777777" w:rsidR="00D21157" w:rsidRPr="00005CF1" w:rsidRDefault="00D21157" w:rsidP="00D21157">
      <w:pPr>
        <w:rPr>
          <w:rFonts w:asciiTheme="minorHAnsi" w:hAnsiTheme="minorHAnsi"/>
        </w:rPr>
      </w:pPr>
    </w:p>
    <w:p w14:paraId="42BDC49A" w14:textId="77777777" w:rsidR="00D21157" w:rsidRPr="00005CF1" w:rsidRDefault="00D21157" w:rsidP="00D21157">
      <w:pPr>
        <w:rPr>
          <w:rFonts w:asciiTheme="minorHAnsi" w:hAnsiTheme="minorHAnsi"/>
        </w:rPr>
      </w:pPr>
      <w:r w:rsidRPr="00005CF1">
        <w:rPr>
          <w:rFonts w:asciiTheme="minorHAnsi" w:hAnsiTheme="minorHAnsi"/>
        </w:rPr>
        <w:t>Kommuner og fylkeskommuner må være oppmerksomme på samm</w:t>
      </w:r>
      <w:r w:rsidR="007D6288" w:rsidRPr="00005CF1">
        <w:rPr>
          <w:rFonts w:asciiTheme="minorHAnsi" w:hAnsiTheme="minorHAnsi"/>
        </w:rPr>
        <w:t>enhengen</w:t>
      </w:r>
      <w:r w:rsidRPr="00005CF1">
        <w:rPr>
          <w:rFonts w:asciiTheme="minorHAnsi" w:hAnsiTheme="minorHAnsi"/>
        </w:rPr>
        <w:t xml:space="preserve"> mellom regnskapsrapporteringen og rapporteringen/registreringen av tjenestedata. Definisjonene av utgiftsbegrepene </w:t>
      </w:r>
      <w:r w:rsidR="007D6288" w:rsidRPr="00005CF1">
        <w:rPr>
          <w:rFonts w:asciiTheme="minorHAnsi" w:hAnsiTheme="minorHAnsi"/>
        </w:rPr>
        <w:t xml:space="preserve">(se kapittel </w:t>
      </w:r>
      <w:r w:rsidR="00544524" w:rsidRPr="00005CF1">
        <w:rPr>
          <w:rFonts w:asciiTheme="minorHAnsi" w:hAnsiTheme="minorHAnsi"/>
        </w:rPr>
        <w:t>7</w:t>
      </w:r>
      <w:r w:rsidR="007D6288" w:rsidRPr="00005CF1">
        <w:rPr>
          <w:rFonts w:asciiTheme="minorHAnsi" w:hAnsiTheme="minorHAnsi"/>
        </w:rPr>
        <w:t xml:space="preserve">) </w:t>
      </w:r>
      <w:r w:rsidRPr="00005CF1">
        <w:rPr>
          <w:rFonts w:asciiTheme="minorHAnsi" w:hAnsiTheme="minorHAnsi"/>
        </w:rPr>
        <w:t>og nøkkeltallene i KOSTRA kan her gi veiledning.</w:t>
      </w:r>
    </w:p>
    <w:p w14:paraId="052C2456" w14:textId="77777777" w:rsidR="0044647F" w:rsidRPr="00005CF1" w:rsidRDefault="0044647F">
      <w:pPr>
        <w:rPr>
          <w:rFonts w:asciiTheme="minorHAnsi" w:hAnsiTheme="minorHAnsi"/>
          <w:b/>
          <w:iCs/>
        </w:rPr>
      </w:pPr>
      <w:bookmarkStart w:id="37" w:name="_Toc506178196"/>
      <w:r w:rsidRPr="00005CF1">
        <w:rPr>
          <w:rFonts w:asciiTheme="minorHAnsi" w:hAnsiTheme="minorHAnsi"/>
        </w:rPr>
        <w:br w:type="page"/>
      </w:r>
    </w:p>
    <w:p w14:paraId="097AA94C" w14:textId="77777777" w:rsidR="00EF6840" w:rsidRPr="00786D21" w:rsidRDefault="00EF6840" w:rsidP="00C94146">
      <w:pPr>
        <w:pStyle w:val="Overskrift2"/>
        <w:ind w:hanging="718"/>
      </w:pPr>
      <w:bookmarkStart w:id="38" w:name="_Toc245532095"/>
      <w:bookmarkStart w:id="39" w:name="_Toc245532205"/>
      <w:bookmarkStart w:id="40" w:name="_Toc22907011"/>
      <w:r w:rsidRPr="00786D21">
        <w:lastRenderedPageBreak/>
        <w:t>Fordeling av utgifter og inntekter</w:t>
      </w:r>
      <w:bookmarkEnd w:id="38"/>
      <w:bookmarkEnd w:id="39"/>
      <w:bookmarkEnd w:id="40"/>
      <w:r w:rsidRPr="00786D21">
        <w:t xml:space="preserve"> </w:t>
      </w:r>
    </w:p>
    <w:p w14:paraId="41BD88F9" w14:textId="06B73B79" w:rsidR="0044647F" w:rsidRPr="00005CF1" w:rsidRDefault="00D47910" w:rsidP="00EF6840">
      <w:pPr>
        <w:rPr>
          <w:rFonts w:asciiTheme="minorHAnsi" w:hAnsiTheme="minorHAnsi" w:cs="Arial"/>
        </w:rPr>
      </w:pPr>
      <w:r w:rsidRPr="00480ADE">
        <w:rPr>
          <w:rFonts w:asciiTheme="minorHAnsi" w:hAnsiTheme="minorHAnsi" w:cs="Arial"/>
        </w:rPr>
        <w:t>I følge</w:t>
      </w:r>
      <w:r w:rsidR="005D0CF0" w:rsidRPr="00480ADE">
        <w:rPr>
          <w:rFonts w:asciiTheme="minorHAnsi" w:hAnsiTheme="minorHAnsi" w:cs="Arial"/>
        </w:rPr>
        <w:t xml:space="preserve"> </w:t>
      </w:r>
      <w:r w:rsidR="00124FD0" w:rsidRPr="00480ADE">
        <w:rPr>
          <w:rFonts w:asciiTheme="minorHAnsi" w:hAnsiTheme="minorHAnsi" w:cs="Arial"/>
        </w:rPr>
        <w:t>KOSTRA-forskriften</w:t>
      </w:r>
      <w:r w:rsidR="00EF6840" w:rsidRPr="00480ADE">
        <w:rPr>
          <w:rFonts w:asciiTheme="minorHAnsi" w:hAnsiTheme="minorHAnsi" w:cs="Arial"/>
        </w:rPr>
        <w:t xml:space="preserve"> § </w:t>
      </w:r>
      <w:r w:rsidRPr="00480ADE">
        <w:rPr>
          <w:rFonts w:asciiTheme="minorHAnsi" w:hAnsiTheme="minorHAnsi" w:cstheme="minorHAnsi"/>
        </w:rPr>
        <w:t>5 andre ledd andre punktum</w:t>
      </w:r>
      <w:r w:rsidR="00267134" w:rsidRPr="00480ADE">
        <w:rPr>
          <w:rFonts w:asciiTheme="minorHAnsi" w:hAnsiTheme="minorHAnsi" w:cstheme="minorHAnsi"/>
        </w:rPr>
        <w:t xml:space="preserve"> </w:t>
      </w:r>
      <w:r w:rsidRPr="00480ADE">
        <w:rPr>
          <w:rFonts w:asciiTheme="minorHAnsi" w:hAnsiTheme="minorHAnsi" w:cstheme="minorHAnsi"/>
        </w:rPr>
        <w:t>skal alle inntekter</w:t>
      </w:r>
      <w:r w:rsidR="00A94451" w:rsidRPr="00480ADE">
        <w:rPr>
          <w:rFonts w:asciiTheme="minorHAnsi" w:hAnsiTheme="minorHAnsi" w:cstheme="minorHAnsi"/>
        </w:rPr>
        <w:t>,</w:t>
      </w:r>
      <w:r w:rsidRPr="00480ADE">
        <w:rPr>
          <w:rFonts w:asciiTheme="minorHAnsi" w:hAnsiTheme="minorHAnsi" w:cstheme="minorHAnsi"/>
        </w:rPr>
        <w:t xml:space="preserve"> utgifter</w:t>
      </w:r>
      <w:r w:rsidR="004B4D17" w:rsidRPr="00480ADE">
        <w:rPr>
          <w:rFonts w:asciiTheme="minorHAnsi" w:hAnsiTheme="minorHAnsi" w:cstheme="minorHAnsi"/>
        </w:rPr>
        <w:t>,</w:t>
      </w:r>
      <w:r w:rsidR="00A94451" w:rsidRPr="00480ADE">
        <w:rPr>
          <w:rFonts w:asciiTheme="minorHAnsi" w:hAnsiTheme="minorHAnsi" w:cstheme="minorHAnsi"/>
        </w:rPr>
        <w:t xml:space="preserve"> avsetninger og bruk av avsetninger</w:t>
      </w:r>
      <w:r w:rsidRPr="00480ADE">
        <w:rPr>
          <w:rFonts w:asciiTheme="minorHAnsi" w:hAnsiTheme="minorHAnsi" w:cstheme="minorHAnsi"/>
        </w:rPr>
        <w:t>, fordeles på funksjonene i funksjonskontoplanen. Det følger av dette</w:t>
      </w:r>
      <w:r w:rsidRPr="00480ADE" w:rsidDel="00D47910">
        <w:rPr>
          <w:rStyle w:val="Merknadsreferanse"/>
          <w:rFonts w:ascii="Times New Roman" w:hAnsi="Times New Roman"/>
        </w:rPr>
        <w:t xml:space="preserve"> </w:t>
      </w:r>
      <w:r w:rsidR="00EF6840" w:rsidRPr="00480ADE">
        <w:rPr>
          <w:rFonts w:asciiTheme="minorHAnsi" w:hAnsiTheme="minorHAnsi" w:cs="Arial"/>
        </w:rPr>
        <w:t>at utgifter, avskrivninger</w:t>
      </w:r>
      <w:r w:rsidR="00A94451" w:rsidRPr="00480ADE">
        <w:rPr>
          <w:rFonts w:asciiTheme="minorHAnsi" w:hAnsiTheme="minorHAnsi" w:cs="Arial"/>
        </w:rPr>
        <w:t>,</w:t>
      </w:r>
      <w:r w:rsidR="00EF6840" w:rsidRPr="00480ADE">
        <w:rPr>
          <w:rFonts w:asciiTheme="minorHAnsi" w:hAnsiTheme="minorHAnsi" w:cs="Arial"/>
        </w:rPr>
        <w:t xml:space="preserve"> inntekter</w:t>
      </w:r>
      <w:r w:rsidR="00A94451" w:rsidRPr="00480ADE">
        <w:rPr>
          <w:rFonts w:asciiTheme="minorHAnsi" w:hAnsiTheme="minorHAnsi" w:cs="Arial"/>
        </w:rPr>
        <w:t>, avsetninger og bruk av avsetninger</w:t>
      </w:r>
      <w:r w:rsidR="00A94451" w:rsidRPr="00786D21">
        <w:rPr>
          <w:rFonts w:asciiTheme="minorHAnsi" w:hAnsiTheme="minorHAnsi" w:cs="Arial"/>
        </w:rPr>
        <w:t xml:space="preserve"> </w:t>
      </w:r>
      <w:r w:rsidR="00EF6840" w:rsidRPr="00005CF1">
        <w:rPr>
          <w:rFonts w:asciiTheme="minorHAnsi" w:hAnsiTheme="minorHAnsi" w:cs="Arial"/>
        </w:rPr>
        <w:t>som vedrører flere funksjoner</w:t>
      </w:r>
      <w:r w:rsidR="004B4D17">
        <w:rPr>
          <w:rFonts w:asciiTheme="minorHAnsi" w:hAnsiTheme="minorHAnsi" w:cs="Arial"/>
        </w:rPr>
        <w:t>,</w:t>
      </w:r>
      <w:r w:rsidR="00EF6840" w:rsidRPr="00005CF1">
        <w:rPr>
          <w:rFonts w:asciiTheme="minorHAnsi" w:hAnsiTheme="minorHAnsi" w:cs="Arial"/>
        </w:rPr>
        <w:t xml:space="preserve"> </w:t>
      </w:r>
      <w:r w:rsidR="0046564A" w:rsidRPr="00005CF1">
        <w:rPr>
          <w:rFonts w:asciiTheme="minorHAnsi" w:hAnsiTheme="minorHAnsi" w:cs="Arial"/>
          <w:u w:val="single"/>
        </w:rPr>
        <w:t xml:space="preserve">skal </w:t>
      </w:r>
      <w:r w:rsidR="00EF6840" w:rsidRPr="00005CF1">
        <w:rPr>
          <w:rFonts w:asciiTheme="minorHAnsi" w:hAnsiTheme="minorHAnsi" w:cs="Arial"/>
          <w:u w:val="single"/>
        </w:rPr>
        <w:t>fordeles på de berørte funksjone</w:t>
      </w:r>
      <w:r>
        <w:rPr>
          <w:rFonts w:asciiTheme="minorHAnsi" w:hAnsiTheme="minorHAnsi" w:cs="Arial"/>
          <w:u w:val="single"/>
        </w:rPr>
        <w:t>ne</w:t>
      </w:r>
      <w:r w:rsidR="00EF6840" w:rsidRPr="00005CF1">
        <w:rPr>
          <w:rFonts w:asciiTheme="minorHAnsi" w:hAnsiTheme="minorHAnsi" w:cs="Arial"/>
        </w:rPr>
        <w:t xml:space="preserve">. </w:t>
      </w:r>
      <w:r w:rsidR="0044647F" w:rsidRPr="00005CF1">
        <w:rPr>
          <w:rFonts w:asciiTheme="minorHAnsi" w:hAnsiTheme="minorHAnsi" w:cs="Arial"/>
        </w:rPr>
        <w:t xml:space="preserve">Siden </w:t>
      </w:r>
      <w:r w:rsidR="00EF6840" w:rsidRPr="00005CF1">
        <w:rPr>
          <w:rFonts w:asciiTheme="minorHAnsi" w:hAnsiTheme="minorHAnsi" w:cs="Arial"/>
        </w:rPr>
        <w:t>det gjerne er tale om større beløp som berører flere funksjoner</w:t>
      </w:r>
      <w:r>
        <w:rPr>
          <w:rFonts w:asciiTheme="minorHAnsi" w:hAnsiTheme="minorHAnsi" w:cs="Arial"/>
        </w:rPr>
        <w:t>,</w:t>
      </w:r>
      <w:r w:rsidR="00EF6840" w:rsidRPr="00005CF1">
        <w:rPr>
          <w:rFonts w:asciiTheme="minorHAnsi" w:hAnsiTheme="minorHAnsi" w:cs="Arial"/>
        </w:rPr>
        <w:t xml:space="preserve"> er en reell fordeling viktig for å sikre et </w:t>
      </w:r>
      <w:r w:rsidR="0044647F" w:rsidRPr="00005CF1">
        <w:rPr>
          <w:rFonts w:asciiTheme="minorHAnsi" w:hAnsiTheme="minorHAnsi" w:cs="Arial"/>
        </w:rPr>
        <w:t xml:space="preserve">godt </w:t>
      </w:r>
      <w:r w:rsidR="00EF6840" w:rsidRPr="00005CF1">
        <w:rPr>
          <w:rFonts w:asciiTheme="minorHAnsi" w:hAnsiTheme="minorHAnsi" w:cs="Arial"/>
        </w:rPr>
        <w:t xml:space="preserve">grunnlag for å sammenligne og vurdere </w:t>
      </w:r>
      <w:r w:rsidR="0044647F" w:rsidRPr="00005CF1">
        <w:rPr>
          <w:rFonts w:asciiTheme="minorHAnsi" w:hAnsiTheme="minorHAnsi" w:cs="Arial"/>
        </w:rPr>
        <w:t>faktisk</w:t>
      </w:r>
      <w:r w:rsidR="00EF6840" w:rsidRPr="00005CF1">
        <w:rPr>
          <w:rFonts w:asciiTheme="minorHAnsi" w:hAnsiTheme="minorHAnsi" w:cs="Arial"/>
        </w:rPr>
        <w:t xml:space="preserve"> ressursbruk </w:t>
      </w:r>
      <w:r w:rsidR="0044647F" w:rsidRPr="00005CF1">
        <w:rPr>
          <w:rFonts w:asciiTheme="minorHAnsi" w:hAnsiTheme="minorHAnsi" w:cs="Arial"/>
        </w:rPr>
        <w:t>innenfor de</w:t>
      </w:r>
      <w:r w:rsidR="00EF6840" w:rsidRPr="00005CF1">
        <w:rPr>
          <w:rFonts w:asciiTheme="minorHAnsi" w:hAnsiTheme="minorHAnsi" w:cs="Arial"/>
        </w:rPr>
        <w:t xml:space="preserve"> ulike funksjone</w:t>
      </w:r>
      <w:r w:rsidR="0044647F" w:rsidRPr="00005CF1">
        <w:rPr>
          <w:rFonts w:asciiTheme="minorHAnsi" w:hAnsiTheme="minorHAnsi" w:cs="Arial"/>
        </w:rPr>
        <w:t>ne</w:t>
      </w:r>
      <w:r w:rsidR="00EF6840" w:rsidRPr="00005CF1">
        <w:rPr>
          <w:rFonts w:asciiTheme="minorHAnsi" w:hAnsiTheme="minorHAnsi" w:cs="Arial"/>
        </w:rPr>
        <w:t xml:space="preserve">. </w:t>
      </w:r>
    </w:p>
    <w:p w14:paraId="1F3C936C" w14:textId="77777777" w:rsidR="0044647F" w:rsidRPr="00005CF1" w:rsidRDefault="0044647F" w:rsidP="00EF6840">
      <w:pPr>
        <w:rPr>
          <w:rFonts w:asciiTheme="minorHAnsi" w:hAnsiTheme="minorHAnsi" w:cs="Arial"/>
        </w:rPr>
      </w:pPr>
    </w:p>
    <w:p w14:paraId="71F05D57" w14:textId="1C830F2B" w:rsidR="003266DB" w:rsidRPr="00247A0A" w:rsidRDefault="003266DB" w:rsidP="00EF6840">
      <w:pPr>
        <w:rPr>
          <w:rFonts w:asciiTheme="minorHAnsi" w:hAnsiTheme="minorHAnsi"/>
        </w:rPr>
      </w:pPr>
      <w:r w:rsidRPr="00005CF1">
        <w:rPr>
          <w:rFonts w:asciiTheme="minorHAnsi" w:hAnsiTheme="minorHAnsi" w:cs="Arial"/>
        </w:rPr>
        <w:t xml:space="preserve"> </w:t>
      </w:r>
      <w:r w:rsidRPr="00247A0A">
        <w:rPr>
          <w:rFonts w:asciiTheme="minorHAnsi" w:hAnsiTheme="minorHAnsi" w:cs="Arial"/>
        </w:rPr>
        <w:t>Fordeling</w:t>
      </w:r>
      <w:r w:rsidR="00837CD8" w:rsidRPr="00247A0A">
        <w:rPr>
          <w:rFonts w:asciiTheme="minorHAnsi" w:hAnsiTheme="minorHAnsi" w:cs="Arial"/>
        </w:rPr>
        <w:t xml:space="preserve"> på funksjoner og riktig funksjonsbruk</w:t>
      </w:r>
      <w:r w:rsidRPr="00247A0A">
        <w:rPr>
          <w:rFonts w:asciiTheme="minorHAnsi" w:hAnsiTheme="minorHAnsi" w:cs="Arial"/>
        </w:rPr>
        <w:t xml:space="preserve"> er </w:t>
      </w:r>
      <w:r w:rsidR="00943021" w:rsidRPr="00247A0A">
        <w:rPr>
          <w:rFonts w:asciiTheme="minorHAnsi" w:hAnsiTheme="minorHAnsi" w:cs="Arial"/>
        </w:rPr>
        <w:t xml:space="preserve">også </w:t>
      </w:r>
      <w:r w:rsidRPr="00247A0A">
        <w:rPr>
          <w:rFonts w:asciiTheme="minorHAnsi" w:hAnsiTheme="minorHAnsi" w:cs="Arial"/>
        </w:rPr>
        <w:t xml:space="preserve">avgjørende for at SSB skal kunne </w:t>
      </w:r>
      <w:r w:rsidR="00837CD8" w:rsidRPr="00247A0A">
        <w:rPr>
          <w:rFonts w:asciiTheme="minorHAnsi" w:hAnsiTheme="minorHAnsi"/>
        </w:rPr>
        <w:t xml:space="preserve">publisere ”konserntall” med tilfredsstillende kvalitet, se mer om dette i </w:t>
      </w:r>
      <w:r w:rsidR="0044647F" w:rsidRPr="00247A0A">
        <w:rPr>
          <w:rFonts w:asciiTheme="minorHAnsi" w:hAnsiTheme="minorHAnsi"/>
        </w:rPr>
        <w:t>kapittel</w:t>
      </w:r>
      <w:r w:rsidR="00837CD8" w:rsidRPr="00247A0A">
        <w:rPr>
          <w:rFonts w:asciiTheme="minorHAnsi" w:hAnsiTheme="minorHAnsi"/>
        </w:rPr>
        <w:t xml:space="preserve"> </w:t>
      </w:r>
      <w:r w:rsidR="00640421" w:rsidRPr="00247A0A">
        <w:rPr>
          <w:rFonts w:asciiTheme="minorHAnsi" w:hAnsiTheme="minorHAnsi"/>
        </w:rPr>
        <w:t>6</w:t>
      </w:r>
      <w:r w:rsidR="00142124" w:rsidRPr="00247A0A">
        <w:rPr>
          <w:rFonts w:asciiTheme="minorHAnsi" w:hAnsiTheme="minorHAnsi"/>
        </w:rPr>
        <w:t xml:space="preserve"> </w:t>
      </w:r>
      <w:r w:rsidR="00033F5D" w:rsidRPr="00247A0A">
        <w:rPr>
          <w:rFonts w:asciiTheme="minorHAnsi" w:hAnsiTheme="minorHAnsi"/>
        </w:rPr>
        <w:t>og egen veileder om konserninterne transaksjoner.</w:t>
      </w:r>
    </w:p>
    <w:p w14:paraId="2D39BAE8" w14:textId="77777777" w:rsidR="0044647F" w:rsidRPr="00005CF1" w:rsidRDefault="0044647F" w:rsidP="0044647F">
      <w:pPr>
        <w:rPr>
          <w:rFonts w:asciiTheme="minorHAnsi" w:hAnsiTheme="minorHAnsi" w:cs="Arial"/>
        </w:rPr>
      </w:pPr>
    </w:p>
    <w:p w14:paraId="1AC42A21" w14:textId="074B30F8" w:rsidR="0044647F" w:rsidRDefault="0044647F" w:rsidP="0044647F">
      <w:pPr>
        <w:rPr>
          <w:rFonts w:asciiTheme="minorHAnsi" w:hAnsiTheme="minorHAnsi" w:cs="Arial"/>
        </w:rPr>
      </w:pPr>
      <w:r w:rsidRPr="00005CF1">
        <w:rPr>
          <w:rFonts w:asciiTheme="minorHAnsi" w:hAnsiTheme="minorHAnsi" w:cs="Arial"/>
        </w:rPr>
        <w:t xml:space="preserve">Nedenfor omtales </w:t>
      </w:r>
      <w:r w:rsidR="00EF6067" w:rsidRPr="00005CF1">
        <w:rPr>
          <w:rFonts w:asciiTheme="minorHAnsi" w:hAnsiTheme="minorHAnsi" w:cs="Arial"/>
        </w:rPr>
        <w:t>enkelte</w:t>
      </w:r>
      <w:r w:rsidRPr="00005CF1">
        <w:rPr>
          <w:rFonts w:asciiTheme="minorHAnsi" w:hAnsiTheme="minorHAnsi" w:cs="Arial"/>
        </w:rPr>
        <w:t xml:space="preserve"> fordelingsmessige problemstillinger. Fordeling av kapitalkostnader og internhusleie er omtalt nærmere i kapittel </w:t>
      </w:r>
      <w:r w:rsidR="00640421" w:rsidRPr="00005CF1">
        <w:rPr>
          <w:rFonts w:asciiTheme="minorHAnsi" w:hAnsiTheme="minorHAnsi" w:cs="Arial"/>
        </w:rPr>
        <w:t>5</w:t>
      </w:r>
      <w:r w:rsidRPr="00005CF1">
        <w:rPr>
          <w:rFonts w:asciiTheme="minorHAnsi" w:hAnsiTheme="minorHAnsi" w:cs="Arial"/>
        </w:rPr>
        <w:t>.</w:t>
      </w:r>
    </w:p>
    <w:p w14:paraId="6AA25A01" w14:textId="77777777" w:rsidR="00F02004" w:rsidRPr="00005CF1" w:rsidRDefault="00F02004" w:rsidP="0044647F">
      <w:pPr>
        <w:rPr>
          <w:rFonts w:asciiTheme="minorHAnsi" w:hAnsiTheme="minorHAnsi" w:cs="Arial"/>
        </w:rPr>
      </w:pPr>
    </w:p>
    <w:p w14:paraId="7290F147" w14:textId="421A9AC7" w:rsidR="00EF6840" w:rsidRDefault="00EF6840" w:rsidP="005B144E">
      <w:pPr>
        <w:pStyle w:val="Overskrift3"/>
      </w:pPr>
      <w:bookmarkStart w:id="41" w:name="_Toc518876656"/>
      <w:bookmarkStart w:id="42" w:name="_Toc85353185"/>
      <w:bookmarkStart w:id="43" w:name="_Toc85353233"/>
      <w:bookmarkStart w:id="44" w:name="_Toc245532096"/>
      <w:bookmarkStart w:id="45" w:name="_Toc245532206"/>
      <w:r w:rsidRPr="00005CF1">
        <w:t>Fordeling av lønnsutgifter</w:t>
      </w:r>
      <w:bookmarkEnd w:id="41"/>
      <w:bookmarkEnd w:id="42"/>
      <w:bookmarkEnd w:id="43"/>
      <w:bookmarkEnd w:id="44"/>
      <w:bookmarkEnd w:id="45"/>
    </w:p>
    <w:p w14:paraId="11B0AE2C" w14:textId="77777777" w:rsidR="00B52287" w:rsidRPr="006D3C99" w:rsidRDefault="00B52287" w:rsidP="006D3C99"/>
    <w:p w14:paraId="374E540F" w14:textId="2945F34D" w:rsidR="00EF6840" w:rsidRPr="00480ADE" w:rsidRDefault="00C376CF" w:rsidP="00293C39">
      <w:pPr>
        <w:pStyle w:val="NormalWeb"/>
        <w:spacing w:before="0" w:beforeAutospacing="0" w:after="0" w:afterAutospacing="0"/>
        <w:rPr>
          <w:rFonts w:asciiTheme="minorHAnsi" w:hAnsiTheme="minorHAnsi" w:cs="Arial"/>
          <w:szCs w:val="20"/>
        </w:rPr>
      </w:pPr>
      <w:r w:rsidRPr="00480ADE">
        <w:rPr>
          <w:rFonts w:asciiTheme="minorHAnsi" w:hAnsiTheme="minorHAnsi" w:cs="Arial"/>
          <w:szCs w:val="20"/>
        </w:rPr>
        <w:t xml:space="preserve">Når det gjelder lønnsutgifter som </w:t>
      </w:r>
      <w:r w:rsidR="00BD53C8" w:rsidRPr="00480ADE">
        <w:rPr>
          <w:rFonts w:asciiTheme="minorHAnsi" w:hAnsiTheme="minorHAnsi" w:cs="Arial"/>
          <w:szCs w:val="20"/>
        </w:rPr>
        <w:t>vedrører</w:t>
      </w:r>
      <w:r w:rsidRPr="00480ADE">
        <w:rPr>
          <w:rFonts w:asciiTheme="minorHAnsi" w:hAnsiTheme="minorHAnsi" w:cs="Arial"/>
          <w:szCs w:val="20"/>
        </w:rPr>
        <w:t xml:space="preserve"> flere funksjoner</w:t>
      </w:r>
      <w:r w:rsidR="00F02ADC" w:rsidRPr="00480ADE">
        <w:rPr>
          <w:rFonts w:asciiTheme="minorHAnsi" w:hAnsiTheme="minorHAnsi" w:cs="Arial"/>
          <w:szCs w:val="20"/>
        </w:rPr>
        <w:t xml:space="preserve">, skal prinsippet om fordeling forstås slik at </w:t>
      </w:r>
      <w:r w:rsidR="00604158" w:rsidRPr="00480ADE">
        <w:rPr>
          <w:rFonts w:asciiTheme="minorHAnsi" w:hAnsiTheme="minorHAnsi" w:cs="Arial"/>
          <w:szCs w:val="20"/>
        </w:rPr>
        <w:t>e</w:t>
      </w:r>
      <w:r w:rsidR="00EF6840" w:rsidRPr="00480ADE">
        <w:rPr>
          <w:rFonts w:asciiTheme="minorHAnsi" w:hAnsiTheme="minorHAnsi" w:cs="Arial"/>
          <w:szCs w:val="20"/>
        </w:rPr>
        <w:t>n stillingsandel (funksjonsandel) kan unnlates å fordeles dersom den utgjør mindre enn 20</w:t>
      </w:r>
      <w:r w:rsidRPr="00480ADE">
        <w:rPr>
          <w:rFonts w:asciiTheme="minorHAnsi" w:hAnsiTheme="minorHAnsi" w:cs="Arial"/>
          <w:szCs w:val="20"/>
        </w:rPr>
        <w:t xml:space="preserve"> </w:t>
      </w:r>
      <w:r w:rsidR="00EF6840" w:rsidRPr="00480ADE">
        <w:rPr>
          <w:rFonts w:asciiTheme="minorHAnsi" w:hAnsiTheme="minorHAnsi" w:cs="Arial"/>
          <w:szCs w:val="20"/>
        </w:rPr>
        <w:t xml:space="preserve">%. </w:t>
      </w:r>
    </w:p>
    <w:p w14:paraId="52FBA35B" w14:textId="77777777" w:rsidR="002E7506" w:rsidRPr="00480ADE" w:rsidRDefault="002E7506" w:rsidP="00EF6840">
      <w:pPr>
        <w:pStyle w:val="NormalWeb"/>
        <w:spacing w:before="0" w:beforeAutospacing="0" w:after="0" w:afterAutospacing="0"/>
        <w:rPr>
          <w:rFonts w:asciiTheme="minorHAnsi" w:hAnsiTheme="minorHAnsi" w:cs="Arial"/>
          <w:szCs w:val="20"/>
        </w:rPr>
      </w:pPr>
    </w:p>
    <w:p w14:paraId="1AB6C715" w14:textId="5CBAB203" w:rsidR="00EF6840" w:rsidRPr="00480ADE" w:rsidRDefault="00C376CF" w:rsidP="00EF6840">
      <w:pPr>
        <w:pStyle w:val="NormalWeb"/>
        <w:spacing w:before="0" w:beforeAutospacing="0" w:after="0" w:afterAutospacing="0"/>
        <w:rPr>
          <w:rFonts w:asciiTheme="minorHAnsi" w:hAnsiTheme="minorHAnsi" w:cs="Arial"/>
          <w:szCs w:val="20"/>
        </w:rPr>
      </w:pPr>
      <w:r w:rsidRPr="00480ADE">
        <w:rPr>
          <w:rFonts w:asciiTheme="minorHAnsi" w:hAnsiTheme="minorHAnsi" w:cs="Arial"/>
          <w:szCs w:val="20"/>
        </w:rPr>
        <w:t xml:space="preserve">Grensen </w:t>
      </w:r>
      <w:r w:rsidR="00604158" w:rsidRPr="00480ADE">
        <w:rPr>
          <w:rFonts w:asciiTheme="minorHAnsi" w:hAnsiTheme="minorHAnsi" w:cs="Arial"/>
          <w:szCs w:val="20"/>
        </w:rPr>
        <w:t>på</w:t>
      </w:r>
      <w:r w:rsidR="00130CF6" w:rsidRPr="00480ADE">
        <w:rPr>
          <w:rFonts w:asciiTheme="minorHAnsi" w:hAnsiTheme="minorHAnsi" w:cs="Arial"/>
          <w:szCs w:val="20"/>
        </w:rPr>
        <w:t xml:space="preserve"> 20</w:t>
      </w:r>
      <w:r w:rsidRPr="00480ADE">
        <w:rPr>
          <w:rFonts w:asciiTheme="minorHAnsi" w:hAnsiTheme="minorHAnsi" w:cs="Arial"/>
          <w:szCs w:val="20"/>
        </w:rPr>
        <w:t xml:space="preserve"> </w:t>
      </w:r>
      <w:r w:rsidR="00130CF6" w:rsidRPr="00480ADE">
        <w:rPr>
          <w:rFonts w:asciiTheme="minorHAnsi" w:hAnsiTheme="minorHAnsi" w:cs="Arial"/>
          <w:szCs w:val="20"/>
        </w:rPr>
        <w:t>%</w:t>
      </w:r>
      <w:r w:rsidR="00C851B8" w:rsidRPr="00480ADE">
        <w:rPr>
          <w:rFonts w:asciiTheme="minorHAnsi" w:hAnsiTheme="minorHAnsi" w:cs="Arial"/>
          <w:szCs w:val="20"/>
        </w:rPr>
        <w:t xml:space="preserve"> </w:t>
      </w:r>
      <w:r w:rsidR="00EF6840" w:rsidRPr="00480ADE">
        <w:rPr>
          <w:rFonts w:asciiTheme="minorHAnsi" w:hAnsiTheme="minorHAnsi" w:cs="Arial"/>
          <w:szCs w:val="20"/>
        </w:rPr>
        <w:t>er å oppfatte som</w:t>
      </w:r>
      <w:r w:rsidRPr="00480ADE">
        <w:rPr>
          <w:rFonts w:asciiTheme="minorHAnsi" w:hAnsiTheme="minorHAnsi" w:cs="Arial"/>
          <w:szCs w:val="20"/>
        </w:rPr>
        <w:t xml:space="preserve"> en nedre grense</w:t>
      </w:r>
      <w:r w:rsidR="00130CF6" w:rsidRPr="00480ADE">
        <w:rPr>
          <w:rFonts w:asciiTheme="minorHAnsi" w:hAnsiTheme="minorHAnsi" w:cs="Arial"/>
          <w:szCs w:val="20"/>
        </w:rPr>
        <w:t xml:space="preserve">, og innebærer at alle kommuner og fylkeskommuner skal </w:t>
      </w:r>
      <w:r w:rsidR="00F02ADC" w:rsidRPr="00480ADE">
        <w:rPr>
          <w:rFonts w:asciiTheme="minorHAnsi" w:hAnsiTheme="minorHAnsi" w:cs="Arial"/>
          <w:szCs w:val="20"/>
        </w:rPr>
        <w:t xml:space="preserve">fordele </w:t>
      </w:r>
      <w:r w:rsidR="00130CF6" w:rsidRPr="00480ADE">
        <w:rPr>
          <w:rFonts w:asciiTheme="minorHAnsi" w:hAnsiTheme="minorHAnsi" w:cs="Arial"/>
          <w:szCs w:val="20"/>
        </w:rPr>
        <w:t>stillingsandeler større eller lik 20</w:t>
      </w:r>
      <w:r w:rsidRPr="00480ADE">
        <w:rPr>
          <w:rFonts w:asciiTheme="minorHAnsi" w:hAnsiTheme="minorHAnsi" w:cs="Arial"/>
          <w:szCs w:val="20"/>
        </w:rPr>
        <w:t xml:space="preserve"> </w:t>
      </w:r>
      <w:r w:rsidR="00130CF6" w:rsidRPr="00480ADE">
        <w:rPr>
          <w:rFonts w:asciiTheme="minorHAnsi" w:hAnsiTheme="minorHAnsi" w:cs="Arial"/>
          <w:szCs w:val="20"/>
        </w:rPr>
        <w:t>%</w:t>
      </w:r>
      <w:r w:rsidR="00EF6840" w:rsidRPr="00480ADE">
        <w:rPr>
          <w:rFonts w:asciiTheme="minorHAnsi" w:hAnsiTheme="minorHAnsi" w:cs="Arial"/>
          <w:szCs w:val="20"/>
        </w:rPr>
        <w:t>. Kommuner og fylkeskommuner kan</w:t>
      </w:r>
      <w:r w:rsidR="00F96F3B" w:rsidRPr="00480ADE">
        <w:rPr>
          <w:rFonts w:asciiTheme="minorHAnsi" w:hAnsiTheme="minorHAnsi" w:cs="Arial"/>
          <w:szCs w:val="20"/>
        </w:rPr>
        <w:t xml:space="preserve"> </w:t>
      </w:r>
      <w:r w:rsidR="00EF6840" w:rsidRPr="00480ADE">
        <w:rPr>
          <w:rFonts w:asciiTheme="minorHAnsi" w:hAnsiTheme="minorHAnsi" w:cs="Arial"/>
          <w:szCs w:val="20"/>
        </w:rPr>
        <w:t xml:space="preserve">også </w:t>
      </w:r>
      <w:r w:rsidR="00130CF6" w:rsidRPr="00480ADE">
        <w:rPr>
          <w:rFonts w:asciiTheme="minorHAnsi" w:hAnsiTheme="minorHAnsi" w:cs="Arial"/>
          <w:szCs w:val="20"/>
        </w:rPr>
        <w:t xml:space="preserve">fordele </w:t>
      </w:r>
      <w:r w:rsidR="00EF6840" w:rsidRPr="00480ADE">
        <w:rPr>
          <w:rFonts w:asciiTheme="minorHAnsi" w:hAnsiTheme="minorHAnsi" w:cs="Arial"/>
          <w:szCs w:val="20"/>
        </w:rPr>
        <w:t>stillingsandeler mindre enn 20%, når en slik stillingsandel er identifiserbar</w:t>
      </w:r>
      <w:r w:rsidR="00F96F3B" w:rsidRPr="00480ADE">
        <w:rPr>
          <w:rFonts w:asciiTheme="minorHAnsi" w:hAnsiTheme="minorHAnsi" w:cs="Arial"/>
          <w:szCs w:val="20"/>
        </w:rPr>
        <w:t>.</w:t>
      </w:r>
      <w:r w:rsidR="00EF6840" w:rsidRPr="00480ADE">
        <w:rPr>
          <w:rFonts w:asciiTheme="minorHAnsi" w:hAnsiTheme="minorHAnsi" w:cs="Arial"/>
          <w:szCs w:val="20"/>
        </w:rPr>
        <w:t xml:space="preserve"> </w:t>
      </w:r>
    </w:p>
    <w:p w14:paraId="71002F1E" w14:textId="77777777" w:rsidR="002E7506" w:rsidRPr="00480ADE" w:rsidRDefault="002E7506" w:rsidP="00EF6840">
      <w:pPr>
        <w:pStyle w:val="NormalWeb"/>
        <w:spacing w:before="0" w:beforeAutospacing="0" w:after="0" w:afterAutospacing="0"/>
        <w:rPr>
          <w:rFonts w:asciiTheme="minorHAnsi" w:hAnsiTheme="minorHAnsi" w:cs="Arial"/>
          <w:szCs w:val="20"/>
        </w:rPr>
      </w:pPr>
    </w:p>
    <w:p w14:paraId="2F1C7E79" w14:textId="6063AEF9" w:rsidR="00EF6840" w:rsidRPr="00786D21" w:rsidRDefault="00EF6840" w:rsidP="00EF6840">
      <w:pPr>
        <w:rPr>
          <w:rFonts w:asciiTheme="minorHAnsi" w:hAnsiTheme="minorHAnsi" w:cs="Arial"/>
        </w:rPr>
      </w:pPr>
      <w:r w:rsidRPr="00786D21">
        <w:rPr>
          <w:rFonts w:asciiTheme="minorHAnsi" w:hAnsiTheme="minorHAnsi" w:cs="Arial"/>
        </w:rPr>
        <w:t xml:space="preserve">Det er antatt at fordelinger utover minstekravene som regel vil ha marginal effekt på sammenlignbarheten, men dette kan variere mellom tjenesteområdene. Kommunene og fylkeskommunene må selv vurdere kost/nytte ved fordeling utover </w:t>
      </w:r>
      <w:r w:rsidRPr="00480ADE">
        <w:rPr>
          <w:rFonts w:asciiTheme="minorHAnsi" w:hAnsiTheme="minorHAnsi" w:cs="Arial"/>
        </w:rPr>
        <w:t>minimums</w:t>
      </w:r>
      <w:r w:rsidR="00FF22DC" w:rsidRPr="00480ADE">
        <w:rPr>
          <w:rFonts w:asciiTheme="minorHAnsi" w:hAnsiTheme="minorHAnsi" w:cs="Arial"/>
        </w:rPr>
        <w:t>grensen</w:t>
      </w:r>
      <w:r w:rsidRPr="00786D21">
        <w:rPr>
          <w:rFonts w:asciiTheme="minorHAnsi" w:hAnsiTheme="minorHAnsi" w:cs="Arial"/>
        </w:rPr>
        <w:t>.</w:t>
      </w:r>
    </w:p>
    <w:p w14:paraId="732CA313" w14:textId="77777777" w:rsidR="00EF6840" w:rsidRPr="00954543" w:rsidRDefault="00EF6840" w:rsidP="00EF6840">
      <w:pPr>
        <w:rPr>
          <w:rFonts w:asciiTheme="minorHAnsi" w:hAnsiTheme="minorHAnsi" w:cs="Arial"/>
        </w:rPr>
      </w:pPr>
    </w:p>
    <w:p w14:paraId="1278F5CF" w14:textId="77777777" w:rsidR="00EF6840" w:rsidRPr="002244F3" w:rsidRDefault="00EF6840" w:rsidP="00EF6840">
      <w:pPr>
        <w:rPr>
          <w:rFonts w:asciiTheme="minorHAnsi" w:hAnsiTheme="minorHAnsi" w:cs="Arial"/>
          <w:i/>
        </w:rPr>
      </w:pPr>
      <w:r w:rsidRPr="002244F3">
        <w:rPr>
          <w:rFonts w:asciiTheme="minorHAnsi" w:hAnsiTheme="minorHAnsi" w:cs="Arial"/>
          <w:i/>
        </w:rPr>
        <w:t>Rutiner</w:t>
      </w:r>
    </w:p>
    <w:p w14:paraId="457ABAE0" w14:textId="77777777" w:rsidR="00EF6840" w:rsidRPr="00CA24A8" w:rsidRDefault="00EF6840" w:rsidP="00EF6840">
      <w:pPr>
        <w:rPr>
          <w:rFonts w:asciiTheme="minorHAnsi" w:hAnsiTheme="minorHAnsi" w:cs="Arial"/>
        </w:rPr>
      </w:pPr>
    </w:p>
    <w:p w14:paraId="105FF174" w14:textId="77777777" w:rsidR="00EF6840" w:rsidRPr="00005CF1" w:rsidRDefault="00EF6840" w:rsidP="00EF6840">
      <w:pPr>
        <w:rPr>
          <w:rFonts w:asciiTheme="minorHAnsi" w:hAnsiTheme="minorHAnsi" w:cs="Arial"/>
        </w:rPr>
      </w:pPr>
      <w:r w:rsidRPr="00005CF1">
        <w:rPr>
          <w:rFonts w:asciiTheme="minorHAnsi" w:hAnsiTheme="minorHAnsi" w:cs="Arial"/>
        </w:rPr>
        <w:t>Gode rutiner for kvalitetssikring og oppdatering kan være vel så viktige som rent kvantitative krav</w:t>
      </w:r>
      <w:r w:rsidR="0044647F" w:rsidRPr="00005CF1">
        <w:rPr>
          <w:rFonts w:asciiTheme="minorHAnsi" w:hAnsiTheme="minorHAnsi" w:cs="Arial"/>
        </w:rPr>
        <w:t xml:space="preserve"> til fordeling</w:t>
      </w:r>
      <w:r w:rsidRPr="00005CF1">
        <w:rPr>
          <w:rFonts w:asciiTheme="minorHAnsi" w:hAnsiTheme="minorHAnsi" w:cs="Arial"/>
        </w:rPr>
        <w:t xml:space="preserve">. Spørsmålet om </w:t>
      </w:r>
      <w:r w:rsidR="0044647F" w:rsidRPr="00005CF1">
        <w:rPr>
          <w:rFonts w:asciiTheme="minorHAnsi" w:hAnsiTheme="minorHAnsi" w:cs="Arial"/>
        </w:rPr>
        <w:t>hvordan lønnsutgifter skal fordeles på funksjoner</w:t>
      </w:r>
      <w:r w:rsidRPr="00005CF1">
        <w:rPr>
          <w:rFonts w:asciiTheme="minorHAnsi" w:hAnsiTheme="minorHAnsi" w:cs="Arial"/>
        </w:rPr>
        <w:t xml:space="preserve"> bør ivaretas når:</w:t>
      </w:r>
    </w:p>
    <w:p w14:paraId="4BBEACF5" w14:textId="77777777" w:rsidR="00EF6840" w:rsidRPr="00005CF1" w:rsidRDefault="00EF6840" w:rsidP="00EF6840">
      <w:pPr>
        <w:rPr>
          <w:rFonts w:asciiTheme="minorHAnsi" w:hAnsiTheme="minorHAnsi" w:cs="Arial"/>
        </w:rPr>
      </w:pPr>
    </w:p>
    <w:p w14:paraId="6CFE0739" w14:textId="77777777" w:rsidR="00EF6840" w:rsidRPr="00005CF1" w:rsidRDefault="00EF6840"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En nyansatt meldes inn i lønns- og personalsystemet.</w:t>
      </w:r>
    </w:p>
    <w:p w14:paraId="6867F5D7" w14:textId="77777777" w:rsidR="00EF6840" w:rsidRPr="00005CF1" w:rsidRDefault="00EF6840"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Når det foretas endringer som har med stillingen til den ansatte å gjøre (altså ikke persondata).</w:t>
      </w:r>
    </w:p>
    <w:p w14:paraId="774F14BD" w14:textId="77777777" w:rsidR="00EF6840" w:rsidRPr="00005CF1" w:rsidRDefault="0044647F"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Ved å</w:t>
      </w:r>
      <w:r w:rsidR="00EF6840" w:rsidRPr="00005CF1">
        <w:rPr>
          <w:rFonts w:asciiTheme="minorHAnsi" w:hAnsiTheme="minorHAnsi" w:cs="Arial"/>
        </w:rPr>
        <w:t>rlig eller halvårig kontroll.</w:t>
      </w:r>
    </w:p>
    <w:p w14:paraId="2FDB9C7C" w14:textId="77777777" w:rsidR="00EF6840" w:rsidRPr="00005CF1" w:rsidRDefault="00EF6840" w:rsidP="00EF6840">
      <w:pPr>
        <w:ind w:left="1413"/>
        <w:rPr>
          <w:rFonts w:asciiTheme="minorHAnsi" w:hAnsiTheme="minorHAnsi" w:cs="Arial"/>
        </w:rPr>
      </w:pPr>
    </w:p>
    <w:p w14:paraId="170F0469" w14:textId="77777777" w:rsidR="00EF6840" w:rsidRPr="00005CF1" w:rsidRDefault="00EF6840" w:rsidP="00EF6840">
      <w:pPr>
        <w:rPr>
          <w:rFonts w:asciiTheme="minorHAnsi" w:hAnsiTheme="minorHAnsi" w:cs="Arial"/>
        </w:rPr>
      </w:pPr>
      <w:r w:rsidRPr="00005CF1">
        <w:rPr>
          <w:rFonts w:asciiTheme="minorHAnsi" w:hAnsiTheme="minorHAnsi" w:cs="Arial"/>
        </w:rPr>
        <w:t>For hver ansatt hvor fordeling er aktuel</w:t>
      </w:r>
      <w:r w:rsidR="0044647F" w:rsidRPr="00005CF1">
        <w:rPr>
          <w:rFonts w:asciiTheme="minorHAnsi" w:hAnsiTheme="minorHAnsi" w:cs="Arial"/>
        </w:rPr>
        <w:t>t</w:t>
      </w:r>
      <w:r w:rsidRPr="00005CF1">
        <w:rPr>
          <w:rFonts w:asciiTheme="minorHAnsi" w:hAnsiTheme="minorHAnsi" w:cs="Arial"/>
        </w:rPr>
        <w:t>, bør stillingsandeler avgjøres av den faglige/administrative leder. Unntaket kan være de tilfeller hvor en ansatt har søkt og fått to eller flere helt adskilte stillinger.</w:t>
      </w:r>
    </w:p>
    <w:p w14:paraId="3628EEEF" w14:textId="77777777" w:rsidR="00EF6840" w:rsidRPr="00005CF1" w:rsidRDefault="00EF6840" w:rsidP="00EF6840">
      <w:pPr>
        <w:ind w:left="1413"/>
        <w:rPr>
          <w:rFonts w:asciiTheme="minorHAnsi" w:hAnsiTheme="minorHAnsi" w:cs="Arial"/>
        </w:rPr>
      </w:pPr>
    </w:p>
    <w:p w14:paraId="5B6328E7" w14:textId="77777777" w:rsidR="00EF6840" w:rsidRPr="00005CF1" w:rsidRDefault="00EF6840" w:rsidP="00EF6840">
      <w:pPr>
        <w:rPr>
          <w:rFonts w:asciiTheme="minorHAnsi" w:hAnsiTheme="minorHAnsi"/>
        </w:rPr>
      </w:pPr>
      <w:r w:rsidRPr="00005CF1">
        <w:rPr>
          <w:rFonts w:asciiTheme="minorHAnsi" w:hAnsiTheme="minorHAnsi"/>
        </w:rPr>
        <w:t>Det bør minimum en gang i året foretas en kontroll av fordelingen (kan i praksis gj</w:t>
      </w:r>
      <w:bookmarkStart w:id="46" w:name="_Toc518876657"/>
      <w:bookmarkStart w:id="47" w:name="_Toc85353186"/>
      <w:bookmarkStart w:id="48" w:name="_Toc85353234"/>
      <w:r w:rsidRPr="00005CF1">
        <w:rPr>
          <w:rFonts w:asciiTheme="minorHAnsi" w:hAnsiTheme="minorHAnsi"/>
        </w:rPr>
        <w:t>øres ved budsjettoppfølgingen).</w:t>
      </w:r>
    </w:p>
    <w:p w14:paraId="06251D35" w14:textId="612B7117" w:rsidR="00EF6840" w:rsidRPr="00005CF1" w:rsidRDefault="00837CD8" w:rsidP="005B144E">
      <w:pPr>
        <w:pStyle w:val="Overskrift3"/>
      </w:pPr>
      <w:r w:rsidRPr="00005CF1">
        <w:br w:type="page"/>
      </w:r>
      <w:bookmarkStart w:id="49" w:name="_Toc245532097"/>
      <w:bookmarkStart w:id="50" w:name="_Toc245532207"/>
      <w:r w:rsidR="00EF6840" w:rsidRPr="00005CF1">
        <w:lastRenderedPageBreak/>
        <w:t>Fordeling av andre utgifter som gjelder flere funksjoner</w:t>
      </w:r>
      <w:bookmarkEnd w:id="46"/>
      <w:bookmarkEnd w:id="47"/>
      <w:bookmarkEnd w:id="48"/>
      <w:bookmarkEnd w:id="49"/>
      <w:bookmarkEnd w:id="50"/>
    </w:p>
    <w:p w14:paraId="7E7BE4E1" w14:textId="77777777" w:rsidR="00F02004" w:rsidRDefault="00F02004" w:rsidP="00EF6840">
      <w:pPr>
        <w:rPr>
          <w:rFonts w:asciiTheme="minorHAnsi" w:hAnsiTheme="minorHAnsi" w:cs="Arial"/>
        </w:rPr>
      </w:pPr>
    </w:p>
    <w:p w14:paraId="58DE3452" w14:textId="446C0155" w:rsidR="00EF6840" w:rsidRPr="00005CF1" w:rsidRDefault="00EF6840" w:rsidP="00EF6840">
      <w:pPr>
        <w:rPr>
          <w:rFonts w:asciiTheme="minorHAnsi" w:hAnsiTheme="minorHAnsi" w:cs="Arial"/>
        </w:rPr>
      </w:pPr>
      <w:r w:rsidRPr="00005CF1">
        <w:rPr>
          <w:rFonts w:asciiTheme="minorHAnsi" w:hAnsiTheme="minorHAnsi" w:cs="Arial"/>
        </w:rPr>
        <w:t xml:space="preserve">En rekke utgifter kan berøre flere funksjoner. Denne problemstillingen oppstår uavhengig av hvilken </w:t>
      </w:r>
      <w:r w:rsidRPr="00387D87">
        <w:rPr>
          <w:rFonts w:asciiTheme="minorHAnsi" w:hAnsiTheme="minorHAnsi" w:cs="Arial"/>
        </w:rPr>
        <w:t>funksjons</w:t>
      </w:r>
      <w:r w:rsidR="00247A0A">
        <w:rPr>
          <w:rFonts w:asciiTheme="minorHAnsi" w:hAnsiTheme="minorHAnsi" w:cs="Arial"/>
        </w:rPr>
        <w:t>i</w:t>
      </w:r>
      <w:r w:rsidR="0044647F" w:rsidRPr="00247A0A">
        <w:rPr>
          <w:rFonts w:asciiTheme="minorHAnsi" w:hAnsiTheme="minorHAnsi" w:cs="Arial"/>
        </w:rPr>
        <w:t xml:space="preserve">nndeling </w:t>
      </w:r>
      <w:r w:rsidRPr="00387D87">
        <w:rPr>
          <w:rFonts w:asciiTheme="minorHAnsi" w:hAnsiTheme="minorHAnsi" w:cs="Arial"/>
        </w:rPr>
        <w:t xml:space="preserve">som velges, </w:t>
      </w:r>
      <w:r w:rsidR="0044647F" w:rsidRPr="00387D87">
        <w:rPr>
          <w:rFonts w:asciiTheme="minorHAnsi" w:hAnsiTheme="minorHAnsi" w:cs="Arial"/>
        </w:rPr>
        <w:t>og</w:t>
      </w:r>
      <w:r w:rsidR="0044647F" w:rsidRPr="00005CF1">
        <w:rPr>
          <w:rFonts w:asciiTheme="minorHAnsi" w:hAnsiTheme="minorHAnsi" w:cs="Arial"/>
        </w:rPr>
        <w:t xml:space="preserve"> </w:t>
      </w:r>
      <w:r w:rsidRPr="00005CF1">
        <w:rPr>
          <w:rFonts w:asciiTheme="minorHAnsi" w:hAnsiTheme="minorHAnsi" w:cs="Arial"/>
        </w:rPr>
        <w:t xml:space="preserve">kan </w:t>
      </w:r>
      <w:r w:rsidR="0044647F" w:rsidRPr="00005CF1">
        <w:rPr>
          <w:rFonts w:asciiTheme="minorHAnsi" w:hAnsiTheme="minorHAnsi" w:cs="Arial"/>
        </w:rPr>
        <w:t xml:space="preserve">i praksis </w:t>
      </w:r>
      <w:r w:rsidRPr="00005CF1">
        <w:rPr>
          <w:rFonts w:asciiTheme="minorHAnsi" w:hAnsiTheme="minorHAnsi" w:cs="Arial"/>
        </w:rPr>
        <w:t xml:space="preserve">håndteres ulikt med tanke på hvordan man sikrer </w:t>
      </w:r>
      <w:r w:rsidR="0044647F" w:rsidRPr="00005CF1">
        <w:rPr>
          <w:rFonts w:asciiTheme="minorHAnsi" w:hAnsiTheme="minorHAnsi" w:cs="Arial"/>
        </w:rPr>
        <w:t xml:space="preserve">god </w:t>
      </w:r>
      <w:r w:rsidRPr="00005CF1">
        <w:rPr>
          <w:rFonts w:asciiTheme="minorHAnsi" w:hAnsiTheme="minorHAnsi" w:cs="Arial"/>
        </w:rPr>
        <w:t>fordeling</w:t>
      </w:r>
      <w:r w:rsidR="0044647F" w:rsidRPr="00005CF1">
        <w:rPr>
          <w:rFonts w:asciiTheme="minorHAnsi" w:hAnsiTheme="minorHAnsi" w:cs="Arial"/>
        </w:rPr>
        <w:t xml:space="preserve"> av utgiftene på relevante funksjoner</w:t>
      </w:r>
      <w:r w:rsidRPr="00005CF1">
        <w:rPr>
          <w:rFonts w:asciiTheme="minorHAnsi" w:hAnsiTheme="minorHAnsi" w:cs="Arial"/>
        </w:rPr>
        <w:t xml:space="preserve">. </w:t>
      </w:r>
    </w:p>
    <w:p w14:paraId="5F8A2539" w14:textId="77777777" w:rsidR="00EF6840" w:rsidRPr="00005CF1" w:rsidRDefault="00EF6840" w:rsidP="00EF6840">
      <w:pPr>
        <w:rPr>
          <w:rFonts w:asciiTheme="minorHAnsi" w:hAnsiTheme="minorHAnsi" w:cs="Arial"/>
        </w:rPr>
      </w:pPr>
    </w:p>
    <w:p w14:paraId="51C2EA13" w14:textId="77777777" w:rsidR="00EF6840" w:rsidRPr="00005CF1" w:rsidRDefault="00EF6840" w:rsidP="00EF6840">
      <w:pPr>
        <w:rPr>
          <w:rFonts w:asciiTheme="minorHAnsi" w:hAnsiTheme="minorHAnsi" w:cs="Arial"/>
        </w:rPr>
      </w:pPr>
      <w:r w:rsidRPr="00005CF1">
        <w:rPr>
          <w:rFonts w:asciiTheme="minorHAnsi" w:hAnsiTheme="minorHAnsi" w:cs="Arial"/>
        </w:rPr>
        <w:t>Problemstillingen med utgiftsfordeling kan oppstå i flere sammenhenger, eksempelvis:</w:t>
      </w:r>
    </w:p>
    <w:p w14:paraId="3D9ACA19"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Utgifter til lokaler som brukes til flere funksjoner.</w:t>
      </w:r>
    </w:p>
    <w:p w14:paraId="7647E9D6"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Utgifter til faglige støttefunksjoner/støttetjenester og lignende som brukes av flere funksjoner.</w:t>
      </w:r>
    </w:p>
    <w:p w14:paraId="3FE29EE5"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”Fellesutgifter”, dvs. driftsutgifter som faktureres samlet, men som berører flere funksjoner.</w:t>
      </w:r>
    </w:p>
    <w:p w14:paraId="73F67D3F" w14:textId="77777777" w:rsidR="00EF6840" w:rsidRPr="00005CF1" w:rsidRDefault="00EF6840" w:rsidP="00EF6840">
      <w:pPr>
        <w:rPr>
          <w:rFonts w:asciiTheme="minorHAnsi" w:hAnsiTheme="minorHAnsi"/>
          <w:i/>
        </w:rPr>
      </w:pPr>
      <w:bookmarkStart w:id="51" w:name="_Toc518876658"/>
    </w:p>
    <w:p w14:paraId="522FD3B8" w14:textId="77777777" w:rsidR="00EF6840" w:rsidRPr="00005CF1" w:rsidRDefault="00EF6840" w:rsidP="00EF6840">
      <w:pPr>
        <w:rPr>
          <w:rFonts w:asciiTheme="minorHAnsi" w:hAnsiTheme="minorHAnsi"/>
          <w:i/>
        </w:rPr>
      </w:pPr>
      <w:r w:rsidRPr="00005CF1">
        <w:rPr>
          <w:rFonts w:asciiTheme="minorHAnsi" w:hAnsiTheme="minorHAnsi"/>
          <w:i/>
        </w:rPr>
        <w:t>Fordeling av utgifter til flerbrukslokaler</w:t>
      </w:r>
      <w:bookmarkEnd w:id="51"/>
    </w:p>
    <w:p w14:paraId="0FDA212C" w14:textId="77777777" w:rsidR="00EF6840" w:rsidRPr="00005CF1" w:rsidRDefault="00EF6840" w:rsidP="00EF6840">
      <w:pPr>
        <w:rPr>
          <w:rFonts w:asciiTheme="minorHAnsi" w:hAnsiTheme="minorHAnsi" w:cs="Arial"/>
        </w:rPr>
      </w:pPr>
    </w:p>
    <w:p w14:paraId="3E375AF8" w14:textId="77777777" w:rsidR="00EF6840" w:rsidRPr="00005CF1" w:rsidRDefault="00EF6840" w:rsidP="00EF6840">
      <w:pPr>
        <w:rPr>
          <w:rFonts w:asciiTheme="minorHAnsi" w:hAnsiTheme="minorHAnsi" w:cs="Arial"/>
        </w:rPr>
      </w:pPr>
      <w:r w:rsidRPr="00005CF1">
        <w:rPr>
          <w:rFonts w:asciiTheme="minorHAnsi" w:hAnsiTheme="minorHAnsi" w:cs="Arial"/>
        </w:rPr>
        <w:t xml:space="preserve">Både egne eide lokaler og lokaler som kommunene eller fylkeskommunene leier kan i praksis brukes til flere formål. Utgiftene som kan knyttes til </w:t>
      </w:r>
      <w:r w:rsidR="009B2AF2" w:rsidRPr="00005CF1">
        <w:rPr>
          <w:rFonts w:asciiTheme="minorHAnsi" w:hAnsiTheme="minorHAnsi" w:cs="Arial"/>
        </w:rPr>
        <w:t>bruk av lokaler</w:t>
      </w:r>
      <w:r w:rsidRPr="00005CF1">
        <w:rPr>
          <w:rFonts w:asciiTheme="minorHAnsi" w:hAnsiTheme="minorHAnsi" w:cs="Arial"/>
        </w:rPr>
        <w:t xml:space="preserve"> er:</w:t>
      </w:r>
    </w:p>
    <w:p w14:paraId="6CA9A898" w14:textId="77777777" w:rsidR="00EF6840" w:rsidRPr="00005CF1" w:rsidRDefault="00EF6840" w:rsidP="00EF6840">
      <w:pPr>
        <w:rPr>
          <w:rFonts w:asciiTheme="minorHAnsi" w:hAnsiTheme="minorHAnsi" w:cs="Arial"/>
        </w:rPr>
      </w:pPr>
    </w:p>
    <w:p w14:paraId="43B5BA84"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Løpende driftsutgifter</w:t>
      </w:r>
      <w:r w:rsidR="009B2AF2" w:rsidRPr="00005CF1">
        <w:rPr>
          <w:rFonts w:asciiTheme="minorHAnsi" w:hAnsiTheme="minorHAnsi" w:cs="Arial"/>
        </w:rPr>
        <w:t>,</w:t>
      </w:r>
      <w:r w:rsidRPr="00005CF1">
        <w:rPr>
          <w:rFonts w:asciiTheme="minorHAnsi" w:hAnsiTheme="minorHAnsi" w:cs="Arial"/>
        </w:rPr>
        <w:t xml:space="preserve"> som for eksempel oppvarming, renhold, vakthold.</w:t>
      </w:r>
    </w:p>
    <w:p w14:paraId="2DC137FD"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Periodiske driftsutgifter, typisk vedlikehold</w:t>
      </w:r>
      <w:r w:rsidR="009B2AF2" w:rsidRPr="00005CF1">
        <w:rPr>
          <w:rFonts w:asciiTheme="minorHAnsi" w:hAnsiTheme="minorHAnsi" w:cs="Arial"/>
        </w:rPr>
        <w:t>sutgifter</w:t>
      </w:r>
      <w:r w:rsidRPr="00005CF1">
        <w:rPr>
          <w:rFonts w:asciiTheme="minorHAnsi" w:hAnsiTheme="minorHAnsi" w:cs="Arial"/>
        </w:rPr>
        <w:t>.</w:t>
      </w:r>
    </w:p>
    <w:p w14:paraId="688DBD2C"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Kapitalutgifter (</w:t>
      </w:r>
      <w:r w:rsidR="009B2AF2" w:rsidRPr="00005CF1">
        <w:rPr>
          <w:rFonts w:asciiTheme="minorHAnsi" w:hAnsiTheme="minorHAnsi" w:cs="Arial"/>
        </w:rPr>
        <w:t xml:space="preserve">samt </w:t>
      </w:r>
      <w:r w:rsidRPr="00005CF1">
        <w:rPr>
          <w:rFonts w:asciiTheme="minorHAnsi" w:hAnsiTheme="minorHAnsi" w:cs="Arial"/>
        </w:rPr>
        <w:t xml:space="preserve">avskrivninger) eller husleie (se kapittel </w:t>
      </w:r>
      <w:r w:rsidR="00640421" w:rsidRPr="00005CF1">
        <w:rPr>
          <w:rFonts w:asciiTheme="minorHAnsi" w:hAnsiTheme="minorHAnsi" w:cs="Arial"/>
        </w:rPr>
        <w:t>5</w:t>
      </w:r>
      <w:r w:rsidRPr="00005CF1">
        <w:rPr>
          <w:rFonts w:asciiTheme="minorHAnsi" w:hAnsiTheme="minorHAnsi" w:cs="Arial"/>
        </w:rPr>
        <w:t>).</w:t>
      </w:r>
    </w:p>
    <w:p w14:paraId="209F4024" w14:textId="77777777" w:rsidR="00EF6840" w:rsidRPr="00005CF1" w:rsidRDefault="00EF6840" w:rsidP="00EF6840">
      <w:pPr>
        <w:rPr>
          <w:rFonts w:asciiTheme="minorHAnsi" w:hAnsiTheme="minorHAnsi" w:cs="Arial"/>
        </w:rPr>
      </w:pPr>
    </w:p>
    <w:p w14:paraId="186C61EC" w14:textId="11ED337B" w:rsidR="00EF6840" w:rsidRPr="00005CF1" w:rsidRDefault="00EF6840" w:rsidP="00EF6840">
      <w:pPr>
        <w:rPr>
          <w:rFonts w:asciiTheme="minorHAnsi" w:hAnsiTheme="minorHAnsi" w:cs="Arial"/>
        </w:rPr>
      </w:pPr>
      <w:r w:rsidRPr="00005CF1">
        <w:rPr>
          <w:rFonts w:asciiTheme="minorHAnsi" w:hAnsiTheme="minorHAnsi" w:cs="Arial"/>
        </w:rPr>
        <w:t xml:space="preserve">Flere typer lokaler har sine egne funksjoner, og utgifter til drift og vedlikehold mv. av slike lokaler skal føres på aktuell byggfunksjon, se nærmere om dette i </w:t>
      </w:r>
      <w:r w:rsidR="009B2AF2" w:rsidRPr="00005CF1">
        <w:rPr>
          <w:rFonts w:asciiTheme="minorHAnsi" w:hAnsiTheme="minorHAnsi" w:cs="Arial"/>
        </w:rPr>
        <w:t xml:space="preserve">avsnitt 2.3.3 og </w:t>
      </w:r>
      <w:r w:rsidRPr="00005CF1">
        <w:rPr>
          <w:rFonts w:asciiTheme="minorHAnsi" w:hAnsiTheme="minorHAnsi" w:cs="Arial"/>
        </w:rPr>
        <w:t xml:space="preserve">kapittel </w:t>
      </w:r>
      <w:r w:rsidR="00640421" w:rsidRPr="00005CF1">
        <w:rPr>
          <w:rFonts w:asciiTheme="minorHAnsi" w:hAnsiTheme="minorHAnsi" w:cs="Arial"/>
        </w:rPr>
        <w:t>5 og 6</w:t>
      </w:r>
      <w:r w:rsidRPr="00005CF1">
        <w:rPr>
          <w:rFonts w:asciiTheme="minorHAnsi" w:hAnsiTheme="minorHAnsi" w:cs="Arial"/>
        </w:rPr>
        <w:t xml:space="preserve">. I tilfeller der de aktuelle lokalene ikke har sin egen funksjon, må kommunene og fylkeskommunene foreta en fordeling av disse utgiftene på funksjonene til de ulike virksomhetene som benytter lokalene ut over </w:t>
      </w:r>
      <w:r w:rsidR="009B2AF2" w:rsidRPr="00005CF1">
        <w:rPr>
          <w:rFonts w:asciiTheme="minorHAnsi" w:hAnsiTheme="minorHAnsi" w:cs="Arial"/>
        </w:rPr>
        <w:t xml:space="preserve">et visst areal, </w:t>
      </w:r>
      <w:r w:rsidRPr="00005CF1">
        <w:rPr>
          <w:rFonts w:asciiTheme="minorHAnsi" w:hAnsiTheme="minorHAnsi" w:cs="Arial"/>
        </w:rPr>
        <w:t xml:space="preserve">en viss tid </w:t>
      </w:r>
      <w:r w:rsidR="009D1155" w:rsidRPr="00005CF1">
        <w:rPr>
          <w:rFonts w:asciiTheme="minorHAnsi" w:hAnsiTheme="minorHAnsi" w:cs="Arial"/>
        </w:rPr>
        <w:t xml:space="preserve">eller i et visst omfang, </w:t>
      </w:r>
      <w:r w:rsidRPr="00005CF1">
        <w:rPr>
          <w:rFonts w:asciiTheme="minorHAnsi" w:hAnsiTheme="minorHAnsi" w:cs="Arial"/>
        </w:rPr>
        <w:t xml:space="preserve">og </w:t>
      </w:r>
      <w:r w:rsidR="009B2AF2" w:rsidRPr="00005CF1">
        <w:rPr>
          <w:rFonts w:asciiTheme="minorHAnsi" w:hAnsiTheme="minorHAnsi" w:cs="Arial"/>
        </w:rPr>
        <w:t>dette</w:t>
      </w:r>
      <w:r w:rsidRPr="00005CF1">
        <w:rPr>
          <w:rFonts w:asciiTheme="minorHAnsi" w:hAnsiTheme="minorHAnsi" w:cs="Arial"/>
        </w:rPr>
        <w:t xml:space="preserve"> utgjør en </w:t>
      </w:r>
      <w:r w:rsidR="009B2AF2" w:rsidRPr="00005CF1">
        <w:rPr>
          <w:rFonts w:asciiTheme="minorHAnsi" w:hAnsiTheme="minorHAnsi" w:cs="Arial"/>
        </w:rPr>
        <w:t>vesentlig</w:t>
      </w:r>
      <w:r w:rsidRPr="00005CF1">
        <w:rPr>
          <w:rFonts w:asciiTheme="minorHAnsi" w:hAnsiTheme="minorHAnsi" w:cs="Arial"/>
        </w:rPr>
        <w:t xml:space="preserve"> størrelse</w:t>
      </w:r>
      <w:r w:rsidR="009B2AF2" w:rsidRPr="00005CF1">
        <w:rPr>
          <w:rFonts w:asciiTheme="minorHAnsi" w:hAnsiTheme="minorHAnsi" w:cs="Arial"/>
        </w:rPr>
        <w:t xml:space="preserve"> for regnskap</w:t>
      </w:r>
      <w:r w:rsidR="009D1155" w:rsidRPr="00005CF1">
        <w:rPr>
          <w:rFonts w:asciiTheme="minorHAnsi" w:hAnsiTheme="minorHAnsi" w:cs="Arial"/>
        </w:rPr>
        <w:t>srapporten til KOSTRA</w:t>
      </w:r>
      <w:r w:rsidRPr="00005CF1">
        <w:rPr>
          <w:rFonts w:asciiTheme="minorHAnsi" w:hAnsiTheme="minorHAnsi" w:cs="Arial"/>
        </w:rPr>
        <w:t>. I de fleste tilfellene vil en slik fordeling kunne ta utgangspunkt i fordelingsnøkler, for eksempel:</w:t>
      </w:r>
    </w:p>
    <w:p w14:paraId="10F56118" w14:textId="77777777" w:rsidR="00EF6840" w:rsidRPr="00005CF1" w:rsidRDefault="00EF6840" w:rsidP="00EF6840">
      <w:pPr>
        <w:rPr>
          <w:rFonts w:asciiTheme="minorHAnsi" w:hAnsiTheme="minorHAnsi" w:cs="Arial"/>
        </w:rPr>
      </w:pPr>
      <w:r w:rsidRPr="00005CF1">
        <w:rPr>
          <w:rFonts w:asciiTheme="minorHAnsi" w:hAnsiTheme="minorHAnsi" w:cs="Arial"/>
        </w:rPr>
        <w:tab/>
      </w:r>
    </w:p>
    <w:p w14:paraId="309A9EB3" w14:textId="3A55BE17" w:rsidR="00EF6840" w:rsidRPr="00005CF1" w:rsidRDefault="00EF6840" w:rsidP="008A5376">
      <w:pPr>
        <w:numPr>
          <w:ilvl w:val="0"/>
          <w:numId w:val="10"/>
        </w:numPr>
        <w:rPr>
          <w:rFonts w:asciiTheme="minorHAnsi" w:hAnsiTheme="minorHAnsi" w:cs="Arial"/>
        </w:rPr>
      </w:pPr>
      <w:r w:rsidRPr="00005CF1">
        <w:rPr>
          <w:rFonts w:asciiTheme="minorHAnsi" w:hAnsiTheme="minorHAnsi" w:cs="Arial"/>
        </w:rPr>
        <w:t>Fordeling etter antall kvm (f.eks. ved samlokalisering av helse- og sosialsenter</w:t>
      </w:r>
      <w:r w:rsidR="00580000">
        <w:rPr>
          <w:rFonts w:asciiTheme="minorHAnsi" w:hAnsiTheme="minorHAnsi" w:cs="Arial"/>
        </w:rPr>
        <w:t>, kommune-fylkeshus, mv.</w:t>
      </w:r>
      <w:r w:rsidRPr="00005CF1">
        <w:rPr>
          <w:rFonts w:asciiTheme="minorHAnsi" w:hAnsiTheme="minorHAnsi" w:cs="Arial"/>
        </w:rPr>
        <w:t>).</w:t>
      </w:r>
    </w:p>
    <w:p w14:paraId="36C70FB8" w14:textId="77777777" w:rsidR="00EF6840" w:rsidRPr="00005CF1" w:rsidRDefault="00EF6840" w:rsidP="008A5376">
      <w:pPr>
        <w:numPr>
          <w:ilvl w:val="0"/>
          <w:numId w:val="10"/>
        </w:numPr>
        <w:rPr>
          <w:rFonts w:asciiTheme="minorHAnsi" w:hAnsiTheme="minorHAnsi" w:cs="Arial"/>
        </w:rPr>
      </w:pPr>
      <w:r w:rsidRPr="00005CF1">
        <w:rPr>
          <w:rFonts w:asciiTheme="minorHAnsi" w:hAnsiTheme="minorHAnsi" w:cs="Arial"/>
        </w:rPr>
        <w:t>Fordeling etter tidsbruk (f.eks. ved bruk av aktivitetshus til kino og til arrangementer i regi av private organisasjoner).</w:t>
      </w:r>
    </w:p>
    <w:p w14:paraId="0DB2E5C1" w14:textId="77777777" w:rsidR="00EF6840" w:rsidRPr="00005CF1" w:rsidRDefault="00EF6840" w:rsidP="008A5376">
      <w:pPr>
        <w:pStyle w:val="8Tabelltekst"/>
        <w:numPr>
          <w:ilvl w:val="0"/>
          <w:numId w:val="10"/>
        </w:numPr>
        <w:rPr>
          <w:rFonts w:asciiTheme="minorHAnsi" w:hAnsiTheme="minorHAnsi" w:cs="Arial"/>
        </w:rPr>
      </w:pPr>
      <w:r w:rsidRPr="00005CF1">
        <w:rPr>
          <w:rFonts w:asciiTheme="minorHAnsi" w:hAnsiTheme="minorHAnsi" w:cs="Arial"/>
        </w:rPr>
        <w:t>Fordeling etter antall besøk (f.eks. ved bruk av svømmehallen til skolen, eldresenter og til publikum generelt).</w:t>
      </w:r>
    </w:p>
    <w:p w14:paraId="2324E3C6" w14:textId="77777777" w:rsidR="00EF6840" w:rsidRPr="00005CF1" w:rsidRDefault="00EF6840" w:rsidP="00EF6840">
      <w:pPr>
        <w:rPr>
          <w:rFonts w:asciiTheme="minorHAnsi" w:hAnsiTheme="minorHAnsi"/>
          <w:i/>
          <w:highlight w:val="yellow"/>
        </w:rPr>
      </w:pPr>
    </w:p>
    <w:p w14:paraId="5942E16B" w14:textId="77777777" w:rsidR="00EF6840" w:rsidRPr="00005CF1" w:rsidRDefault="00EF6840" w:rsidP="00EF6840">
      <w:pPr>
        <w:rPr>
          <w:rFonts w:asciiTheme="minorHAnsi" w:hAnsiTheme="minorHAnsi"/>
          <w:i/>
        </w:rPr>
      </w:pPr>
      <w:r w:rsidRPr="00005CF1">
        <w:rPr>
          <w:rFonts w:asciiTheme="minorHAnsi" w:hAnsiTheme="minorHAnsi"/>
          <w:i/>
        </w:rPr>
        <w:t>Fordeling av utgifter til støttefunksjoner og støttetjenester</w:t>
      </w:r>
    </w:p>
    <w:p w14:paraId="75CEB270" w14:textId="77777777" w:rsidR="00EF6840" w:rsidRPr="00005CF1" w:rsidRDefault="00EF6840" w:rsidP="00EF6840">
      <w:pPr>
        <w:rPr>
          <w:rFonts w:asciiTheme="minorHAnsi" w:hAnsiTheme="minorHAnsi"/>
          <w:i/>
          <w:highlight w:val="yellow"/>
        </w:rPr>
      </w:pPr>
    </w:p>
    <w:p w14:paraId="15A07A76" w14:textId="77777777" w:rsidR="00EF6840" w:rsidRPr="00005CF1" w:rsidRDefault="00EF6840" w:rsidP="00EF6840">
      <w:pPr>
        <w:rPr>
          <w:rFonts w:asciiTheme="minorHAnsi" w:hAnsiTheme="minorHAnsi" w:cs="Arial"/>
        </w:rPr>
      </w:pPr>
      <w:r w:rsidRPr="00005CF1">
        <w:rPr>
          <w:rFonts w:asciiTheme="minorHAnsi" w:hAnsiTheme="minorHAnsi" w:cs="Arial"/>
        </w:rPr>
        <w:t>Eksempelvis er spesialiserte, faglige støttefunksjoner gjerne etablert som egne tjenester i kommunen eller fylkeskommunen, og utgifter til dette vil kunne berøre flere funksjoner. Det kan for eksempel dreie seg om et pedagogisk fagsenter som koordinerer hjelp overfor funksjonshemmede barn både i barnehagene, grunnskolen og i fritidstilbud. Eller det kan være en rådgivningstjeneste for autistiske barn.</w:t>
      </w:r>
    </w:p>
    <w:p w14:paraId="4886B970" w14:textId="77777777" w:rsidR="00EF6840" w:rsidRPr="00005CF1" w:rsidRDefault="00EF6840" w:rsidP="00EF6840">
      <w:pPr>
        <w:rPr>
          <w:rFonts w:asciiTheme="minorHAnsi" w:hAnsiTheme="minorHAnsi" w:cs="Arial"/>
        </w:rPr>
      </w:pPr>
    </w:p>
    <w:p w14:paraId="7384DCD8" w14:textId="77777777" w:rsidR="00EF6840" w:rsidRPr="00005CF1" w:rsidRDefault="00EF6840" w:rsidP="00EF6840">
      <w:pPr>
        <w:rPr>
          <w:rFonts w:asciiTheme="minorHAnsi" w:hAnsiTheme="minorHAnsi"/>
        </w:rPr>
      </w:pPr>
      <w:r w:rsidRPr="00005CF1">
        <w:rPr>
          <w:rFonts w:asciiTheme="minorHAnsi" w:hAnsiTheme="minorHAnsi" w:cs="Arial"/>
        </w:rPr>
        <w:t>Beskrivelsene og definisjonene av innholdet i den enkelte funksjon vil ikke alltid være uttømmende. I slike tilfeller må kommunen eller fylkeskommunen foreta en vurdering av hvilken funksjon, eventuelt hvilke funksjoner, den aktuelle tjenesten mest naturlig må knyttes til. Eksempelvis vil det pedagogiske fagsenteret måtte fordeles mellom funksjonene 202, 211 og 231. Rådgivningstjenesten for autistiske barn kan fordeles med grunnlag i de viktigste samarbeidspartnere (barnehager, skoler og pleie- og omsorg til hjemmeboende funksjonshemmede).</w:t>
      </w:r>
      <w:r w:rsidRPr="00005CF1">
        <w:rPr>
          <w:rFonts w:asciiTheme="minorHAnsi" w:hAnsiTheme="minorHAnsi"/>
        </w:rPr>
        <w:t xml:space="preserve"> </w:t>
      </w:r>
    </w:p>
    <w:p w14:paraId="4B193E88" w14:textId="77777777" w:rsidR="00EF6840" w:rsidRPr="00005CF1" w:rsidRDefault="00EF6840" w:rsidP="00EF6840">
      <w:pPr>
        <w:rPr>
          <w:rFonts w:asciiTheme="minorHAnsi" w:hAnsiTheme="minorHAnsi"/>
          <w:i/>
          <w:highlight w:val="yellow"/>
        </w:rPr>
      </w:pPr>
    </w:p>
    <w:p w14:paraId="2280CF2F" w14:textId="77777777" w:rsidR="00EF6840" w:rsidRPr="00005CF1" w:rsidRDefault="00837CD8" w:rsidP="00EF6840">
      <w:pPr>
        <w:rPr>
          <w:rFonts w:asciiTheme="minorHAnsi" w:hAnsiTheme="minorHAnsi"/>
          <w:i/>
        </w:rPr>
      </w:pPr>
      <w:r w:rsidRPr="00005CF1">
        <w:rPr>
          <w:rFonts w:asciiTheme="minorHAnsi" w:hAnsiTheme="minorHAnsi"/>
          <w:i/>
        </w:rPr>
        <w:br w:type="page"/>
      </w:r>
      <w:r w:rsidR="00EF6840" w:rsidRPr="00005CF1">
        <w:rPr>
          <w:rFonts w:asciiTheme="minorHAnsi" w:hAnsiTheme="minorHAnsi"/>
          <w:i/>
        </w:rPr>
        <w:lastRenderedPageBreak/>
        <w:t>Fordeling av fellesutgifter</w:t>
      </w:r>
    </w:p>
    <w:p w14:paraId="42990781" w14:textId="77777777" w:rsidR="00EF6840" w:rsidRPr="00005CF1" w:rsidRDefault="00EF6840" w:rsidP="00EF6840">
      <w:pPr>
        <w:rPr>
          <w:rFonts w:asciiTheme="minorHAnsi" w:hAnsiTheme="minorHAnsi" w:cs="Arial"/>
          <w:highlight w:val="yellow"/>
        </w:rPr>
      </w:pPr>
    </w:p>
    <w:p w14:paraId="03C1BA02" w14:textId="77777777" w:rsidR="00EF6840" w:rsidRPr="00005CF1" w:rsidRDefault="00EF6840" w:rsidP="00EF6840">
      <w:pPr>
        <w:rPr>
          <w:rFonts w:asciiTheme="minorHAnsi" w:hAnsiTheme="minorHAnsi" w:cs="Arial"/>
        </w:rPr>
      </w:pPr>
      <w:r w:rsidRPr="00005CF1">
        <w:rPr>
          <w:rFonts w:asciiTheme="minorHAnsi" w:hAnsiTheme="minorHAnsi" w:cs="Arial"/>
        </w:rPr>
        <w:t>Fellesutgifter kan være utgifter som er knyttet til fellestjenester, eller utgiftsposter som ikke fordeles mellom brukerenheter i interne budsjetter og regnskaper.</w:t>
      </w:r>
      <w:r w:rsidR="009B2AF2" w:rsidRPr="00005CF1">
        <w:rPr>
          <w:rFonts w:asciiTheme="minorHAnsi" w:hAnsiTheme="minorHAnsi" w:cs="Arial"/>
        </w:rPr>
        <w:t xml:space="preserve"> Enkelte fellesutgifter skal ikke fordeles, men skal føres på en sentral funksjon (jf. innholdet i funksjon 120/420).</w:t>
      </w:r>
    </w:p>
    <w:p w14:paraId="3A097F8C" w14:textId="77777777" w:rsidR="00EF6840" w:rsidRPr="00005CF1" w:rsidRDefault="00EF6840" w:rsidP="00EF6840">
      <w:pPr>
        <w:rPr>
          <w:rFonts w:asciiTheme="minorHAnsi" w:hAnsiTheme="minorHAnsi" w:cs="Arial"/>
        </w:rPr>
      </w:pPr>
    </w:p>
    <w:p w14:paraId="196EE6C4" w14:textId="3D56E668" w:rsidR="00EF6840" w:rsidRPr="00005CF1" w:rsidRDefault="00EF6840" w:rsidP="00EF6840">
      <w:pPr>
        <w:rPr>
          <w:rFonts w:asciiTheme="minorHAnsi" w:hAnsiTheme="minorHAnsi" w:cs="Arial"/>
        </w:rPr>
      </w:pPr>
      <w:r w:rsidRPr="00005CF1">
        <w:rPr>
          <w:rFonts w:asciiTheme="minorHAnsi" w:hAnsiTheme="minorHAnsi" w:cs="Arial"/>
        </w:rPr>
        <w:t xml:space="preserve">Typiske fellestjenester </w:t>
      </w:r>
      <w:r w:rsidR="009B2AF2" w:rsidRPr="00005CF1">
        <w:rPr>
          <w:rFonts w:asciiTheme="minorHAnsi" w:hAnsiTheme="minorHAnsi" w:cs="Arial"/>
        </w:rPr>
        <w:t xml:space="preserve">hvor det påløper utgifter som skal fordeles </w:t>
      </w:r>
      <w:r w:rsidRPr="00005CF1">
        <w:rPr>
          <w:rFonts w:asciiTheme="minorHAnsi" w:hAnsiTheme="minorHAnsi" w:cs="Arial"/>
        </w:rPr>
        <w:t xml:space="preserve">kan for eksempel være </w:t>
      </w:r>
      <w:r w:rsidR="009B2AF2" w:rsidRPr="00005CF1">
        <w:rPr>
          <w:rFonts w:asciiTheme="minorHAnsi" w:hAnsiTheme="minorHAnsi" w:cs="Arial"/>
        </w:rPr>
        <w:t>en felles vedlikeholdsavdeling</w:t>
      </w:r>
      <w:r w:rsidRPr="00005CF1">
        <w:rPr>
          <w:rFonts w:asciiTheme="minorHAnsi" w:hAnsiTheme="minorHAnsi" w:cs="Arial"/>
        </w:rPr>
        <w:t xml:space="preserve">, en felles maskinforvaltning, hustrykkerier </w:t>
      </w:r>
      <w:r w:rsidR="008C6C6C">
        <w:rPr>
          <w:rFonts w:asciiTheme="minorHAnsi" w:hAnsiTheme="minorHAnsi" w:cs="Arial"/>
        </w:rPr>
        <w:t>m.m.</w:t>
      </w:r>
      <w:r w:rsidRPr="00005CF1">
        <w:rPr>
          <w:rFonts w:asciiTheme="minorHAnsi" w:hAnsiTheme="minorHAnsi" w:cs="Arial"/>
        </w:rPr>
        <w:t xml:space="preserve"> I tillegg finnes det en rekke enkeltposter og spesielle utgiftsarter som i varierende grad fordeles i interne budsjetter og regnskaper. </w:t>
      </w:r>
      <w:r w:rsidR="009B2AF2" w:rsidRPr="00005CF1">
        <w:rPr>
          <w:rFonts w:asciiTheme="minorHAnsi" w:hAnsiTheme="minorHAnsi" w:cs="Arial"/>
        </w:rPr>
        <w:t>Noen t</w:t>
      </w:r>
      <w:r w:rsidRPr="00005CF1">
        <w:rPr>
          <w:rFonts w:asciiTheme="minorHAnsi" w:hAnsiTheme="minorHAnsi" w:cs="Arial"/>
        </w:rPr>
        <w:t xml:space="preserve">ypiske </w:t>
      </w:r>
      <w:r w:rsidR="009B2AF2" w:rsidRPr="00005CF1">
        <w:rPr>
          <w:rFonts w:asciiTheme="minorHAnsi" w:hAnsiTheme="minorHAnsi" w:cs="Arial"/>
        </w:rPr>
        <w:t>kan være</w:t>
      </w:r>
      <w:r w:rsidRPr="00005CF1">
        <w:rPr>
          <w:rFonts w:asciiTheme="minorHAnsi" w:hAnsiTheme="minorHAnsi" w:cs="Arial"/>
        </w:rPr>
        <w:t>:</w:t>
      </w:r>
    </w:p>
    <w:p w14:paraId="4E97BCED" w14:textId="77777777" w:rsidR="00EF6840" w:rsidRPr="00005CF1" w:rsidRDefault="00EF6840" w:rsidP="00EF6840">
      <w:pPr>
        <w:rPr>
          <w:rFonts w:asciiTheme="minorHAnsi" w:hAnsiTheme="minorHAnsi" w:cs="Arial"/>
        </w:rPr>
      </w:pPr>
    </w:p>
    <w:p w14:paraId="2E37B42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Husleie, forsikringer, energi</w:t>
      </w:r>
    </w:p>
    <w:p w14:paraId="2A061C46"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Porto, telefon</w:t>
      </w:r>
    </w:p>
    <w:p w14:paraId="47776B71" w14:textId="09407C99"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 xml:space="preserve">Drifts-/vedlikeholdsavtaler for kontorutstyr og </w:t>
      </w:r>
      <w:r w:rsidR="00580000">
        <w:rPr>
          <w:rFonts w:asciiTheme="minorHAnsi" w:hAnsiTheme="minorHAnsi" w:cs="Arial"/>
        </w:rPr>
        <w:t>IT-</w:t>
      </w:r>
      <w:r w:rsidRPr="00005CF1">
        <w:rPr>
          <w:rFonts w:asciiTheme="minorHAnsi" w:hAnsiTheme="minorHAnsi" w:cs="Arial"/>
        </w:rPr>
        <w:t>systemer</w:t>
      </w:r>
    </w:p>
    <w:p w14:paraId="4B61A8DD"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Opplæring</w:t>
      </w:r>
    </w:p>
    <w:p w14:paraId="7C9805D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Vedlikehold</w:t>
      </w:r>
    </w:p>
    <w:p w14:paraId="6F241377" w14:textId="77777777" w:rsidR="00EF6840" w:rsidRPr="00005CF1" w:rsidRDefault="00EF6840" w:rsidP="00EF6840">
      <w:pPr>
        <w:pStyle w:val="8Tabelltekst"/>
        <w:rPr>
          <w:rFonts w:asciiTheme="minorHAnsi" w:hAnsiTheme="minorHAnsi" w:cs="Arial"/>
        </w:rPr>
      </w:pPr>
    </w:p>
    <w:p w14:paraId="560BB5D7" w14:textId="4EFE61C7" w:rsidR="00EF6840" w:rsidRPr="00897159" w:rsidRDefault="00EF6840" w:rsidP="00EF6840">
      <w:pPr>
        <w:rPr>
          <w:rFonts w:asciiTheme="minorHAnsi" w:hAnsiTheme="minorHAnsi" w:cs="Arial"/>
        </w:rPr>
      </w:pPr>
      <w:r w:rsidRPr="00897159">
        <w:rPr>
          <w:rFonts w:asciiTheme="minorHAnsi" w:hAnsiTheme="minorHAnsi" w:cs="Arial"/>
        </w:rPr>
        <w:t xml:space="preserve">For å sikre at de enkelte funksjonene gir et mest mulig fullstendig og sammenlignbart bilde av ressursbruken, </w:t>
      </w:r>
      <w:r w:rsidR="00013A8C" w:rsidRPr="00480ADE">
        <w:rPr>
          <w:rFonts w:asciiTheme="minorHAnsi" w:hAnsiTheme="minorHAnsi" w:cs="Arial"/>
        </w:rPr>
        <w:t>skal</w:t>
      </w:r>
      <w:r w:rsidRPr="00897159">
        <w:rPr>
          <w:rFonts w:asciiTheme="minorHAnsi" w:hAnsiTheme="minorHAnsi" w:cs="Arial"/>
        </w:rPr>
        <w:t xml:space="preserve"> kommuner og fylkeskommuner fordele slike fellesutgifter mellom de funksjonene som faktisk benytter de aktuelle varene/tjenestene. </w:t>
      </w:r>
    </w:p>
    <w:p w14:paraId="1A4BCB74" w14:textId="77777777" w:rsidR="00EF6840" w:rsidRPr="00A354B1" w:rsidRDefault="00EF6840" w:rsidP="00EF6840">
      <w:pPr>
        <w:rPr>
          <w:rFonts w:asciiTheme="minorHAnsi" w:hAnsiTheme="minorHAnsi" w:cs="Arial"/>
          <w:highlight w:val="yellow"/>
        </w:rPr>
      </w:pPr>
    </w:p>
    <w:p w14:paraId="68C8EC84" w14:textId="7D380A0A" w:rsidR="00EF6840" w:rsidRDefault="00EF6840" w:rsidP="00EF6840">
      <w:pPr>
        <w:rPr>
          <w:rFonts w:asciiTheme="minorHAnsi" w:hAnsiTheme="minorHAnsi" w:cs="Arial"/>
        </w:rPr>
      </w:pPr>
      <w:r w:rsidRPr="00897159">
        <w:rPr>
          <w:rFonts w:asciiTheme="minorHAnsi" w:hAnsiTheme="minorHAnsi" w:cs="Arial"/>
        </w:rPr>
        <w:t>Kommuner og fylkeskommuner vil kunne ønske å foreta en samlet prioritering av utgiftene til enkelte typer ressurser, holde de aktuelle midlene samlet på en budsjettpost og ikke fordele styringen med slike utgifter ut på de enkelte virksomhetene</w:t>
      </w:r>
      <w:r w:rsidR="009B2AF2" w:rsidRPr="00A354B1">
        <w:rPr>
          <w:rFonts w:asciiTheme="minorHAnsi" w:hAnsiTheme="minorHAnsi" w:cs="Arial"/>
        </w:rPr>
        <w:t>. E</w:t>
      </w:r>
      <w:r w:rsidRPr="00CE73C5">
        <w:rPr>
          <w:rFonts w:asciiTheme="minorHAnsi" w:hAnsiTheme="minorHAnsi" w:cs="Arial"/>
        </w:rPr>
        <w:t>ksempelvis</w:t>
      </w:r>
      <w:r w:rsidR="009B2AF2" w:rsidRPr="00CE73C5">
        <w:rPr>
          <w:rFonts w:asciiTheme="minorHAnsi" w:hAnsiTheme="minorHAnsi" w:cs="Arial"/>
        </w:rPr>
        <w:t xml:space="preserve"> kan dette være</w:t>
      </w:r>
      <w:r w:rsidRPr="0011288A">
        <w:rPr>
          <w:rFonts w:asciiTheme="minorHAnsi" w:hAnsiTheme="minorHAnsi" w:cs="Arial"/>
        </w:rPr>
        <w:t xml:space="preserve"> utgifter opplæring av personell</w:t>
      </w:r>
      <w:r w:rsidR="009B2AF2" w:rsidRPr="00E135E0">
        <w:rPr>
          <w:rFonts w:asciiTheme="minorHAnsi" w:hAnsiTheme="minorHAnsi" w:cs="Arial"/>
        </w:rPr>
        <w:t>,</w:t>
      </w:r>
      <w:r w:rsidRPr="0053451C">
        <w:rPr>
          <w:rFonts w:asciiTheme="minorHAnsi" w:hAnsiTheme="minorHAnsi" w:cs="Arial"/>
        </w:rPr>
        <w:t xml:space="preserve"> eller </w:t>
      </w:r>
      <w:r w:rsidR="009B2AF2" w:rsidRPr="0053451C">
        <w:rPr>
          <w:rFonts w:asciiTheme="minorHAnsi" w:hAnsiTheme="minorHAnsi" w:cs="Arial"/>
        </w:rPr>
        <w:t xml:space="preserve">utgifter til </w:t>
      </w:r>
      <w:r w:rsidRPr="00CA24A8">
        <w:rPr>
          <w:rFonts w:asciiTheme="minorHAnsi" w:hAnsiTheme="minorHAnsi" w:cs="Arial"/>
        </w:rPr>
        <w:t xml:space="preserve">vedlikehold av bygg. </w:t>
      </w:r>
      <w:r w:rsidR="00013A8C" w:rsidRPr="00480ADE">
        <w:rPr>
          <w:rFonts w:asciiTheme="minorHAnsi" w:hAnsiTheme="minorHAnsi" w:cs="Arial"/>
        </w:rPr>
        <w:t xml:space="preserve">Bestemmelsen om </w:t>
      </w:r>
      <w:r w:rsidRPr="00897159">
        <w:rPr>
          <w:rFonts w:asciiTheme="minorHAnsi" w:hAnsiTheme="minorHAnsi" w:cs="Arial"/>
        </w:rPr>
        <w:t xml:space="preserve">fordeling i KOSTRA er imidlertid ikke til hinder for slik </w:t>
      </w:r>
      <w:r w:rsidR="009B2AF2" w:rsidRPr="00897159">
        <w:rPr>
          <w:rFonts w:asciiTheme="minorHAnsi" w:hAnsiTheme="minorHAnsi" w:cs="Arial"/>
        </w:rPr>
        <w:t>økonomi</w:t>
      </w:r>
      <w:r w:rsidRPr="00A354B1">
        <w:rPr>
          <w:rFonts w:asciiTheme="minorHAnsi" w:hAnsiTheme="minorHAnsi" w:cs="Arial"/>
        </w:rPr>
        <w:t xml:space="preserve">styring i praksis. Når </w:t>
      </w:r>
      <w:r w:rsidR="009B2AF2" w:rsidRPr="00CE73C5">
        <w:rPr>
          <w:rFonts w:asciiTheme="minorHAnsi" w:hAnsiTheme="minorHAnsi" w:cs="Arial"/>
        </w:rPr>
        <w:t xml:space="preserve">slike </w:t>
      </w:r>
      <w:r w:rsidRPr="00CE73C5">
        <w:rPr>
          <w:rFonts w:asciiTheme="minorHAnsi" w:hAnsiTheme="minorHAnsi" w:cs="Arial"/>
        </w:rPr>
        <w:t>utgifte</w:t>
      </w:r>
      <w:r w:rsidR="009B2AF2" w:rsidRPr="0011288A">
        <w:rPr>
          <w:rFonts w:asciiTheme="minorHAnsi" w:hAnsiTheme="minorHAnsi" w:cs="Arial"/>
        </w:rPr>
        <w:t>r</w:t>
      </w:r>
      <w:r w:rsidRPr="00E135E0">
        <w:rPr>
          <w:rFonts w:asciiTheme="minorHAnsi" w:hAnsiTheme="minorHAnsi" w:cs="Arial"/>
        </w:rPr>
        <w:t xml:space="preserve"> f</w:t>
      </w:r>
      <w:r w:rsidR="009B2AF2" w:rsidRPr="0053451C">
        <w:rPr>
          <w:rFonts w:asciiTheme="minorHAnsi" w:hAnsiTheme="minorHAnsi" w:cs="Arial"/>
        </w:rPr>
        <w:t>ørst er påløpt</w:t>
      </w:r>
      <w:r w:rsidR="00897159" w:rsidRPr="0053451C">
        <w:rPr>
          <w:rFonts w:asciiTheme="minorHAnsi" w:hAnsiTheme="minorHAnsi" w:cs="Arial"/>
        </w:rPr>
        <w:t xml:space="preserve"> </w:t>
      </w:r>
      <w:r w:rsidR="00662489" w:rsidRPr="00480ADE">
        <w:rPr>
          <w:rFonts w:asciiTheme="minorHAnsi" w:hAnsiTheme="minorHAnsi" w:cs="Arial"/>
        </w:rPr>
        <w:t xml:space="preserve">skal </w:t>
      </w:r>
      <w:r w:rsidRPr="00897159">
        <w:rPr>
          <w:rFonts w:asciiTheme="minorHAnsi" w:hAnsiTheme="minorHAnsi" w:cs="Arial"/>
        </w:rPr>
        <w:t xml:space="preserve">disse </w:t>
      </w:r>
      <w:r w:rsidR="009B2AF2" w:rsidRPr="00897159">
        <w:rPr>
          <w:rFonts w:asciiTheme="minorHAnsi" w:hAnsiTheme="minorHAnsi" w:cs="Arial"/>
        </w:rPr>
        <w:t xml:space="preserve">likevel </w:t>
      </w:r>
      <w:r w:rsidRPr="00897159">
        <w:rPr>
          <w:rFonts w:asciiTheme="minorHAnsi" w:hAnsiTheme="minorHAnsi" w:cs="Arial"/>
        </w:rPr>
        <w:t>fordeles</w:t>
      </w:r>
      <w:r w:rsidR="009B2AF2" w:rsidRPr="00897159">
        <w:rPr>
          <w:rFonts w:asciiTheme="minorHAnsi" w:hAnsiTheme="minorHAnsi" w:cs="Arial"/>
        </w:rPr>
        <w:t xml:space="preserve"> </w:t>
      </w:r>
      <w:r w:rsidR="00580000" w:rsidRPr="00A354B1">
        <w:rPr>
          <w:rFonts w:asciiTheme="minorHAnsi" w:hAnsiTheme="minorHAnsi" w:cs="Arial"/>
        </w:rPr>
        <w:t>t</w:t>
      </w:r>
      <w:r w:rsidR="009B2AF2" w:rsidRPr="00CE73C5">
        <w:rPr>
          <w:rFonts w:asciiTheme="minorHAnsi" w:hAnsiTheme="minorHAnsi" w:cs="Arial"/>
        </w:rPr>
        <w:t>i</w:t>
      </w:r>
      <w:r w:rsidR="00580000" w:rsidRPr="00CE73C5">
        <w:rPr>
          <w:rFonts w:asciiTheme="minorHAnsi" w:hAnsiTheme="minorHAnsi" w:cs="Arial"/>
        </w:rPr>
        <w:t>l de korrekte</w:t>
      </w:r>
      <w:r w:rsidR="009B2AF2" w:rsidRPr="00CA24A8">
        <w:rPr>
          <w:rFonts w:asciiTheme="minorHAnsi" w:hAnsiTheme="minorHAnsi" w:cs="Arial"/>
        </w:rPr>
        <w:t xml:space="preserve"> KOSTRA</w:t>
      </w:r>
      <w:r w:rsidR="00580000" w:rsidRPr="00897159">
        <w:rPr>
          <w:rFonts w:asciiTheme="minorHAnsi" w:hAnsiTheme="minorHAnsi" w:cs="Arial"/>
        </w:rPr>
        <w:t>-</w:t>
      </w:r>
      <w:r w:rsidRPr="00897159">
        <w:rPr>
          <w:rFonts w:asciiTheme="minorHAnsi" w:hAnsiTheme="minorHAnsi" w:cs="Arial"/>
        </w:rPr>
        <w:t>funksjonene som ressurs</w:t>
      </w:r>
      <w:r w:rsidR="00580000" w:rsidRPr="00897159">
        <w:rPr>
          <w:rFonts w:asciiTheme="minorHAnsi" w:hAnsiTheme="minorHAnsi" w:cs="Arial"/>
        </w:rPr>
        <w:t>bruken</w:t>
      </w:r>
      <w:r w:rsidRPr="00897159">
        <w:rPr>
          <w:rFonts w:asciiTheme="minorHAnsi" w:hAnsiTheme="minorHAnsi" w:cs="Arial"/>
        </w:rPr>
        <w:t xml:space="preserve"> </w:t>
      </w:r>
      <w:r w:rsidR="00580000" w:rsidRPr="00897159">
        <w:rPr>
          <w:rFonts w:asciiTheme="minorHAnsi" w:hAnsiTheme="minorHAnsi" w:cs="Arial"/>
        </w:rPr>
        <w:t>skal relateres</w:t>
      </w:r>
      <w:r w:rsidRPr="00897159">
        <w:rPr>
          <w:rFonts w:asciiTheme="minorHAnsi" w:hAnsiTheme="minorHAnsi" w:cs="Arial"/>
        </w:rPr>
        <w:t xml:space="preserve"> til. For eksempel knyttes </w:t>
      </w:r>
      <w:r w:rsidRPr="00005CF1">
        <w:rPr>
          <w:rFonts w:asciiTheme="minorHAnsi" w:hAnsiTheme="minorHAnsi" w:cs="Arial"/>
        </w:rPr>
        <w:t xml:space="preserve">utgifter til opplæring til den funksjon der lønnen til personalet som har deltatt i opplæringen er plassert. </w:t>
      </w:r>
    </w:p>
    <w:p w14:paraId="69E6153F" w14:textId="77777777" w:rsidR="00F02004" w:rsidRPr="00005CF1" w:rsidRDefault="00F02004" w:rsidP="00EF6840">
      <w:pPr>
        <w:rPr>
          <w:rFonts w:asciiTheme="minorHAnsi" w:hAnsiTheme="minorHAnsi" w:cs="Arial"/>
        </w:rPr>
      </w:pPr>
    </w:p>
    <w:p w14:paraId="7F2679D0" w14:textId="77777777" w:rsidR="00EF6840" w:rsidRPr="00005CF1" w:rsidRDefault="00EF6840" w:rsidP="005B144E">
      <w:pPr>
        <w:pStyle w:val="Overskrift3"/>
        <w:rPr>
          <w:rFonts w:cs="Arial"/>
        </w:rPr>
      </w:pPr>
      <w:bookmarkStart w:id="52" w:name="_Toc245532098"/>
      <w:bookmarkStart w:id="53" w:name="_Toc245532208"/>
      <w:r w:rsidRPr="00005CF1">
        <w:t>Skillet mellom tjenesteyting og bygg</w:t>
      </w:r>
      <w:bookmarkEnd w:id="52"/>
      <w:bookmarkEnd w:id="53"/>
      <w:r w:rsidRPr="00005CF1">
        <w:t xml:space="preserve"> </w:t>
      </w:r>
    </w:p>
    <w:p w14:paraId="499ECAA9" w14:textId="77777777" w:rsidR="00F02004" w:rsidRDefault="00F02004" w:rsidP="00EF6840">
      <w:pPr>
        <w:rPr>
          <w:rFonts w:asciiTheme="minorHAnsi" w:hAnsiTheme="minorHAnsi"/>
        </w:rPr>
      </w:pPr>
    </w:p>
    <w:p w14:paraId="021C160E" w14:textId="12044A30" w:rsidR="00EF6840" w:rsidRPr="00005CF1" w:rsidRDefault="00EF6840" w:rsidP="00EF6840">
      <w:pPr>
        <w:rPr>
          <w:rFonts w:asciiTheme="minorHAnsi" w:hAnsiTheme="minorHAnsi"/>
        </w:rPr>
      </w:pPr>
      <w:r w:rsidRPr="00005CF1">
        <w:rPr>
          <w:rFonts w:asciiTheme="minorHAnsi" w:hAnsiTheme="minorHAnsi"/>
        </w:rPr>
        <w:t>Innenfor enkelte områder (</w:t>
      </w:r>
      <w:r w:rsidR="00640421" w:rsidRPr="00005CF1">
        <w:rPr>
          <w:rFonts w:asciiTheme="minorHAnsi" w:hAnsiTheme="minorHAnsi"/>
        </w:rPr>
        <w:t xml:space="preserve">administrasjon, </w:t>
      </w:r>
      <w:r w:rsidRPr="00005CF1">
        <w:rPr>
          <w:rFonts w:asciiTheme="minorHAnsi" w:hAnsiTheme="minorHAnsi"/>
        </w:rPr>
        <w:t>barnehager, skoler, pleie og omsorg, kultur og idrett) skiller funksjonskontoplanen mellom den brukerrettede tjenesteytingen og forvaltning/drift</w:t>
      </w:r>
      <w:r w:rsidR="00EF6067" w:rsidRPr="00005CF1">
        <w:rPr>
          <w:rFonts w:asciiTheme="minorHAnsi" w:hAnsiTheme="minorHAnsi"/>
        </w:rPr>
        <w:t>/vedlikehold</w:t>
      </w:r>
      <w:r w:rsidRPr="00005CF1">
        <w:rPr>
          <w:rFonts w:asciiTheme="minorHAnsi" w:hAnsiTheme="minorHAnsi"/>
        </w:rPr>
        <w:t xml:space="preserve"> av lokalene/byg</w:t>
      </w:r>
      <w:r w:rsidR="00585AF6">
        <w:rPr>
          <w:rFonts w:asciiTheme="minorHAnsi" w:hAnsiTheme="minorHAnsi"/>
        </w:rPr>
        <w:t>nin</w:t>
      </w:r>
      <w:r w:rsidRPr="00005CF1">
        <w:rPr>
          <w:rFonts w:asciiTheme="minorHAnsi" w:hAnsiTheme="minorHAnsi"/>
        </w:rPr>
        <w:t xml:space="preserve">gene. </w:t>
      </w:r>
      <w:r w:rsidR="00EF6067" w:rsidRPr="00005CF1">
        <w:rPr>
          <w:rFonts w:asciiTheme="minorHAnsi" w:hAnsiTheme="minorHAnsi"/>
          <w:iCs/>
        </w:rPr>
        <w:t>For disse områdene skal anskaffelse av inventar og utstyr til knyttes tjenesteytingen.</w:t>
      </w:r>
    </w:p>
    <w:p w14:paraId="0A86C35F" w14:textId="77777777" w:rsidR="00EF6840" w:rsidRPr="00005CF1" w:rsidRDefault="00EF6840" w:rsidP="00EF6840">
      <w:pPr>
        <w:rPr>
          <w:rFonts w:asciiTheme="minorHAnsi" w:hAnsiTheme="minorHAnsi"/>
        </w:rPr>
      </w:pPr>
    </w:p>
    <w:p w14:paraId="6F01D466" w14:textId="77777777" w:rsidR="00EF6840" w:rsidRPr="00005CF1" w:rsidRDefault="00EF6840" w:rsidP="00EF6840">
      <w:pPr>
        <w:rPr>
          <w:rFonts w:asciiTheme="minorHAnsi" w:hAnsiTheme="minorHAnsi"/>
          <w:iCs/>
        </w:rPr>
      </w:pPr>
      <w:r w:rsidRPr="00005CF1">
        <w:rPr>
          <w:rFonts w:asciiTheme="minorHAnsi" w:hAnsiTheme="minorHAnsi"/>
        </w:rPr>
        <w:t xml:space="preserve">Begrunnelsen for skillet </w:t>
      </w:r>
      <w:r w:rsidR="00EF6067" w:rsidRPr="00005CF1">
        <w:rPr>
          <w:rFonts w:asciiTheme="minorHAnsi" w:hAnsiTheme="minorHAnsi"/>
        </w:rPr>
        <w:t xml:space="preserve">er </w:t>
      </w:r>
      <w:r w:rsidRPr="00005CF1">
        <w:rPr>
          <w:rFonts w:asciiTheme="minorHAnsi" w:hAnsiTheme="minorHAnsi"/>
        </w:rPr>
        <w:t xml:space="preserve">at KOSTRA skal kunne gi relevante nøkkeltall for utgifter knyttet til henholdsvis tjenesteytingen og eiendomsforvaltningen. </w:t>
      </w:r>
      <w:r w:rsidRPr="00005CF1">
        <w:rPr>
          <w:rFonts w:asciiTheme="minorHAnsi" w:hAnsiTheme="minorHAnsi"/>
          <w:iCs/>
        </w:rPr>
        <w:t xml:space="preserve">Byggfunksjonene inneholder således bare de direkte bygningsrelaterte utgiftene, se </w:t>
      </w:r>
      <w:r w:rsidR="00EF6067" w:rsidRPr="00005CF1">
        <w:rPr>
          <w:rFonts w:asciiTheme="minorHAnsi" w:hAnsiTheme="minorHAnsi"/>
          <w:iCs/>
        </w:rPr>
        <w:t xml:space="preserve">mer om dette i kapittel </w:t>
      </w:r>
      <w:r w:rsidR="00640421" w:rsidRPr="00005CF1">
        <w:rPr>
          <w:rFonts w:asciiTheme="minorHAnsi" w:hAnsiTheme="minorHAnsi"/>
          <w:iCs/>
        </w:rPr>
        <w:t>5</w:t>
      </w:r>
      <w:r w:rsidRPr="00005CF1">
        <w:rPr>
          <w:rFonts w:asciiTheme="minorHAnsi" w:hAnsiTheme="minorHAnsi"/>
          <w:iCs/>
        </w:rPr>
        <w:t>.</w:t>
      </w:r>
    </w:p>
    <w:p w14:paraId="343E496D" w14:textId="77777777" w:rsidR="00EF6840" w:rsidRPr="00005CF1" w:rsidRDefault="00EF6840" w:rsidP="00EF6840">
      <w:pPr>
        <w:rPr>
          <w:rFonts w:asciiTheme="minorHAnsi" w:hAnsiTheme="minorHAnsi" w:cs="Arial"/>
        </w:rPr>
      </w:pPr>
    </w:p>
    <w:p w14:paraId="5493B962" w14:textId="77777777" w:rsidR="00EF6840" w:rsidRPr="00005CF1" w:rsidRDefault="00EF6840" w:rsidP="00EF6840">
      <w:pPr>
        <w:rPr>
          <w:rFonts w:asciiTheme="minorHAnsi" w:hAnsiTheme="minorHAnsi" w:cs="Arial"/>
        </w:rPr>
      </w:pPr>
      <w:r w:rsidRPr="00005CF1">
        <w:rPr>
          <w:rFonts w:asciiTheme="minorHAnsi" w:hAnsiTheme="minorHAnsi" w:cs="Arial"/>
        </w:rPr>
        <w:t xml:space="preserve">Dette skillet gjelder både i driftsregnskapet og i investeringsregnskapet. Det betyr av ved nybygging av for eksempel grunnskoler, der det anskaffes inventar og utstyr som en del av byggeprosjektet, skal </w:t>
      </w:r>
      <w:r w:rsidR="00EF6067" w:rsidRPr="00005CF1">
        <w:rPr>
          <w:rFonts w:asciiTheme="minorHAnsi" w:hAnsiTheme="minorHAnsi" w:cs="Arial"/>
        </w:rPr>
        <w:t xml:space="preserve">henholdsvis </w:t>
      </w:r>
      <w:r w:rsidRPr="00005CF1">
        <w:rPr>
          <w:rFonts w:asciiTheme="minorHAnsi" w:hAnsiTheme="minorHAnsi" w:cs="Arial"/>
        </w:rPr>
        <w:t>selve bygget og inventaret/utstyret føres på to ulike funksjoner (</w:t>
      </w:r>
      <w:r w:rsidR="00EF6067" w:rsidRPr="00005CF1">
        <w:rPr>
          <w:rFonts w:asciiTheme="minorHAnsi" w:hAnsiTheme="minorHAnsi" w:cs="Arial"/>
        </w:rPr>
        <w:t xml:space="preserve">i eksemplet </w:t>
      </w:r>
      <w:r w:rsidRPr="00005CF1">
        <w:rPr>
          <w:rFonts w:asciiTheme="minorHAnsi" w:hAnsiTheme="minorHAnsi" w:cs="Arial"/>
        </w:rPr>
        <w:t xml:space="preserve">funksjon 202 og 222). </w:t>
      </w:r>
    </w:p>
    <w:p w14:paraId="423BB5D3" w14:textId="77777777" w:rsidR="00EF6840" w:rsidRPr="00005CF1" w:rsidRDefault="00EF6840" w:rsidP="00EF6840">
      <w:pPr>
        <w:rPr>
          <w:rFonts w:asciiTheme="minorHAnsi" w:hAnsiTheme="minorHAnsi" w:cs="Arial"/>
        </w:rPr>
      </w:pPr>
    </w:p>
    <w:p w14:paraId="07BB3599" w14:textId="77777777" w:rsidR="00EF6840" w:rsidRPr="00005CF1" w:rsidRDefault="00EF6840" w:rsidP="00EF6840">
      <w:pPr>
        <w:rPr>
          <w:rFonts w:asciiTheme="minorHAnsi" w:hAnsiTheme="minorHAnsi" w:cs="Arial"/>
        </w:rPr>
      </w:pPr>
      <w:r w:rsidRPr="00005CF1">
        <w:rPr>
          <w:rFonts w:asciiTheme="minorHAnsi" w:hAnsiTheme="minorHAnsi" w:cs="Arial"/>
        </w:rPr>
        <w:t>Nærmere veiledning om håndtering av utgifter knyttet til eiendomsforvaltningen er</w:t>
      </w:r>
      <w:r w:rsidR="00EF6067" w:rsidRPr="00005CF1">
        <w:rPr>
          <w:rFonts w:asciiTheme="minorHAnsi" w:hAnsiTheme="minorHAnsi" w:cs="Arial"/>
        </w:rPr>
        <w:t xml:space="preserve"> gitt</w:t>
      </w:r>
      <w:r w:rsidRPr="00005CF1">
        <w:rPr>
          <w:rFonts w:asciiTheme="minorHAnsi" w:hAnsiTheme="minorHAnsi" w:cs="Arial"/>
        </w:rPr>
        <w:t xml:space="preserve"> i kapittel </w:t>
      </w:r>
      <w:r w:rsidR="00640421" w:rsidRPr="00005CF1">
        <w:rPr>
          <w:rFonts w:asciiTheme="minorHAnsi" w:hAnsiTheme="minorHAnsi" w:cs="Arial"/>
        </w:rPr>
        <w:t>5</w:t>
      </w:r>
      <w:r w:rsidRPr="00005CF1">
        <w:rPr>
          <w:rFonts w:asciiTheme="minorHAnsi" w:hAnsiTheme="minorHAnsi" w:cs="Arial"/>
        </w:rPr>
        <w:t>.</w:t>
      </w:r>
    </w:p>
    <w:p w14:paraId="3403EF2C" w14:textId="77777777" w:rsidR="00EF6840" w:rsidRPr="00005CF1" w:rsidRDefault="00EF6840" w:rsidP="00EF6840">
      <w:pPr>
        <w:rPr>
          <w:rFonts w:asciiTheme="minorHAnsi" w:hAnsiTheme="minorHAnsi" w:cs="Arial"/>
        </w:rPr>
      </w:pPr>
    </w:p>
    <w:p w14:paraId="15FB347E" w14:textId="77777777" w:rsidR="00EF6840" w:rsidRPr="00005CF1" w:rsidRDefault="00EF6840" w:rsidP="00C94146">
      <w:pPr>
        <w:pStyle w:val="Overskrift2"/>
        <w:ind w:left="720" w:hanging="720"/>
      </w:pPr>
      <w:r w:rsidRPr="00005CF1">
        <w:br w:type="page"/>
      </w:r>
      <w:bookmarkStart w:id="54" w:name="_Toc245532099"/>
      <w:bookmarkStart w:id="55" w:name="_Toc245532209"/>
      <w:bookmarkStart w:id="56" w:name="_Toc22907012"/>
      <w:r w:rsidRPr="00005CF1">
        <w:lastRenderedPageBreak/>
        <w:t>Fordelingstekniske løsninger</w:t>
      </w:r>
      <w:bookmarkEnd w:id="54"/>
      <w:bookmarkEnd w:id="55"/>
      <w:bookmarkEnd w:id="56"/>
    </w:p>
    <w:p w14:paraId="6FA66A87" w14:textId="77777777" w:rsidR="00B34A4A" w:rsidRPr="00005CF1" w:rsidRDefault="00B34A4A" w:rsidP="00EF6840">
      <w:pPr>
        <w:rPr>
          <w:rFonts w:asciiTheme="minorHAnsi" w:hAnsiTheme="minorHAnsi" w:cs="Arial"/>
        </w:rPr>
      </w:pPr>
    </w:p>
    <w:p w14:paraId="61198084" w14:textId="649918FB" w:rsidR="00EF6840" w:rsidRPr="00005CF1" w:rsidRDefault="00EF6840" w:rsidP="00EF6840">
      <w:pPr>
        <w:rPr>
          <w:rFonts w:asciiTheme="minorHAnsi" w:hAnsiTheme="minorHAnsi" w:cs="Arial"/>
        </w:rPr>
      </w:pPr>
      <w:r w:rsidRPr="00005CF1">
        <w:rPr>
          <w:rFonts w:asciiTheme="minorHAnsi" w:hAnsiTheme="minorHAnsi" w:cs="Arial"/>
        </w:rPr>
        <w:t>Fordelingen av utgifter kan</w:t>
      </w:r>
      <w:r w:rsidR="00B34A4A" w:rsidRPr="00005CF1">
        <w:rPr>
          <w:rFonts w:asciiTheme="minorHAnsi" w:hAnsiTheme="minorHAnsi" w:cs="Arial"/>
        </w:rPr>
        <w:t xml:space="preserve"> </w:t>
      </w:r>
      <w:r w:rsidRPr="00005CF1">
        <w:rPr>
          <w:rFonts w:asciiTheme="minorHAnsi" w:hAnsiTheme="minorHAnsi" w:cs="Arial"/>
        </w:rPr>
        <w:t>håndteres på flere måter, eksempelvis:</w:t>
      </w:r>
    </w:p>
    <w:p w14:paraId="2A643161" w14:textId="77777777" w:rsidR="00EF6067" w:rsidRPr="00005CF1" w:rsidRDefault="00EF6067" w:rsidP="00EF6840">
      <w:pPr>
        <w:rPr>
          <w:rFonts w:asciiTheme="minorHAnsi" w:hAnsiTheme="minorHAnsi" w:cs="Arial"/>
        </w:rPr>
      </w:pPr>
    </w:p>
    <w:p w14:paraId="60C71F84"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Man foretar en fordeling av utgifter mellom de funksjonene som utgiftene berører, basert på nøkler som er etablert på forhånd.</w:t>
      </w:r>
    </w:p>
    <w:p w14:paraId="5210FD85"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Man foretar en fordeling av utgifter mellom de funksjonene som utgiftene berører, basert på en faktisk fordeling av aktivitet/ressursbruk.</w:t>
      </w:r>
    </w:p>
    <w:p w14:paraId="70DAA6BD"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 xml:space="preserve">Man plasserer i utgangspunktet utgifter entydig på ett område, og foretar i etterkant en fordeling av utgiftene på ulike funksjoner. </w:t>
      </w:r>
      <w:bookmarkStart w:id="57" w:name="_Toc518876659"/>
    </w:p>
    <w:bookmarkEnd w:id="57"/>
    <w:p w14:paraId="0F3B8F2F" w14:textId="77777777" w:rsidR="00EF6840" w:rsidRPr="00005CF1" w:rsidRDefault="00EF6840" w:rsidP="00EF6840">
      <w:pPr>
        <w:rPr>
          <w:rFonts w:asciiTheme="minorHAnsi" w:hAnsiTheme="minorHAnsi" w:cs="Arial"/>
          <w:highlight w:val="yellow"/>
        </w:rPr>
      </w:pPr>
    </w:p>
    <w:p w14:paraId="7E654510" w14:textId="2D0DA704" w:rsidR="00EF6840" w:rsidRPr="00005CF1" w:rsidRDefault="00EF6840" w:rsidP="00EA28E0">
      <w:pPr>
        <w:rPr>
          <w:rFonts w:asciiTheme="minorHAnsi" w:hAnsiTheme="minorHAnsi" w:cs="Arial"/>
        </w:rPr>
      </w:pPr>
      <w:r w:rsidRPr="00005CF1">
        <w:rPr>
          <w:rFonts w:asciiTheme="minorHAnsi" w:hAnsiTheme="minorHAnsi" w:cs="Arial"/>
        </w:rPr>
        <w:t xml:space="preserve">Det er flere mulige tekniske løsninger for fordeling av utgifter. </w:t>
      </w:r>
      <w:r w:rsidR="00E32CEF">
        <w:rPr>
          <w:rFonts w:asciiTheme="minorHAnsi" w:hAnsiTheme="minorHAnsi" w:cs="Arial"/>
        </w:rPr>
        <w:br/>
      </w:r>
      <w:r w:rsidRPr="00EA28E0">
        <w:rPr>
          <w:rFonts w:asciiTheme="minorHAnsi" w:hAnsiTheme="minorHAnsi" w:cs="Arial"/>
          <w:u w:val="single"/>
        </w:rPr>
        <w:t xml:space="preserve">Anbefalingen </w:t>
      </w:r>
      <w:r w:rsidRPr="00005CF1">
        <w:rPr>
          <w:rFonts w:asciiTheme="minorHAnsi" w:hAnsiTheme="minorHAnsi" w:cs="Arial"/>
        </w:rPr>
        <w:t>er at</w:t>
      </w:r>
      <w:r w:rsidR="00E32CEF">
        <w:rPr>
          <w:rFonts w:asciiTheme="minorHAnsi" w:hAnsiTheme="minorHAnsi" w:cs="Arial"/>
        </w:rPr>
        <w:t xml:space="preserve"> m</w:t>
      </w:r>
      <w:r w:rsidRPr="00005CF1">
        <w:rPr>
          <w:rFonts w:asciiTheme="minorHAnsi" w:hAnsiTheme="minorHAnsi" w:cs="Arial"/>
        </w:rPr>
        <w:t>an bør foreta direkte postering (altså en fordeling av den enkelte utgiften, slik at de riktige funksjonene debiteres umiddelbart).</w:t>
      </w:r>
    </w:p>
    <w:p w14:paraId="59D30AB4" w14:textId="77777777" w:rsidR="00A920F4" w:rsidRPr="00005CF1" w:rsidRDefault="00EF6840" w:rsidP="00EF6840">
      <w:pPr>
        <w:rPr>
          <w:rFonts w:asciiTheme="minorHAnsi" w:hAnsiTheme="minorHAnsi" w:cs="Arial"/>
        </w:rPr>
      </w:pPr>
      <w:r w:rsidRPr="00005CF1">
        <w:rPr>
          <w:rFonts w:asciiTheme="minorHAnsi" w:hAnsiTheme="minorHAnsi" w:cs="Arial"/>
        </w:rPr>
        <w:t xml:space="preserve">Nedenfor er noen mulige løsninger illustrert: </w:t>
      </w:r>
    </w:p>
    <w:p w14:paraId="104E7695" w14:textId="77777777" w:rsidR="00A920F4" w:rsidRPr="00005CF1" w:rsidRDefault="00A920F4" w:rsidP="00EF6840">
      <w:pPr>
        <w:rPr>
          <w:rFonts w:asciiTheme="minorHAnsi" w:hAnsiTheme="minorHAnsi" w:cs="Arial"/>
        </w:rPr>
      </w:pPr>
    </w:p>
    <w:p w14:paraId="6EF3993A" w14:textId="77777777" w:rsidR="00EF6840" w:rsidRPr="00005CF1" w:rsidRDefault="00A920F4" w:rsidP="00EF6840">
      <w:pPr>
        <w:rPr>
          <w:rFonts w:asciiTheme="minorHAnsi" w:hAnsiTheme="minorHAnsi" w:cs="Arial"/>
          <w:b/>
          <w:i/>
          <w:iCs/>
        </w:rPr>
      </w:pPr>
      <w:r w:rsidRPr="00005CF1">
        <w:rPr>
          <w:rFonts w:asciiTheme="minorHAnsi" w:hAnsiTheme="minorHAnsi" w:cs="Arial"/>
          <w:b/>
          <w:i/>
          <w:iCs/>
        </w:rPr>
        <w:t>Teknisk løsning (1) - Periodisk fordeling</w:t>
      </w:r>
      <w:r w:rsidR="00752C0D" w:rsidRPr="00005CF1">
        <w:rPr>
          <w:rFonts w:asciiTheme="minorHAnsi" w:hAnsiTheme="minorHAnsi" w:cs="Arial"/>
          <w:b/>
          <w:i/>
          <w:iCs/>
        </w:rPr>
        <w:t>:</w:t>
      </w:r>
    </w:p>
    <w:p w14:paraId="124A4168" w14:textId="77777777" w:rsidR="00EF6840" w:rsidRPr="00005CF1" w:rsidRDefault="00EF6840" w:rsidP="00EF6840">
      <w:pPr>
        <w:rPr>
          <w:rFonts w:asciiTheme="minorHAnsi" w:hAnsiTheme="minorHAnsi" w:cs="Arial"/>
          <w:i/>
          <w:iCs/>
        </w:rPr>
      </w:pPr>
    </w:p>
    <w:p w14:paraId="45BBE5A8"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Utgifter belastes på en bestemt funksjon, med periodisk fordeling.</w:t>
      </w:r>
    </w:p>
    <w:p w14:paraId="546644AF"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“Hovedbrukeren” belastes i første omgang, med periodisk fordeling til de øvrige brukere.</w:t>
      </w:r>
    </w:p>
    <w:p w14:paraId="7265C191"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 xml:space="preserve">Anbefaling: Fordeling foretas ved direkte kreditering av opprinnelig belastet utgiftspost. Dette reduserer behovet for interne overføringer. </w:t>
      </w:r>
    </w:p>
    <w:p w14:paraId="44BFC944" w14:textId="7FCD0E08"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Ulempe: “Hovedbrukeren” må holde særskilt oversikt over hvilke utgifter som skal fordeles. Dette kan komplisere budsjettoppfølgingen.</w:t>
      </w:r>
    </w:p>
    <w:p w14:paraId="0C991DA2" w14:textId="77777777" w:rsidR="00A920F4" w:rsidRPr="00005CF1" w:rsidRDefault="00A920F4" w:rsidP="0054508C">
      <w:pPr>
        <w:numPr>
          <w:ilvl w:val="0"/>
          <w:numId w:val="167"/>
        </w:numPr>
        <w:tabs>
          <w:tab w:val="clear" w:pos="720"/>
          <w:tab w:val="num" w:pos="360"/>
        </w:tabs>
        <w:ind w:left="360"/>
        <w:rPr>
          <w:rFonts w:asciiTheme="minorHAnsi" w:hAnsiTheme="minorHAnsi" w:cs="Arial"/>
          <w:iCs/>
        </w:rPr>
      </w:pPr>
      <w:r w:rsidRPr="00005CF1">
        <w:rPr>
          <w:rFonts w:asciiTheme="minorHAnsi" w:hAnsiTheme="minorHAnsi" w:cs="Arial"/>
          <w:iCs/>
        </w:rPr>
        <w:t>Eksempel:</w:t>
      </w:r>
    </w:p>
    <w:p w14:paraId="691280DA" w14:textId="77777777" w:rsidR="00A920F4" w:rsidRPr="00005CF1" w:rsidRDefault="00A920F4" w:rsidP="00A920F4">
      <w:pPr>
        <w:ind w:left="360"/>
        <w:rPr>
          <w:rFonts w:asciiTheme="minorHAnsi" w:hAnsiTheme="minorHAnsi" w:cs="Arial"/>
          <w:iCs/>
        </w:rPr>
      </w:pPr>
    </w:p>
    <w:p w14:paraId="05E62376" w14:textId="37F66AC9" w:rsidR="00A920F4" w:rsidRPr="00005CF1" w:rsidRDefault="00A920F4" w:rsidP="00A920F4">
      <w:pPr>
        <w:ind w:left="-360"/>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u w:val="single"/>
        </w:rPr>
        <w:t>Administrasjon</w:t>
      </w:r>
      <w:r w:rsidR="00417632">
        <w:rPr>
          <w:rFonts w:asciiTheme="minorHAnsi" w:hAnsiTheme="minorHAnsi" w:cs="Arial"/>
          <w:iCs/>
          <w:u w:val="single"/>
        </w:rPr>
        <w:t xml:space="preserve"> (F 120)</w:t>
      </w:r>
      <w:r w:rsidRPr="00005CF1">
        <w:rPr>
          <w:rFonts w:asciiTheme="minorHAnsi" w:hAnsiTheme="minorHAnsi" w:cs="Arial"/>
          <w:iCs/>
        </w:rPr>
        <w:tab/>
      </w:r>
      <w:r w:rsidRPr="00005CF1">
        <w:rPr>
          <w:rFonts w:asciiTheme="minorHAnsi" w:hAnsiTheme="minorHAnsi" w:cs="Arial"/>
          <w:iCs/>
        </w:rPr>
        <w:tab/>
        <w:t xml:space="preserve">   </w:t>
      </w:r>
      <w:r w:rsidRPr="00005CF1">
        <w:rPr>
          <w:rFonts w:asciiTheme="minorHAnsi" w:hAnsiTheme="minorHAnsi" w:cs="Arial"/>
          <w:iCs/>
          <w:u w:val="single"/>
        </w:rPr>
        <w:t>Barneverntjeneste</w:t>
      </w:r>
      <w:r w:rsidR="00417632">
        <w:rPr>
          <w:rFonts w:asciiTheme="minorHAnsi" w:hAnsiTheme="minorHAnsi" w:cs="Arial"/>
          <w:iCs/>
          <w:u w:val="single"/>
        </w:rPr>
        <w:t xml:space="preserve"> (F 244)</w:t>
      </w:r>
    </w:p>
    <w:p w14:paraId="68EB076F" w14:textId="77777777" w:rsidR="00A920F4" w:rsidRPr="00D72F5A" w:rsidRDefault="00A920F4" w:rsidP="00A920F4">
      <w:pPr>
        <w:ind w:left="-360"/>
        <w:rPr>
          <w:rFonts w:asciiTheme="minorHAnsi" w:hAnsiTheme="minorHAnsi" w:cs="Arial"/>
          <w:iCs/>
          <w:lang w:val="en-US"/>
        </w:rPr>
      </w:pPr>
      <w:r w:rsidRPr="00D72F5A">
        <w:rPr>
          <w:rFonts w:asciiTheme="minorHAnsi" w:hAnsiTheme="minorHAnsi" w:cs="Arial"/>
          <w:iCs/>
          <w:lang w:val="en-US"/>
        </w:rPr>
        <w:tab/>
      </w:r>
      <w:r w:rsidRPr="00D72F5A">
        <w:rPr>
          <w:rFonts w:asciiTheme="minorHAnsi" w:hAnsiTheme="minorHAnsi" w:cs="Arial"/>
          <w:iCs/>
          <w:lang w:val="en-US"/>
        </w:rPr>
        <w:tab/>
        <w:t>D art 130</w:t>
      </w:r>
      <w:r w:rsidRPr="00D72F5A">
        <w:rPr>
          <w:rFonts w:asciiTheme="minorHAnsi" w:hAnsiTheme="minorHAnsi" w:cs="Arial"/>
          <w:iCs/>
          <w:lang w:val="en-US"/>
        </w:rPr>
        <w:tab/>
        <w:t>K art 130</w:t>
      </w:r>
      <w:r w:rsidRPr="00D72F5A">
        <w:rPr>
          <w:rFonts w:asciiTheme="minorHAnsi" w:hAnsiTheme="minorHAnsi" w:cs="Arial"/>
          <w:iCs/>
          <w:lang w:val="en-US"/>
        </w:rPr>
        <w:tab/>
      </w:r>
      <w:r w:rsidRPr="00D72F5A">
        <w:rPr>
          <w:rFonts w:asciiTheme="minorHAnsi" w:hAnsiTheme="minorHAnsi" w:cs="Arial"/>
          <w:iCs/>
          <w:lang w:val="en-US"/>
        </w:rPr>
        <w:tab/>
      </w:r>
      <w:r w:rsidRPr="00D72F5A">
        <w:rPr>
          <w:rFonts w:asciiTheme="minorHAnsi" w:hAnsiTheme="minorHAnsi" w:cs="Arial"/>
          <w:iCs/>
          <w:lang w:val="en-US"/>
        </w:rPr>
        <w:tab/>
        <w:t>D art 130</w:t>
      </w:r>
    </w:p>
    <w:p w14:paraId="1B89158D" w14:textId="77777777" w:rsidR="00A920F4" w:rsidRPr="00005CF1" w:rsidRDefault="00A920F4" w:rsidP="00A920F4">
      <w:pPr>
        <w:ind w:left="-360"/>
        <w:rPr>
          <w:rFonts w:asciiTheme="minorHAnsi" w:hAnsiTheme="minorHAnsi" w:cs="Arial"/>
          <w:iCs/>
        </w:rPr>
      </w:pPr>
      <w:r w:rsidRPr="00D72F5A">
        <w:rPr>
          <w:rFonts w:asciiTheme="minorHAnsi" w:hAnsiTheme="minorHAnsi" w:cs="Arial"/>
          <w:iCs/>
          <w:lang w:val="en-US"/>
        </w:rPr>
        <w:tab/>
      </w:r>
      <w:r w:rsidRPr="00D72F5A">
        <w:rPr>
          <w:rFonts w:asciiTheme="minorHAnsi" w:hAnsiTheme="minorHAnsi" w:cs="Arial"/>
          <w:iCs/>
          <w:lang w:val="en-US"/>
        </w:rPr>
        <w:tab/>
      </w:r>
      <w:r w:rsidRPr="00005CF1">
        <w:rPr>
          <w:rFonts w:asciiTheme="minorHAnsi" w:hAnsiTheme="minorHAnsi" w:cs="Arial"/>
          <w:iCs/>
        </w:rPr>
        <w:t>Telefon-</w:t>
      </w:r>
      <w:r w:rsidRPr="00005CF1">
        <w:rPr>
          <w:rFonts w:asciiTheme="minorHAnsi" w:hAnsiTheme="minorHAnsi" w:cs="Arial"/>
          <w:iCs/>
        </w:rPr>
        <w:tab/>
      </w:r>
      <w:r w:rsidRPr="00005CF1">
        <w:rPr>
          <w:rFonts w:asciiTheme="minorHAnsi" w:hAnsiTheme="minorHAnsi" w:cs="Arial"/>
          <w:iCs/>
        </w:rPr>
        <w:tab/>
        <w:t xml:space="preserve">Fordeling av </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Telefon-</w:t>
      </w:r>
    </w:p>
    <w:p w14:paraId="750C8F19" w14:textId="77777777" w:rsidR="00A920F4" w:rsidRPr="00005CF1" w:rsidRDefault="00A920F4" w:rsidP="00A920F4">
      <w:pPr>
        <w:ind w:left="-360"/>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t>utgifter</w:t>
      </w:r>
      <w:r w:rsidRPr="00005CF1">
        <w:rPr>
          <w:rFonts w:asciiTheme="minorHAnsi" w:hAnsiTheme="minorHAnsi" w:cs="Arial"/>
          <w:iCs/>
        </w:rPr>
        <w:tab/>
      </w:r>
      <w:r w:rsidRPr="00005CF1">
        <w:rPr>
          <w:rFonts w:asciiTheme="minorHAnsi" w:hAnsiTheme="minorHAnsi" w:cs="Arial"/>
          <w:iCs/>
        </w:rPr>
        <w:tab/>
        <w:t>telefonutgifter</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utgifter</w:t>
      </w:r>
    </w:p>
    <w:p w14:paraId="7DDA99DB" w14:textId="77777777" w:rsidR="00A920F4" w:rsidRPr="00005CF1" w:rsidRDefault="00A920F4" w:rsidP="00EF6840">
      <w:pPr>
        <w:rPr>
          <w:rFonts w:asciiTheme="minorHAnsi" w:hAnsiTheme="minorHAnsi" w:cs="Arial"/>
          <w:i/>
          <w:iCs/>
        </w:rPr>
      </w:pPr>
    </w:p>
    <w:p w14:paraId="464D566D" w14:textId="77777777" w:rsidR="00A920F4" w:rsidRPr="00005CF1" w:rsidRDefault="00A920F4" w:rsidP="00EF6840">
      <w:pPr>
        <w:rPr>
          <w:rFonts w:asciiTheme="minorHAnsi" w:hAnsiTheme="minorHAnsi" w:cs="Arial"/>
          <w:i/>
          <w:iCs/>
        </w:rPr>
      </w:pPr>
    </w:p>
    <w:p w14:paraId="4001E6B0" w14:textId="4B0AB5FA" w:rsidR="00EF6840" w:rsidRPr="00005CF1" w:rsidRDefault="00A920F4" w:rsidP="00EF6840">
      <w:pPr>
        <w:rPr>
          <w:rFonts w:asciiTheme="minorHAnsi" w:hAnsiTheme="minorHAnsi" w:cs="Arial"/>
          <w:b/>
          <w:i/>
          <w:iCs/>
          <w:highlight w:val="yellow"/>
        </w:rPr>
      </w:pPr>
      <w:r w:rsidRPr="00005CF1">
        <w:rPr>
          <w:rFonts w:asciiTheme="minorHAnsi" w:hAnsiTheme="minorHAnsi" w:cs="Arial"/>
          <w:b/>
          <w:i/>
          <w:iCs/>
        </w:rPr>
        <w:t xml:space="preserve">Teknisk løsning (2) - Fordeling </w:t>
      </w:r>
      <w:r w:rsidR="001B487F">
        <w:rPr>
          <w:rFonts w:asciiTheme="minorHAnsi" w:hAnsiTheme="minorHAnsi" w:cs="Arial"/>
          <w:b/>
          <w:i/>
          <w:iCs/>
        </w:rPr>
        <w:t>i</w:t>
      </w:r>
      <w:r w:rsidR="001B487F" w:rsidRPr="00005CF1">
        <w:rPr>
          <w:rFonts w:asciiTheme="minorHAnsi" w:hAnsiTheme="minorHAnsi" w:cs="Arial"/>
          <w:b/>
          <w:i/>
          <w:iCs/>
        </w:rPr>
        <w:t xml:space="preserve"> </w:t>
      </w:r>
      <w:r w:rsidR="001B487F">
        <w:rPr>
          <w:rFonts w:asciiTheme="minorHAnsi" w:hAnsiTheme="minorHAnsi" w:cs="Arial"/>
          <w:b/>
          <w:i/>
          <w:iCs/>
        </w:rPr>
        <w:t>internregnskapet (</w:t>
      </w:r>
      <w:r w:rsidR="004E339B">
        <w:rPr>
          <w:rFonts w:asciiTheme="minorHAnsi" w:hAnsiTheme="minorHAnsi" w:cs="Arial"/>
          <w:b/>
          <w:i/>
          <w:iCs/>
        </w:rPr>
        <w:t>ansvar, e.l.</w:t>
      </w:r>
      <w:r w:rsidR="001B487F">
        <w:rPr>
          <w:rFonts w:asciiTheme="minorHAnsi" w:hAnsiTheme="minorHAnsi" w:cs="Arial"/>
          <w:b/>
          <w:i/>
          <w:iCs/>
        </w:rPr>
        <w:t>)</w:t>
      </w:r>
      <w:r w:rsidR="00752C0D" w:rsidRPr="00005CF1">
        <w:rPr>
          <w:rFonts w:asciiTheme="minorHAnsi" w:hAnsiTheme="minorHAnsi" w:cs="Arial"/>
          <w:b/>
          <w:i/>
          <w:iCs/>
        </w:rPr>
        <w:t>:</w:t>
      </w:r>
    </w:p>
    <w:p w14:paraId="23FBB319" w14:textId="77777777" w:rsidR="00EF6840" w:rsidRPr="00005CF1" w:rsidRDefault="00EF6840" w:rsidP="00EF6840">
      <w:pPr>
        <w:rPr>
          <w:rFonts w:asciiTheme="minorHAnsi" w:hAnsiTheme="minorHAnsi" w:cs="Arial"/>
          <w:i/>
          <w:iCs/>
        </w:rPr>
      </w:pPr>
    </w:p>
    <w:p w14:paraId="0A1292AA" w14:textId="51C69888" w:rsidR="00A920F4" w:rsidRPr="00005CF1" w:rsidRDefault="00A920F4"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Bruk av e</w:t>
      </w:r>
      <w:r w:rsidR="00E747D2">
        <w:rPr>
          <w:rFonts w:asciiTheme="minorHAnsi" w:hAnsiTheme="minorHAnsi" w:cs="Arial"/>
          <w:iCs/>
        </w:rPr>
        <w:t>t</w:t>
      </w:r>
      <w:r w:rsidRPr="00005CF1">
        <w:rPr>
          <w:rFonts w:asciiTheme="minorHAnsi" w:hAnsiTheme="minorHAnsi" w:cs="Arial"/>
          <w:iCs/>
        </w:rPr>
        <w:t xml:space="preserve"> </w:t>
      </w:r>
      <w:r w:rsidR="004E339B">
        <w:rPr>
          <w:rFonts w:asciiTheme="minorHAnsi" w:hAnsiTheme="minorHAnsi" w:cs="Arial"/>
          <w:iCs/>
        </w:rPr>
        <w:t>ansvar i internregnskapet</w:t>
      </w:r>
      <w:r w:rsidRPr="00005CF1">
        <w:rPr>
          <w:rFonts w:asciiTheme="minorHAnsi" w:hAnsiTheme="minorHAnsi" w:cs="Arial"/>
          <w:iCs/>
        </w:rPr>
        <w:t xml:space="preserve"> som ikke inngår i rapporteringen til SSB.</w:t>
      </w:r>
    </w:p>
    <w:p w14:paraId="0591294D" w14:textId="2220F1C4" w:rsidR="002061E2" w:rsidRPr="00005CF1" w:rsidRDefault="001B487F" w:rsidP="0054508C">
      <w:pPr>
        <w:numPr>
          <w:ilvl w:val="0"/>
          <w:numId w:val="168"/>
        </w:numPr>
        <w:tabs>
          <w:tab w:val="clear" w:pos="720"/>
          <w:tab w:val="num" w:pos="426"/>
        </w:tabs>
        <w:ind w:left="426"/>
        <w:rPr>
          <w:rFonts w:asciiTheme="minorHAnsi" w:hAnsiTheme="minorHAnsi" w:cs="Arial"/>
          <w:iCs/>
        </w:rPr>
      </w:pPr>
      <w:r>
        <w:rPr>
          <w:rFonts w:asciiTheme="minorHAnsi" w:hAnsiTheme="minorHAnsi" w:cs="Arial"/>
          <w:iCs/>
        </w:rPr>
        <w:t>Internregnskapet</w:t>
      </w:r>
      <w:r w:rsidR="00A920F4" w:rsidRPr="00005CF1">
        <w:rPr>
          <w:rFonts w:asciiTheme="minorHAnsi" w:hAnsiTheme="minorHAnsi" w:cs="Arial"/>
          <w:iCs/>
        </w:rPr>
        <w:t xml:space="preserve"> inngår ikke i rapporteringen til SSB. </w:t>
      </w:r>
      <w:r>
        <w:rPr>
          <w:rFonts w:asciiTheme="minorHAnsi" w:hAnsiTheme="minorHAnsi" w:cs="Arial"/>
          <w:iCs/>
        </w:rPr>
        <w:t>Dimensjoner</w:t>
      </w:r>
      <w:r w:rsidR="004E339B">
        <w:rPr>
          <w:rFonts w:asciiTheme="minorHAnsi" w:hAnsiTheme="minorHAnsi" w:cs="Arial"/>
          <w:iCs/>
        </w:rPr>
        <w:t xml:space="preserve"> (ansvar)</w:t>
      </w:r>
      <w:r>
        <w:rPr>
          <w:rFonts w:asciiTheme="minorHAnsi" w:hAnsiTheme="minorHAnsi" w:cs="Arial"/>
          <w:iCs/>
        </w:rPr>
        <w:t xml:space="preserve"> i internregnskapet</w:t>
      </w:r>
      <w:r w:rsidRPr="00005CF1">
        <w:rPr>
          <w:rFonts w:asciiTheme="minorHAnsi" w:hAnsiTheme="minorHAnsi" w:cs="Arial"/>
          <w:iCs/>
        </w:rPr>
        <w:t xml:space="preserve"> </w:t>
      </w:r>
      <w:r w:rsidR="00A920F4" w:rsidRPr="00005CF1">
        <w:rPr>
          <w:rFonts w:asciiTheme="minorHAnsi" w:hAnsiTheme="minorHAnsi" w:cs="Arial"/>
          <w:iCs/>
        </w:rPr>
        <w:t>som ikke inngår i den ”obli</w:t>
      </w:r>
      <w:r w:rsidR="002061E2" w:rsidRPr="00005CF1">
        <w:rPr>
          <w:rFonts w:asciiTheme="minorHAnsi" w:hAnsiTheme="minorHAnsi" w:cs="Arial"/>
          <w:iCs/>
        </w:rPr>
        <w:t>gatoriske” oppstillingen</w:t>
      </w:r>
      <w:r>
        <w:rPr>
          <w:rFonts w:asciiTheme="minorHAnsi" w:hAnsiTheme="minorHAnsi" w:cs="Arial"/>
          <w:iCs/>
        </w:rPr>
        <w:t>,</w:t>
      </w:r>
      <w:r w:rsidR="002061E2" w:rsidRPr="00005CF1">
        <w:rPr>
          <w:rFonts w:asciiTheme="minorHAnsi" w:hAnsiTheme="minorHAnsi" w:cs="Arial"/>
          <w:iCs/>
        </w:rPr>
        <w:t xml:space="preserve"> </w:t>
      </w:r>
      <w:r w:rsidR="00A920F4" w:rsidRPr="00005CF1">
        <w:rPr>
          <w:rFonts w:asciiTheme="minorHAnsi" w:hAnsiTheme="minorHAnsi" w:cs="Arial"/>
          <w:iCs/>
        </w:rPr>
        <w:t>kan brukes for å samle opp utgifter som skal fordeles.</w:t>
      </w:r>
    </w:p>
    <w:p w14:paraId="2D3B4752" w14:textId="77777777" w:rsidR="00A920F4" w:rsidRPr="00005CF1" w:rsidRDefault="00A920F4"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Eksempel:</w:t>
      </w:r>
    </w:p>
    <w:p w14:paraId="562BEA0E" w14:textId="77777777" w:rsidR="002061E2" w:rsidRPr="00005CF1" w:rsidRDefault="002061E2" w:rsidP="002061E2">
      <w:pPr>
        <w:ind w:left="426"/>
        <w:rPr>
          <w:rFonts w:asciiTheme="minorHAnsi" w:hAnsiTheme="minorHAnsi" w:cs="Arial"/>
          <w:iCs/>
        </w:rPr>
      </w:pPr>
    </w:p>
    <w:p w14:paraId="6DBF100C" w14:textId="430C95D1" w:rsidR="00A920F4" w:rsidRPr="00005CF1" w:rsidRDefault="002061E2" w:rsidP="00A920F4">
      <w:pPr>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r>
      <w:r w:rsidR="004E339B">
        <w:rPr>
          <w:rFonts w:asciiTheme="minorHAnsi" w:hAnsiTheme="minorHAnsi" w:cs="Arial"/>
          <w:iCs/>
        </w:rPr>
        <w:t>Ansvar</w:t>
      </w:r>
      <w:r w:rsidR="004E339B" w:rsidRPr="00005CF1">
        <w:rPr>
          <w:rFonts w:asciiTheme="minorHAnsi" w:hAnsiTheme="minorHAnsi" w:cs="Arial"/>
          <w:iCs/>
        </w:rPr>
        <w:t xml:space="preserve"> </w:t>
      </w:r>
      <w:r w:rsidRPr="00005CF1">
        <w:rPr>
          <w:rFonts w:asciiTheme="minorHAnsi" w:hAnsiTheme="minorHAnsi" w:cs="Arial"/>
          <w:iCs/>
        </w:rPr>
        <w:t>000</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 xml:space="preserve">   Bruker</w:t>
      </w:r>
      <w:r w:rsidR="00A920F4" w:rsidRPr="00005CF1">
        <w:rPr>
          <w:rFonts w:asciiTheme="minorHAnsi" w:hAnsiTheme="minorHAnsi" w:cs="Arial"/>
          <w:iCs/>
        </w:rPr>
        <w:t xml:space="preserve">funksjoner </w:t>
      </w:r>
    </w:p>
    <w:p w14:paraId="55D78AF4" w14:textId="77777777" w:rsidR="00A920F4" w:rsidRPr="00005CF1" w:rsidRDefault="002061E2" w:rsidP="00752C0D">
      <w:pPr>
        <w:jc w:val="center"/>
        <w:rPr>
          <w:rFonts w:asciiTheme="minorHAnsi" w:hAnsiTheme="minorHAnsi" w:cs="Arial"/>
          <w:iCs/>
        </w:rPr>
      </w:pPr>
      <w:r w:rsidRPr="00005CF1">
        <w:rPr>
          <w:rFonts w:asciiTheme="minorHAnsi" w:hAnsiTheme="minorHAnsi" w:cs="Arial"/>
          <w:iCs/>
          <w:u w:val="single"/>
        </w:rPr>
        <w:t xml:space="preserve">(utgifter </w:t>
      </w:r>
      <w:r w:rsidR="00A920F4" w:rsidRPr="00005CF1">
        <w:rPr>
          <w:rFonts w:asciiTheme="minorHAnsi" w:hAnsiTheme="minorHAnsi" w:cs="Arial"/>
          <w:iCs/>
          <w:u w:val="single"/>
        </w:rPr>
        <w:t>til fordeling</w:t>
      </w:r>
      <w:r w:rsidRPr="00005CF1">
        <w:rPr>
          <w:rFonts w:asciiTheme="minorHAnsi" w:hAnsiTheme="minorHAnsi" w:cs="Arial"/>
          <w:iCs/>
          <w:u w:val="single"/>
        </w:rPr>
        <w:t>)</w:t>
      </w:r>
      <w:r w:rsidR="00A920F4" w:rsidRPr="00005CF1">
        <w:rPr>
          <w:rFonts w:asciiTheme="minorHAnsi" w:hAnsiTheme="minorHAnsi" w:cs="Arial"/>
          <w:iCs/>
        </w:rPr>
        <w:tab/>
      </w:r>
      <w:r w:rsidR="00A920F4" w:rsidRPr="00005CF1">
        <w:rPr>
          <w:rFonts w:asciiTheme="minorHAnsi" w:hAnsiTheme="minorHAnsi" w:cs="Arial"/>
          <w:iCs/>
        </w:rPr>
        <w:tab/>
      </w:r>
      <w:r w:rsidR="00A920F4" w:rsidRPr="00005CF1">
        <w:rPr>
          <w:rFonts w:asciiTheme="minorHAnsi" w:hAnsiTheme="minorHAnsi" w:cs="Arial"/>
          <w:iCs/>
        </w:rPr>
        <w:tab/>
      </w:r>
      <w:r w:rsidR="00A920F4" w:rsidRPr="00005CF1">
        <w:rPr>
          <w:rFonts w:asciiTheme="minorHAnsi" w:hAnsiTheme="minorHAnsi" w:cs="Arial"/>
          <w:iCs/>
          <w:u w:val="single"/>
        </w:rPr>
        <w:t>(adm., barneverntjeneste)</w:t>
      </w:r>
    </w:p>
    <w:p w14:paraId="48FA9060" w14:textId="77777777" w:rsidR="00A920F4" w:rsidRPr="00D72F5A" w:rsidRDefault="002061E2" w:rsidP="00A920F4">
      <w:pPr>
        <w:rPr>
          <w:rFonts w:asciiTheme="minorHAnsi" w:hAnsiTheme="minorHAnsi" w:cs="Arial"/>
          <w:iCs/>
          <w:lang w:val="en-US"/>
        </w:rPr>
      </w:pPr>
      <w:r w:rsidRPr="00005CF1">
        <w:rPr>
          <w:rFonts w:asciiTheme="minorHAnsi" w:hAnsiTheme="minorHAnsi" w:cs="Arial"/>
          <w:iCs/>
        </w:rPr>
        <w:tab/>
      </w:r>
      <w:r w:rsidR="00A920F4" w:rsidRPr="00D72F5A">
        <w:rPr>
          <w:rFonts w:asciiTheme="minorHAnsi" w:hAnsiTheme="minorHAnsi" w:cs="Arial"/>
          <w:iCs/>
          <w:lang w:val="en-US"/>
        </w:rPr>
        <w:t xml:space="preserve">D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r w:rsidR="00A920F4" w:rsidRPr="00D72F5A">
        <w:rPr>
          <w:rFonts w:asciiTheme="minorHAnsi" w:hAnsiTheme="minorHAnsi" w:cs="Arial"/>
          <w:iCs/>
          <w:lang w:val="en-US"/>
        </w:rPr>
        <w:tab/>
        <w:t xml:space="preserve">      K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r w:rsidR="00A920F4" w:rsidRPr="00D72F5A">
        <w:rPr>
          <w:rFonts w:asciiTheme="minorHAnsi" w:hAnsiTheme="minorHAnsi" w:cs="Arial"/>
          <w:iCs/>
          <w:lang w:val="en-US"/>
        </w:rPr>
        <w:tab/>
      </w:r>
      <w:r w:rsidR="00A920F4" w:rsidRPr="00D72F5A">
        <w:rPr>
          <w:rFonts w:asciiTheme="minorHAnsi" w:hAnsiTheme="minorHAnsi" w:cs="Arial"/>
          <w:iCs/>
          <w:lang w:val="en-US"/>
        </w:rPr>
        <w:tab/>
      </w:r>
      <w:r w:rsidR="00A920F4" w:rsidRPr="00D72F5A">
        <w:rPr>
          <w:rFonts w:asciiTheme="minorHAnsi" w:hAnsiTheme="minorHAnsi" w:cs="Arial"/>
          <w:iCs/>
          <w:lang w:val="en-US"/>
        </w:rPr>
        <w:tab/>
        <w:t xml:space="preserve">D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p>
    <w:p w14:paraId="4F8195A1" w14:textId="77777777" w:rsidR="00A920F4" w:rsidRPr="00005CF1" w:rsidRDefault="00A920F4" w:rsidP="00A920F4">
      <w:pPr>
        <w:rPr>
          <w:rFonts w:asciiTheme="minorHAnsi" w:hAnsiTheme="minorHAnsi" w:cs="Arial"/>
          <w:iCs/>
        </w:rPr>
      </w:pPr>
      <w:r w:rsidRPr="00D72F5A">
        <w:rPr>
          <w:rFonts w:asciiTheme="minorHAnsi" w:hAnsiTheme="minorHAnsi" w:cs="Arial"/>
          <w:iCs/>
          <w:lang w:val="en-US"/>
        </w:rPr>
        <w:tab/>
      </w:r>
      <w:r w:rsidRPr="00005CF1">
        <w:rPr>
          <w:rFonts w:asciiTheme="minorHAnsi" w:hAnsiTheme="minorHAnsi" w:cs="Arial"/>
          <w:iCs/>
        </w:rPr>
        <w:t>Telefon-</w:t>
      </w:r>
      <w:r w:rsidRPr="00005CF1">
        <w:rPr>
          <w:rFonts w:asciiTheme="minorHAnsi" w:hAnsiTheme="minorHAnsi" w:cs="Arial"/>
          <w:iCs/>
        </w:rPr>
        <w:tab/>
        <w:t xml:space="preserve">      </w:t>
      </w:r>
      <w:r w:rsidR="002061E2" w:rsidRPr="00005CF1">
        <w:rPr>
          <w:rFonts w:asciiTheme="minorHAnsi" w:hAnsiTheme="minorHAnsi" w:cs="Arial"/>
          <w:iCs/>
        </w:rPr>
        <w:tab/>
        <w:t xml:space="preserve">      </w:t>
      </w:r>
      <w:r w:rsidRPr="00005CF1">
        <w:rPr>
          <w:rFonts w:asciiTheme="minorHAnsi" w:hAnsiTheme="minorHAnsi" w:cs="Arial"/>
          <w:iCs/>
        </w:rPr>
        <w:t xml:space="preserve">Fordeling av </w:t>
      </w:r>
      <w:r w:rsidRPr="00005CF1">
        <w:rPr>
          <w:rFonts w:asciiTheme="minorHAnsi" w:hAnsiTheme="minorHAnsi" w:cs="Arial"/>
          <w:iCs/>
        </w:rPr>
        <w:tab/>
      </w:r>
      <w:r w:rsidRPr="00005CF1">
        <w:rPr>
          <w:rFonts w:asciiTheme="minorHAnsi" w:hAnsiTheme="minorHAnsi" w:cs="Arial"/>
          <w:iCs/>
        </w:rPr>
        <w:tab/>
      </w:r>
      <w:r w:rsidR="00752C0D" w:rsidRPr="00005CF1">
        <w:rPr>
          <w:rFonts w:asciiTheme="minorHAnsi" w:hAnsiTheme="minorHAnsi" w:cs="Arial"/>
          <w:iCs/>
        </w:rPr>
        <w:tab/>
      </w:r>
      <w:r w:rsidRPr="00005CF1">
        <w:rPr>
          <w:rFonts w:asciiTheme="minorHAnsi" w:hAnsiTheme="minorHAnsi" w:cs="Arial"/>
          <w:iCs/>
        </w:rPr>
        <w:t>Telefon-</w:t>
      </w:r>
    </w:p>
    <w:p w14:paraId="39562AC3" w14:textId="77777777" w:rsidR="00A920F4" w:rsidRPr="00005CF1" w:rsidRDefault="00A920F4" w:rsidP="00A920F4">
      <w:pPr>
        <w:rPr>
          <w:rFonts w:asciiTheme="minorHAnsi" w:hAnsiTheme="minorHAnsi" w:cs="Arial"/>
          <w:iCs/>
        </w:rPr>
      </w:pPr>
      <w:r w:rsidRPr="00005CF1">
        <w:rPr>
          <w:rFonts w:asciiTheme="minorHAnsi" w:hAnsiTheme="minorHAnsi" w:cs="Arial"/>
          <w:iCs/>
        </w:rPr>
        <w:tab/>
        <w:t>utgifter</w:t>
      </w:r>
      <w:r w:rsidRPr="00005CF1">
        <w:rPr>
          <w:rFonts w:asciiTheme="minorHAnsi" w:hAnsiTheme="minorHAnsi" w:cs="Arial"/>
          <w:iCs/>
        </w:rPr>
        <w:tab/>
      </w:r>
      <w:r w:rsidRPr="00005CF1">
        <w:rPr>
          <w:rFonts w:asciiTheme="minorHAnsi" w:hAnsiTheme="minorHAnsi" w:cs="Arial"/>
          <w:iCs/>
        </w:rPr>
        <w:tab/>
        <w:t xml:space="preserve">      telefonutgifter</w:t>
      </w:r>
      <w:r w:rsidRPr="00005CF1">
        <w:rPr>
          <w:rFonts w:asciiTheme="minorHAnsi" w:hAnsiTheme="minorHAnsi" w:cs="Arial"/>
          <w:iCs/>
        </w:rPr>
        <w:tab/>
      </w:r>
      <w:r w:rsidRPr="00005CF1">
        <w:rPr>
          <w:rFonts w:asciiTheme="minorHAnsi" w:hAnsiTheme="minorHAnsi" w:cs="Arial"/>
          <w:iCs/>
        </w:rPr>
        <w:tab/>
        <w:t>utgifter</w:t>
      </w:r>
    </w:p>
    <w:p w14:paraId="39B35C8C" w14:textId="77777777" w:rsidR="00A920F4" w:rsidRPr="00005CF1" w:rsidRDefault="00A920F4" w:rsidP="00A920F4">
      <w:pPr>
        <w:rPr>
          <w:rFonts w:cs="Arial"/>
          <w:iCs/>
        </w:rPr>
      </w:pPr>
      <w:r w:rsidRPr="00005CF1">
        <w:rPr>
          <w:rFonts w:cs="Arial"/>
          <w:iCs/>
        </w:rPr>
        <w:tab/>
      </w:r>
    </w:p>
    <w:p w14:paraId="2ED46C1B" w14:textId="77777777" w:rsidR="00F02004" w:rsidRDefault="00F02004" w:rsidP="00EF6840">
      <w:pPr>
        <w:rPr>
          <w:rFonts w:asciiTheme="minorHAnsi" w:hAnsiTheme="minorHAnsi" w:cs="Arial"/>
          <w:b/>
          <w:i/>
          <w:iCs/>
        </w:rPr>
      </w:pPr>
    </w:p>
    <w:p w14:paraId="5F09E2CD" w14:textId="77777777" w:rsidR="00F02004" w:rsidRDefault="00F02004" w:rsidP="00EF6840">
      <w:pPr>
        <w:rPr>
          <w:rFonts w:asciiTheme="minorHAnsi" w:hAnsiTheme="minorHAnsi" w:cs="Arial"/>
          <w:b/>
          <w:i/>
          <w:iCs/>
        </w:rPr>
      </w:pPr>
    </w:p>
    <w:p w14:paraId="0974E1B7" w14:textId="77777777" w:rsidR="00F02004" w:rsidRDefault="00F02004" w:rsidP="00EF6840">
      <w:pPr>
        <w:rPr>
          <w:rFonts w:asciiTheme="minorHAnsi" w:hAnsiTheme="minorHAnsi" w:cs="Arial"/>
          <w:b/>
          <w:i/>
          <w:iCs/>
        </w:rPr>
      </w:pPr>
    </w:p>
    <w:p w14:paraId="2907CAD4" w14:textId="77777777" w:rsidR="00F02004" w:rsidRDefault="00F02004" w:rsidP="00EF6840">
      <w:pPr>
        <w:rPr>
          <w:rFonts w:asciiTheme="minorHAnsi" w:hAnsiTheme="minorHAnsi" w:cs="Arial"/>
          <w:b/>
          <w:i/>
          <w:iCs/>
        </w:rPr>
      </w:pPr>
    </w:p>
    <w:p w14:paraId="59F0E562" w14:textId="77777777" w:rsidR="00F02004" w:rsidRDefault="00F02004" w:rsidP="00EF6840">
      <w:pPr>
        <w:rPr>
          <w:rFonts w:asciiTheme="minorHAnsi" w:hAnsiTheme="minorHAnsi" w:cs="Arial"/>
          <w:b/>
          <w:i/>
          <w:iCs/>
        </w:rPr>
      </w:pPr>
    </w:p>
    <w:p w14:paraId="72CBC489" w14:textId="77777777" w:rsidR="00F02004" w:rsidRDefault="00F02004" w:rsidP="00EF6840">
      <w:pPr>
        <w:rPr>
          <w:rFonts w:asciiTheme="minorHAnsi" w:hAnsiTheme="minorHAnsi" w:cs="Arial"/>
          <w:b/>
          <w:i/>
          <w:iCs/>
        </w:rPr>
      </w:pPr>
    </w:p>
    <w:p w14:paraId="1C93B3E0" w14:textId="77777777" w:rsidR="00F02004" w:rsidRDefault="00F02004" w:rsidP="00EF6840">
      <w:pPr>
        <w:rPr>
          <w:rFonts w:asciiTheme="minorHAnsi" w:hAnsiTheme="minorHAnsi" w:cs="Arial"/>
          <w:b/>
          <w:i/>
          <w:iCs/>
        </w:rPr>
      </w:pPr>
    </w:p>
    <w:p w14:paraId="03A773B7" w14:textId="77777777" w:rsidR="00F02004" w:rsidRDefault="00F02004" w:rsidP="00EF6840">
      <w:pPr>
        <w:rPr>
          <w:rFonts w:asciiTheme="minorHAnsi" w:hAnsiTheme="minorHAnsi" w:cs="Arial"/>
          <w:b/>
          <w:i/>
          <w:iCs/>
        </w:rPr>
      </w:pPr>
    </w:p>
    <w:p w14:paraId="2801365A" w14:textId="77777777" w:rsidR="00F02004" w:rsidRDefault="00F02004" w:rsidP="00EF6840">
      <w:pPr>
        <w:rPr>
          <w:rFonts w:asciiTheme="minorHAnsi" w:hAnsiTheme="minorHAnsi" w:cs="Arial"/>
          <w:b/>
          <w:i/>
          <w:iCs/>
        </w:rPr>
      </w:pPr>
    </w:p>
    <w:p w14:paraId="4D73170E" w14:textId="77777777" w:rsidR="00F02004" w:rsidRDefault="00F02004" w:rsidP="00EF6840">
      <w:pPr>
        <w:rPr>
          <w:rFonts w:asciiTheme="minorHAnsi" w:hAnsiTheme="minorHAnsi" w:cs="Arial"/>
          <w:b/>
          <w:i/>
          <w:iCs/>
        </w:rPr>
      </w:pPr>
    </w:p>
    <w:p w14:paraId="55281806" w14:textId="77777777" w:rsidR="00B91235" w:rsidRDefault="00B91235">
      <w:pPr>
        <w:rPr>
          <w:rFonts w:asciiTheme="minorHAnsi" w:hAnsiTheme="minorHAnsi" w:cs="Arial"/>
          <w:b/>
          <w:i/>
          <w:iCs/>
        </w:rPr>
      </w:pPr>
      <w:r>
        <w:rPr>
          <w:rFonts w:asciiTheme="minorHAnsi" w:hAnsiTheme="minorHAnsi" w:cs="Arial"/>
          <w:b/>
          <w:i/>
          <w:iCs/>
        </w:rPr>
        <w:br w:type="page"/>
      </w:r>
    </w:p>
    <w:p w14:paraId="68C69344" w14:textId="4B4C9CCC" w:rsidR="002061E2" w:rsidRPr="00005CF1" w:rsidRDefault="002061E2" w:rsidP="00EF6840">
      <w:pPr>
        <w:rPr>
          <w:rFonts w:asciiTheme="minorHAnsi" w:hAnsiTheme="minorHAnsi"/>
          <w:b/>
          <w:i/>
          <w:iCs/>
        </w:rPr>
      </w:pPr>
      <w:r w:rsidRPr="00005CF1">
        <w:rPr>
          <w:rFonts w:asciiTheme="minorHAnsi" w:hAnsiTheme="minorHAnsi" w:cs="Arial"/>
          <w:b/>
          <w:i/>
          <w:iCs/>
        </w:rPr>
        <w:lastRenderedPageBreak/>
        <w:t xml:space="preserve">Teknisk løsning (3) - </w:t>
      </w:r>
      <w:r w:rsidRPr="00005CF1">
        <w:rPr>
          <w:rFonts w:asciiTheme="minorHAnsi" w:hAnsiTheme="minorHAnsi"/>
          <w:b/>
          <w:i/>
          <w:iCs/>
        </w:rPr>
        <w:t>Fordeling ved lenking</w:t>
      </w:r>
      <w:r w:rsidR="00752C0D" w:rsidRPr="00005CF1">
        <w:rPr>
          <w:rFonts w:asciiTheme="minorHAnsi" w:hAnsiTheme="minorHAnsi"/>
          <w:b/>
          <w:i/>
          <w:iCs/>
        </w:rPr>
        <w:t>:</w:t>
      </w:r>
    </w:p>
    <w:p w14:paraId="250C7D75" w14:textId="77777777" w:rsidR="002061E2" w:rsidRPr="00005CF1" w:rsidRDefault="002061E2" w:rsidP="00EF6840">
      <w:pPr>
        <w:rPr>
          <w:rFonts w:asciiTheme="minorHAnsi" w:hAnsiTheme="minorHAnsi"/>
          <w:i/>
          <w:iCs/>
        </w:rPr>
      </w:pPr>
    </w:p>
    <w:p w14:paraId="6B35BE9A" w14:textId="500FBA0F" w:rsidR="002061E2" w:rsidRPr="00005CF1" w:rsidRDefault="00640421"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 xml:space="preserve">Fordeling ved ”lenking” </w:t>
      </w:r>
      <w:r w:rsidR="004E339B">
        <w:rPr>
          <w:rFonts w:asciiTheme="minorHAnsi" w:hAnsiTheme="minorHAnsi"/>
          <w:iCs/>
        </w:rPr>
        <w:t xml:space="preserve">av dimensjoner i internregnskapet </w:t>
      </w:r>
      <w:r w:rsidRPr="00005CF1">
        <w:rPr>
          <w:rFonts w:asciiTheme="minorHAnsi" w:hAnsiTheme="minorHAnsi"/>
          <w:iCs/>
        </w:rPr>
        <w:t>mot eksterne funksjoner.</w:t>
      </w:r>
    </w:p>
    <w:p w14:paraId="07DE16A1" w14:textId="04DA0CB7" w:rsidR="002061E2" w:rsidRPr="00005CF1" w:rsidRDefault="002061E2"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Eksempel:</w:t>
      </w:r>
      <w:r w:rsidRPr="00005CF1">
        <w:rPr>
          <w:rFonts w:asciiTheme="minorHAnsi" w:hAnsiTheme="minorHAnsi"/>
          <w:iCs/>
        </w:rPr>
        <w:tab/>
        <w:t>Felles personalpool for hjemmetjenester og institusjonsbasert omsorg. Kommunen skiller i sin interne styring ikke mellom hjembasert og institusjonsbasert omsorg. Fordeling mellom funksjonene 253 og 254 følger en fast nøkkel, for eksempel basert på antall timer hjelp som omsorgstjenestene har registrert til hjemmeboende og institusjonsbeboere. Fordelingsnøkkelen kan legges inn i rapportutkjøringen ved konvertering av utgifter fra tjeneste- eller ansvarskontoplanen (for eksempel ”</w:t>
      </w:r>
      <w:r w:rsidR="008062E9">
        <w:rPr>
          <w:rFonts w:asciiTheme="minorHAnsi" w:hAnsiTheme="minorHAnsi"/>
          <w:iCs/>
        </w:rPr>
        <w:t>Hjemmetjeneste</w:t>
      </w:r>
      <w:r w:rsidR="008062E9" w:rsidRPr="00005CF1">
        <w:rPr>
          <w:rFonts w:asciiTheme="minorHAnsi" w:hAnsiTheme="minorHAnsi"/>
          <w:iCs/>
        </w:rPr>
        <w:t xml:space="preserve"> </w:t>
      </w:r>
      <w:r w:rsidRPr="00005CF1">
        <w:rPr>
          <w:rFonts w:asciiTheme="minorHAnsi" w:hAnsiTheme="minorHAnsi"/>
          <w:iCs/>
        </w:rPr>
        <w:t xml:space="preserve">distrikt A”) til de to aktuelle funksjonene. </w:t>
      </w:r>
    </w:p>
    <w:p w14:paraId="6E16DB8D" w14:textId="2E8BCAB2" w:rsidR="002061E2" w:rsidRPr="00005CF1" w:rsidRDefault="002061E2"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Forutsetning: Alle utgifts- og inntektspostene må fordeles enkeltvis mellom de aktuelle funksjonene (selv om det er den samme fordelingsnøkkelen som brukes) for å sikre et fullstendig eksternregnskap</w:t>
      </w:r>
      <w:r w:rsidR="004E339B">
        <w:rPr>
          <w:rFonts w:asciiTheme="minorHAnsi" w:hAnsiTheme="minorHAnsi"/>
          <w:iCs/>
        </w:rPr>
        <w:t>)</w:t>
      </w:r>
      <w:r w:rsidRPr="00005CF1">
        <w:rPr>
          <w:rFonts w:asciiTheme="minorHAnsi" w:hAnsiTheme="minorHAnsi"/>
          <w:iCs/>
        </w:rPr>
        <w:t xml:space="preserve">. </w:t>
      </w:r>
    </w:p>
    <w:tbl>
      <w:tblPr>
        <w:tblpPr w:leftFromText="141" w:rightFromText="141" w:vertAnchor="text" w:horzAnchor="page" w:tblpX="4897" w:tblpY="143"/>
        <w:tblW w:w="2962" w:type="dxa"/>
        <w:tblLayout w:type="fixed"/>
        <w:tblCellMar>
          <w:left w:w="0" w:type="dxa"/>
          <w:right w:w="0" w:type="dxa"/>
        </w:tblCellMar>
        <w:tblLook w:val="04A0" w:firstRow="1" w:lastRow="0" w:firstColumn="1" w:lastColumn="0" w:noHBand="0" w:noVBand="1"/>
      </w:tblPr>
      <w:tblGrid>
        <w:gridCol w:w="1403"/>
        <w:gridCol w:w="850"/>
        <w:gridCol w:w="709"/>
      </w:tblGrid>
      <w:tr w:rsidR="00394435" w:rsidRPr="005E0A3D" w14:paraId="0F8C8308" w14:textId="77777777" w:rsidTr="00394435">
        <w:tc>
          <w:tcPr>
            <w:tcW w:w="14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20093F3" w14:textId="77777777" w:rsidR="00394435" w:rsidRPr="005E0A3D" w:rsidRDefault="00394435" w:rsidP="00394435">
            <w:pPr>
              <w:rPr>
                <w:rFonts w:asciiTheme="minorHAnsi" w:eastAsiaTheme="minorHAnsi" w:hAnsiTheme="minorHAnsi" w:cstheme="minorHAnsi"/>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89576" w14:textId="77777777" w:rsidR="00394435" w:rsidRPr="005E0A3D" w:rsidRDefault="00394435" w:rsidP="00394435">
            <w:pPr>
              <w:jc w:val="right"/>
              <w:rPr>
                <w:rFonts w:asciiTheme="minorHAnsi" w:eastAsiaTheme="minorHAnsi" w:hAnsiTheme="minorHAnsi" w:cstheme="minorHAnsi"/>
                <w:sz w:val="22"/>
                <w:szCs w:val="22"/>
              </w:rPr>
            </w:pPr>
            <w:r w:rsidRPr="003F230B">
              <w:rPr>
                <w:rFonts w:asciiTheme="minorHAnsi" w:hAnsiTheme="minorHAnsi" w:cstheme="minorHAnsi"/>
              </w:rPr>
              <w:t>Ansvar</w:t>
            </w:r>
          </w:p>
        </w:tc>
        <w:tc>
          <w:tcPr>
            <w:tcW w:w="709" w:type="dxa"/>
            <w:tcBorders>
              <w:top w:val="single" w:sz="8" w:space="0" w:color="auto"/>
              <w:left w:val="nil"/>
              <w:bottom w:val="single" w:sz="8" w:space="0" w:color="auto"/>
              <w:right w:val="single" w:sz="8" w:space="0" w:color="auto"/>
            </w:tcBorders>
          </w:tcPr>
          <w:p w14:paraId="24CAB4F3" w14:textId="77777777" w:rsidR="00394435" w:rsidRPr="003F230B" w:rsidRDefault="00394435" w:rsidP="00394435">
            <w:pPr>
              <w:jc w:val="right"/>
              <w:rPr>
                <w:rFonts w:asciiTheme="minorHAnsi" w:hAnsiTheme="minorHAnsi" w:cstheme="minorHAnsi"/>
              </w:rPr>
            </w:pPr>
            <w:r>
              <w:rPr>
                <w:rFonts w:asciiTheme="minorHAnsi" w:hAnsiTheme="minorHAnsi" w:cstheme="minorHAnsi"/>
              </w:rPr>
              <w:t>Art</w:t>
            </w:r>
          </w:p>
        </w:tc>
      </w:tr>
      <w:tr w:rsidR="00394435" w:rsidRPr="005E0A3D" w14:paraId="7B8D3189" w14:textId="77777777" w:rsidTr="00394435">
        <w:tc>
          <w:tcPr>
            <w:tcW w:w="14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1C8B7897" w14:textId="709C1FF8" w:rsidR="00394435" w:rsidRPr="005E0A3D" w:rsidRDefault="00394435" w:rsidP="00394435">
            <w:pPr>
              <w:rPr>
                <w:rFonts w:asciiTheme="minorHAnsi" w:hAnsiTheme="minorHAnsi" w:cstheme="minorHAnsi"/>
              </w:rPr>
            </w:pPr>
            <w:r>
              <w:rPr>
                <w:rFonts w:asciiTheme="minorHAnsi" w:hAnsiTheme="minorHAnsi" w:cstheme="minorHAnsi"/>
              </w:rPr>
              <w:t xml:space="preserve"> Personalpool</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9DF28D" w14:textId="77777777" w:rsidR="00394435" w:rsidRPr="005E0A3D" w:rsidRDefault="00394435" w:rsidP="00394435">
            <w:pPr>
              <w:jc w:val="right"/>
              <w:rPr>
                <w:rFonts w:asciiTheme="minorHAnsi" w:hAnsiTheme="minorHAnsi" w:cstheme="minorHAnsi"/>
              </w:rPr>
            </w:pPr>
            <w:r>
              <w:rPr>
                <w:rFonts w:asciiTheme="minorHAnsi" w:hAnsiTheme="minorHAnsi" w:cstheme="minorHAnsi"/>
                <w:b/>
              </w:rPr>
              <w:t>000</w:t>
            </w:r>
          </w:p>
        </w:tc>
        <w:tc>
          <w:tcPr>
            <w:tcW w:w="709" w:type="dxa"/>
            <w:tcBorders>
              <w:top w:val="single" w:sz="8" w:space="0" w:color="auto"/>
              <w:left w:val="nil"/>
              <w:bottom w:val="single" w:sz="8" w:space="0" w:color="auto"/>
              <w:right w:val="single" w:sz="8" w:space="0" w:color="auto"/>
            </w:tcBorders>
          </w:tcPr>
          <w:p w14:paraId="1F6EDFD2" w14:textId="77777777" w:rsidR="00394435" w:rsidRDefault="00394435" w:rsidP="00394435">
            <w:pPr>
              <w:jc w:val="right"/>
              <w:rPr>
                <w:rFonts w:asciiTheme="minorHAnsi" w:hAnsiTheme="minorHAnsi" w:cstheme="minorHAnsi"/>
                <w:b/>
              </w:rPr>
            </w:pPr>
            <w:r>
              <w:rPr>
                <w:rFonts w:asciiTheme="minorHAnsi" w:hAnsiTheme="minorHAnsi" w:cstheme="minorHAnsi"/>
                <w:b/>
              </w:rPr>
              <w:t>010</w:t>
            </w:r>
          </w:p>
        </w:tc>
      </w:tr>
      <w:tr w:rsidR="00394435" w:rsidRPr="005E0A3D" w14:paraId="4A70C321" w14:textId="77777777" w:rsidTr="00394435">
        <w:tc>
          <w:tcPr>
            <w:tcW w:w="14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2B24216" w14:textId="34542A6F" w:rsidR="00394435" w:rsidRDefault="00394435" w:rsidP="00394435">
            <w:pPr>
              <w:rPr>
                <w:rFonts w:asciiTheme="minorHAnsi" w:hAnsiTheme="minorHAnsi" w:cstheme="minorHAnsi"/>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9E46CB" w14:textId="77777777" w:rsidR="00394435" w:rsidRDefault="00394435" w:rsidP="00394435">
            <w:pPr>
              <w:jc w:val="right"/>
              <w:rPr>
                <w:rFonts w:asciiTheme="minorHAnsi" w:hAnsiTheme="minorHAnsi" w:cstheme="minorHAnsi"/>
                <w:b/>
              </w:rPr>
            </w:pPr>
          </w:p>
        </w:tc>
        <w:tc>
          <w:tcPr>
            <w:tcW w:w="709" w:type="dxa"/>
            <w:tcBorders>
              <w:top w:val="single" w:sz="8" w:space="0" w:color="auto"/>
              <w:left w:val="nil"/>
              <w:bottom w:val="single" w:sz="8" w:space="0" w:color="auto"/>
              <w:right w:val="single" w:sz="8" w:space="0" w:color="auto"/>
            </w:tcBorders>
          </w:tcPr>
          <w:p w14:paraId="420EBCE0" w14:textId="77777777" w:rsidR="00394435" w:rsidRDefault="00394435" w:rsidP="00394435">
            <w:pPr>
              <w:jc w:val="right"/>
              <w:rPr>
                <w:rFonts w:asciiTheme="minorHAnsi" w:hAnsiTheme="minorHAnsi" w:cstheme="minorHAnsi"/>
                <w:b/>
              </w:rPr>
            </w:pPr>
            <w:r>
              <w:rPr>
                <w:rFonts w:asciiTheme="minorHAnsi" w:hAnsiTheme="minorHAnsi" w:cstheme="minorHAnsi"/>
                <w:b/>
              </w:rPr>
              <w:t>090</w:t>
            </w:r>
          </w:p>
        </w:tc>
      </w:tr>
    </w:tbl>
    <w:p w14:paraId="59D536CB" w14:textId="0B440EC1" w:rsidR="006E3664" w:rsidRPr="005F66DE" w:rsidRDefault="00394435" w:rsidP="00541617">
      <w:pPr>
        <w:rPr>
          <w:rFonts w:asciiTheme="minorHAnsi" w:hAnsiTheme="minorHAnsi" w:cstheme="minorHAnsi"/>
          <w:iCs/>
        </w:rPr>
      </w:pPr>
      <w:r>
        <w:rPr>
          <w:rFonts w:asciiTheme="minorHAnsi" w:hAnsiTheme="minorHAnsi" w:cstheme="minorHAnsi"/>
          <w:noProof/>
        </w:rPr>
        <mc:AlternateContent>
          <mc:Choice Requires="wps">
            <w:drawing>
              <wp:anchor distT="0" distB="0" distL="114300" distR="114300" simplePos="0" relativeHeight="251658250" behindDoc="0" locked="0" layoutInCell="1" allowOverlap="1" wp14:anchorId="5AFE35CD" wp14:editId="2E9E7F2B">
                <wp:simplePos x="0" y="0"/>
                <wp:positionH relativeFrom="column">
                  <wp:posOffset>2744773</wp:posOffset>
                </wp:positionH>
                <wp:positionV relativeFrom="paragraph">
                  <wp:posOffset>670091</wp:posOffset>
                </wp:positionV>
                <wp:extent cx="668047" cy="365760"/>
                <wp:effectExtent l="0" t="0" r="55880" b="53340"/>
                <wp:wrapNone/>
                <wp:docPr id="9" name="Rett pilkobling 9"/>
                <wp:cNvGraphicFramePr/>
                <a:graphic xmlns:a="http://schemas.openxmlformats.org/drawingml/2006/main">
                  <a:graphicData uri="http://schemas.microsoft.com/office/word/2010/wordprocessingShape">
                    <wps:wsp>
                      <wps:cNvCnPr/>
                      <wps:spPr>
                        <a:xfrm>
                          <a:off x="0" y="0"/>
                          <a:ext cx="668047"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5AD779" id="_x0000_t32" coordsize="21600,21600" o:spt="32" o:oned="t" path="m,l21600,21600e" filled="f">
                <v:path arrowok="t" fillok="f" o:connecttype="none"/>
                <o:lock v:ext="edit" shapetype="t"/>
              </v:shapetype>
              <v:shape id="Rett pilkobling 9" o:spid="_x0000_s1026" type="#_x0000_t32" style="position:absolute;margin-left:216.1pt;margin-top:52.75pt;width:52.6pt;height:28.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" strokecolor="#4579b8 [3044]">
                <v:stroke endarrow="block"/>
              </v:shape>
            </w:pict>
          </mc:Fallback>
        </mc:AlternateContent>
      </w:r>
    </w:p>
    <w:p w14:paraId="24310901" w14:textId="0CECFD6B" w:rsidR="005F66DE" w:rsidRDefault="005F66DE" w:rsidP="00541617">
      <w:pPr>
        <w:rPr>
          <w:rFonts w:asciiTheme="minorHAnsi" w:hAnsiTheme="minorHAnsi" w:cstheme="minorHAnsi"/>
          <w:iCs/>
        </w:rPr>
      </w:pPr>
    </w:p>
    <w:tbl>
      <w:tblPr>
        <w:tblpPr w:leftFromText="141" w:rightFromText="141" w:vertAnchor="text" w:horzAnchor="page" w:tblpX="7351" w:tblpY="1034"/>
        <w:tblW w:w="4102" w:type="dxa"/>
        <w:tblLayout w:type="fixed"/>
        <w:tblCellMar>
          <w:left w:w="0" w:type="dxa"/>
          <w:right w:w="0" w:type="dxa"/>
        </w:tblCellMar>
        <w:tblLook w:val="04A0" w:firstRow="1" w:lastRow="0" w:firstColumn="1" w:lastColumn="0" w:noHBand="0" w:noVBand="1"/>
      </w:tblPr>
      <w:tblGrid>
        <w:gridCol w:w="2401"/>
        <w:gridCol w:w="992"/>
        <w:gridCol w:w="709"/>
      </w:tblGrid>
      <w:tr w:rsidR="008062E9" w:rsidRPr="005B7281" w14:paraId="0D4EBF08" w14:textId="77777777" w:rsidTr="00EA28E0">
        <w:tc>
          <w:tcPr>
            <w:tcW w:w="24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708A4EE" w14:textId="77777777" w:rsidR="008062E9" w:rsidRPr="005B7281" w:rsidRDefault="008062E9" w:rsidP="00394435">
            <w:pPr>
              <w:rPr>
                <w:rFonts w:asciiTheme="minorHAnsi" w:eastAsiaTheme="minorHAnsi" w:hAnsiTheme="minorHAnsi" w:cstheme="minorHAnsi"/>
                <w:sz w:val="22"/>
                <w:szCs w:val="22"/>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C0B7C" w14:textId="77777777" w:rsidR="008062E9" w:rsidRPr="005B7281" w:rsidRDefault="008062E9" w:rsidP="00394435">
            <w:pPr>
              <w:jc w:val="right"/>
              <w:rPr>
                <w:rFonts w:asciiTheme="minorHAnsi" w:eastAsiaTheme="minorHAnsi" w:hAnsiTheme="minorHAnsi" w:cstheme="minorHAnsi"/>
                <w:sz w:val="22"/>
                <w:szCs w:val="22"/>
              </w:rPr>
            </w:pPr>
            <w:r>
              <w:rPr>
                <w:rFonts w:asciiTheme="minorHAnsi" w:hAnsiTheme="minorHAnsi" w:cstheme="minorHAnsi"/>
              </w:rPr>
              <w:t>Funksjon</w:t>
            </w:r>
          </w:p>
        </w:tc>
        <w:tc>
          <w:tcPr>
            <w:tcW w:w="709" w:type="dxa"/>
            <w:tcBorders>
              <w:top w:val="single" w:sz="8" w:space="0" w:color="auto"/>
              <w:left w:val="nil"/>
              <w:bottom w:val="single" w:sz="8" w:space="0" w:color="auto"/>
              <w:right w:val="single" w:sz="8" w:space="0" w:color="auto"/>
            </w:tcBorders>
          </w:tcPr>
          <w:p w14:paraId="204189C3" w14:textId="77777777" w:rsidR="008062E9" w:rsidRPr="003F230B" w:rsidRDefault="008062E9" w:rsidP="00394435">
            <w:pPr>
              <w:jc w:val="right"/>
              <w:rPr>
                <w:rFonts w:asciiTheme="minorHAnsi" w:hAnsiTheme="minorHAnsi" w:cstheme="minorHAnsi"/>
              </w:rPr>
            </w:pPr>
            <w:r>
              <w:rPr>
                <w:rFonts w:asciiTheme="minorHAnsi" w:hAnsiTheme="minorHAnsi" w:cstheme="minorHAnsi"/>
              </w:rPr>
              <w:t>Art</w:t>
            </w:r>
          </w:p>
        </w:tc>
      </w:tr>
      <w:tr w:rsidR="008062E9" w:rsidRPr="005B7281" w14:paraId="4E849D5A" w14:textId="77777777" w:rsidTr="00EA28E0">
        <w:tc>
          <w:tcPr>
            <w:tcW w:w="24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1034A6F" w14:textId="5E4650CA" w:rsidR="008062E9" w:rsidRPr="005B7281" w:rsidRDefault="008062E9" w:rsidP="00394435">
            <w:pPr>
              <w:rPr>
                <w:rFonts w:asciiTheme="minorHAnsi" w:hAnsiTheme="minorHAnsi" w:cstheme="minorHAnsi"/>
              </w:rPr>
            </w:pPr>
            <w:r>
              <w:rPr>
                <w:rFonts w:asciiTheme="minorHAnsi" w:hAnsiTheme="minorHAnsi" w:cstheme="minorHAnsi"/>
              </w:rPr>
              <w:t>Hjemmetjeneste distrikt A</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4B4477" w14:textId="65C25308" w:rsidR="008062E9" w:rsidRPr="005B7281" w:rsidRDefault="008062E9" w:rsidP="00394435">
            <w:pPr>
              <w:jc w:val="right"/>
              <w:rPr>
                <w:rFonts w:asciiTheme="minorHAnsi" w:hAnsiTheme="minorHAnsi" w:cstheme="minorHAnsi"/>
              </w:rPr>
            </w:pPr>
            <w:r>
              <w:rPr>
                <w:rFonts w:asciiTheme="minorHAnsi" w:hAnsiTheme="minorHAnsi" w:cstheme="minorHAnsi"/>
                <w:b/>
              </w:rPr>
              <w:t>254</w:t>
            </w:r>
          </w:p>
        </w:tc>
        <w:tc>
          <w:tcPr>
            <w:tcW w:w="709" w:type="dxa"/>
            <w:tcBorders>
              <w:top w:val="single" w:sz="8" w:space="0" w:color="auto"/>
              <w:left w:val="nil"/>
              <w:bottom w:val="single" w:sz="8" w:space="0" w:color="auto"/>
              <w:right w:val="single" w:sz="8" w:space="0" w:color="auto"/>
            </w:tcBorders>
          </w:tcPr>
          <w:p w14:paraId="608E4F49" w14:textId="77777777" w:rsidR="008062E9" w:rsidRDefault="008062E9" w:rsidP="00394435">
            <w:pPr>
              <w:jc w:val="right"/>
              <w:rPr>
                <w:rFonts w:asciiTheme="minorHAnsi" w:hAnsiTheme="minorHAnsi" w:cstheme="minorHAnsi"/>
                <w:b/>
              </w:rPr>
            </w:pPr>
            <w:r>
              <w:rPr>
                <w:rFonts w:asciiTheme="minorHAnsi" w:hAnsiTheme="minorHAnsi" w:cstheme="minorHAnsi"/>
                <w:b/>
              </w:rPr>
              <w:t>010</w:t>
            </w:r>
          </w:p>
        </w:tc>
      </w:tr>
      <w:tr w:rsidR="008062E9" w:rsidRPr="005B7281" w14:paraId="10B5E55F" w14:textId="77777777" w:rsidTr="00EA28E0">
        <w:tc>
          <w:tcPr>
            <w:tcW w:w="24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0956CDF" w14:textId="77777777" w:rsidR="008062E9" w:rsidRDefault="008062E9" w:rsidP="00394435">
            <w:pPr>
              <w:rPr>
                <w:rFonts w:asciiTheme="minorHAnsi" w:hAnsiTheme="minorHAnsi" w:cstheme="minorHAnsi"/>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7E856D" w14:textId="77777777" w:rsidR="008062E9" w:rsidRDefault="008062E9" w:rsidP="00394435">
            <w:pPr>
              <w:jc w:val="right"/>
              <w:rPr>
                <w:rFonts w:asciiTheme="minorHAnsi" w:hAnsiTheme="minorHAnsi" w:cstheme="minorHAnsi"/>
                <w:b/>
              </w:rPr>
            </w:pPr>
          </w:p>
        </w:tc>
        <w:tc>
          <w:tcPr>
            <w:tcW w:w="709" w:type="dxa"/>
            <w:tcBorders>
              <w:top w:val="single" w:sz="8" w:space="0" w:color="auto"/>
              <w:left w:val="nil"/>
              <w:bottom w:val="single" w:sz="8" w:space="0" w:color="auto"/>
              <w:right w:val="single" w:sz="8" w:space="0" w:color="auto"/>
            </w:tcBorders>
          </w:tcPr>
          <w:p w14:paraId="03D154FB" w14:textId="77777777" w:rsidR="008062E9" w:rsidRDefault="008062E9" w:rsidP="00394435">
            <w:pPr>
              <w:jc w:val="right"/>
              <w:rPr>
                <w:rFonts w:asciiTheme="minorHAnsi" w:hAnsiTheme="minorHAnsi" w:cstheme="minorHAnsi"/>
                <w:b/>
              </w:rPr>
            </w:pPr>
            <w:r>
              <w:rPr>
                <w:rFonts w:asciiTheme="minorHAnsi" w:hAnsiTheme="minorHAnsi" w:cstheme="minorHAnsi"/>
                <w:b/>
              </w:rPr>
              <w:t>090</w:t>
            </w:r>
          </w:p>
        </w:tc>
      </w:tr>
    </w:tbl>
    <w:tbl>
      <w:tblPr>
        <w:tblpPr w:leftFromText="141" w:rightFromText="141" w:vertAnchor="text" w:horzAnchor="margin" w:tblpY="931"/>
        <w:tblW w:w="3104" w:type="dxa"/>
        <w:tblLayout w:type="fixed"/>
        <w:tblCellMar>
          <w:left w:w="0" w:type="dxa"/>
          <w:right w:w="0" w:type="dxa"/>
        </w:tblCellMar>
        <w:tblLook w:val="04A0" w:firstRow="1" w:lastRow="0" w:firstColumn="1" w:lastColumn="0" w:noHBand="0" w:noVBand="1"/>
      </w:tblPr>
      <w:tblGrid>
        <w:gridCol w:w="1403"/>
        <w:gridCol w:w="992"/>
        <w:gridCol w:w="709"/>
      </w:tblGrid>
      <w:tr w:rsidR="00394435" w:rsidRPr="005B7281" w14:paraId="3188F0E1" w14:textId="77777777" w:rsidTr="00EA28E0">
        <w:tc>
          <w:tcPr>
            <w:tcW w:w="14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41CD3AE" w14:textId="77777777" w:rsidR="00394435" w:rsidRPr="005B7281" w:rsidRDefault="00394435" w:rsidP="00394435">
            <w:pPr>
              <w:rPr>
                <w:rFonts w:asciiTheme="minorHAnsi" w:eastAsiaTheme="minorHAnsi" w:hAnsiTheme="minorHAnsi" w:cstheme="minorHAnsi"/>
                <w:sz w:val="22"/>
                <w:szCs w:val="22"/>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194E0" w14:textId="77777777" w:rsidR="00394435" w:rsidRPr="005B7281" w:rsidRDefault="00394435" w:rsidP="00394435">
            <w:pPr>
              <w:jc w:val="right"/>
              <w:rPr>
                <w:rFonts w:asciiTheme="minorHAnsi" w:eastAsiaTheme="minorHAnsi" w:hAnsiTheme="minorHAnsi" w:cstheme="minorHAnsi"/>
                <w:sz w:val="22"/>
                <w:szCs w:val="22"/>
              </w:rPr>
            </w:pPr>
            <w:r>
              <w:rPr>
                <w:rFonts w:asciiTheme="minorHAnsi" w:hAnsiTheme="minorHAnsi" w:cstheme="minorHAnsi"/>
              </w:rPr>
              <w:t>Funksjon</w:t>
            </w:r>
          </w:p>
        </w:tc>
        <w:tc>
          <w:tcPr>
            <w:tcW w:w="709" w:type="dxa"/>
            <w:tcBorders>
              <w:top w:val="single" w:sz="8" w:space="0" w:color="auto"/>
              <w:left w:val="nil"/>
              <w:bottom w:val="single" w:sz="8" w:space="0" w:color="auto"/>
              <w:right w:val="single" w:sz="8" w:space="0" w:color="auto"/>
            </w:tcBorders>
          </w:tcPr>
          <w:p w14:paraId="5EE926F8" w14:textId="6AB2491E" w:rsidR="00394435" w:rsidRPr="003F230B" w:rsidRDefault="00394435" w:rsidP="00394435">
            <w:pPr>
              <w:jc w:val="righ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9" behindDoc="0" locked="0" layoutInCell="1" allowOverlap="1" wp14:anchorId="100F4BE2" wp14:editId="4213972E">
                      <wp:simplePos x="0" y="0"/>
                      <wp:positionH relativeFrom="column">
                        <wp:posOffset>46327</wp:posOffset>
                      </wp:positionH>
                      <wp:positionV relativeFrom="paragraph">
                        <wp:posOffset>-285253</wp:posOffset>
                      </wp:positionV>
                      <wp:extent cx="628153" cy="286247"/>
                      <wp:effectExtent l="38100" t="0" r="19685" b="57150"/>
                      <wp:wrapNone/>
                      <wp:docPr id="4" name="Rett pilkobling 4"/>
                      <wp:cNvGraphicFramePr/>
                      <a:graphic xmlns:a="http://schemas.openxmlformats.org/drawingml/2006/main">
                        <a:graphicData uri="http://schemas.microsoft.com/office/word/2010/wordprocessingShape">
                          <wps:wsp>
                            <wps:cNvCnPr/>
                            <wps:spPr>
                              <a:xfrm flipH="1">
                                <a:off x="0" y="0"/>
                                <a:ext cx="628153" cy="2862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8C0BF3" id="Rett pilkobling 4" o:spid="_x0000_s1026" type="#_x0000_t32" style="position:absolute;margin-left:3.65pt;margin-top:-22.45pt;width:49.45pt;height:22.55pt;flip:x;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" strokecolor="#4579b8 [3044]">
                      <v:stroke endarrow="block"/>
                    </v:shape>
                  </w:pict>
                </mc:Fallback>
              </mc:AlternateContent>
            </w:r>
            <w:r>
              <w:rPr>
                <w:rFonts w:asciiTheme="minorHAnsi" w:hAnsiTheme="minorHAnsi" w:cstheme="minorHAnsi"/>
              </w:rPr>
              <w:t>Art</w:t>
            </w:r>
          </w:p>
        </w:tc>
      </w:tr>
      <w:tr w:rsidR="00394435" w:rsidRPr="005B7281" w14:paraId="6C600F07" w14:textId="77777777" w:rsidTr="00EA28E0">
        <w:tc>
          <w:tcPr>
            <w:tcW w:w="14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D8DBA15" w14:textId="77777777" w:rsidR="00394435" w:rsidRPr="005B7281" w:rsidRDefault="00394435" w:rsidP="00394435">
            <w:pPr>
              <w:rPr>
                <w:rFonts w:asciiTheme="minorHAnsi" w:hAnsiTheme="minorHAnsi" w:cstheme="minorHAnsi"/>
              </w:rPr>
            </w:pPr>
            <w:r>
              <w:rPr>
                <w:rFonts w:asciiTheme="minorHAnsi" w:hAnsiTheme="minorHAnsi" w:cstheme="minorHAnsi"/>
              </w:rPr>
              <w:t>Sykehjem A</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28A95E" w14:textId="77777777" w:rsidR="00394435" w:rsidRPr="005B7281" w:rsidRDefault="00394435" w:rsidP="00394435">
            <w:pPr>
              <w:jc w:val="right"/>
              <w:rPr>
                <w:rFonts w:asciiTheme="minorHAnsi" w:hAnsiTheme="minorHAnsi" w:cstheme="minorHAnsi"/>
              </w:rPr>
            </w:pPr>
            <w:r>
              <w:rPr>
                <w:rFonts w:asciiTheme="minorHAnsi" w:hAnsiTheme="minorHAnsi" w:cstheme="minorHAnsi"/>
                <w:b/>
              </w:rPr>
              <w:t>253</w:t>
            </w:r>
          </w:p>
        </w:tc>
        <w:tc>
          <w:tcPr>
            <w:tcW w:w="709" w:type="dxa"/>
            <w:tcBorders>
              <w:top w:val="single" w:sz="8" w:space="0" w:color="auto"/>
              <w:left w:val="nil"/>
              <w:bottom w:val="single" w:sz="8" w:space="0" w:color="auto"/>
              <w:right w:val="single" w:sz="8" w:space="0" w:color="auto"/>
            </w:tcBorders>
          </w:tcPr>
          <w:p w14:paraId="3FF67129" w14:textId="77777777" w:rsidR="00394435" w:rsidRDefault="00394435" w:rsidP="00394435">
            <w:pPr>
              <w:jc w:val="right"/>
              <w:rPr>
                <w:rFonts w:asciiTheme="minorHAnsi" w:hAnsiTheme="minorHAnsi" w:cstheme="minorHAnsi"/>
                <w:b/>
              </w:rPr>
            </w:pPr>
            <w:r>
              <w:rPr>
                <w:rFonts w:asciiTheme="minorHAnsi" w:hAnsiTheme="minorHAnsi" w:cstheme="minorHAnsi"/>
                <w:b/>
              </w:rPr>
              <w:t>010</w:t>
            </w:r>
          </w:p>
        </w:tc>
      </w:tr>
      <w:tr w:rsidR="00394435" w:rsidRPr="005B7281" w14:paraId="35285F33" w14:textId="77777777" w:rsidTr="00EA28E0">
        <w:tc>
          <w:tcPr>
            <w:tcW w:w="14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C2D7747" w14:textId="77777777" w:rsidR="00394435" w:rsidRDefault="00394435" w:rsidP="00394435">
            <w:pPr>
              <w:rPr>
                <w:rFonts w:asciiTheme="minorHAnsi" w:hAnsiTheme="minorHAnsi" w:cstheme="minorHAnsi"/>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45C2D3" w14:textId="77777777" w:rsidR="00394435" w:rsidRDefault="00394435" w:rsidP="00394435">
            <w:pPr>
              <w:jc w:val="right"/>
              <w:rPr>
                <w:rFonts w:asciiTheme="minorHAnsi" w:hAnsiTheme="minorHAnsi" w:cstheme="minorHAnsi"/>
                <w:b/>
              </w:rPr>
            </w:pPr>
          </w:p>
        </w:tc>
        <w:tc>
          <w:tcPr>
            <w:tcW w:w="709" w:type="dxa"/>
            <w:tcBorders>
              <w:top w:val="single" w:sz="8" w:space="0" w:color="auto"/>
              <w:left w:val="nil"/>
              <w:bottom w:val="single" w:sz="8" w:space="0" w:color="auto"/>
              <w:right w:val="single" w:sz="8" w:space="0" w:color="auto"/>
            </w:tcBorders>
          </w:tcPr>
          <w:p w14:paraId="0A4FDEF0" w14:textId="77777777" w:rsidR="00394435" w:rsidRDefault="00394435" w:rsidP="00394435">
            <w:pPr>
              <w:jc w:val="right"/>
              <w:rPr>
                <w:rFonts w:asciiTheme="minorHAnsi" w:hAnsiTheme="minorHAnsi" w:cstheme="minorHAnsi"/>
                <w:b/>
              </w:rPr>
            </w:pPr>
            <w:r>
              <w:rPr>
                <w:rFonts w:asciiTheme="minorHAnsi" w:hAnsiTheme="minorHAnsi" w:cstheme="minorHAnsi"/>
                <w:b/>
              </w:rPr>
              <w:t>090</w:t>
            </w:r>
          </w:p>
        </w:tc>
      </w:tr>
    </w:tbl>
    <w:p w14:paraId="30D6823A" w14:textId="38661B65" w:rsidR="008062E9" w:rsidRDefault="008062E9" w:rsidP="00541617">
      <w:pPr>
        <w:rPr>
          <w:rFonts w:asciiTheme="minorHAnsi" w:hAnsiTheme="minorHAnsi" w:cstheme="minorHAnsi"/>
          <w:iCs/>
        </w:rPr>
      </w:pPr>
    </w:p>
    <w:p w14:paraId="069961E6" w14:textId="64E990F9" w:rsidR="008062E9" w:rsidRDefault="00394435" w:rsidP="00541617">
      <w:pPr>
        <w:rPr>
          <w:rFonts w:asciiTheme="minorHAnsi" w:hAnsiTheme="minorHAnsi" w:cstheme="minorHAnsi"/>
          <w:iCs/>
        </w:rPr>
      </w:pPr>
      <w:r w:rsidRPr="00394435">
        <w:rPr>
          <w:rFonts w:asciiTheme="minorHAnsi" w:hAnsiTheme="minorHAnsi" w:cstheme="minorHAnsi"/>
          <w:iCs/>
          <w:noProof/>
        </w:rPr>
        <mc:AlternateContent>
          <mc:Choice Requires="wps">
            <w:drawing>
              <wp:anchor distT="45720" distB="45720" distL="114300" distR="114300" simplePos="0" relativeHeight="251658251" behindDoc="0" locked="0" layoutInCell="1" allowOverlap="1" wp14:anchorId="7DF17E48" wp14:editId="09DDA02C">
                <wp:simplePos x="0" y="0"/>
                <wp:positionH relativeFrom="column">
                  <wp:posOffset>1090572</wp:posOffset>
                </wp:positionH>
                <wp:positionV relativeFrom="paragraph">
                  <wp:posOffset>126199</wp:posOffset>
                </wp:positionV>
                <wp:extent cx="413385" cy="1404620"/>
                <wp:effectExtent l="0" t="0" r="24765" b="2286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404620"/>
                        </a:xfrm>
                        <a:prstGeom prst="rect">
                          <a:avLst/>
                        </a:prstGeom>
                        <a:solidFill>
                          <a:srgbClr val="FFFFFF"/>
                        </a:solidFill>
                        <a:ln w="9525">
                          <a:solidFill>
                            <a:srgbClr val="000000"/>
                          </a:solidFill>
                          <a:miter lim="800000"/>
                          <a:headEnd/>
                          <a:tailEnd/>
                        </a:ln>
                      </wps:spPr>
                      <wps:txbx>
                        <w:txbxContent>
                          <w:p w14:paraId="6818D720" w14:textId="44FCB655" w:rsidR="00B064B2" w:rsidRPr="00EA28E0" w:rsidRDefault="00B064B2">
                            <w:pPr>
                              <w:rPr>
                                <w:rFonts w:asciiTheme="minorHAnsi" w:hAnsiTheme="minorHAnsi"/>
                              </w:rPr>
                            </w:pPr>
                            <w:r w:rsidRPr="00EA28E0">
                              <w:rPr>
                                <w:rFonts w:asciiTheme="minorHAnsi" w:hAnsiTheme="minorHAnsi"/>
                              </w:rPr>
                              <w:t>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17E48" id="_x0000_t202" coordsize="21600,21600" o:spt="202" path="m,l,21600r21600,l21600,xe">
                <v:stroke joinstyle="miter"/>
                <v:path gradientshapeok="t" o:connecttype="rect"/>
              </v:shapetype>
              <v:shape id="Tekstboks 2" o:spid="_x0000_s1026" type="#_x0000_t202" style="position:absolute;margin-left:85.85pt;margin-top:9.95pt;width:32.55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">
                <v:textbox style="mso-fit-shape-to-text:t">
                  <w:txbxContent>
                    <w:p w14:paraId="6818D720" w14:textId="44FCB655" w:rsidR="00B064B2" w:rsidRPr="00EA28E0" w:rsidRDefault="00B064B2">
                      <w:pPr>
                        <w:rPr>
                          <w:rFonts w:asciiTheme="minorHAnsi" w:hAnsiTheme="minorHAnsi"/>
                        </w:rPr>
                      </w:pPr>
                      <w:r w:rsidRPr="00EA28E0">
                        <w:rPr>
                          <w:rFonts w:asciiTheme="minorHAnsi" w:hAnsiTheme="minorHAnsi"/>
                        </w:rPr>
                        <w:t>X %</w:t>
                      </w:r>
                    </w:p>
                  </w:txbxContent>
                </v:textbox>
                <w10:wrap type="square"/>
              </v:shape>
            </w:pict>
          </mc:Fallback>
        </mc:AlternateContent>
      </w:r>
    </w:p>
    <w:p w14:paraId="5DC7E316" w14:textId="7AC2A5DE" w:rsidR="008062E9" w:rsidRPr="005F66DE" w:rsidRDefault="00394435" w:rsidP="00541617">
      <w:pPr>
        <w:rPr>
          <w:rFonts w:asciiTheme="minorHAnsi" w:hAnsiTheme="minorHAnsi" w:cstheme="minorHAnsi"/>
          <w:iCs/>
        </w:rPr>
      </w:pPr>
      <w:r w:rsidRPr="00394435">
        <w:rPr>
          <w:rFonts w:asciiTheme="minorHAnsi" w:hAnsiTheme="minorHAnsi" w:cstheme="minorHAnsi"/>
          <w:iCs/>
          <w:noProof/>
        </w:rPr>
        <mc:AlternateContent>
          <mc:Choice Requires="wps">
            <w:drawing>
              <wp:anchor distT="45720" distB="45720" distL="114300" distR="114300" simplePos="0" relativeHeight="251658252" behindDoc="0" locked="0" layoutInCell="1" allowOverlap="1" wp14:anchorId="426FCD78" wp14:editId="4B8E5A0B">
                <wp:simplePos x="0" y="0"/>
                <wp:positionH relativeFrom="column">
                  <wp:posOffset>3537917</wp:posOffset>
                </wp:positionH>
                <wp:positionV relativeFrom="paragraph">
                  <wp:posOffset>76807</wp:posOffset>
                </wp:positionV>
                <wp:extent cx="413385" cy="1404620"/>
                <wp:effectExtent l="0" t="0" r="24765" b="22860"/>
                <wp:wrapSquare wrapText="bothSides"/>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404620"/>
                        </a:xfrm>
                        <a:prstGeom prst="rect">
                          <a:avLst/>
                        </a:prstGeom>
                        <a:solidFill>
                          <a:srgbClr val="FFFFFF"/>
                        </a:solidFill>
                        <a:ln w="9525">
                          <a:solidFill>
                            <a:srgbClr val="000000"/>
                          </a:solidFill>
                          <a:miter lim="800000"/>
                          <a:headEnd/>
                          <a:tailEnd/>
                        </a:ln>
                      </wps:spPr>
                      <wps:txbx>
                        <w:txbxContent>
                          <w:p w14:paraId="4859D2D4" w14:textId="1FE5ED39" w:rsidR="00B064B2" w:rsidRPr="00EA28E0" w:rsidRDefault="00B064B2" w:rsidP="00394435">
                            <w:pPr>
                              <w:rPr>
                                <w:rFonts w:asciiTheme="minorHAnsi" w:hAnsiTheme="minorHAnsi"/>
                              </w:rPr>
                            </w:pPr>
                            <w:r>
                              <w:rPr>
                                <w:rFonts w:asciiTheme="minorHAnsi" w:hAnsiTheme="minorHAnsi"/>
                              </w:rPr>
                              <w:t>Y</w:t>
                            </w:r>
                            <w:r w:rsidRPr="00EA28E0">
                              <w:rPr>
                                <w:rFonts w:asciiTheme="minorHAnsi" w:hAnsi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FCD78" id="_x0000_s1027" type="#_x0000_t202" style="position:absolute;margin-left:278.6pt;margin-top:6.05pt;width:32.55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">
                <v:textbox style="mso-fit-shape-to-text:t">
                  <w:txbxContent>
                    <w:p w14:paraId="4859D2D4" w14:textId="1FE5ED39" w:rsidR="00B064B2" w:rsidRPr="00EA28E0" w:rsidRDefault="00B064B2" w:rsidP="00394435">
                      <w:pPr>
                        <w:rPr>
                          <w:rFonts w:asciiTheme="minorHAnsi" w:hAnsiTheme="minorHAnsi"/>
                        </w:rPr>
                      </w:pPr>
                      <w:r>
                        <w:rPr>
                          <w:rFonts w:asciiTheme="minorHAnsi" w:hAnsiTheme="minorHAnsi"/>
                        </w:rPr>
                        <w:t>Y</w:t>
                      </w:r>
                      <w:r w:rsidRPr="00EA28E0">
                        <w:rPr>
                          <w:rFonts w:asciiTheme="minorHAnsi" w:hAnsiTheme="minorHAnsi"/>
                        </w:rPr>
                        <w:t xml:space="preserve"> %</w:t>
                      </w:r>
                    </w:p>
                  </w:txbxContent>
                </v:textbox>
                <w10:wrap type="square"/>
              </v:shape>
            </w:pict>
          </mc:Fallback>
        </mc:AlternateContent>
      </w:r>
    </w:p>
    <w:p w14:paraId="63A3E156" w14:textId="6854EE6E" w:rsidR="006E3664" w:rsidRPr="008062E9" w:rsidRDefault="006E3664" w:rsidP="00541617">
      <w:pPr>
        <w:rPr>
          <w:rFonts w:asciiTheme="minorHAnsi" w:hAnsiTheme="minorHAnsi" w:cstheme="minorHAnsi"/>
          <w:iCs/>
        </w:rPr>
      </w:pPr>
    </w:p>
    <w:p w14:paraId="7DF1B1D8" w14:textId="77777777" w:rsidR="002061E2" w:rsidRPr="00005CF1" w:rsidRDefault="002061E2" w:rsidP="00EF6840">
      <w:pPr>
        <w:rPr>
          <w:rFonts w:asciiTheme="minorHAnsi" w:hAnsiTheme="minorHAnsi"/>
          <w:iCs/>
        </w:rPr>
      </w:pPr>
    </w:p>
    <w:p w14:paraId="3C40B4F6" w14:textId="77777777" w:rsidR="008407D6" w:rsidRPr="00005CF1" w:rsidRDefault="008407D6" w:rsidP="00A74B9C">
      <w:pPr>
        <w:jc w:val="center"/>
        <w:sectPr w:rsidR="008407D6" w:rsidRPr="00005CF1" w:rsidSect="00CB6529">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2126" w:header="709" w:footer="709" w:gutter="0"/>
          <w:cols w:space="708"/>
          <w:docGrid w:linePitch="360"/>
        </w:sectPr>
      </w:pPr>
    </w:p>
    <w:p w14:paraId="196B2733" w14:textId="77777777" w:rsidR="00A74B9C" w:rsidRPr="00005CF1" w:rsidRDefault="00A74B9C" w:rsidP="00A74B9C">
      <w:pPr>
        <w:jc w:val="center"/>
      </w:pPr>
    </w:p>
    <w:p w14:paraId="3ECB7D3C" w14:textId="77777777" w:rsidR="00A74B9C" w:rsidRPr="00005CF1" w:rsidRDefault="00A74B9C" w:rsidP="00A74B9C">
      <w:pPr>
        <w:jc w:val="center"/>
      </w:pPr>
    </w:p>
    <w:p w14:paraId="1F9038FF" w14:textId="77777777" w:rsidR="00A74B9C" w:rsidRPr="00005CF1" w:rsidRDefault="00A74B9C" w:rsidP="00A74B9C">
      <w:pPr>
        <w:jc w:val="center"/>
      </w:pPr>
    </w:p>
    <w:p w14:paraId="7AE74C13" w14:textId="77777777" w:rsidR="00A74B9C" w:rsidRPr="00005CF1" w:rsidRDefault="00A74B9C" w:rsidP="00A74B9C">
      <w:pPr>
        <w:jc w:val="center"/>
      </w:pPr>
    </w:p>
    <w:p w14:paraId="165E7302" w14:textId="77777777" w:rsidR="00A74B9C" w:rsidRPr="00005CF1" w:rsidRDefault="00A74B9C" w:rsidP="00A74B9C">
      <w:pPr>
        <w:jc w:val="center"/>
      </w:pPr>
    </w:p>
    <w:p w14:paraId="406EE22D" w14:textId="77777777" w:rsidR="00A74B9C" w:rsidRPr="00005CF1" w:rsidRDefault="00A74B9C" w:rsidP="00A74B9C">
      <w:pPr>
        <w:jc w:val="center"/>
      </w:pPr>
    </w:p>
    <w:p w14:paraId="78E7B901" w14:textId="77777777" w:rsidR="00A74B9C" w:rsidRPr="00005CF1" w:rsidRDefault="00A74B9C" w:rsidP="00A74B9C">
      <w:pPr>
        <w:jc w:val="center"/>
      </w:pPr>
    </w:p>
    <w:p w14:paraId="6CB14157" w14:textId="77777777" w:rsidR="00A74B9C" w:rsidRPr="00005CF1" w:rsidRDefault="00A74B9C" w:rsidP="00A74B9C">
      <w:pPr>
        <w:jc w:val="center"/>
      </w:pPr>
    </w:p>
    <w:p w14:paraId="672488AF" w14:textId="77777777" w:rsidR="00A74B9C" w:rsidRPr="00005CF1" w:rsidRDefault="00A74B9C" w:rsidP="00A74B9C">
      <w:pPr>
        <w:jc w:val="center"/>
      </w:pPr>
    </w:p>
    <w:p w14:paraId="7F9C98EE" w14:textId="77777777" w:rsidR="00A74B9C" w:rsidRPr="00005CF1" w:rsidRDefault="00A74B9C" w:rsidP="00A74B9C">
      <w:pPr>
        <w:jc w:val="center"/>
      </w:pPr>
    </w:p>
    <w:p w14:paraId="35A3F03A" w14:textId="77777777" w:rsidR="00A74B9C" w:rsidRPr="00005CF1" w:rsidRDefault="00A74B9C" w:rsidP="00A74B9C">
      <w:pPr>
        <w:jc w:val="center"/>
      </w:pPr>
    </w:p>
    <w:p w14:paraId="6D43AE05" w14:textId="77777777" w:rsidR="00A74B9C" w:rsidRPr="00005CF1" w:rsidRDefault="00A74B9C" w:rsidP="00D3651E">
      <w:pPr>
        <w:ind w:left="-709"/>
        <w:jc w:val="center"/>
      </w:pPr>
    </w:p>
    <w:p w14:paraId="5877E48F" w14:textId="77777777" w:rsidR="00A74B9C" w:rsidRPr="00005CF1" w:rsidRDefault="00A74B9C" w:rsidP="00D3651E">
      <w:pPr>
        <w:ind w:left="-709"/>
        <w:jc w:val="center"/>
      </w:pPr>
    </w:p>
    <w:p w14:paraId="0A882DC6" w14:textId="77777777" w:rsidR="00A74B9C" w:rsidRPr="00005CF1" w:rsidRDefault="00A74B9C" w:rsidP="00D3651E">
      <w:pPr>
        <w:ind w:left="-709"/>
        <w:jc w:val="center"/>
      </w:pPr>
    </w:p>
    <w:p w14:paraId="2550C705" w14:textId="77777777" w:rsidR="00856F58"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Funksjonskontoplanen</w:t>
      </w:r>
    </w:p>
    <w:p w14:paraId="26EFC63D" w14:textId="77777777" w:rsidR="00A74B9C"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w:t>
      </w:r>
    </w:p>
    <w:p w14:paraId="5794C735" w14:textId="77777777" w:rsidR="00A74B9C"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Kommuner</w:t>
      </w:r>
    </w:p>
    <w:p w14:paraId="01AB2D2D" w14:textId="77777777" w:rsidR="00A74B9C" w:rsidRPr="00005CF1" w:rsidRDefault="00A74B9C" w:rsidP="00A74B9C">
      <w:pPr>
        <w:jc w:val="center"/>
        <w:rPr>
          <w:rFonts w:asciiTheme="minorHAnsi" w:hAnsiTheme="minorHAnsi"/>
          <w:b/>
          <w:iCs/>
          <w:sz w:val="48"/>
        </w:rPr>
      </w:pPr>
      <w:r w:rsidRPr="00005CF1">
        <w:rPr>
          <w:rFonts w:asciiTheme="minorHAnsi" w:hAnsiTheme="minorHAnsi"/>
          <w:b/>
          <w:sz w:val="48"/>
        </w:rPr>
        <w:br w:type="page"/>
      </w:r>
    </w:p>
    <w:p w14:paraId="1EF0C090" w14:textId="77777777" w:rsidR="00856F58" w:rsidRPr="00005CF1" w:rsidRDefault="00856F58" w:rsidP="00856F58">
      <w:pPr>
        <w:pStyle w:val="Overskrift2"/>
        <w:ind w:hanging="718"/>
      </w:pPr>
      <w:bookmarkStart w:id="58" w:name="_Toc22907013"/>
      <w:r w:rsidRPr="00005CF1">
        <w:lastRenderedPageBreak/>
        <w:t>Veiledning til innholdet i funksjonene - kommunene</w:t>
      </w:r>
      <w:bookmarkEnd w:id="58"/>
      <w:r w:rsidRPr="00005CF1">
        <w:t xml:space="preserve"> </w:t>
      </w:r>
    </w:p>
    <w:p w14:paraId="1518040C" w14:textId="636B18CA" w:rsidR="00856F58" w:rsidRPr="00005CF1" w:rsidRDefault="00856F58" w:rsidP="00856F58">
      <w:pPr>
        <w:rPr>
          <w:rFonts w:asciiTheme="minorHAnsi" w:hAnsiTheme="minorHAnsi"/>
          <w:i/>
          <w:color w:val="FF0000"/>
        </w:rPr>
      </w:pPr>
      <w:r w:rsidRPr="00005CF1">
        <w:rPr>
          <w:rFonts w:asciiTheme="minorHAnsi" w:hAnsiTheme="minorHAnsi"/>
          <w:i/>
          <w:color w:val="FF0000"/>
        </w:rPr>
        <w:t xml:space="preserve">Endringer i innholdet i funksjonene fra </w:t>
      </w:r>
      <w:r w:rsidR="00CC4647">
        <w:rPr>
          <w:rFonts w:asciiTheme="minorHAnsi" w:hAnsiTheme="minorHAnsi"/>
          <w:i/>
          <w:color w:val="FF0000"/>
        </w:rPr>
        <w:t>201</w:t>
      </w:r>
      <w:r w:rsidR="00F123AF">
        <w:rPr>
          <w:rFonts w:asciiTheme="minorHAnsi" w:hAnsiTheme="minorHAnsi"/>
          <w:i/>
          <w:color w:val="FF0000"/>
        </w:rPr>
        <w:t>9</w:t>
      </w:r>
      <w:r w:rsidRPr="00005CF1">
        <w:rPr>
          <w:rFonts w:asciiTheme="minorHAnsi" w:hAnsiTheme="minorHAnsi"/>
          <w:i/>
          <w:color w:val="FF0000"/>
        </w:rPr>
        <w:t xml:space="preserve"> til </w:t>
      </w:r>
      <w:r w:rsidR="00CC4647">
        <w:rPr>
          <w:rFonts w:asciiTheme="minorHAnsi" w:hAnsiTheme="minorHAnsi"/>
          <w:i/>
          <w:color w:val="FF0000"/>
        </w:rPr>
        <w:t>20</w:t>
      </w:r>
      <w:r w:rsidR="007D1635">
        <w:rPr>
          <w:rFonts w:asciiTheme="minorHAnsi" w:hAnsiTheme="minorHAnsi"/>
          <w:i/>
          <w:color w:val="FF0000"/>
        </w:rPr>
        <w:t>20</w:t>
      </w:r>
      <w:r w:rsidRPr="00005CF1">
        <w:rPr>
          <w:rFonts w:asciiTheme="minorHAnsi" w:hAnsiTheme="minorHAnsi"/>
          <w:i/>
          <w:color w:val="FF0000"/>
        </w:rPr>
        <w:t xml:space="preserve"> er markert med rød tekst. </w:t>
      </w:r>
    </w:p>
    <w:p w14:paraId="555FFF86" w14:textId="77777777" w:rsidR="00856F58" w:rsidRPr="00005CF1" w:rsidRDefault="00856F58" w:rsidP="00856F58"/>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2"/>
        <w:gridCol w:w="8015"/>
        <w:gridCol w:w="710"/>
      </w:tblGrid>
      <w:tr w:rsidR="00FB6F0D" w:rsidRPr="00005CF1" w14:paraId="6E88B7F9" w14:textId="77777777" w:rsidTr="000E5E42">
        <w:trPr>
          <w:trHeight w:val="255"/>
        </w:trPr>
        <w:tc>
          <w:tcPr>
            <w:tcW w:w="282" w:type="pct"/>
          </w:tcPr>
          <w:p w14:paraId="5EDA963D" w14:textId="77777777" w:rsidR="00FB6F0D" w:rsidRPr="00005CF1" w:rsidRDefault="00FB6F0D" w:rsidP="00856F58">
            <w:pPr>
              <w:rPr>
                <w:rFonts w:asciiTheme="minorHAnsi" w:hAnsiTheme="minorHAnsi" w:cs="Arial"/>
                <w:b/>
                <w:bCs/>
              </w:rPr>
            </w:pPr>
            <w:r w:rsidRPr="00005CF1">
              <w:rPr>
                <w:rFonts w:asciiTheme="minorHAnsi" w:hAnsiTheme="minorHAnsi" w:cs="Arial"/>
                <w:b/>
                <w:bCs/>
              </w:rPr>
              <w:t>100</w:t>
            </w:r>
          </w:p>
        </w:tc>
        <w:tc>
          <w:tcPr>
            <w:tcW w:w="4334" w:type="pct"/>
          </w:tcPr>
          <w:p w14:paraId="02C284D8" w14:textId="77777777" w:rsidR="00FB6F0D" w:rsidRPr="00005CF1" w:rsidRDefault="00FB6F0D" w:rsidP="00856F58">
            <w:pPr>
              <w:rPr>
                <w:rFonts w:asciiTheme="minorHAnsi" w:hAnsiTheme="minorHAnsi" w:cs="Arial"/>
                <w:b/>
                <w:bCs/>
              </w:rPr>
            </w:pPr>
            <w:r w:rsidRPr="00005CF1">
              <w:rPr>
                <w:rFonts w:asciiTheme="minorHAnsi" w:hAnsiTheme="minorHAnsi" w:cs="Arial"/>
                <w:b/>
                <w:bCs/>
              </w:rPr>
              <w:t xml:space="preserve">Politisk styring  </w:t>
            </w:r>
          </w:p>
        </w:tc>
        <w:tc>
          <w:tcPr>
            <w:tcW w:w="384" w:type="pct"/>
          </w:tcPr>
          <w:p w14:paraId="7B6F0E68" w14:textId="77777777" w:rsidR="00FB6F0D" w:rsidRPr="00005CF1" w:rsidRDefault="00FB6F0D" w:rsidP="00856F58">
            <w:pPr>
              <w:rPr>
                <w:rFonts w:asciiTheme="minorHAnsi" w:hAnsiTheme="minorHAnsi" w:cs="Arial"/>
                <w:b/>
                <w:bCs/>
              </w:rPr>
            </w:pPr>
          </w:p>
        </w:tc>
      </w:tr>
      <w:tr w:rsidR="00FB6F0D" w:rsidRPr="00005CF1" w14:paraId="7FEC4E9C" w14:textId="77777777" w:rsidTr="000E5E42">
        <w:trPr>
          <w:trHeight w:val="622"/>
        </w:trPr>
        <w:tc>
          <w:tcPr>
            <w:tcW w:w="282" w:type="pct"/>
          </w:tcPr>
          <w:p w14:paraId="0E06B688" w14:textId="77777777" w:rsidR="00FB6F0D" w:rsidRPr="00005CF1" w:rsidRDefault="00FB6F0D" w:rsidP="00856F58">
            <w:pPr>
              <w:rPr>
                <w:rFonts w:asciiTheme="minorHAnsi" w:hAnsiTheme="minorHAnsi" w:cs="Arial"/>
              </w:rPr>
            </w:pPr>
          </w:p>
        </w:tc>
        <w:tc>
          <w:tcPr>
            <w:tcW w:w="4334" w:type="pct"/>
          </w:tcPr>
          <w:p w14:paraId="6AB3ED48" w14:textId="77777777" w:rsidR="00874C7F" w:rsidRDefault="00FB6F0D" w:rsidP="00503D80">
            <w:pPr>
              <w:rPr>
                <w:rFonts w:asciiTheme="minorHAnsi" w:hAnsiTheme="minorHAnsi" w:cs="Arial"/>
              </w:rPr>
            </w:pPr>
            <w:r w:rsidRPr="00005CF1">
              <w:rPr>
                <w:rFonts w:asciiTheme="minorHAnsi" w:hAnsiTheme="minorHAnsi" w:cs="Arial"/>
              </w:rPr>
              <w:t xml:space="preserve">Godtgjørelse til folkevalgte, inkl. utgifter som følger med møteavvikling, representasjonsutgifter, befaringer/høringer </w:t>
            </w:r>
            <w:r w:rsidR="008C6C6C">
              <w:rPr>
                <w:rFonts w:asciiTheme="minorHAnsi" w:hAnsiTheme="minorHAnsi" w:cs="Arial"/>
              </w:rPr>
              <w:t>m.m.</w:t>
            </w:r>
            <w:r w:rsidRPr="00005CF1">
              <w:rPr>
                <w:rFonts w:asciiTheme="minorHAnsi" w:hAnsiTheme="minorHAnsi" w:cs="Arial"/>
              </w:rPr>
              <w:t xml:space="preserve"> arrangert av folkevalgte organer (utvalg/nemnder/komiteer), partistøtte og utgifter til valgavvikling</w:t>
            </w:r>
            <w:r w:rsidR="00033F5D" w:rsidRPr="00005CF1">
              <w:rPr>
                <w:rFonts w:asciiTheme="minorHAnsi" w:hAnsiTheme="minorHAnsi" w:cs="Arial"/>
              </w:rPr>
              <w:t>.</w:t>
            </w:r>
            <w:r w:rsidR="00033F5D" w:rsidRPr="00005CF1">
              <w:rPr>
                <w:rFonts w:asciiTheme="minorHAnsi" w:hAnsiTheme="minorHAnsi" w:cs="Arial"/>
                <w:color w:val="FF0000"/>
              </w:rPr>
              <w:t xml:space="preserve"> </w:t>
            </w:r>
            <w:r w:rsidR="00033F5D" w:rsidRPr="00005CF1">
              <w:rPr>
                <w:rFonts w:asciiTheme="minorHAnsi" w:hAnsiTheme="minorHAnsi" w:cs="Arial"/>
              </w:rPr>
              <w:t>Godtgjørelser til folkevalgte oppnevnt/valgt av bystyret/kommunestyret, eksempelvis byråd</w:t>
            </w:r>
            <w:r w:rsidR="001D373C" w:rsidRPr="00005CF1">
              <w:rPr>
                <w:rFonts w:asciiTheme="minorHAnsi" w:hAnsiTheme="minorHAnsi" w:cs="Arial"/>
              </w:rPr>
              <w:t>/kommunalråd og</w:t>
            </w:r>
            <w:r w:rsidR="00033F5D" w:rsidRPr="00005CF1">
              <w:rPr>
                <w:rFonts w:asciiTheme="minorHAnsi" w:hAnsiTheme="minorHAnsi" w:cs="Arial"/>
              </w:rPr>
              <w:t xml:space="preserve"> byrådssekretær</w:t>
            </w:r>
            <w:r w:rsidR="0083774B" w:rsidRPr="00005CF1">
              <w:rPr>
                <w:rFonts w:asciiTheme="minorHAnsi" w:hAnsiTheme="minorHAnsi" w:cs="Arial"/>
              </w:rPr>
              <w:t>,</w:t>
            </w:r>
            <w:r w:rsidR="00033F5D" w:rsidRPr="00005CF1">
              <w:rPr>
                <w:rFonts w:asciiTheme="minorHAnsi" w:hAnsiTheme="minorHAnsi" w:cs="Arial"/>
              </w:rPr>
              <w:t xml:space="preserve"> føres under funksjon 100.</w:t>
            </w:r>
          </w:p>
          <w:p w14:paraId="0E0C1FDE" w14:textId="77777777" w:rsidR="00874C7F" w:rsidRDefault="00874C7F" w:rsidP="00503D80">
            <w:pPr>
              <w:rPr>
                <w:rFonts w:asciiTheme="minorHAnsi" w:hAnsiTheme="minorHAnsi" w:cs="Arial"/>
                <w:color w:val="FF0000"/>
              </w:rPr>
            </w:pPr>
          </w:p>
          <w:p w14:paraId="3295489D" w14:textId="0EE6397A" w:rsidR="00FB6F0D" w:rsidRPr="00005CF1" w:rsidRDefault="00874C7F" w:rsidP="00503D80">
            <w:pPr>
              <w:rPr>
                <w:rFonts w:asciiTheme="minorHAnsi" w:hAnsiTheme="minorHAnsi" w:cs="Arial"/>
              </w:rPr>
            </w:pPr>
            <w:r w:rsidRPr="00A44140">
              <w:rPr>
                <w:rFonts w:asciiTheme="minorHAnsi" w:hAnsiTheme="minorHAnsi" w:cs="Arial"/>
              </w:rPr>
              <w:t>Borgerlige vigsler som utføres av ordfører, varaordfører og folkevalgte.</w:t>
            </w:r>
            <w:r w:rsidR="00033F5D" w:rsidRPr="00F123AF">
              <w:rPr>
                <w:rFonts w:asciiTheme="minorHAnsi" w:hAnsiTheme="minorHAnsi" w:cs="Arial"/>
              </w:rPr>
              <w:br/>
            </w:r>
          </w:p>
        </w:tc>
        <w:tc>
          <w:tcPr>
            <w:tcW w:w="384" w:type="pct"/>
          </w:tcPr>
          <w:p w14:paraId="240F7445" w14:textId="77777777" w:rsidR="00FB6F0D" w:rsidRPr="00005CF1" w:rsidRDefault="00FB6F0D" w:rsidP="00856F58">
            <w:pPr>
              <w:rPr>
                <w:rFonts w:asciiTheme="minorHAnsi" w:hAnsiTheme="minorHAnsi" w:cs="Arial"/>
              </w:rPr>
            </w:pPr>
          </w:p>
        </w:tc>
      </w:tr>
      <w:tr w:rsidR="00FB6F0D" w:rsidRPr="00005CF1" w14:paraId="2735210B" w14:textId="77777777" w:rsidTr="000E5E42">
        <w:trPr>
          <w:trHeight w:val="622"/>
        </w:trPr>
        <w:tc>
          <w:tcPr>
            <w:tcW w:w="282" w:type="pct"/>
          </w:tcPr>
          <w:p w14:paraId="2790A4D1" w14:textId="77777777" w:rsidR="00FB6F0D" w:rsidRPr="00005CF1" w:rsidRDefault="00FB6F0D" w:rsidP="00856F58">
            <w:pPr>
              <w:rPr>
                <w:rFonts w:asciiTheme="minorHAnsi" w:hAnsiTheme="minorHAnsi" w:cs="Arial"/>
              </w:rPr>
            </w:pPr>
          </w:p>
        </w:tc>
        <w:tc>
          <w:tcPr>
            <w:tcW w:w="4334" w:type="pct"/>
          </w:tcPr>
          <w:p w14:paraId="730FC05D" w14:textId="014BFCA1" w:rsidR="00FB6F0D" w:rsidRPr="00005CF1" w:rsidRDefault="00FB6F0D" w:rsidP="00CE73C5">
            <w:pPr>
              <w:rPr>
                <w:rFonts w:asciiTheme="minorHAnsi" w:hAnsiTheme="minorHAnsi" w:cs="Arial"/>
              </w:rPr>
            </w:pPr>
            <w:r w:rsidRPr="00005CF1">
              <w:rPr>
                <w:rFonts w:asciiTheme="minorHAnsi" w:hAnsiTheme="minorHAnsi" w:cs="Arial"/>
              </w:rPr>
              <w:t>Utgifter til interkommunal</w:t>
            </w:r>
            <w:r w:rsidR="00CE73C5">
              <w:rPr>
                <w:rFonts w:asciiTheme="minorHAnsi" w:hAnsiTheme="minorHAnsi" w:cs="Arial"/>
              </w:rPr>
              <w:t>t</w:t>
            </w:r>
            <w:r w:rsidRPr="00005CF1">
              <w:rPr>
                <w:rFonts w:asciiTheme="minorHAnsi" w:hAnsiTheme="minorHAnsi" w:cs="Arial"/>
              </w:rPr>
              <w:t xml:space="preserve"> politiske råd og </w:t>
            </w:r>
            <w:r w:rsidR="00CE73C5">
              <w:rPr>
                <w:rFonts w:asciiTheme="minorHAnsi" w:hAnsiTheme="minorHAnsi" w:cs="Arial"/>
              </w:rPr>
              <w:t xml:space="preserve">kommunale </w:t>
            </w:r>
            <w:r w:rsidRPr="00005CF1">
              <w:rPr>
                <w:rFonts w:asciiTheme="minorHAnsi" w:hAnsiTheme="minorHAnsi" w:cs="Arial"/>
              </w:rPr>
              <w:t>samarbeidstiltak, med mindre slike er entydig knyttet til bestemte funksjoner (f.eks. regional næringsutvikling som føres på funksjon 325 ”Tilrettelegging og bistand for næringslivet”).</w:t>
            </w:r>
          </w:p>
        </w:tc>
        <w:tc>
          <w:tcPr>
            <w:tcW w:w="384" w:type="pct"/>
          </w:tcPr>
          <w:p w14:paraId="3E5392D7" w14:textId="77777777" w:rsidR="00FB6F0D" w:rsidRPr="00005CF1" w:rsidRDefault="00FB6F0D" w:rsidP="00856F58">
            <w:pPr>
              <w:rPr>
                <w:rFonts w:asciiTheme="minorHAnsi" w:hAnsiTheme="minorHAnsi" w:cs="Arial"/>
              </w:rPr>
            </w:pPr>
          </w:p>
        </w:tc>
      </w:tr>
      <w:tr w:rsidR="00FB6F0D" w:rsidRPr="00005CF1" w14:paraId="6AE7B25C" w14:textId="77777777" w:rsidTr="000E5E42">
        <w:trPr>
          <w:trHeight w:val="255"/>
        </w:trPr>
        <w:tc>
          <w:tcPr>
            <w:tcW w:w="282" w:type="pct"/>
          </w:tcPr>
          <w:p w14:paraId="3C415BCB" w14:textId="77777777" w:rsidR="00FB6F0D" w:rsidRPr="00005CF1" w:rsidRDefault="00FB6F0D" w:rsidP="00856F58">
            <w:pPr>
              <w:rPr>
                <w:rFonts w:asciiTheme="minorHAnsi" w:hAnsiTheme="minorHAnsi" w:cs="Arial"/>
              </w:rPr>
            </w:pPr>
          </w:p>
        </w:tc>
        <w:tc>
          <w:tcPr>
            <w:tcW w:w="4334" w:type="pct"/>
          </w:tcPr>
          <w:p w14:paraId="326B4873" w14:textId="77777777" w:rsidR="00FB6F0D" w:rsidRPr="00005CF1" w:rsidRDefault="00FB6F0D" w:rsidP="00856F58">
            <w:pPr>
              <w:rPr>
                <w:rFonts w:asciiTheme="minorHAnsi" w:hAnsiTheme="minorHAnsi" w:cs="Arial"/>
              </w:rPr>
            </w:pPr>
          </w:p>
        </w:tc>
        <w:tc>
          <w:tcPr>
            <w:tcW w:w="384" w:type="pct"/>
          </w:tcPr>
          <w:p w14:paraId="58C7251D" w14:textId="77777777" w:rsidR="00FB6F0D" w:rsidRPr="00005CF1" w:rsidRDefault="00FB6F0D" w:rsidP="00856F58">
            <w:pPr>
              <w:rPr>
                <w:rFonts w:asciiTheme="minorHAnsi" w:hAnsiTheme="minorHAnsi" w:cs="Arial"/>
              </w:rPr>
            </w:pPr>
          </w:p>
        </w:tc>
      </w:tr>
      <w:tr w:rsidR="00FB6F0D" w:rsidRPr="00005CF1" w14:paraId="406165A7" w14:textId="77777777" w:rsidTr="000E5E42">
        <w:trPr>
          <w:trHeight w:val="255"/>
        </w:trPr>
        <w:tc>
          <w:tcPr>
            <w:tcW w:w="282" w:type="pct"/>
          </w:tcPr>
          <w:p w14:paraId="55B251AE" w14:textId="77777777" w:rsidR="00FB6F0D" w:rsidRPr="00005CF1" w:rsidRDefault="00FB6F0D" w:rsidP="00856F58">
            <w:pPr>
              <w:rPr>
                <w:rFonts w:asciiTheme="minorHAnsi" w:hAnsiTheme="minorHAnsi" w:cs="Arial"/>
                <w:b/>
              </w:rPr>
            </w:pPr>
            <w:r w:rsidRPr="00005CF1">
              <w:rPr>
                <w:rFonts w:asciiTheme="minorHAnsi" w:hAnsiTheme="minorHAnsi" w:cs="Arial"/>
                <w:b/>
              </w:rPr>
              <w:t>110</w:t>
            </w:r>
          </w:p>
        </w:tc>
        <w:tc>
          <w:tcPr>
            <w:tcW w:w="4334" w:type="pct"/>
          </w:tcPr>
          <w:p w14:paraId="34F46D88" w14:textId="77777777" w:rsidR="00FB6F0D" w:rsidRPr="00005CF1" w:rsidRDefault="00FB6F0D" w:rsidP="00856F58">
            <w:pPr>
              <w:rPr>
                <w:rFonts w:asciiTheme="minorHAnsi" w:hAnsiTheme="minorHAnsi" w:cs="Arial"/>
                <w:b/>
              </w:rPr>
            </w:pPr>
            <w:r w:rsidRPr="00005CF1">
              <w:rPr>
                <w:rFonts w:asciiTheme="minorHAnsi" w:hAnsiTheme="minorHAnsi" w:cs="Arial"/>
                <w:b/>
              </w:rPr>
              <w:t xml:space="preserve">Kontroll og revisjon </w:t>
            </w:r>
          </w:p>
        </w:tc>
        <w:tc>
          <w:tcPr>
            <w:tcW w:w="384" w:type="pct"/>
          </w:tcPr>
          <w:p w14:paraId="201AD4C6" w14:textId="77777777" w:rsidR="00FB6F0D" w:rsidRPr="00005CF1" w:rsidRDefault="00FB6F0D" w:rsidP="00856F58">
            <w:pPr>
              <w:rPr>
                <w:rFonts w:asciiTheme="minorHAnsi" w:hAnsiTheme="minorHAnsi" w:cs="Arial"/>
              </w:rPr>
            </w:pPr>
          </w:p>
        </w:tc>
      </w:tr>
      <w:tr w:rsidR="00FB6F0D" w:rsidRPr="00005CF1" w14:paraId="06B16B8C" w14:textId="77777777" w:rsidTr="000E5E42">
        <w:trPr>
          <w:trHeight w:val="255"/>
        </w:trPr>
        <w:tc>
          <w:tcPr>
            <w:tcW w:w="282" w:type="pct"/>
          </w:tcPr>
          <w:p w14:paraId="73859A92" w14:textId="77777777" w:rsidR="00FB6F0D" w:rsidRPr="00005CF1" w:rsidRDefault="00FB6F0D" w:rsidP="00856F58">
            <w:pPr>
              <w:rPr>
                <w:rFonts w:asciiTheme="minorHAnsi" w:hAnsiTheme="minorHAnsi" w:cs="Arial"/>
              </w:rPr>
            </w:pPr>
          </w:p>
        </w:tc>
        <w:tc>
          <w:tcPr>
            <w:tcW w:w="4334" w:type="pct"/>
          </w:tcPr>
          <w:p w14:paraId="6787CA3F" w14:textId="7CF3B2DE" w:rsidR="00FB6F0D" w:rsidRPr="00005CF1" w:rsidRDefault="00FB6F0D" w:rsidP="00A229A5">
            <w:pPr>
              <w:rPr>
                <w:rFonts w:asciiTheme="minorHAnsi" w:hAnsiTheme="minorHAnsi" w:cs="Arial"/>
              </w:rPr>
            </w:pPr>
            <w:r w:rsidRPr="00005CF1">
              <w:rPr>
                <w:rFonts w:asciiTheme="minorHAnsi" w:hAnsiTheme="minorHAnsi" w:cs="Arial"/>
              </w:rPr>
              <w:t xml:space="preserve">Utgifter og inntekter knyttet til kommunens kontrollutvalg etter </w:t>
            </w:r>
            <w:r w:rsidRPr="00786D21">
              <w:rPr>
                <w:rFonts w:asciiTheme="minorHAnsi" w:hAnsiTheme="minorHAnsi" w:cs="Arial"/>
              </w:rPr>
              <w:t xml:space="preserve">kommuneloven </w:t>
            </w:r>
            <w:r w:rsidR="00F31962" w:rsidRPr="00480ADE">
              <w:rPr>
                <w:rFonts w:asciiTheme="minorHAnsi" w:hAnsiTheme="minorHAnsi" w:cs="Arial"/>
              </w:rPr>
              <w:t xml:space="preserve">kapittel 23 </w:t>
            </w:r>
            <w:r w:rsidRPr="00786D21">
              <w:rPr>
                <w:rFonts w:asciiTheme="minorHAnsi" w:hAnsiTheme="minorHAnsi" w:cs="Arial"/>
              </w:rPr>
              <w:t xml:space="preserve">og revisjon etter kommuneloven </w:t>
            </w:r>
            <w:r w:rsidR="00F31962" w:rsidRPr="00480ADE">
              <w:rPr>
                <w:rFonts w:asciiTheme="minorHAnsi" w:hAnsiTheme="minorHAnsi" w:cs="Arial"/>
              </w:rPr>
              <w:t>kapittel 24</w:t>
            </w:r>
            <w:r w:rsidRPr="00786D21">
              <w:rPr>
                <w:rFonts w:asciiTheme="minorHAnsi" w:hAnsiTheme="minorHAnsi" w:cs="Arial"/>
              </w:rPr>
              <w:t>. Herunder møtegodtgjørelser og andre utgifter knyttet til møteavvikling i kontrollutvalget, utgifter knyttet til kontrollutvalgssekretariatet</w:t>
            </w:r>
            <w:r w:rsidRPr="00005CF1">
              <w:rPr>
                <w:rFonts w:asciiTheme="minorHAnsi" w:hAnsiTheme="minorHAnsi" w:cs="Arial"/>
              </w:rPr>
              <w:t xml:space="preserve">, og utgifter knyttet til regnskapsrevisjon og forvaltningsrevisjon. </w:t>
            </w:r>
          </w:p>
        </w:tc>
        <w:tc>
          <w:tcPr>
            <w:tcW w:w="384" w:type="pct"/>
          </w:tcPr>
          <w:p w14:paraId="5F66D2CA" w14:textId="77777777" w:rsidR="00FB6F0D" w:rsidRPr="00005CF1" w:rsidRDefault="00FB6F0D" w:rsidP="00856F58">
            <w:pPr>
              <w:rPr>
                <w:rFonts w:asciiTheme="minorHAnsi" w:hAnsiTheme="minorHAnsi" w:cs="Arial"/>
              </w:rPr>
            </w:pPr>
          </w:p>
        </w:tc>
      </w:tr>
      <w:tr w:rsidR="00FB6F0D" w:rsidRPr="00005CF1" w14:paraId="619B39AC" w14:textId="77777777" w:rsidTr="000E5E42">
        <w:trPr>
          <w:trHeight w:val="255"/>
        </w:trPr>
        <w:tc>
          <w:tcPr>
            <w:tcW w:w="282" w:type="pct"/>
          </w:tcPr>
          <w:p w14:paraId="5F779D5E" w14:textId="77777777" w:rsidR="00FB6F0D" w:rsidRPr="00005CF1" w:rsidRDefault="00FB6F0D" w:rsidP="00856F58">
            <w:pPr>
              <w:rPr>
                <w:rFonts w:asciiTheme="minorHAnsi" w:hAnsiTheme="minorHAnsi" w:cs="Arial"/>
              </w:rPr>
            </w:pPr>
          </w:p>
        </w:tc>
        <w:tc>
          <w:tcPr>
            <w:tcW w:w="4334" w:type="pct"/>
          </w:tcPr>
          <w:p w14:paraId="0ADD123E" w14:textId="77777777" w:rsidR="00FB6F0D" w:rsidRPr="00005CF1" w:rsidRDefault="00FB6F0D" w:rsidP="00856F58">
            <w:pPr>
              <w:rPr>
                <w:rFonts w:asciiTheme="minorHAnsi" w:hAnsiTheme="minorHAnsi" w:cs="Arial"/>
              </w:rPr>
            </w:pPr>
            <w:r w:rsidRPr="00005CF1">
              <w:rPr>
                <w:rFonts w:asciiTheme="minorHAnsi" w:hAnsiTheme="minorHAnsi" w:cs="Arial"/>
              </w:rPr>
              <w:t xml:space="preserve">Funksjonen omfatter ikke administrative internkontrollsystemer som er underlagt administrasjonssjefen. </w:t>
            </w:r>
          </w:p>
        </w:tc>
        <w:tc>
          <w:tcPr>
            <w:tcW w:w="384" w:type="pct"/>
          </w:tcPr>
          <w:p w14:paraId="5E1187FF" w14:textId="77777777" w:rsidR="00FB6F0D" w:rsidRPr="00005CF1" w:rsidRDefault="00FB6F0D" w:rsidP="00856F58">
            <w:pPr>
              <w:rPr>
                <w:rFonts w:asciiTheme="minorHAnsi" w:hAnsiTheme="minorHAnsi" w:cs="Arial"/>
              </w:rPr>
            </w:pPr>
          </w:p>
        </w:tc>
      </w:tr>
      <w:tr w:rsidR="00FB6F0D" w:rsidRPr="00005CF1" w14:paraId="4376DD14" w14:textId="77777777" w:rsidTr="000E5E42">
        <w:trPr>
          <w:trHeight w:val="255"/>
        </w:trPr>
        <w:tc>
          <w:tcPr>
            <w:tcW w:w="282" w:type="pct"/>
          </w:tcPr>
          <w:p w14:paraId="1B0054E0" w14:textId="77777777" w:rsidR="00FB6F0D" w:rsidRPr="00005CF1" w:rsidRDefault="00FB6F0D" w:rsidP="00856F58">
            <w:pPr>
              <w:rPr>
                <w:rFonts w:asciiTheme="minorHAnsi" w:hAnsiTheme="minorHAnsi" w:cs="Arial"/>
              </w:rPr>
            </w:pPr>
          </w:p>
        </w:tc>
        <w:tc>
          <w:tcPr>
            <w:tcW w:w="4334" w:type="pct"/>
          </w:tcPr>
          <w:p w14:paraId="76C4E399" w14:textId="77777777" w:rsidR="00FB6F0D" w:rsidRPr="00005CF1" w:rsidRDefault="00FB6F0D" w:rsidP="00856F58">
            <w:pPr>
              <w:rPr>
                <w:rFonts w:asciiTheme="minorHAnsi" w:hAnsiTheme="minorHAnsi" w:cs="Arial"/>
              </w:rPr>
            </w:pPr>
            <w:r w:rsidRPr="00005CF1">
              <w:rPr>
                <w:rFonts w:asciiTheme="minorHAnsi" w:hAnsiTheme="minorHAnsi" w:cs="Arial"/>
              </w:rPr>
              <w:t xml:space="preserve">Kommunal kontroll i henhold til alkoholloven føres på funksjon 242 med mindre kommunen har lagt disse kontrolloppgavene til kontrollutvalget. </w:t>
            </w:r>
          </w:p>
        </w:tc>
        <w:tc>
          <w:tcPr>
            <w:tcW w:w="384" w:type="pct"/>
          </w:tcPr>
          <w:p w14:paraId="7A5C56B2" w14:textId="77777777" w:rsidR="00FB6F0D" w:rsidRPr="00005CF1" w:rsidRDefault="00FB6F0D" w:rsidP="00856F58">
            <w:pPr>
              <w:rPr>
                <w:rFonts w:asciiTheme="minorHAnsi" w:hAnsiTheme="minorHAnsi" w:cs="Arial"/>
              </w:rPr>
            </w:pPr>
          </w:p>
        </w:tc>
      </w:tr>
      <w:tr w:rsidR="00FB6F0D" w:rsidRPr="00005CF1" w14:paraId="675AE43F" w14:textId="77777777" w:rsidTr="000E5E42">
        <w:trPr>
          <w:trHeight w:val="255"/>
        </w:trPr>
        <w:tc>
          <w:tcPr>
            <w:tcW w:w="282" w:type="pct"/>
          </w:tcPr>
          <w:p w14:paraId="420C3031" w14:textId="77777777" w:rsidR="00FB6F0D" w:rsidRPr="00005CF1" w:rsidRDefault="00FB6F0D" w:rsidP="00856F58">
            <w:pPr>
              <w:rPr>
                <w:rFonts w:asciiTheme="minorHAnsi" w:hAnsiTheme="minorHAnsi" w:cs="Arial"/>
              </w:rPr>
            </w:pPr>
          </w:p>
        </w:tc>
        <w:tc>
          <w:tcPr>
            <w:tcW w:w="4334" w:type="pct"/>
          </w:tcPr>
          <w:p w14:paraId="68A19F2A" w14:textId="77777777" w:rsidR="00FB6F0D" w:rsidRPr="00005CF1" w:rsidRDefault="00FB6F0D" w:rsidP="00856F58">
            <w:pPr>
              <w:rPr>
                <w:rFonts w:asciiTheme="minorHAnsi" w:hAnsiTheme="minorHAnsi" w:cs="Arial"/>
              </w:rPr>
            </w:pPr>
            <w:r w:rsidRPr="00005CF1">
              <w:rPr>
                <w:rFonts w:asciiTheme="minorHAnsi" w:hAnsiTheme="minorHAnsi" w:cs="Arial"/>
              </w:rPr>
              <w:t>Se også funksjon 180 vedrørende kommunale råd mv.</w:t>
            </w:r>
          </w:p>
        </w:tc>
        <w:tc>
          <w:tcPr>
            <w:tcW w:w="384" w:type="pct"/>
          </w:tcPr>
          <w:p w14:paraId="1B640685" w14:textId="77777777" w:rsidR="00FB6F0D" w:rsidRPr="00005CF1" w:rsidRDefault="00FB6F0D" w:rsidP="00856F58">
            <w:pPr>
              <w:rPr>
                <w:rFonts w:asciiTheme="minorHAnsi" w:hAnsiTheme="minorHAnsi" w:cs="Arial"/>
              </w:rPr>
            </w:pPr>
          </w:p>
        </w:tc>
      </w:tr>
      <w:tr w:rsidR="00FB6F0D" w:rsidRPr="00005CF1" w14:paraId="03784C2B" w14:textId="77777777" w:rsidTr="000E5E42">
        <w:trPr>
          <w:trHeight w:val="255"/>
        </w:trPr>
        <w:tc>
          <w:tcPr>
            <w:tcW w:w="282" w:type="pct"/>
          </w:tcPr>
          <w:p w14:paraId="24F32D1D" w14:textId="77777777" w:rsidR="00FB6F0D" w:rsidRPr="00005CF1" w:rsidRDefault="00FB6F0D" w:rsidP="00856F58">
            <w:pPr>
              <w:rPr>
                <w:rFonts w:asciiTheme="minorHAnsi" w:hAnsiTheme="minorHAnsi" w:cs="Arial"/>
              </w:rPr>
            </w:pPr>
          </w:p>
        </w:tc>
        <w:tc>
          <w:tcPr>
            <w:tcW w:w="4334" w:type="pct"/>
          </w:tcPr>
          <w:p w14:paraId="20167E6A" w14:textId="77777777" w:rsidR="00FB6F0D" w:rsidRPr="00005CF1" w:rsidRDefault="00FB6F0D" w:rsidP="00856F58">
            <w:pPr>
              <w:rPr>
                <w:rFonts w:asciiTheme="minorHAnsi" w:hAnsiTheme="minorHAnsi" w:cs="Arial"/>
              </w:rPr>
            </w:pPr>
          </w:p>
        </w:tc>
        <w:tc>
          <w:tcPr>
            <w:tcW w:w="384" w:type="pct"/>
          </w:tcPr>
          <w:p w14:paraId="19FC69EC" w14:textId="77777777" w:rsidR="00FB6F0D" w:rsidRPr="00005CF1" w:rsidRDefault="00FB6F0D" w:rsidP="00856F58">
            <w:pPr>
              <w:rPr>
                <w:rFonts w:asciiTheme="minorHAnsi" w:hAnsiTheme="minorHAnsi" w:cs="Arial"/>
              </w:rPr>
            </w:pPr>
          </w:p>
        </w:tc>
      </w:tr>
      <w:tr w:rsidR="00FB6F0D" w:rsidRPr="00005CF1" w14:paraId="47346095" w14:textId="77777777" w:rsidTr="000E5E42">
        <w:trPr>
          <w:trHeight w:val="255"/>
        </w:trPr>
        <w:tc>
          <w:tcPr>
            <w:tcW w:w="282" w:type="pct"/>
          </w:tcPr>
          <w:p w14:paraId="390EC166" w14:textId="77777777" w:rsidR="00FB6F0D" w:rsidRPr="00005CF1" w:rsidRDefault="00033F5D" w:rsidP="00856F58">
            <w:pPr>
              <w:rPr>
                <w:rFonts w:asciiTheme="minorHAnsi" w:hAnsiTheme="minorHAnsi" w:cs="Arial"/>
              </w:rPr>
            </w:pPr>
            <w:r w:rsidRPr="00005CF1">
              <w:rPr>
                <w:rFonts w:asciiTheme="minorHAnsi" w:hAnsiTheme="minorHAnsi" w:cs="Arial"/>
                <w:b/>
                <w:bCs/>
              </w:rPr>
              <w:t>120</w:t>
            </w:r>
          </w:p>
        </w:tc>
        <w:tc>
          <w:tcPr>
            <w:tcW w:w="4334" w:type="pct"/>
          </w:tcPr>
          <w:p w14:paraId="061E2D3E" w14:textId="77777777" w:rsidR="00FB6F0D" w:rsidRPr="00005CF1" w:rsidRDefault="00033F5D" w:rsidP="00D5640A">
            <w:pPr>
              <w:rPr>
                <w:rFonts w:asciiTheme="minorHAnsi" w:hAnsiTheme="minorHAnsi" w:cs="Arial"/>
                <w:b/>
                <w:bCs/>
              </w:rPr>
            </w:pPr>
            <w:r w:rsidRPr="00005CF1">
              <w:rPr>
                <w:rFonts w:asciiTheme="minorHAnsi" w:hAnsiTheme="minorHAnsi" w:cs="Arial"/>
                <w:b/>
                <w:bCs/>
              </w:rPr>
              <w:t>Administrasjon</w:t>
            </w:r>
          </w:p>
          <w:p w14:paraId="4EBA4611" w14:textId="77777777" w:rsidR="00FB6F0D" w:rsidRPr="00005CF1" w:rsidRDefault="00FB6F0D" w:rsidP="00856F58">
            <w:pPr>
              <w:rPr>
                <w:rFonts w:asciiTheme="minorHAnsi" w:hAnsiTheme="minorHAnsi" w:cs="Arial"/>
              </w:rPr>
            </w:pPr>
          </w:p>
        </w:tc>
        <w:tc>
          <w:tcPr>
            <w:tcW w:w="384" w:type="pct"/>
          </w:tcPr>
          <w:p w14:paraId="5B1EC9E6" w14:textId="77777777" w:rsidR="00FB6F0D" w:rsidRPr="00005CF1" w:rsidRDefault="00FB6F0D" w:rsidP="00856F58">
            <w:pPr>
              <w:rPr>
                <w:rFonts w:asciiTheme="minorHAnsi" w:hAnsiTheme="minorHAnsi" w:cs="Arial"/>
              </w:rPr>
            </w:pPr>
          </w:p>
        </w:tc>
      </w:tr>
      <w:tr w:rsidR="00FB6F0D" w:rsidRPr="00005CF1" w14:paraId="4D63E456" w14:textId="77777777" w:rsidTr="000E5E42">
        <w:trPr>
          <w:trHeight w:val="255"/>
        </w:trPr>
        <w:tc>
          <w:tcPr>
            <w:tcW w:w="282" w:type="pct"/>
          </w:tcPr>
          <w:p w14:paraId="3F6A20C6" w14:textId="77777777" w:rsidR="00FB6F0D" w:rsidRPr="00005CF1" w:rsidRDefault="00FB6F0D" w:rsidP="00856F58">
            <w:pPr>
              <w:rPr>
                <w:rFonts w:asciiTheme="minorHAnsi" w:hAnsiTheme="minorHAnsi" w:cs="Arial"/>
                <w:b/>
                <w:bCs/>
              </w:rPr>
            </w:pPr>
          </w:p>
        </w:tc>
        <w:tc>
          <w:tcPr>
            <w:tcW w:w="4334" w:type="pct"/>
          </w:tcPr>
          <w:p w14:paraId="6578344E" w14:textId="77777777" w:rsidR="00FB6F0D" w:rsidRPr="00005CF1" w:rsidRDefault="00033F5D" w:rsidP="00D5640A">
            <w:pPr>
              <w:rPr>
                <w:rFonts w:asciiTheme="minorHAnsi" w:hAnsiTheme="minorHAnsi" w:cs="Arial"/>
                <w:b/>
                <w:bCs/>
                <w:i/>
              </w:rPr>
            </w:pPr>
            <w:r w:rsidRPr="00005CF1">
              <w:rPr>
                <w:rFonts w:asciiTheme="minorHAnsi" w:hAnsiTheme="minorHAnsi"/>
                <w:b/>
                <w:i/>
              </w:rPr>
              <w:t>Innledning</w:t>
            </w:r>
          </w:p>
        </w:tc>
        <w:tc>
          <w:tcPr>
            <w:tcW w:w="384" w:type="pct"/>
          </w:tcPr>
          <w:p w14:paraId="4F7B6F26" w14:textId="77777777" w:rsidR="00FB6F0D" w:rsidRPr="00005CF1" w:rsidRDefault="00FB6F0D" w:rsidP="00856F58">
            <w:pPr>
              <w:rPr>
                <w:rFonts w:asciiTheme="minorHAnsi" w:hAnsiTheme="minorHAnsi" w:cs="Arial"/>
                <w:b/>
              </w:rPr>
            </w:pPr>
          </w:p>
        </w:tc>
      </w:tr>
      <w:tr w:rsidR="00FB6F0D" w:rsidRPr="00005CF1" w14:paraId="7C2FDD4C" w14:textId="77777777" w:rsidTr="000E5E42">
        <w:trPr>
          <w:trHeight w:val="255"/>
        </w:trPr>
        <w:tc>
          <w:tcPr>
            <w:tcW w:w="282" w:type="pct"/>
          </w:tcPr>
          <w:p w14:paraId="0C3BA7CA" w14:textId="77777777" w:rsidR="00FB6F0D" w:rsidRPr="00005CF1" w:rsidRDefault="00FB6F0D" w:rsidP="00856F58">
            <w:pPr>
              <w:rPr>
                <w:rFonts w:asciiTheme="minorHAnsi" w:hAnsiTheme="minorHAnsi" w:cs="Arial"/>
                <w:b/>
                <w:bCs/>
              </w:rPr>
            </w:pPr>
          </w:p>
        </w:tc>
        <w:tc>
          <w:tcPr>
            <w:tcW w:w="4334" w:type="pct"/>
          </w:tcPr>
          <w:p w14:paraId="67A09D1D" w14:textId="77777777" w:rsidR="00FB6F0D" w:rsidRPr="00005CF1" w:rsidRDefault="00033F5D" w:rsidP="00DD3D36">
            <w:pPr>
              <w:rPr>
                <w:rFonts w:asciiTheme="minorHAnsi" w:hAnsiTheme="minorHAnsi"/>
              </w:rPr>
            </w:pPr>
            <w:r w:rsidRPr="00005CF1">
              <w:rPr>
                <w:rFonts w:asciiTheme="minorHAnsi" w:hAnsiTheme="minorHAnsi"/>
              </w:rPr>
              <w:t xml:space="preserve">Beskrivelse av administrasjonsfunksjonen er inndelt slik: </w:t>
            </w:r>
          </w:p>
          <w:p w14:paraId="17B84C3C"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Administrativ ledelse</w:t>
            </w:r>
          </w:p>
          <w:p w14:paraId="14516674"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Fordeling av andel lederstilling</w:t>
            </w:r>
          </w:p>
          <w:p w14:paraId="11D41CA7"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Stab/støttefunksjoner</w:t>
            </w:r>
          </w:p>
          <w:p w14:paraId="115BE21A"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Fellesfunksjoner</w:t>
            </w:r>
          </w:p>
          <w:p w14:paraId="0CFDB21A"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Fellesutgifter</w:t>
            </w:r>
          </w:p>
          <w:p w14:paraId="7BA63AD3" w14:textId="77777777" w:rsidR="00FB6F0D" w:rsidRPr="00005CF1" w:rsidRDefault="00033F5D" w:rsidP="00DD3D36">
            <w:pPr>
              <w:rPr>
                <w:rFonts w:asciiTheme="minorHAnsi" w:hAnsiTheme="minorHAnsi"/>
              </w:rPr>
            </w:pPr>
            <w:r w:rsidRPr="00005CF1">
              <w:rPr>
                <w:rFonts w:asciiTheme="minorHAnsi" w:hAnsiTheme="minorHAnsi"/>
              </w:rPr>
              <w:t xml:space="preserve">Som supplement til beskrivelsen av funksjonens innhold, er det vist noen illustrasjoner og eksempler. </w:t>
            </w:r>
          </w:p>
          <w:p w14:paraId="332BB760" w14:textId="77777777" w:rsidR="00FB6F0D" w:rsidRPr="00005CF1" w:rsidRDefault="00FB6F0D" w:rsidP="00DD3D36">
            <w:pPr>
              <w:rPr>
                <w:rFonts w:asciiTheme="minorHAnsi" w:hAnsiTheme="minorHAnsi"/>
              </w:rPr>
            </w:pPr>
          </w:p>
          <w:p w14:paraId="2F26A821" w14:textId="77777777" w:rsidR="00FB6F0D" w:rsidRPr="00005CF1" w:rsidRDefault="00033F5D" w:rsidP="00CE7716">
            <w:pPr>
              <w:rPr>
                <w:rFonts w:asciiTheme="minorHAnsi" w:hAnsiTheme="minorHAnsi"/>
                <w:b/>
              </w:rPr>
            </w:pPr>
            <w:r w:rsidRPr="00005CF1">
              <w:rPr>
                <w:rFonts w:asciiTheme="minorHAnsi" w:hAnsiTheme="minorHAnsi"/>
              </w:rPr>
              <w:t>Begrepet “tjenestefunksjon“ benyttes for andre funksjoner enn 120. Med rådmann menes administrasjonssjef</w:t>
            </w:r>
            <w:r w:rsidR="00CE7716" w:rsidRPr="00005CF1">
              <w:rPr>
                <w:rFonts w:asciiTheme="minorHAnsi" w:hAnsiTheme="minorHAnsi"/>
              </w:rPr>
              <w:t>.</w:t>
            </w:r>
            <w:r w:rsidRPr="00005CF1">
              <w:rPr>
                <w:rFonts w:asciiTheme="minorHAnsi" w:hAnsiTheme="minorHAnsi"/>
              </w:rPr>
              <w:t xml:space="preserve"> </w:t>
            </w:r>
            <w:r w:rsidRPr="00005CF1">
              <w:rPr>
                <w:rFonts w:asciiTheme="minorHAnsi" w:hAnsiTheme="minorHAnsi" w:cstheme="minorHAnsi"/>
              </w:rPr>
              <w:t xml:space="preserve"> </w:t>
            </w:r>
          </w:p>
        </w:tc>
        <w:tc>
          <w:tcPr>
            <w:tcW w:w="384" w:type="pct"/>
          </w:tcPr>
          <w:p w14:paraId="790CD40D" w14:textId="77777777" w:rsidR="00FB6F0D" w:rsidRPr="00005CF1" w:rsidRDefault="00FB6F0D" w:rsidP="00856F58">
            <w:pPr>
              <w:rPr>
                <w:rFonts w:asciiTheme="minorHAnsi" w:hAnsiTheme="minorHAnsi" w:cs="Arial"/>
              </w:rPr>
            </w:pPr>
          </w:p>
        </w:tc>
      </w:tr>
      <w:tr w:rsidR="00A908F4" w:rsidRPr="00005CF1" w14:paraId="72A94315" w14:textId="77777777" w:rsidTr="000E5E42">
        <w:trPr>
          <w:trHeight w:val="255"/>
        </w:trPr>
        <w:tc>
          <w:tcPr>
            <w:tcW w:w="282" w:type="pct"/>
          </w:tcPr>
          <w:p w14:paraId="5349A013" w14:textId="77777777" w:rsidR="00A908F4" w:rsidRPr="00005CF1" w:rsidRDefault="00A908F4" w:rsidP="00856F58">
            <w:pPr>
              <w:rPr>
                <w:rFonts w:asciiTheme="minorHAnsi" w:hAnsiTheme="minorHAnsi"/>
                <w:b/>
                <w:i/>
              </w:rPr>
            </w:pPr>
          </w:p>
        </w:tc>
        <w:tc>
          <w:tcPr>
            <w:tcW w:w="4334" w:type="pct"/>
          </w:tcPr>
          <w:p w14:paraId="4A8ECF4B" w14:textId="77777777" w:rsidR="00A908F4" w:rsidRPr="00005CF1" w:rsidRDefault="00A908F4" w:rsidP="00DD3D36">
            <w:pPr>
              <w:rPr>
                <w:rFonts w:asciiTheme="minorHAnsi" w:hAnsiTheme="minorHAnsi"/>
                <w:b/>
                <w:i/>
              </w:rPr>
            </w:pPr>
          </w:p>
        </w:tc>
        <w:tc>
          <w:tcPr>
            <w:tcW w:w="384" w:type="pct"/>
          </w:tcPr>
          <w:p w14:paraId="63B35AA4" w14:textId="77777777" w:rsidR="00A908F4" w:rsidRPr="00005CF1" w:rsidRDefault="00A908F4" w:rsidP="00856F58">
            <w:pPr>
              <w:rPr>
                <w:rFonts w:asciiTheme="minorHAnsi" w:hAnsiTheme="minorHAnsi" w:cs="Arial"/>
                <w:b/>
              </w:rPr>
            </w:pPr>
          </w:p>
        </w:tc>
      </w:tr>
    </w:tbl>
    <w:p w14:paraId="50259DCA" w14:textId="77777777" w:rsidR="000E5E42" w:rsidRDefault="000E5E42">
      <w:r>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2"/>
        <w:gridCol w:w="8015"/>
        <w:gridCol w:w="710"/>
      </w:tblGrid>
      <w:tr w:rsidR="00FB6F0D" w:rsidRPr="00005CF1" w14:paraId="2288497B" w14:textId="77777777" w:rsidTr="000E5E42">
        <w:trPr>
          <w:trHeight w:val="255"/>
        </w:trPr>
        <w:tc>
          <w:tcPr>
            <w:tcW w:w="282" w:type="pct"/>
          </w:tcPr>
          <w:p w14:paraId="627F5FFB" w14:textId="049B2D4D" w:rsidR="00FB6F0D" w:rsidRPr="00005CF1" w:rsidRDefault="00033F5D" w:rsidP="00856F58">
            <w:pPr>
              <w:rPr>
                <w:rFonts w:asciiTheme="minorHAnsi" w:hAnsiTheme="minorHAnsi" w:cs="Arial"/>
                <w:b/>
                <w:bCs/>
              </w:rPr>
            </w:pPr>
            <w:r w:rsidRPr="00005CF1">
              <w:rPr>
                <w:rFonts w:asciiTheme="minorHAnsi" w:hAnsiTheme="minorHAnsi"/>
                <w:b/>
                <w:i/>
              </w:rPr>
              <w:lastRenderedPageBreak/>
              <w:t>(1)</w:t>
            </w:r>
          </w:p>
        </w:tc>
        <w:tc>
          <w:tcPr>
            <w:tcW w:w="4334" w:type="pct"/>
          </w:tcPr>
          <w:p w14:paraId="4B921AFE" w14:textId="77777777" w:rsidR="00FB6F0D" w:rsidRPr="00005CF1" w:rsidRDefault="00033F5D" w:rsidP="00DD3D36">
            <w:pPr>
              <w:rPr>
                <w:rFonts w:asciiTheme="minorHAnsi" w:hAnsiTheme="minorHAnsi"/>
                <w:b/>
                <w:i/>
              </w:rPr>
            </w:pPr>
            <w:r w:rsidRPr="00005CF1">
              <w:rPr>
                <w:rFonts w:asciiTheme="minorHAnsi" w:hAnsiTheme="minorHAnsi"/>
                <w:b/>
                <w:i/>
              </w:rPr>
              <w:t>Administrativ ledelse:</w:t>
            </w:r>
          </w:p>
        </w:tc>
        <w:tc>
          <w:tcPr>
            <w:tcW w:w="384" w:type="pct"/>
          </w:tcPr>
          <w:p w14:paraId="3F2250F3" w14:textId="77777777" w:rsidR="00FB6F0D" w:rsidRPr="00005CF1" w:rsidRDefault="00FB6F0D" w:rsidP="00856F58">
            <w:pPr>
              <w:rPr>
                <w:rFonts w:asciiTheme="minorHAnsi" w:hAnsiTheme="minorHAnsi" w:cs="Arial"/>
                <w:b/>
              </w:rPr>
            </w:pPr>
          </w:p>
        </w:tc>
      </w:tr>
      <w:tr w:rsidR="00FB6F0D" w:rsidRPr="00005CF1" w14:paraId="69A8D4AD" w14:textId="77777777" w:rsidTr="000E5E42">
        <w:trPr>
          <w:trHeight w:val="255"/>
        </w:trPr>
        <w:tc>
          <w:tcPr>
            <w:tcW w:w="282" w:type="pct"/>
          </w:tcPr>
          <w:p w14:paraId="6177A6EF" w14:textId="77777777" w:rsidR="00FB6F0D" w:rsidRPr="00005CF1" w:rsidRDefault="00FB6F0D" w:rsidP="00856F58">
            <w:pPr>
              <w:rPr>
                <w:rFonts w:asciiTheme="minorHAnsi" w:hAnsiTheme="minorHAnsi" w:cs="Arial"/>
                <w:b/>
                <w:bCs/>
              </w:rPr>
            </w:pPr>
          </w:p>
        </w:tc>
        <w:tc>
          <w:tcPr>
            <w:tcW w:w="4334" w:type="pct"/>
          </w:tcPr>
          <w:p w14:paraId="464C01F4" w14:textId="77777777" w:rsidR="00BD6ED4" w:rsidRPr="00005CF1" w:rsidRDefault="00BD6ED4" w:rsidP="00DD3D36">
            <w:pPr>
              <w:rPr>
                <w:rFonts w:asciiTheme="minorHAnsi" w:hAnsiTheme="minorHAnsi"/>
              </w:rPr>
            </w:pPr>
          </w:p>
          <w:p w14:paraId="6CF3D364" w14:textId="77777777" w:rsidR="00FB6F0D" w:rsidRPr="00005CF1" w:rsidRDefault="00033F5D" w:rsidP="00DD3D36">
            <w:pPr>
              <w:rPr>
                <w:rFonts w:asciiTheme="minorHAnsi" w:hAnsiTheme="minorHAnsi"/>
              </w:rPr>
            </w:pPr>
            <w:r w:rsidRPr="00005CF1">
              <w:rPr>
                <w:rFonts w:asciiTheme="minorHAnsi" w:hAnsiTheme="minorHAnsi"/>
              </w:rPr>
              <w:t xml:space="preserve">Til funksjon 120 skal det henføres lederressurser som etter KOSTRA er definert å være administrative ledere, og som leder andre administrative ledere. Administrative ledere er definert til å være ledere som har både økonomiske og administrative fullmakter. </w:t>
            </w:r>
          </w:p>
          <w:p w14:paraId="610196CA" w14:textId="77777777" w:rsidR="00FB6F0D" w:rsidRPr="00005CF1" w:rsidRDefault="00033F5D" w:rsidP="00DD3D36">
            <w:pPr>
              <w:rPr>
                <w:rFonts w:asciiTheme="minorHAnsi" w:hAnsiTheme="minorHAnsi"/>
              </w:rPr>
            </w:pPr>
            <w:r w:rsidRPr="00005CF1">
              <w:rPr>
                <w:rFonts w:asciiTheme="minorHAnsi" w:hAnsiTheme="minorHAnsi"/>
              </w:rPr>
              <w:t>For å bli definert som administrativ leder, må disse fullmaktene minst omfatte:</w:t>
            </w:r>
          </w:p>
          <w:p w14:paraId="1502C024" w14:textId="77777777" w:rsidR="00FB6F0D" w:rsidRPr="00005CF1" w:rsidRDefault="00FB6F0D" w:rsidP="00DD3D36">
            <w:pPr>
              <w:rPr>
                <w:rFonts w:asciiTheme="minorHAnsi" w:hAnsiTheme="minorHAnsi"/>
              </w:rPr>
            </w:pPr>
          </w:p>
        </w:tc>
        <w:tc>
          <w:tcPr>
            <w:tcW w:w="384" w:type="pct"/>
          </w:tcPr>
          <w:p w14:paraId="2591E91D" w14:textId="77777777" w:rsidR="00FB6F0D" w:rsidRPr="00005CF1" w:rsidRDefault="00FB6F0D" w:rsidP="00856F58">
            <w:pPr>
              <w:rPr>
                <w:rFonts w:asciiTheme="minorHAnsi" w:hAnsiTheme="minorHAnsi" w:cs="Arial"/>
              </w:rPr>
            </w:pPr>
          </w:p>
        </w:tc>
      </w:tr>
      <w:tr w:rsidR="00FB6F0D" w:rsidRPr="00005CF1" w14:paraId="09245032" w14:textId="77777777" w:rsidTr="000E5E42">
        <w:trPr>
          <w:trHeight w:val="255"/>
        </w:trPr>
        <w:tc>
          <w:tcPr>
            <w:tcW w:w="282" w:type="pct"/>
          </w:tcPr>
          <w:p w14:paraId="0CF3D435" w14:textId="77777777" w:rsidR="00FB6F0D" w:rsidRPr="00005CF1" w:rsidRDefault="00FB6F0D" w:rsidP="00856F58">
            <w:pPr>
              <w:rPr>
                <w:rFonts w:asciiTheme="minorHAnsi" w:hAnsiTheme="minorHAnsi" w:cs="Arial"/>
                <w:b/>
                <w:bCs/>
              </w:rPr>
            </w:pPr>
          </w:p>
        </w:tc>
        <w:tc>
          <w:tcPr>
            <w:tcW w:w="4334" w:type="pct"/>
          </w:tcPr>
          <w:p w14:paraId="0120A330" w14:textId="77777777" w:rsidR="00FB6F0D" w:rsidRPr="00005CF1" w:rsidRDefault="00033F5D" w:rsidP="0036720E">
            <w:pPr>
              <w:rPr>
                <w:rFonts w:asciiTheme="minorHAnsi" w:hAnsiTheme="minorHAnsi"/>
              </w:rPr>
            </w:pPr>
            <w:r w:rsidRPr="00005CF1">
              <w:rPr>
                <w:rFonts w:asciiTheme="minorHAnsi" w:hAnsiTheme="minorHAnsi"/>
              </w:rPr>
              <w:t>Økonomiske fullmakter</w:t>
            </w:r>
          </w:p>
          <w:p w14:paraId="5C21292D" w14:textId="77777777" w:rsidR="00FB6F0D" w:rsidRPr="00005CF1" w:rsidRDefault="00033F5D" w:rsidP="0054508C">
            <w:pPr>
              <w:pStyle w:val="Listeavsnitt"/>
              <w:numPr>
                <w:ilvl w:val="0"/>
                <w:numId w:val="190"/>
              </w:numPr>
              <w:contextualSpacing/>
              <w:rPr>
                <w:rFonts w:asciiTheme="minorHAnsi" w:hAnsiTheme="minorHAnsi"/>
              </w:rPr>
            </w:pPr>
            <w:r w:rsidRPr="00005CF1">
              <w:rPr>
                <w:rFonts w:asciiTheme="minorHAnsi" w:hAnsiTheme="minorHAnsi"/>
              </w:rPr>
              <w:t xml:space="preserve">Delegert budsjettmyndighet i samsvar med et vedtatt reglement eller etter videredelegert myndighet. </w:t>
            </w:r>
          </w:p>
          <w:p w14:paraId="7F357AC9" w14:textId="3C72C61A" w:rsidR="00FB6F0D" w:rsidRPr="00005CF1" w:rsidRDefault="00033F5D" w:rsidP="0054508C">
            <w:pPr>
              <w:pStyle w:val="Listeavsnitt"/>
              <w:numPr>
                <w:ilvl w:val="0"/>
                <w:numId w:val="190"/>
              </w:numPr>
              <w:contextualSpacing/>
              <w:rPr>
                <w:rFonts w:asciiTheme="minorHAnsi" w:hAnsiTheme="minorHAnsi"/>
              </w:rPr>
            </w:pPr>
            <w:r w:rsidRPr="00A44140">
              <w:rPr>
                <w:rFonts w:asciiTheme="minorHAnsi" w:hAnsiTheme="minorHAnsi"/>
                <w:lang w:val="nn-NO"/>
              </w:rPr>
              <w:t>Disponeringsfullmakt, jf</w:t>
            </w:r>
            <w:r w:rsidR="00D068C8" w:rsidRPr="00A44140">
              <w:rPr>
                <w:rFonts w:asciiTheme="minorHAnsi" w:hAnsiTheme="minorHAnsi"/>
                <w:lang w:val="nn-NO"/>
              </w:rPr>
              <w:t>.</w:t>
            </w:r>
            <w:r w:rsidRPr="00A44140">
              <w:rPr>
                <w:rFonts w:asciiTheme="minorHAnsi" w:hAnsiTheme="minorHAnsi"/>
                <w:lang w:val="nn-NO"/>
              </w:rPr>
              <w:t xml:space="preserve"> forskrift om budsjett </w:t>
            </w:r>
            <w:r w:rsidR="005A0884" w:rsidRPr="00A44140">
              <w:rPr>
                <w:rFonts w:asciiTheme="minorHAnsi" w:hAnsiTheme="minorHAnsi"/>
                <w:lang w:val="nn-NO"/>
              </w:rPr>
              <w:t>mv.</w:t>
            </w:r>
            <w:r w:rsidRPr="00A44140">
              <w:rPr>
                <w:rFonts w:asciiTheme="minorHAnsi" w:hAnsiTheme="minorHAnsi"/>
                <w:lang w:val="nn-NO"/>
              </w:rPr>
              <w:t xml:space="preserve"> </w:t>
            </w:r>
            <w:r w:rsidRPr="00005CF1">
              <w:rPr>
                <w:rFonts w:asciiTheme="minorHAnsi" w:hAnsiTheme="minorHAnsi"/>
              </w:rPr>
              <w:t>§ 9, innenfor delegert budsjettmyndighet. (FOR 2000-12-15 nr</w:t>
            </w:r>
            <w:r w:rsidR="00D2542C">
              <w:rPr>
                <w:rFonts w:asciiTheme="minorHAnsi" w:hAnsiTheme="minorHAnsi"/>
              </w:rPr>
              <w:t>.</w:t>
            </w:r>
            <w:r w:rsidRPr="00005CF1">
              <w:rPr>
                <w:rFonts w:asciiTheme="minorHAnsi" w:hAnsiTheme="minorHAnsi"/>
              </w:rPr>
              <w:t xml:space="preserve"> 1423: Forskrift om årsbudsjett). </w:t>
            </w:r>
          </w:p>
          <w:p w14:paraId="41B47BB6" w14:textId="77777777" w:rsidR="00FB6F0D" w:rsidRPr="00005CF1" w:rsidRDefault="00FB6F0D" w:rsidP="00DD3D36">
            <w:pPr>
              <w:rPr>
                <w:rFonts w:asciiTheme="minorHAnsi" w:hAnsiTheme="minorHAnsi"/>
              </w:rPr>
            </w:pPr>
          </w:p>
        </w:tc>
        <w:tc>
          <w:tcPr>
            <w:tcW w:w="384" w:type="pct"/>
          </w:tcPr>
          <w:p w14:paraId="43FAD759" w14:textId="77777777" w:rsidR="00FB6F0D" w:rsidRPr="00005CF1" w:rsidRDefault="00FB6F0D" w:rsidP="00856F58">
            <w:pPr>
              <w:rPr>
                <w:rFonts w:asciiTheme="minorHAnsi" w:hAnsiTheme="minorHAnsi" w:cs="Arial"/>
              </w:rPr>
            </w:pPr>
          </w:p>
        </w:tc>
      </w:tr>
      <w:tr w:rsidR="00FB6F0D" w:rsidRPr="00005CF1" w14:paraId="7BE3AD02" w14:textId="77777777" w:rsidTr="000E5E42">
        <w:trPr>
          <w:trHeight w:val="255"/>
        </w:trPr>
        <w:tc>
          <w:tcPr>
            <w:tcW w:w="282" w:type="pct"/>
          </w:tcPr>
          <w:p w14:paraId="51253FFE" w14:textId="77777777" w:rsidR="00FB6F0D" w:rsidRPr="00005CF1" w:rsidRDefault="00FB6F0D" w:rsidP="00856F58">
            <w:pPr>
              <w:rPr>
                <w:rFonts w:asciiTheme="minorHAnsi" w:hAnsiTheme="minorHAnsi" w:cs="Arial"/>
                <w:b/>
                <w:bCs/>
              </w:rPr>
            </w:pPr>
          </w:p>
        </w:tc>
        <w:tc>
          <w:tcPr>
            <w:tcW w:w="4334" w:type="pct"/>
          </w:tcPr>
          <w:p w14:paraId="1D14C519" w14:textId="77777777" w:rsidR="00FB6F0D" w:rsidRPr="00005CF1" w:rsidRDefault="00033F5D" w:rsidP="0036720E">
            <w:pPr>
              <w:rPr>
                <w:rFonts w:asciiTheme="minorHAnsi" w:hAnsiTheme="minorHAnsi"/>
              </w:rPr>
            </w:pPr>
            <w:r w:rsidRPr="00005CF1">
              <w:rPr>
                <w:rFonts w:asciiTheme="minorHAnsi" w:hAnsiTheme="minorHAnsi"/>
              </w:rPr>
              <w:t>Administrative fullmakter</w:t>
            </w:r>
          </w:p>
          <w:p w14:paraId="40DA110C" w14:textId="77777777" w:rsidR="00FB6F0D"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 xml:space="preserve">Personalansvar med instruksjonsmyndighet, herunder medarbeideroppfølging/ medarbeidersamtaler. </w:t>
            </w:r>
          </w:p>
          <w:p w14:paraId="08CCBF59" w14:textId="77777777" w:rsidR="00FB6F0D"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Innstillings- eller beslutningsmyndighet i:</w:t>
            </w:r>
          </w:p>
          <w:p w14:paraId="31D55F79" w14:textId="77777777" w:rsidR="00FB6F0D"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Ansettelsessaker</w:t>
            </w:r>
          </w:p>
          <w:p w14:paraId="61BC69E4" w14:textId="77777777" w:rsidR="00FB6F0D"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Oppsigelses- eller avskjedigelsessaker</w:t>
            </w:r>
          </w:p>
          <w:p w14:paraId="14372DDE" w14:textId="77777777" w:rsidR="00FB6F0D" w:rsidRPr="00005CF1" w:rsidRDefault="00033F5D" w:rsidP="0054508C">
            <w:pPr>
              <w:pStyle w:val="Listeavsnitt"/>
              <w:numPr>
                <w:ilvl w:val="1"/>
                <w:numId w:val="191"/>
              </w:numPr>
              <w:rPr>
                <w:rFonts w:asciiTheme="minorHAnsi" w:hAnsiTheme="minorHAnsi"/>
              </w:rPr>
            </w:pPr>
            <w:r w:rsidRPr="00005CF1">
              <w:rPr>
                <w:rFonts w:asciiTheme="minorHAnsi" w:hAnsiTheme="minorHAnsi"/>
              </w:rPr>
              <w:t>Permisjonssaker</w:t>
            </w:r>
          </w:p>
        </w:tc>
        <w:tc>
          <w:tcPr>
            <w:tcW w:w="384" w:type="pct"/>
          </w:tcPr>
          <w:p w14:paraId="23E74F8D" w14:textId="77777777" w:rsidR="00FB6F0D" w:rsidRPr="00005CF1" w:rsidRDefault="00FB6F0D" w:rsidP="00856F58">
            <w:pPr>
              <w:rPr>
                <w:rFonts w:asciiTheme="minorHAnsi" w:hAnsiTheme="minorHAnsi" w:cs="Arial"/>
              </w:rPr>
            </w:pPr>
          </w:p>
        </w:tc>
      </w:tr>
      <w:tr w:rsidR="00FB6F0D" w:rsidRPr="00005CF1" w14:paraId="2C403121" w14:textId="77777777" w:rsidTr="000E5E42">
        <w:trPr>
          <w:trHeight w:val="255"/>
        </w:trPr>
        <w:tc>
          <w:tcPr>
            <w:tcW w:w="282" w:type="pct"/>
          </w:tcPr>
          <w:p w14:paraId="68712F4B" w14:textId="77777777" w:rsidR="00FB6F0D" w:rsidRPr="00005CF1" w:rsidRDefault="00FB6F0D" w:rsidP="00856F58">
            <w:pPr>
              <w:rPr>
                <w:rFonts w:asciiTheme="minorHAnsi" w:hAnsiTheme="minorHAnsi" w:cs="Arial"/>
                <w:b/>
                <w:bCs/>
              </w:rPr>
            </w:pPr>
          </w:p>
        </w:tc>
        <w:tc>
          <w:tcPr>
            <w:tcW w:w="4334" w:type="pct"/>
          </w:tcPr>
          <w:p w14:paraId="59303CF7" w14:textId="77777777" w:rsidR="00FB6F0D" w:rsidRPr="00005CF1" w:rsidRDefault="00033F5D" w:rsidP="0036720E">
            <w:pPr>
              <w:rPr>
                <w:rFonts w:asciiTheme="minorHAnsi" w:hAnsiTheme="minorHAnsi"/>
              </w:rPr>
            </w:pPr>
            <w:r w:rsidRPr="00005CF1">
              <w:rPr>
                <w:rFonts w:asciiTheme="minorHAnsi" w:hAnsiTheme="minorHAnsi"/>
              </w:rPr>
              <w:t xml:space="preserve">En lederfunksjon vil normalt ha flere funksjoner enn innholdet i denne definisjonen . Eksempelvis er faglig ansvar ikke et krav for å bli definert som administrativ leder. </w:t>
            </w:r>
          </w:p>
          <w:p w14:paraId="2A9FBF13" w14:textId="77777777" w:rsidR="00FB6F0D" w:rsidRPr="00005CF1" w:rsidRDefault="00FB6F0D" w:rsidP="00DD3D36">
            <w:pPr>
              <w:rPr>
                <w:rFonts w:asciiTheme="minorHAnsi" w:hAnsiTheme="minorHAnsi"/>
              </w:rPr>
            </w:pPr>
          </w:p>
        </w:tc>
        <w:tc>
          <w:tcPr>
            <w:tcW w:w="384" w:type="pct"/>
          </w:tcPr>
          <w:p w14:paraId="4D721298" w14:textId="77777777" w:rsidR="00FB6F0D" w:rsidRPr="00005CF1" w:rsidRDefault="00FB6F0D" w:rsidP="00856F58">
            <w:pPr>
              <w:rPr>
                <w:rFonts w:asciiTheme="minorHAnsi" w:hAnsiTheme="minorHAnsi" w:cs="Arial"/>
              </w:rPr>
            </w:pPr>
          </w:p>
        </w:tc>
      </w:tr>
      <w:tr w:rsidR="00FB6F0D" w:rsidRPr="00005CF1" w14:paraId="6FF0014F" w14:textId="77777777" w:rsidTr="000E5E42">
        <w:trPr>
          <w:trHeight w:val="255"/>
        </w:trPr>
        <w:tc>
          <w:tcPr>
            <w:tcW w:w="282" w:type="pct"/>
          </w:tcPr>
          <w:p w14:paraId="35A985A6" w14:textId="77777777" w:rsidR="00FB6F0D" w:rsidRPr="00005CF1" w:rsidRDefault="00FB6F0D" w:rsidP="00856F58">
            <w:pPr>
              <w:rPr>
                <w:rFonts w:asciiTheme="minorHAnsi" w:hAnsiTheme="minorHAnsi" w:cs="Arial"/>
                <w:b/>
                <w:bCs/>
              </w:rPr>
            </w:pPr>
          </w:p>
        </w:tc>
        <w:tc>
          <w:tcPr>
            <w:tcW w:w="4334" w:type="pct"/>
          </w:tcPr>
          <w:p w14:paraId="4378EFCC" w14:textId="77777777" w:rsidR="00FB6F0D" w:rsidRPr="00005CF1" w:rsidRDefault="00033F5D" w:rsidP="0036720E">
            <w:pPr>
              <w:rPr>
                <w:rFonts w:asciiTheme="minorHAnsi" w:hAnsiTheme="minorHAnsi"/>
              </w:rPr>
            </w:pPr>
            <w:r w:rsidRPr="00005CF1">
              <w:rPr>
                <w:rFonts w:asciiTheme="minorHAnsi" w:hAnsiTheme="minorHAnsi"/>
              </w:rPr>
              <w:t>I den hierarkiske kjeden av ledere, skal leder på laveste nivå som tilfredsstiller kravene til å bli definert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1942B52" w14:textId="77777777" w:rsidR="00FB6F0D" w:rsidRPr="00005CF1" w:rsidRDefault="00FB6F0D" w:rsidP="00DD3D36">
            <w:pPr>
              <w:rPr>
                <w:rFonts w:asciiTheme="minorHAnsi" w:hAnsiTheme="minorHAnsi"/>
              </w:rPr>
            </w:pPr>
          </w:p>
        </w:tc>
        <w:tc>
          <w:tcPr>
            <w:tcW w:w="384" w:type="pct"/>
          </w:tcPr>
          <w:p w14:paraId="7C4EA3D4" w14:textId="77777777" w:rsidR="00FB6F0D" w:rsidRPr="00005CF1" w:rsidRDefault="00FB6F0D" w:rsidP="00856F58">
            <w:pPr>
              <w:rPr>
                <w:rFonts w:asciiTheme="minorHAnsi" w:hAnsiTheme="minorHAnsi" w:cs="Arial"/>
              </w:rPr>
            </w:pPr>
          </w:p>
        </w:tc>
      </w:tr>
      <w:tr w:rsidR="00FB6F0D" w:rsidRPr="00005CF1" w14:paraId="26EE41CD" w14:textId="77777777" w:rsidTr="000E5E42">
        <w:trPr>
          <w:trHeight w:val="255"/>
        </w:trPr>
        <w:tc>
          <w:tcPr>
            <w:tcW w:w="282" w:type="pct"/>
          </w:tcPr>
          <w:p w14:paraId="656F394B" w14:textId="77777777" w:rsidR="00FB6F0D" w:rsidRPr="00005CF1" w:rsidRDefault="00FB6F0D" w:rsidP="00856F58">
            <w:pPr>
              <w:rPr>
                <w:rFonts w:asciiTheme="minorHAnsi" w:hAnsiTheme="minorHAnsi" w:cs="Arial"/>
                <w:b/>
                <w:bCs/>
              </w:rPr>
            </w:pPr>
          </w:p>
        </w:tc>
        <w:tc>
          <w:tcPr>
            <w:tcW w:w="4334" w:type="pct"/>
          </w:tcPr>
          <w:p w14:paraId="76F5ED5A" w14:textId="77777777" w:rsidR="00FB6F0D" w:rsidRPr="00005CF1" w:rsidRDefault="00033F5D" w:rsidP="0036720E">
            <w:pPr>
              <w:rPr>
                <w:rFonts w:asciiTheme="minorHAnsi" w:hAnsiTheme="minorHAnsi"/>
              </w:rPr>
            </w:pPr>
            <w:r w:rsidRPr="00005CF1">
              <w:rPr>
                <w:rFonts w:asciiTheme="minorHAnsi" w:hAnsiTheme="minorHAnsi"/>
              </w:rPr>
              <w:t xml:space="preserve">Prinsippet om definisjon av administrative ledere gjelder tilsvarende for organisering av kommunale tjenester i foretak, samarbeid eller interkommunale selskaper. </w:t>
            </w:r>
          </w:p>
          <w:p w14:paraId="539F803E" w14:textId="77777777" w:rsidR="00FB6F0D" w:rsidRPr="00005CF1" w:rsidRDefault="00FB6F0D" w:rsidP="00DD3D36">
            <w:pPr>
              <w:rPr>
                <w:rFonts w:asciiTheme="minorHAnsi" w:hAnsiTheme="minorHAnsi"/>
              </w:rPr>
            </w:pPr>
          </w:p>
        </w:tc>
        <w:tc>
          <w:tcPr>
            <w:tcW w:w="384" w:type="pct"/>
          </w:tcPr>
          <w:p w14:paraId="2907AFC1" w14:textId="77777777" w:rsidR="00FB6F0D" w:rsidRPr="00005CF1" w:rsidRDefault="00FB6F0D" w:rsidP="00856F58">
            <w:pPr>
              <w:rPr>
                <w:rFonts w:asciiTheme="minorHAnsi" w:hAnsiTheme="minorHAnsi" w:cs="Arial"/>
              </w:rPr>
            </w:pPr>
          </w:p>
        </w:tc>
      </w:tr>
      <w:tr w:rsidR="00225462" w:rsidRPr="00005CF1" w14:paraId="471124E2" w14:textId="77777777" w:rsidTr="000E5E42">
        <w:trPr>
          <w:trHeight w:val="255"/>
        </w:trPr>
        <w:tc>
          <w:tcPr>
            <w:tcW w:w="282" w:type="pct"/>
          </w:tcPr>
          <w:p w14:paraId="1D5F2247" w14:textId="77777777" w:rsidR="00225462" w:rsidRPr="00005CF1" w:rsidRDefault="00225462" w:rsidP="00856F58">
            <w:pPr>
              <w:rPr>
                <w:rFonts w:asciiTheme="minorHAnsi" w:hAnsiTheme="minorHAnsi" w:cs="Arial"/>
                <w:b/>
                <w:bCs/>
              </w:rPr>
            </w:pPr>
          </w:p>
        </w:tc>
        <w:tc>
          <w:tcPr>
            <w:tcW w:w="4334" w:type="pct"/>
          </w:tcPr>
          <w:p w14:paraId="65B2B83C" w14:textId="77777777" w:rsidR="00225462" w:rsidRPr="00005CF1" w:rsidRDefault="00033F5D" w:rsidP="0036720E">
            <w:pPr>
              <w:rPr>
                <w:rFonts w:asciiTheme="minorHAnsi" w:hAnsiTheme="minorHAnsi"/>
              </w:rPr>
            </w:pPr>
            <w:r w:rsidRPr="00005CF1">
              <w:rPr>
                <w:rFonts w:asciiTheme="minorHAnsi" w:hAnsiTheme="minorHAnsi"/>
              </w:rPr>
              <w:t xml:space="preserve">Dersom en administrativ leder  har videredelegert </w:t>
            </w:r>
            <w:r w:rsidRPr="00005CF1">
              <w:rPr>
                <w:rFonts w:asciiTheme="minorHAnsi" w:hAnsiTheme="minorHAnsi"/>
                <w:b/>
              </w:rPr>
              <w:t>deler</w:t>
            </w:r>
            <w:r w:rsidRPr="00005CF1">
              <w:rPr>
                <w:rFonts w:asciiTheme="minorHAnsi" w:hAnsiTheme="minorHAnsi"/>
              </w:rPr>
              <w:t xml:space="preserve"> av fullmaktene til underordnede ledere, vil ikke disse underordnede lederne betraktes som administrative ledere i KOSTRA. Slike ledere kan være avdelingsledere, teamledere, gruppeledere og lignende. Disse skal henføres til tjenestefunksjon.</w:t>
            </w:r>
          </w:p>
        </w:tc>
        <w:tc>
          <w:tcPr>
            <w:tcW w:w="384" w:type="pct"/>
          </w:tcPr>
          <w:p w14:paraId="1452C9B7" w14:textId="77777777" w:rsidR="00225462" w:rsidRPr="00005CF1" w:rsidRDefault="00225462" w:rsidP="00856F58">
            <w:pPr>
              <w:rPr>
                <w:rFonts w:asciiTheme="minorHAnsi" w:hAnsiTheme="minorHAnsi" w:cs="Arial"/>
              </w:rPr>
            </w:pPr>
          </w:p>
        </w:tc>
      </w:tr>
      <w:tr w:rsidR="00225462" w:rsidRPr="00005CF1" w14:paraId="15B1365A" w14:textId="77777777" w:rsidTr="000E5E42">
        <w:trPr>
          <w:trHeight w:val="255"/>
        </w:trPr>
        <w:tc>
          <w:tcPr>
            <w:tcW w:w="282" w:type="pct"/>
          </w:tcPr>
          <w:p w14:paraId="77C0BCCD" w14:textId="77777777" w:rsidR="00225462" w:rsidRPr="00005CF1" w:rsidRDefault="00225462" w:rsidP="00856F58">
            <w:pPr>
              <w:rPr>
                <w:rFonts w:asciiTheme="minorHAnsi" w:hAnsiTheme="minorHAnsi" w:cs="Arial"/>
                <w:b/>
                <w:bCs/>
              </w:rPr>
            </w:pPr>
          </w:p>
        </w:tc>
        <w:tc>
          <w:tcPr>
            <w:tcW w:w="4334" w:type="pct"/>
          </w:tcPr>
          <w:p w14:paraId="38180859" w14:textId="77777777" w:rsidR="00225462" w:rsidRPr="00005CF1" w:rsidRDefault="00225462" w:rsidP="0036720E">
            <w:pPr>
              <w:rPr>
                <w:rFonts w:asciiTheme="minorHAnsi" w:hAnsiTheme="minorHAnsi"/>
              </w:rPr>
            </w:pPr>
          </w:p>
        </w:tc>
        <w:tc>
          <w:tcPr>
            <w:tcW w:w="384" w:type="pct"/>
          </w:tcPr>
          <w:p w14:paraId="0D050C30" w14:textId="77777777" w:rsidR="00225462" w:rsidRPr="00005CF1" w:rsidRDefault="00225462" w:rsidP="00856F58">
            <w:pPr>
              <w:rPr>
                <w:rFonts w:asciiTheme="minorHAnsi" w:hAnsiTheme="minorHAnsi" w:cs="Arial"/>
              </w:rPr>
            </w:pPr>
          </w:p>
        </w:tc>
      </w:tr>
    </w:tbl>
    <w:p w14:paraId="4A7ED4EA" w14:textId="77777777" w:rsidR="00225462" w:rsidRPr="00005CF1" w:rsidRDefault="000560C7">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99"/>
        <w:gridCol w:w="7675"/>
        <w:gridCol w:w="59"/>
        <w:gridCol w:w="653"/>
        <w:gridCol w:w="61"/>
      </w:tblGrid>
      <w:tr w:rsidR="00225462" w:rsidRPr="00005CF1" w14:paraId="46DCEBB3" w14:textId="77777777" w:rsidTr="00000A44">
        <w:trPr>
          <w:gridAfter w:val="1"/>
          <w:wAfter w:w="33" w:type="pct"/>
          <w:trHeight w:val="255"/>
        </w:trPr>
        <w:tc>
          <w:tcPr>
            <w:tcW w:w="432" w:type="pct"/>
          </w:tcPr>
          <w:p w14:paraId="7EBAF403" w14:textId="77777777" w:rsidR="00225462" w:rsidRPr="00005CF1" w:rsidRDefault="00225462" w:rsidP="00856F58">
            <w:pPr>
              <w:rPr>
                <w:rFonts w:asciiTheme="minorHAnsi" w:hAnsiTheme="minorHAnsi" w:cs="Arial"/>
                <w:b/>
                <w:bCs/>
              </w:rPr>
            </w:pPr>
          </w:p>
        </w:tc>
        <w:tc>
          <w:tcPr>
            <w:tcW w:w="4150" w:type="pct"/>
          </w:tcPr>
          <w:p w14:paraId="65302394" w14:textId="77777777" w:rsidR="00225462" w:rsidRPr="00005CF1" w:rsidRDefault="00033F5D" w:rsidP="0036720E">
            <w:pPr>
              <w:rPr>
                <w:rFonts w:asciiTheme="minorHAnsi" w:hAnsiTheme="minorHAnsi"/>
                <w:i/>
              </w:rPr>
            </w:pPr>
            <w:r w:rsidRPr="00005CF1">
              <w:rPr>
                <w:rFonts w:asciiTheme="minorHAnsi" w:hAnsiTheme="minorHAnsi"/>
                <w:i/>
              </w:rPr>
              <w:t>Illustrasjoner</w:t>
            </w:r>
          </w:p>
        </w:tc>
        <w:tc>
          <w:tcPr>
            <w:tcW w:w="385" w:type="pct"/>
            <w:gridSpan w:val="2"/>
          </w:tcPr>
          <w:p w14:paraId="02D1D4CA" w14:textId="77777777" w:rsidR="00225462" w:rsidRPr="00005CF1" w:rsidRDefault="00225462" w:rsidP="00856F58">
            <w:pPr>
              <w:rPr>
                <w:rFonts w:asciiTheme="minorHAnsi" w:hAnsiTheme="minorHAnsi" w:cs="Arial"/>
              </w:rPr>
            </w:pPr>
          </w:p>
        </w:tc>
      </w:tr>
      <w:tr w:rsidR="00225462" w:rsidRPr="00005CF1" w14:paraId="5E8B9764" w14:textId="77777777" w:rsidTr="00000A44">
        <w:trPr>
          <w:gridAfter w:val="1"/>
          <w:wAfter w:w="33" w:type="pct"/>
          <w:trHeight w:val="255"/>
        </w:trPr>
        <w:tc>
          <w:tcPr>
            <w:tcW w:w="432" w:type="pct"/>
          </w:tcPr>
          <w:p w14:paraId="244B1337" w14:textId="77777777" w:rsidR="00225462" w:rsidRPr="00005CF1" w:rsidRDefault="00225462" w:rsidP="00856F58">
            <w:pPr>
              <w:rPr>
                <w:rFonts w:asciiTheme="minorHAnsi" w:hAnsiTheme="minorHAnsi" w:cs="Arial"/>
                <w:b/>
                <w:bCs/>
              </w:rPr>
            </w:pPr>
          </w:p>
        </w:tc>
        <w:tc>
          <w:tcPr>
            <w:tcW w:w="4150" w:type="pct"/>
          </w:tcPr>
          <w:p w14:paraId="6F2CDFA6" w14:textId="77777777" w:rsidR="00225462" w:rsidRPr="00005CF1" w:rsidRDefault="00225462" w:rsidP="0036720E">
            <w:pPr>
              <w:rPr>
                <w:rFonts w:asciiTheme="minorHAnsi" w:hAnsiTheme="minorHAnsi"/>
              </w:rPr>
            </w:pPr>
          </w:p>
        </w:tc>
        <w:tc>
          <w:tcPr>
            <w:tcW w:w="385" w:type="pct"/>
            <w:gridSpan w:val="2"/>
          </w:tcPr>
          <w:p w14:paraId="278CC5C3" w14:textId="77777777" w:rsidR="00225462" w:rsidRPr="00005CF1" w:rsidRDefault="00225462" w:rsidP="00856F58">
            <w:pPr>
              <w:rPr>
                <w:rFonts w:asciiTheme="minorHAnsi" w:hAnsiTheme="minorHAnsi" w:cs="Arial"/>
              </w:rPr>
            </w:pPr>
          </w:p>
        </w:tc>
      </w:tr>
      <w:tr w:rsidR="00225462" w:rsidRPr="00005CF1" w14:paraId="784044D5" w14:textId="77777777" w:rsidTr="00000A44">
        <w:trPr>
          <w:gridAfter w:val="1"/>
          <w:wAfter w:w="33" w:type="pct"/>
          <w:trHeight w:val="255"/>
        </w:trPr>
        <w:tc>
          <w:tcPr>
            <w:tcW w:w="432" w:type="pct"/>
          </w:tcPr>
          <w:p w14:paraId="2C3BB118" w14:textId="77777777" w:rsidR="00225462" w:rsidRPr="00005CF1" w:rsidRDefault="00225462" w:rsidP="00856F58">
            <w:pPr>
              <w:rPr>
                <w:rFonts w:asciiTheme="minorHAnsi" w:hAnsiTheme="minorHAnsi" w:cs="Arial"/>
                <w:b/>
                <w:bCs/>
              </w:rPr>
            </w:pPr>
          </w:p>
        </w:tc>
        <w:tc>
          <w:tcPr>
            <w:tcW w:w="4150" w:type="pct"/>
          </w:tcPr>
          <w:p w14:paraId="0905B06D" w14:textId="77777777" w:rsidR="00225462" w:rsidRPr="00005CF1" w:rsidRDefault="00033F5D" w:rsidP="0054508C">
            <w:pPr>
              <w:pStyle w:val="Listeavsnitt"/>
              <w:numPr>
                <w:ilvl w:val="0"/>
                <w:numId w:val="198"/>
              </w:numPr>
              <w:rPr>
                <w:rFonts w:asciiTheme="minorHAnsi" w:hAnsiTheme="minorHAnsi"/>
              </w:rPr>
            </w:pPr>
            <w:r w:rsidRPr="00005CF1">
              <w:rPr>
                <w:rFonts w:asciiTheme="minorHAnsi" w:hAnsiTheme="minorHAnsi"/>
              </w:rPr>
              <w:t xml:space="preserve">Organisasjon etter 2-nivå modell med stab/støtte (lederne tilfredsstiller kravene til administrative ledere i KOSTRA): </w:t>
            </w:r>
          </w:p>
          <w:p w14:paraId="3A4DFCBF" w14:textId="77777777" w:rsidR="00225462" w:rsidRPr="00005CF1" w:rsidRDefault="00225462" w:rsidP="0036720E">
            <w:pPr>
              <w:ind w:left="286"/>
              <w:rPr>
                <w:rFonts w:asciiTheme="minorHAnsi" w:hAnsiTheme="minorHAnsi"/>
              </w:rPr>
            </w:pPr>
          </w:p>
          <w:p w14:paraId="5CE5F93C" w14:textId="77777777" w:rsidR="00225462" w:rsidRPr="00005CF1" w:rsidRDefault="00704EBC" w:rsidP="0036720E">
            <w:pPr>
              <w:ind w:left="286"/>
              <w:rPr>
                <w:rFonts w:asciiTheme="minorHAnsi" w:hAnsiTheme="minorHAnsi"/>
              </w:rPr>
            </w:pPr>
            <w:r w:rsidRPr="007040FB">
              <w:rPr>
                <w:rFonts w:asciiTheme="minorHAnsi" w:hAnsiTheme="minorHAnsi"/>
                <w:noProof/>
              </w:rPr>
              <w:drawing>
                <wp:inline distT="0" distB="0" distL="0" distR="0" wp14:anchorId="209583A6" wp14:editId="22E84575">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7D97686E" w14:textId="77777777" w:rsidR="00971A3A" w:rsidRPr="00005CF1" w:rsidRDefault="00971A3A" w:rsidP="0036720E">
            <w:pPr>
              <w:ind w:left="286"/>
              <w:rPr>
                <w:rFonts w:asciiTheme="minorHAnsi" w:hAnsiTheme="minorHAnsi"/>
                <w:b/>
              </w:rPr>
            </w:pPr>
          </w:p>
          <w:p w14:paraId="348E4AE8" w14:textId="77777777" w:rsidR="00225462" w:rsidRPr="00005CF1" w:rsidRDefault="00033F5D" w:rsidP="0036720E">
            <w:pPr>
              <w:ind w:left="286"/>
              <w:rPr>
                <w:rFonts w:asciiTheme="minorHAnsi" w:hAnsiTheme="minorHAnsi"/>
                <w:b/>
              </w:rPr>
            </w:pPr>
            <w:r w:rsidRPr="00005CF1">
              <w:rPr>
                <w:rFonts w:asciiTheme="minorHAnsi" w:hAnsiTheme="minorHAnsi"/>
                <w:b/>
              </w:rPr>
              <w:t>Figur: 2-nivå modell</w:t>
            </w:r>
          </w:p>
          <w:p w14:paraId="51DC855D" w14:textId="77777777" w:rsidR="00225462" w:rsidRPr="00005CF1" w:rsidRDefault="00225462" w:rsidP="0036720E">
            <w:pPr>
              <w:ind w:left="286"/>
              <w:rPr>
                <w:rFonts w:asciiTheme="minorHAnsi" w:hAnsiTheme="minorHAnsi"/>
              </w:rPr>
            </w:pPr>
          </w:p>
          <w:p w14:paraId="13F52DE2" w14:textId="77777777" w:rsidR="006D3A24" w:rsidRPr="00005CF1" w:rsidRDefault="00033F5D" w:rsidP="006D3A24">
            <w:pPr>
              <w:ind w:left="286"/>
              <w:rPr>
                <w:rFonts w:asciiTheme="minorHAnsi" w:hAnsiTheme="minorHAnsi"/>
              </w:rPr>
            </w:pPr>
            <w:r w:rsidRPr="00005CF1">
              <w:rPr>
                <w:rFonts w:asciiTheme="minorHAnsi" w:hAnsiTheme="minorHAnsi"/>
              </w:rPr>
              <w:t xml:space="preserve">I dette eksemplet vil rådmannen, eventuelt et rådmannsteam, være eneste ledernivå som leder andre ledere. Rådmannen henføres til funksjon 120, mens tjenestelederne henføres til sine respektive tjenestefunksjoner. </w:t>
            </w:r>
          </w:p>
          <w:p w14:paraId="3FEDFC8F" w14:textId="77777777" w:rsidR="006D3A24" w:rsidRPr="00005CF1" w:rsidRDefault="006D3A24" w:rsidP="006D3A24">
            <w:pPr>
              <w:ind w:left="286"/>
              <w:rPr>
                <w:rFonts w:asciiTheme="minorHAnsi" w:hAnsiTheme="minorHAnsi"/>
              </w:rPr>
            </w:pPr>
          </w:p>
        </w:tc>
        <w:tc>
          <w:tcPr>
            <w:tcW w:w="385" w:type="pct"/>
            <w:gridSpan w:val="2"/>
          </w:tcPr>
          <w:p w14:paraId="27FEE267" w14:textId="77777777" w:rsidR="00225462" w:rsidRPr="00005CF1" w:rsidRDefault="00225462" w:rsidP="00856F58">
            <w:pPr>
              <w:rPr>
                <w:rFonts w:asciiTheme="minorHAnsi" w:hAnsiTheme="minorHAnsi" w:cs="Arial"/>
              </w:rPr>
            </w:pPr>
          </w:p>
        </w:tc>
      </w:tr>
      <w:tr w:rsidR="00971A3A" w:rsidRPr="00005CF1" w14:paraId="6AFF55C4" w14:textId="77777777" w:rsidTr="00000A44">
        <w:trPr>
          <w:gridAfter w:val="1"/>
          <w:wAfter w:w="33" w:type="pct"/>
          <w:trHeight w:val="255"/>
        </w:trPr>
        <w:tc>
          <w:tcPr>
            <w:tcW w:w="432" w:type="pct"/>
          </w:tcPr>
          <w:p w14:paraId="549DA127" w14:textId="77777777" w:rsidR="00971A3A" w:rsidRPr="00005CF1" w:rsidRDefault="00971A3A" w:rsidP="00856F58">
            <w:pPr>
              <w:rPr>
                <w:rFonts w:asciiTheme="minorHAnsi" w:hAnsiTheme="minorHAnsi" w:cs="Arial"/>
                <w:b/>
                <w:bCs/>
              </w:rPr>
            </w:pPr>
          </w:p>
        </w:tc>
        <w:tc>
          <w:tcPr>
            <w:tcW w:w="4150" w:type="pct"/>
          </w:tcPr>
          <w:p w14:paraId="3E3C4616" w14:textId="77777777" w:rsidR="00971A3A" w:rsidRPr="00005CF1" w:rsidRDefault="00971A3A" w:rsidP="00971A3A">
            <w:pPr>
              <w:ind w:left="286"/>
              <w:rPr>
                <w:rFonts w:asciiTheme="minorHAnsi" w:hAnsiTheme="minorHAnsi"/>
              </w:rPr>
            </w:pPr>
          </w:p>
        </w:tc>
        <w:tc>
          <w:tcPr>
            <w:tcW w:w="385" w:type="pct"/>
            <w:gridSpan w:val="2"/>
          </w:tcPr>
          <w:p w14:paraId="29598991" w14:textId="77777777" w:rsidR="00971A3A" w:rsidRPr="00005CF1" w:rsidRDefault="00971A3A" w:rsidP="00856F58">
            <w:pPr>
              <w:rPr>
                <w:rFonts w:asciiTheme="minorHAnsi" w:hAnsiTheme="minorHAnsi" w:cs="Arial"/>
              </w:rPr>
            </w:pPr>
          </w:p>
        </w:tc>
      </w:tr>
      <w:tr w:rsidR="006D3A24" w:rsidRPr="00005CF1" w14:paraId="7BAFEBAB" w14:textId="77777777" w:rsidTr="00000A44">
        <w:trPr>
          <w:gridAfter w:val="1"/>
          <w:wAfter w:w="33" w:type="pct"/>
          <w:trHeight w:val="255"/>
        </w:trPr>
        <w:tc>
          <w:tcPr>
            <w:tcW w:w="432" w:type="pct"/>
          </w:tcPr>
          <w:p w14:paraId="608A3517" w14:textId="77777777" w:rsidR="006D3A24" w:rsidRPr="00005CF1" w:rsidRDefault="006D3A24" w:rsidP="00856F58">
            <w:pPr>
              <w:rPr>
                <w:rFonts w:asciiTheme="minorHAnsi" w:hAnsiTheme="minorHAnsi" w:cs="Arial"/>
                <w:b/>
                <w:bCs/>
              </w:rPr>
            </w:pPr>
          </w:p>
        </w:tc>
        <w:tc>
          <w:tcPr>
            <w:tcW w:w="4150" w:type="pct"/>
          </w:tcPr>
          <w:p w14:paraId="31239AFC" w14:textId="77777777" w:rsidR="00971A3A" w:rsidRPr="00005CF1" w:rsidRDefault="00033F5D" w:rsidP="0054508C">
            <w:pPr>
              <w:pStyle w:val="Listeavsnitt"/>
              <w:numPr>
                <w:ilvl w:val="0"/>
                <w:numId w:val="198"/>
              </w:numPr>
              <w:rPr>
                <w:rFonts w:asciiTheme="minorHAnsi" w:hAnsiTheme="minorHAnsi"/>
              </w:rPr>
            </w:pPr>
            <w:r w:rsidRPr="00005CF1">
              <w:rPr>
                <w:rFonts w:asciiTheme="minorHAnsi" w:hAnsiTheme="minorHAnsi"/>
              </w:rPr>
              <w:t xml:space="preserve">Organisasjon etter 3-nivå modell med stab/støtte (lederne tilfredsstiller kravene til administrative ledere i KOSTRA): </w:t>
            </w:r>
          </w:p>
          <w:p w14:paraId="3DFD710A" w14:textId="77777777" w:rsidR="00971A3A" w:rsidRPr="00005CF1" w:rsidRDefault="00971A3A" w:rsidP="00971A3A">
            <w:pPr>
              <w:ind w:left="286"/>
              <w:rPr>
                <w:rFonts w:asciiTheme="minorHAnsi" w:hAnsiTheme="minorHAnsi"/>
                <w:b/>
              </w:rPr>
            </w:pPr>
          </w:p>
          <w:p w14:paraId="3EE66F04" w14:textId="77777777" w:rsidR="00971A3A" w:rsidRPr="00005CF1" w:rsidRDefault="00704EBC" w:rsidP="00971A3A">
            <w:pPr>
              <w:ind w:left="286"/>
              <w:rPr>
                <w:rFonts w:asciiTheme="minorHAnsi" w:hAnsiTheme="minorHAnsi"/>
                <w:b/>
              </w:rPr>
            </w:pPr>
            <w:r w:rsidRPr="007040FB">
              <w:rPr>
                <w:rFonts w:asciiTheme="minorHAnsi" w:hAnsiTheme="minorHAnsi"/>
                <w:b/>
                <w:noProof/>
              </w:rPr>
              <w:drawing>
                <wp:inline distT="0" distB="0" distL="0" distR="0" wp14:anchorId="43BD5E4A" wp14:editId="52D70CFB">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293DB2E3" w14:textId="77777777" w:rsidR="00971A3A" w:rsidRPr="00005CF1" w:rsidRDefault="00033F5D" w:rsidP="00971A3A">
            <w:pPr>
              <w:ind w:left="286"/>
              <w:rPr>
                <w:rFonts w:asciiTheme="minorHAnsi" w:hAnsiTheme="minorHAnsi"/>
                <w:b/>
              </w:rPr>
            </w:pPr>
            <w:r w:rsidRPr="00005CF1">
              <w:rPr>
                <w:rFonts w:asciiTheme="minorHAnsi" w:hAnsiTheme="minorHAnsi"/>
                <w:b/>
              </w:rPr>
              <w:t>Figur: 3-nivå modell</w:t>
            </w:r>
          </w:p>
          <w:p w14:paraId="3F047E6A" w14:textId="77777777" w:rsidR="00971A3A" w:rsidRPr="00005CF1" w:rsidRDefault="00971A3A" w:rsidP="00971A3A">
            <w:pPr>
              <w:ind w:left="286"/>
              <w:rPr>
                <w:rFonts w:asciiTheme="minorHAnsi" w:hAnsiTheme="minorHAnsi"/>
              </w:rPr>
            </w:pPr>
          </w:p>
          <w:p w14:paraId="2A727B15" w14:textId="77777777" w:rsidR="00971A3A" w:rsidRPr="00005CF1" w:rsidRDefault="00033F5D" w:rsidP="00971A3A">
            <w:pPr>
              <w:ind w:left="286"/>
              <w:rPr>
                <w:rFonts w:asciiTheme="minorHAnsi" w:hAnsiTheme="minorHAnsi"/>
              </w:rPr>
            </w:pPr>
            <w:r w:rsidRPr="00005CF1">
              <w:rPr>
                <w:rFonts w:asciiTheme="minorHAnsi" w:hAnsiTheme="minorHAnsi"/>
              </w:rPr>
              <w:t xml:space="preserve">I dette eksemplet vil rådmannen og kommunalsjefene være ledere som leder andre ledere, og som henføres til funksjon 120. Tjenestelederne henføres til sine respektive tjenestefunksjoner. </w:t>
            </w:r>
          </w:p>
          <w:p w14:paraId="04E88E8D" w14:textId="77777777" w:rsidR="006D3A24" w:rsidRPr="00005CF1" w:rsidRDefault="006D3A24" w:rsidP="0036720E">
            <w:pPr>
              <w:ind w:left="286"/>
              <w:rPr>
                <w:rFonts w:asciiTheme="minorHAnsi" w:hAnsiTheme="minorHAnsi"/>
              </w:rPr>
            </w:pPr>
          </w:p>
        </w:tc>
        <w:tc>
          <w:tcPr>
            <w:tcW w:w="385" w:type="pct"/>
            <w:gridSpan w:val="2"/>
          </w:tcPr>
          <w:p w14:paraId="68B17A5B" w14:textId="77777777" w:rsidR="006D3A24" w:rsidRPr="00005CF1" w:rsidRDefault="006D3A24" w:rsidP="00856F58">
            <w:pPr>
              <w:rPr>
                <w:rFonts w:asciiTheme="minorHAnsi" w:hAnsiTheme="minorHAnsi" w:cs="Arial"/>
              </w:rPr>
            </w:pPr>
          </w:p>
        </w:tc>
      </w:tr>
      <w:tr w:rsidR="00FB6F0D" w:rsidRPr="00005CF1" w14:paraId="04AAA3F3" w14:textId="77777777" w:rsidTr="00000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432" w:type="pct"/>
            <w:tcBorders>
              <w:top w:val="nil"/>
              <w:left w:val="nil"/>
              <w:bottom w:val="nil"/>
              <w:right w:val="nil"/>
            </w:tcBorders>
          </w:tcPr>
          <w:p w14:paraId="26F0ED91" w14:textId="77777777" w:rsidR="00FB6F0D" w:rsidRPr="00005CF1" w:rsidRDefault="00FB6F0D" w:rsidP="00856F58">
            <w:pPr>
              <w:rPr>
                <w:rFonts w:asciiTheme="minorHAnsi" w:hAnsiTheme="minorHAnsi" w:cs="Arial"/>
                <w:b/>
                <w:bCs/>
              </w:rPr>
            </w:pPr>
          </w:p>
        </w:tc>
        <w:tc>
          <w:tcPr>
            <w:tcW w:w="4182" w:type="pct"/>
            <w:gridSpan w:val="2"/>
            <w:tcBorders>
              <w:top w:val="nil"/>
              <w:left w:val="nil"/>
              <w:bottom w:val="nil"/>
              <w:right w:val="nil"/>
            </w:tcBorders>
          </w:tcPr>
          <w:p w14:paraId="03D6A3A1" w14:textId="77777777" w:rsidR="00FB6F0D" w:rsidRPr="00005CF1" w:rsidRDefault="00FB6F0D" w:rsidP="0036720E">
            <w:pPr>
              <w:ind w:left="286"/>
              <w:rPr>
                <w:rFonts w:asciiTheme="minorHAnsi" w:hAnsiTheme="minorHAnsi"/>
              </w:rPr>
            </w:pPr>
          </w:p>
        </w:tc>
        <w:tc>
          <w:tcPr>
            <w:tcW w:w="386" w:type="pct"/>
            <w:gridSpan w:val="2"/>
            <w:tcBorders>
              <w:top w:val="nil"/>
              <w:left w:val="nil"/>
              <w:bottom w:val="nil"/>
              <w:right w:val="nil"/>
            </w:tcBorders>
          </w:tcPr>
          <w:p w14:paraId="5C5003B2" w14:textId="77777777" w:rsidR="00FB6F0D" w:rsidRPr="00005CF1" w:rsidRDefault="00FB6F0D" w:rsidP="00856F58">
            <w:pPr>
              <w:rPr>
                <w:rFonts w:asciiTheme="minorHAnsi" w:hAnsiTheme="minorHAnsi" w:cs="Arial"/>
              </w:rPr>
            </w:pPr>
          </w:p>
        </w:tc>
      </w:tr>
    </w:tbl>
    <w:p w14:paraId="392C1D74" w14:textId="77777777" w:rsidR="000E5E42" w:rsidRDefault="000E5E42">
      <w:r>
        <w:br w:type="page"/>
      </w:r>
    </w:p>
    <w:tbl>
      <w:tblPr>
        <w:tblStyle w:val="Tabellrutenett"/>
        <w:tblW w:w="5034" w:type="pct"/>
        <w:tblLook w:val="0000" w:firstRow="0" w:lastRow="0" w:firstColumn="0" w:lastColumn="0" w:noHBand="0" w:noVBand="0"/>
      </w:tblPr>
      <w:tblGrid>
        <w:gridCol w:w="509"/>
        <w:gridCol w:w="290"/>
        <w:gridCol w:w="7734"/>
        <w:gridCol w:w="714"/>
      </w:tblGrid>
      <w:tr w:rsidR="00FB6F0D" w:rsidRPr="00005CF1" w14:paraId="57A625BF" w14:textId="77777777" w:rsidTr="00000A44">
        <w:trPr>
          <w:trHeight w:val="255"/>
        </w:trPr>
        <w:tc>
          <w:tcPr>
            <w:tcW w:w="432" w:type="pct"/>
            <w:gridSpan w:val="2"/>
            <w:tcBorders>
              <w:top w:val="nil"/>
              <w:left w:val="nil"/>
              <w:bottom w:val="nil"/>
              <w:right w:val="nil"/>
            </w:tcBorders>
          </w:tcPr>
          <w:p w14:paraId="2160646A" w14:textId="4E233EC6" w:rsidR="00FB6F0D" w:rsidRPr="00005CF1" w:rsidRDefault="00033F5D" w:rsidP="00856F58">
            <w:pPr>
              <w:rPr>
                <w:rFonts w:asciiTheme="minorHAnsi" w:hAnsiTheme="minorHAnsi" w:cs="Arial"/>
                <w:b/>
                <w:bCs/>
              </w:rPr>
            </w:pPr>
            <w:r w:rsidRPr="00005CF1">
              <w:rPr>
                <w:rFonts w:asciiTheme="minorHAnsi" w:hAnsiTheme="minorHAnsi"/>
                <w:b/>
                <w:i/>
              </w:rPr>
              <w:lastRenderedPageBreak/>
              <w:t>(2)</w:t>
            </w:r>
          </w:p>
        </w:tc>
        <w:tc>
          <w:tcPr>
            <w:tcW w:w="4182" w:type="pct"/>
            <w:tcBorders>
              <w:top w:val="nil"/>
              <w:left w:val="nil"/>
              <w:bottom w:val="nil"/>
              <w:right w:val="nil"/>
            </w:tcBorders>
          </w:tcPr>
          <w:p w14:paraId="09F906C2" w14:textId="77777777" w:rsidR="00FB6F0D" w:rsidRPr="00005CF1" w:rsidRDefault="00033F5D" w:rsidP="00DD3D36">
            <w:pPr>
              <w:rPr>
                <w:rFonts w:asciiTheme="minorHAnsi" w:hAnsiTheme="minorHAnsi"/>
                <w:b/>
              </w:rPr>
            </w:pPr>
            <w:r w:rsidRPr="00005CF1">
              <w:rPr>
                <w:rFonts w:asciiTheme="minorHAnsi" w:hAnsiTheme="minorHAnsi"/>
                <w:b/>
                <w:i/>
              </w:rPr>
              <w:t>Fordeling av andel lederstilling</w:t>
            </w:r>
          </w:p>
        </w:tc>
        <w:tc>
          <w:tcPr>
            <w:tcW w:w="386" w:type="pct"/>
            <w:tcBorders>
              <w:top w:val="nil"/>
              <w:left w:val="nil"/>
              <w:bottom w:val="nil"/>
              <w:right w:val="nil"/>
            </w:tcBorders>
          </w:tcPr>
          <w:p w14:paraId="3185088F" w14:textId="77777777" w:rsidR="00FB6F0D" w:rsidRPr="00005CF1" w:rsidRDefault="00FB6F0D" w:rsidP="00856F58">
            <w:pPr>
              <w:rPr>
                <w:rFonts w:asciiTheme="minorHAnsi" w:hAnsiTheme="minorHAnsi" w:cs="Arial"/>
                <w:b/>
              </w:rPr>
            </w:pPr>
          </w:p>
        </w:tc>
      </w:tr>
      <w:tr w:rsidR="00FB6F0D" w:rsidRPr="00005CF1" w14:paraId="20F75548" w14:textId="77777777" w:rsidTr="00000A44">
        <w:trPr>
          <w:trHeight w:val="255"/>
        </w:trPr>
        <w:tc>
          <w:tcPr>
            <w:tcW w:w="432" w:type="pct"/>
            <w:gridSpan w:val="2"/>
            <w:tcBorders>
              <w:top w:val="nil"/>
              <w:left w:val="nil"/>
              <w:bottom w:val="nil"/>
              <w:right w:val="nil"/>
            </w:tcBorders>
          </w:tcPr>
          <w:p w14:paraId="1C02FB63"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3972C721" w14:textId="77777777" w:rsidR="00BD6ED4" w:rsidRPr="00005CF1" w:rsidRDefault="00BD6ED4" w:rsidP="00AB64E7">
            <w:pPr>
              <w:rPr>
                <w:rFonts w:asciiTheme="minorHAnsi" w:hAnsiTheme="minorHAnsi"/>
              </w:rPr>
            </w:pPr>
          </w:p>
          <w:p w14:paraId="034DFF61" w14:textId="77777777" w:rsidR="00FB6F0D" w:rsidRPr="00005CF1" w:rsidRDefault="00033F5D" w:rsidP="00AB64E7">
            <w:pPr>
              <w:rPr>
                <w:rFonts w:asciiTheme="minorHAnsi" w:hAnsiTheme="minorHAnsi"/>
              </w:rPr>
            </w:pPr>
            <w:r w:rsidRPr="00005CF1">
              <w:rPr>
                <w:rFonts w:asciiTheme="minorHAnsi" w:hAnsiTheme="minorHAnsi"/>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624ADD2A" w14:textId="77777777" w:rsidR="00FB6F0D" w:rsidRPr="00005CF1" w:rsidRDefault="00FB6F0D" w:rsidP="00AB64E7">
            <w:pPr>
              <w:rPr>
                <w:rFonts w:asciiTheme="minorHAnsi" w:hAnsiTheme="minorHAnsi"/>
              </w:rPr>
            </w:pPr>
          </w:p>
        </w:tc>
        <w:tc>
          <w:tcPr>
            <w:tcW w:w="386" w:type="pct"/>
            <w:tcBorders>
              <w:top w:val="nil"/>
              <w:left w:val="nil"/>
              <w:bottom w:val="nil"/>
              <w:right w:val="nil"/>
            </w:tcBorders>
          </w:tcPr>
          <w:p w14:paraId="6D13858D" w14:textId="77777777" w:rsidR="00FB6F0D" w:rsidRPr="00005CF1" w:rsidRDefault="00FB6F0D" w:rsidP="00856F58">
            <w:pPr>
              <w:rPr>
                <w:rFonts w:asciiTheme="minorHAnsi" w:hAnsiTheme="minorHAnsi" w:cs="Arial"/>
              </w:rPr>
            </w:pPr>
          </w:p>
        </w:tc>
      </w:tr>
      <w:tr w:rsidR="00FB6F0D" w:rsidRPr="00005CF1" w14:paraId="176CF40D" w14:textId="77777777" w:rsidTr="00000A44">
        <w:trPr>
          <w:trHeight w:val="255"/>
        </w:trPr>
        <w:tc>
          <w:tcPr>
            <w:tcW w:w="432" w:type="pct"/>
            <w:gridSpan w:val="2"/>
            <w:tcBorders>
              <w:top w:val="nil"/>
              <w:left w:val="nil"/>
              <w:bottom w:val="nil"/>
              <w:right w:val="nil"/>
            </w:tcBorders>
          </w:tcPr>
          <w:p w14:paraId="4B8F63BA"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56F1B5BA" w14:textId="77777777" w:rsidR="00FB6F0D" w:rsidRPr="00005CF1" w:rsidRDefault="00033F5D" w:rsidP="00AB64E7">
            <w:pPr>
              <w:rPr>
                <w:rFonts w:asciiTheme="minorHAnsi" w:hAnsiTheme="minorHAnsi"/>
              </w:rPr>
            </w:pPr>
            <w:r w:rsidRPr="00005CF1">
              <w:rPr>
                <w:rFonts w:asciiTheme="minorHAnsi" w:hAnsiTheme="minorHAnsi"/>
              </w:rPr>
              <w:t xml:space="preserve">Dersom administrative ledere på laveste nivå yter stabs/støttetjenester for overordnet ledelse, skal  stillingen fordeles til funksjon 120 dersom ytelsen utgjør 20 % eller mer av stillingen. </w:t>
            </w:r>
          </w:p>
          <w:p w14:paraId="11D594A3" w14:textId="77777777" w:rsidR="00FB6F0D" w:rsidRPr="00005CF1" w:rsidRDefault="00FB6F0D" w:rsidP="00DD3D36">
            <w:pPr>
              <w:rPr>
                <w:rFonts w:asciiTheme="minorHAnsi" w:hAnsiTheme="minorHAnsi"/>
              </w:rPr>
            </w:pPr>
          </w:p>
        </w:tc>
        <w:tc>
          <w:tcPr>
            <w:tcW w:w="386" w:type="pct"/>
            <w:tcBorders>
              <w:top w:val="nil"/>
              <w:left w:val="nil"/>
              <w:bottom w:val="nil"/>
              <w:right w:val="nil"/>
            </w:tcBorders>
          </w:tcPr>
          <w:p w14:paraId="49B3F28D" w14:textId="77777777" w:rsidR="00FB6F0D" w:rsidRPr="00005CF1" w:rsidRDefault="00FB6F0D" w:rsidP="00856F58">
            <w:pPr>
              <w:rPr>
                <w:rFonts w:asciiTheme="minorHAnsi" w:hAnsiTheme="minorHAnsi" w:cs="Arial"/>
              </w:rPr>
            </w:pPr>
          </w:p>
        </w:tc>
      </w:tr>
      <w:tr w:rsidR="00FB6F0D" w:rsidRPr="00005CF1" w14:paraId="680D028F" w14:textId="77777777" w:rsidTr="00000A44">
        <w:trPr>
          <w:trHeight w:val="255"/>
        </w:trPr>
        <w:tc>
          <w:tcPr>
            <w:tcW w:w="432" w:type="pct"/>
            <w:gridSpan w:val="2"/>
            <w:tcBorders>
              <w:top w:val="nil"/>
              <w:left w:val="nil"/>
              <w:bottom w:val="nil"/>
              <w:right w:val="nil"/>
            </w:tcBorders>
          </w:tcPr>
          <w:p w14:paraId="49DB4E9E"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7D63F091" w14:textId="77777777" w:rsidR="00FB6F0D" w:rsidRPr="00005CF1" w:rsidRDefault="00033F5D" w:rsidP="00DD3D36">
            <w:pPr>
              <w:rPr>
                <w:rFonts w:asciiTheme="minorHAnsi" w:hAnsiTheme="minorHAnsi"/>
              </w:rPr>
            </w:pPr>
            <w:r w:rsidRPr="00005CF1">
              <w:rPr>
                <w:rFonts w:asciiTheme="minorHAnsi" w:hAnsiTheme="minorHAnsi"/>
                <w:i/>
              </w:rPr>
              <w:t>Illustrasjoner</w:t>
            </w:r>
          </w:p>
        </w:tc>
        <w:tc>
          <w:tcPr>
            <w:tcW w:w="386" w:type="pct"/>
            <w:tcBorders>
              <w:top w:val="nil"/>
              <w:left w:val="nil"/>
              <w:bottom w:val="nil"/>
              <w:right w:val="nil"/>
            </w:tcBorders>
          </w:tcPr>
          <w:p w14:paraId="7E10DD76" w14:textId="77777777" w:rsidR="00FB6F0D" w:rsidRPr="00005CF1" w:rsidRDefault="00FB6F0D" w:rsidP="00856F58">
            <w:pPr>
              <w:rPr>
                <w:rFonts w:asciiTheme="minorHAnsi" w:hAnsiTheme="minorHAnsi" w:cs="Arial"/>
              </w:rPr>
            </w:pPr>
          </w:p>
        </w:tc>
      </w:tr>
      <w:tr w:rsidR="00FB6F0D" w:rsidRPr="00005CF1" w14:paraId="160E998F" w14:textId="77777777" w:rsidTr="00000A44">
        <w:trPr>
          <w:trHeight w:val="255"/>
        </w:trPr>
        <w:tc>
          <w:tcPr>
            <w:tcW w:w="432" w:type="pct"/>
            <w:gridSpan w:val="2"/>
            <w:tcBorders>
              <w:top w:val="nil"/>
              <w:left w:val="nil"/>
              <w:bottom w:val="nil"/>
              <w:right w:val="nil"/>
            </w:tcBorders>
          </w:tcPr>
          <w:p w14:paraId="56280A2E"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591B6592" w14:textId="77777777" w:rsidR="00FB6F0D" w:rsidRPr="00005CF1" w:rsidRDefault="00033F5D" w:rsidP="0054508C">
            <w:pPr>
              <w:pStyle w:val="Listeavsnitt"/>
              <w:numPr>
                <w:ilvl w:val="0"/>
                <w:numId w:val="199"/>
              </w:numPr>
              <w:rPr>
                <w:rFonts w:asciiTheme="minorHAnsi" w:hAnsiTheme="minorHAnsi"/>
              </w:rPr>
            </w:pPr>
            <w:r w:rsidRPr="00005CF1">
              <w:rPr>
                <w:rFonts w:asciiTheme="minorHAnsi" w:hAnsiTheme="minorHAnsi"/>
              </w:rPr>
              <w:t xml:space="preserve">Fordeling av andel laveste nivå til funksjon 120: </w:t>
            </w:r>
          </w:p>
          <w:p w14:paraId="0B146A3C" w14:textId="77777777" w:rsidR="00FB6F0D" w:rsidRPr="00005CF1" w:rsidRDefault="00FB6F0D" w:rsidP="00AB64E7">
            <w:pPr>
              <w:ind w:left="286"/>
              <w:rPr>
                <w:rFonts w:asciiTheme="minorHAnsi" w:hAnsiTheme="minorHAnsi"/>
              </w:rPr>
            </w:pPr>
          </w:p>
          <w:p w14:paraId="293C2B42" w14:textId="77777777" w:rsidR="00FB6F0D" w:rsidRPr="00005CF1" w:rsidRDefault="00FB6F0D" w:rsidP="00AB64E7">
            <w:pPr>
              <w:ind w:left="286"/>
              <w:rPr>
                <w:rFonts w:asciiTheme="minorHAnsi" w:hAnsiTheme="minorHAnsi"/>
              </w:rPr>
            </w:pPr>
          </w:p>
          <w:p w14:paraId="045443F2" w14:textId="77777777" w:rsidR="00FB6F0D" w:rsidRPr="00005CF1" w:rsidRDefault="00704EBC" w:rsidP="00AB64E7">
            <w:pPr>
              <w:ind w:left="286"/>
              <w:rPr>
                <w:rFonts w:asciiTheme="minorHAnsi" w:hAnsiTheme="minorHAnsi"/>
                <w:b/>
              </w:rPr>
            </w:pPr>
            <w:r w:rsidRPr="007040FB">
              <w:rPr>
                <w:rFonts w:asciiTheme="minorHAnsi" w:hAnsiTheme="minorHAnsi"/>
                <w:noProof/>
              </w:rPr>
              <w:drawing>
                <wp:inline distT="0" distB="0" distL="0" distR="0" wp14:anchorId="1F19D9B2" wp14:editId="3DC13358">
                  <wp:extent cx="3676650" cy="1790700"/>
                  <wp:effectExtent l="0" t="0" r="0" b="0"/>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3676650" cy="1790700"/>
                          </a:xfrm>
                          <a:prstGeom prst="rect">
                            <a:avLst/>
                          </a:prstGeom>
                          <a:noFill/>
                          <a:ln w="9525">
                            <a:noFill/>
                            <a:miter lim="800000"/>
                            <a:headEnd/>
                            <a:tailEnd/>
                          </a:ln>
                        </pic:spPr>
                      </pic:pic>
                    </a:graphicData>
                  </a:graphic>
                </wp:inline>
              </w:drawing>
            </w:r>
          </w:p>
          <w:p w14:paraId="2FBF3A89" w14:textId="77777777" w:rsidR="00FB6F0D" w:rsidRPr="00005CF1" w:rsidRDefault="00033F5D" w:rsidP="00AB64E7">
            <w:pPr>
              <w:ind w:left="286"/>
              <w:rPr>
                <w:rFonts w:asciiTheme="minorHAnsi" w:hAnsiTheme="minorHAnsi"/>
                <w:b/>
              </w:rPr>
            </w:pPr>
            <w:r w:rsidRPr="00005CF1">
              <w:rPr>
                <w:rFonts w:asciiTheme="minorHAnsi" w:hAnsiTheme="minorHAnsi"/>
                <w:b/>
              </w:rPr>
              <w:t>Figur: Fordeling av andel tjenesteleder til funksjon 120</w:t>
            </w:r>
          </w:p>
          <w:p w14:paraId="56356645" w14:textId="77777777" w:rsidR="00FB6F0D" w:rsidRPr="00005CF1" w:rsidRDefault="00FB6F0D" w:rsidP="00AB64E7">
            <w:pPr>
              <w:ind w:left="286"/>
              <w:rPr>
                <w:rFonts w:asciiTheme="minorHAnsi" w:hAnsiTheme="minorHAnsi"/>
              </w:rPr>
            </w:pPr>
          </w:p>
          <w:p w14:paraId="59A1505D" w14:textId="77777777" w:rsidR="00FB6F0D" w:rsidRPr="00005CF1" w:rsidRDefault="00033F5D" w:rsidP="009D6B9A">
            <w:pPr>
              <w:ind w:left="331"/>
              <w:rPr>
                <w:rFonts w:asciiTheme="minorHAnsi" w:hAnsiTheme="minorHAnsi"/>
              </w:rPr>
            </w:pPr>
            <w:r w:rsidRPr="00005CF1">
              <w:rPr>
                <w:rFonts w:asciiTheme="minorHAnsi" w:hAnsiTheme="minorHAnsi"/>
              </w:rPr>
              <w:t>I dette eksemplet yter tjenesteleder på det laveste administrative ledernivå, tjenester for stab/støtte eller for overordnet leder i et omfang som utgjør minst     20 % av stillingen. Da skal denne andelen fordeles til funksjon 120.</w:t>
            </w:r>
          </w:p>
        </w:tc>
        <w:tc>
          <w:tcPr>
            <w:tcW w:w="386" w:type="pct"/>
            <w:tcBorders>
              <w:top w:val="nil"/>
              <w:left w:val="nil"/>
              <w:bottom w:val="nil"/>
              <w:right w:val="nil"/>
            </w:tcBorders>
          </w:tcPr>
          <w:p w14:paraId="1C94DDD3" w14:textId="77777777" w:rsidR="00FB6F0D" w:rsidRPr="00005CF1" w:rsidRDefault="00FB6F0D" w:rsidP="00856F58">
            <w:pPr>
              <w:rPr>
                <w:rFonts w:asciiTheme="minorHAnsi" w:hAnsiTheme="minorHAnsi" w:cs="Arial"/>
              </w:rPr>
            </w:pPr>
          </w:p>
        </w:tc>
      </w:tr>
      <w:tr w:rsidR="009D6B9A" w:rsidRPr="00005CF1" w14:paraId="041990E5" w14:textId="77777777" w:rsidTr="00000A44">
        <w:trPr>
          <w:trHeight w:val="255"/>
        </w:trPr>
        <w:tc>
          <w:tcPr>
            <w:tcW w:w="432" w:type="pct"/>
            <w:gridSpan w:val="2"/>
            <w:tcBorders>
              <w:top w:val="nil"/>
              <w:left w:val="nil"/>
              <w:bottom w:val="nil"/>
              <w:right w:val="nil"/>
            </w:tcBorders>
          </w:tcPr>
          <w:p w14:paraId="4925B560"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46AC0714" w14:textId="77777777" w:rsidR="009D6B9A" w:rsidRPr="00005CF1" w:rsidRDefault="009D6B9A" w:rsidP="00F2682D">
            <w:pPr>
              <w:rPr>
                <w:rFonts w:asciiTheme="minorHAnsi" w:hAnsiTheme="minorHAnsi"/>
              </w:rPr>
            </w:pPr>
          </w:p>
        </w:tc>
        <w:tc>
          <w:tcPr>
            <w:tcW w:w="386" w:type="pct"/>
            <w:tcBorders>
              <w:top w:val="nil"/>
              <w:left w:val="nil"/>
              <w:bottom w:val="nil"/>
              <w:right w:val="nil"/>
            </w:tcBorders>
          </w:tcPr>
          <w:p w14:paraId="509876FC" w14:textId="77777777" w:rsidR="009D6B9A" w:rsidRPr="00005CF1" w:rsidRDefault="009D6B9A" w:rsidP="00856F58">
            <w:pPr>
              <w:rPr>
                <w:rFonts w:asciiTheme="minorHAnsi" w:hAnsiTheme="minorHAnsi" w:cs="Arial"/>
              </w:rPr>
            </w:pPr>
          </w:p>
        </w:tc>
      </w:tr>
      <w:tr w:rsidR="009D6B9A" w:rsidRPr="00005CF1" w14:paraId="07E768A4" w14:textId="77777777" w:rsidTr="00000A44">
        <w:trPr>
          <w:trHeight w:val="255"/>
        </w:trPr>
        <w:tc>
          <w:tcPr>
            <w:tcW w:w="432" w:type="pct"/>
            <w:gridSpan w:val="2"/>
            <w:tcBorders>
              <w:top w:val="nil"/>
              <w:left w:val="nil"/>
              <w:bottom w:val="nil"/>
              <w:right w:val="nil"/>
            </w:tcBorders>
          </w:tcPr>
          <w:p w14:paraId="63D85185"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7CBC3B39" w14:textId="77777777" w:rsidR="009D6B9A" w:rsidRPr="00005CF1" w:rsidRDefault="00033F5D" w:rsidP="0054508C">
            <w:pPr>
              <w:pStyle w:val="Listeavsnitt"/>
              <w:numPr>
                <w:ilvl w:val="0"/>
                <w:numId w:val="199"/>
              </w:numPr>
              <w:rPr>
                <w:rFonts w:asciiTheme="minorHAnsi" w:hAnsiTheme="minorHAnsi"/>
              </w:rPr>
            </w:pPr>
            <w:r w:rsidRPr="00005CF1">
              <w:rPr>
                <w:rFonts w:asciiTheme="minorHAnsi" w:hAnsiTheme="minorHAnsi"/>
              </w:rPr>
              <w:t xml:space="preserve">Fordeling av andel administrativ ledelse til tjenestefunksjon: </w:t>
            </w:r>
          </w:p>
          <w:p w14:paraId="5C38E6BA" w14:textId="77777777" w:rsidR="009D6B9A" w:rsidRPr="00005CF1" w:rsidRDefault="009D6B9A" w:rsidP="00AB64E7">
            <w:pPr>
              <w:ind w:left="286"/>
              <w:rPr>
                <w:rFonts w:asciiTheme="minorHAnsi" w:hAnsiTheme="minorHAnsi"/>
              </w:rPr>
            </w:pPr>
          </w:p>
          <w:p w14:paraId="0DF85281" w14:textId="77777777" w:rsidR="009D6B9A" w:rsidRPr="00005CF1" w:rsidRDefault="00704EBC" w:rsidP="00AB64E7">
            <w:pPr>
              <w:ind w:left="286"/>
              <w:rPr>
                <w:rFonts w:asciiTheme="minorHAnsi" w:hAnsiTheme="minorHAnsi"/>
              </w:rPr>
            </w:pPr>
            <w:r w:rsidRPr="007040FB">
              <w:rPr>
                <w:rFonts w:asciiTheme="minorHAnsi" w:hAnsiTheme="minorHAnsi"/>
                <w:noProof/>
              </w:rPr>
              <w:drawing>
                <wp:inline distT="0" distB="0" distL="0" distR="0" wp14:anchorId="37DB7ADB" wp14:editId="7A04ECC3">
                  <wp:extent cx="3314700" cy="2714625"/>
                  <wp:effectExtent l="19050" t="0" r="0" b="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3314700" cy="2714625"/>
                          </a:xfrm>
                          <a:prstGeom prst="rect">
                            <a:avLst/>
                          </a:prstGeom>
                          <a:noFill/>
                          <a:ln w="9525">
                            <a:noFill/>
                            <a:miter lim="800000"/>
                            <a:headEnd/>
                            <a:tailEnd/>
                          </a:ln>
                        </pic:spPr>
                      </pic:pic>
                    </a:graphicData>
                  </a:graphic>
                </wp:inline>
              </w:drawing>
            </w:r>
          </w:p>
          <w:p w14:paraId="0A81C5AE" w14:textId="77777777" w:rsidR="009D6B9A" w:rsidRPr="00005CF1" w:rsidRDefault="009D6B9A" w:rsidP="00AB64E7">
            <w:pPr>
              <w:ind w:left="286"/>
              <w:rPr>
                <w:rFonts w:asciiTheme="minorHAnsi" w:hAnsiTheme="minorHAnsi"/>
                <w:b/>
              </w:rPr>
            </w:pPr>
          </w:p>
          <w:p w14:paraId="2F895B22" w14:textId="77777777" w:rsidR="009D6B9A" w:rsidRPr="00005CF1" w:rsidRDefault="00033F5D" w:rsidP="00AB64E7">
            <w:pPr>
              <w:ind w:left="286"/>
              <w:rPr>
                <w:rFonts w:asciiTheme="minorHAnsi" w:hAnsiTheme="minorHAnsi"/>
              </w:rPr>
            </w:pPr>
            <w:r w:rsidRPr="00005CF1">
              <w:rPr>
                <w:rFonts w:asciiTheme="minorHAnsi" w:hAnsiTheme="minorHAnsi"/>
                <w:b/>
              </w:rPr>
              <w:t>Figur: Fordeling av andel administrativ leder til tjenestefunksjon</w:t>
            </w:r>
          </w:p>
          <w:p w14:paraId="437A06A9" w14:textId="77777777" w:rsidR="009D6B9A" w:rsidRPr="00005CF1" w:rsidRDefault="009D6B9A" w:rsidP="00AB64E7">
            <w:pPr>
              <w:ind w:left="286"/>
              <w:rPr>
                <w:rFonts w:asciiTheme="minorHAnsi" w:hAnsiTheme="minorHAnsi"/>
              </w:rPr>
            </w:pPr>
          </w:p>
          <w:p w14:paraId="3B5E5D08" w14:textId="77777777" w:rsidR="009D6B9A" w:rsidRPr="00005CF1" w:rsidRDefault="00033F5D" w:rsidP="00AB64E7">
            <w:pPr>
              <w:ind w:left="286"/>
              <w:rPr>
                <w:rFonts w:asciiTheme="minorHAnsi" w:hAnsiTheme="minorHAnsi"/>
              </w:rPr>
            </w:pPr>
            <w:r w:rsidRPr="00005CF1">
              <w:rPr>
                <w:rFonts w:asciiTheme="minorHAnsi" w:hAnsiTheme="minorHAnsi"/>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2E23DB5E" w14:textId="77777777" w:rsidR="009D6B9A" w:rsidRPr="00005CF1" w:rsidRDefault="009D6B9A" w:rsidP="00DD3D36">
            <w:pPr>
              <w:rPr>
                <w:rFonts w:asciiTheme="minorHAnsi" w:hAnsiTheme="minorHAnsi"/>
              </w:rPr>
            </w:pPr>
          </w:p>
        </w:tc>
        <w:tc>
          <w:tcPr>
            <w:tcW w:w="386" w:type="pct"/>
            <w:tcBorders>
              <w:top w:val="nil"/>
              <w:left w:val="nil"/>
              <w:bottom w:val="nil"/>
              <w:right w:val="nil"/>
            </w:tcBorders>
          </w:tcPr>
          <w:p w14:paraId="30A3685C" w14:textId="77777777" w:rsidR="009D6B9A" w:rsidRPr="00005CF1" w:rsidRDefault="009D6B9A" w:rsidP="00856F58">
            <w:pPr>
              <w:rPr>
                <w:rFonts w:asciiTheme="minorHAnsi" w:hAnsiTheme="minorHAnsi" w:cs="Arial"/>
              </w:rPr>
            </w:pPr>
          </w:p>
        </w:tc>
      </w:tr>
      <w:tr w:rsidR="009D6B9A" w:rsidRPr="00005CF1" w14:paraId="3BAD56A3" w14:textId="77777777" w:rsidTr="00000A44">
        <w:trPr>
          <w:trHeight w:val="255"/>
        </w:trPr>
        <w:tc>
          <w:tcPr>
            <w:tcW w:w="432" w:type="pct"/>
            <w:gridSpan w:val="2"/>
            <w:tcBorders>
              <w:top w:val="nil"/>
              <w:left w:val="nil"/>
              <w:bottom w:val="nil"/>
              <w:right w:val="nil"/>
            </w:tcBorders>
          </w:tcPr>
          <w:p w14:paraId="25EE504F" w14:textId="29D44F72" w:rsidR="009D6B9A" w:rsidRPr="00005CF1" w:rsidRDefault="009D6B9A" w:rsidP="009D6B9A">
            <w:pPr>
              <w:rPr>
                <w:rFonts w:asciiTheme="minorHAnsi" w:hAnsiTheme="minorHAnsi" w:cs="Arial"/>
                <w:bCs/>
                <w:i/>
              </w:rPr>
            </w:pPr>
          </w:p>
        </w:tc>
        <w:tc>
          <w:tcPr>
            <w:tcW w:w="4182" w:type="pct"/>
            <w:tcBorders>
              <w:top w:val="nil"/>
              <w:left w:val="nil"/>
              <w:bottom w:val="nil"/>
              <w:right w:val="nil"/>
            </w:tcBorders>
          </w:tcPr>
          <w:p w14:paraId="428BAC62" w14:textId="77777777" w:rsidR="00BD6ED4" w:rsidRPr="00005CF1" w:rsidRDefault="00033F5D" w:rsidP="00000A44">
            <w:pPr>
              <w:ind w:left="286"/>
              <w:rPr>
                <w:rFonts w:asciiTheme="minorHAnsi" w:hAnsiTheme="minorHAnsi"/>
                <w:i/>
              </w:rPr>
            </w:pPr>
            <w:r w:rsidRPr="00005CF1">
              <w:rPr>
                <w:rFonts w:asciiTheme="minorHAnsi" w:hAnsiTheme="minorHAnsi"/>
                <w:i/>
              </w:rPr>
              <w:t>Eksempler</w:t>
            </w:r>
          </w:p>
        </w:tc>
        <w:tc>
          <w:tcPr>
            <w:tcW w:w="386" w:type="pct"/>
            <w:tcBorders>
              <w:top w:val="nil"/>
              <w:left w:val="nil"/>
              <w:bottom w:val="nil"/>
              <w:right w:val="nil"/>
            </w:tcBorders>
          </w:tcPr>
          <w:p w14:paraId="03610299" w14:textId="77777777" w:rsidR="009D6B9A" w:rsidRPr="00005CF1" w:rsidRDefault="009D6B9A" w:rsidP="00856F58">
            <w:pPr>
              <w:rPr>
                <w:rFonts w:asciiTheme="minorHAnsi" w:hAnsiTheme="minorHAnsi" w:cs="Arial"/>
                <w:i/>
              </w:rPr>
            </w:pPr>
          </w:p>
        </w:tc>
      </w:tr>
      <w:tr w:rsidR="009D6B9A" w:rsidRPr="00005CF1" w14:paraId="6F5BBA5B" w14:textId="77777777" w:rsidTr="00000A44">
        <w:trPr>
          <w:trHeight w:val="255"/>
        </w:trPr>
        <w:tc>
          <w:tcPr>
            <w:tcW w:w="432" w:type="pct"/>
            <w:gridSpan w:val="2"/>
            <w:tcBorders>
              <w:top w:val="nil"/>
              <w:left w:val="nil"/>
              <w:bottom w:val="nil"/>
              <w:right w:val="nil"/>
            </w:tcBorders>
          </w:tcPr>
          <w:p w14:paraId="03E187C1" w14:textId="2E25F583" w:rsidR="009D6B9A" w:rsidRPr="00005CF1" w:rsidRDefault="00E4601C" w:rsidP="009D6B9A">
            <w:pPr>
              <w:rPr>
                <w:rFonts w:asciiTheme="minorHAnsi" w:hAnsiTheme="minorHAnsi" w:cs="Arial"/>
                <w:bCs/>
              </w:rPr>
            </w:pPr>
            <w:r>
              <w:rPr>
                <w:rFonts w:asciiTheme="minorHAnsi" w:hAnsiTheme="minorHAnsi" w:cs="Arial"/>
                <w:bCs/>
              </w:rPr>
              <w:t>a</w:t>
            </w:r>
          </w:p>
        </w:tc>
        <w:tc>
          <w:tcPr>
            <w:tcW w:w="4182" w:type="pct"/>
            <w:tcBorders>
              <w:top w:val="nil"/>
              <w:left w:val="nil"/>
              <w:bottom w:val="nil"/>
              <w:right w:val="nil"/>
            </w:tcBorders>
          </w:tcPr>
          <w:p w14:paraId="7E21B719" w14:textId="77777777" w:rsidR="009D6B9A" w:rsidRPr="00005CF1" w:rsidRDefault="00033F5D" w:rsidP="003E1432">
            <w:pPr>
              <w:ind w:left="286"/>
              <w:rPr>
                <w:rFonts w:asciiTheme="minorHAnsi" w:hAnsiTheme="minorHAnsi"/>
              </w:rPr>
            </w:pPr>
            <w:r w:rsidRPr="00005CF1">
              <w:rPr>
                <w:rFonts w:asciiTheme="minorHAnsi" w:hAnsiTheme="minorHAnsi"/>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E7A3EED"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62CD0C3F" w14:textId="77777777" w:rsidR="009D6B9A" w:rsidRPr="00005CF1" w:rsidRDefault="009D6B9A" w:rsidP="00856F58">
            <w:pPr>
              <w:rPr>
                <w:rFonts w:asciiTheme="minorHAnsi" w:hAnsiTheme="minorHAnsi" w:cs="Arial"/>
              </w:rPr>
            </w:pPr>
          </w:p>
        </w:tc>
      </w:tr>
      <w:tr w:rsidR="009D6B9A" w:rsidRPr="00005CF1" w14:paraId="68BA60AF" w14:textId="77777777" w:rsidTr="00000A44">
        <w:trPr>
          <w:trHeight w:val="255"/>
        </w:trPr>
        <w:tc>
          <w:tcPr>
            <w:tcW w:w="432" w:type="pct"/>
            <w:gridSpan w:val="2"/>
            <w:tcBorders>
              <w:top w:val="nil"/>
              <w:left w:val="nil"/>
              <w:bottom w:val="nil"/>
              <w:right w:val="nil"/>
            </w:tcBorders>
          </w:tcPr>
          <w:p w14:paraId="2D091D5C" w14:textId="616E23C6" w:rsidR="009D6B9A" w:rsidRPr="00005CF1" w:rsidRDefault="00E4601C" w:rsidP="009D6B9A">
            <w:pPr>
              <w:rPr>
                <w:rFonts w:asciiTheme="minorHAnsi" w:hAnsiTheme="minorHAnsi" w:cs="Arial"/>
                <w:bCs/>
              </w:rPr>
            </w:pPr>
            <w:r>
              <w:rPr>
                <w:rFonts w:asciiTheme="minorHAnsi" w:hAnsiTheme="minorHAnsi" w:cs="Arial"/>
                <w:bCs/>
              </w:rPr>
              <w:t>B</w:t>
            </w:r>
          </w:p>
        </w:tc>
        <w:tc>
          <w:tcPr>
            <w:tcW w:w="4182" w:type="pct"/>
            <w:tcBorders>
              <w:top w:val="nil"/>
              <w:left w:val="nil"/>
              <w:bottom w:val="nil"/>
              <w:right w:val="nil"/>
            </w:tcBorders>
          </w:tcPr>
          <w:p w14:paraId="51B82644" w14:textId="77777777" w:rsidR="009D6B9A" w:rsidRPr="00005CF1" w:rsidRDefault="00033F5D" w:rsidP="003E1432">
            <w:pPr>
              <w:ind w:left="286"/>
              <w:rPr>
                <w:rFonts w:asciiTheme="minorHAnsi" w:hAnsiTheme="minorHAnsi"/>
              </w:rPr>
            </w:pPr>
            <w:r w:rsidRPr="00005CF1">
              <w:rPr>
                <w:rFonts w:asciiTheme="minorHAnsi" w:hAnsiTheme="minorHAnsi"/>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20A0E25C"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5718AD3A" w14:textId="77777777" w:rsidR="009D6B9A" w:rsidRPr="00005CF1" w:rsidRDefault="009D6B9A" w:rsidP="00856F58">
            <w:pPr>
              <w:rPr>
                <w:rFonts w:asciiTheme="minorHAnsi" w:hAnsiTheme="minorHAnsi" w:cs="Arial"/>
              </w:rPr>
            </w:pPr>
          </w:p>
        </w:tc>
      </w:tr>
      <w:tr w:rsidR="009D6B9A" w:rsidRPr="00005CF1" w14:paraId="1B7A52BD" w14:textId="77777777" w:rsidTr="00000A44">
        <w:trPr>
          <w:trHeight w:val="255"/>
        </w:trPr>
        <w:tc>
          <w:tcPr>
            <w:tcW w:w="432" w:type="pct"/>
            <w:gridSpan w:val="2"/>
            <w:tcBorders>
              <w:top w:val="nil"/>
              <w:left w:val="nil"/>
              <w:bottom w:val="nil"/>
              <w:right w:val="nil"/>
            </w:tcBorders>
          </w:tcPr>
          <w:p w14:paraId="511C18E0" w14:textId="3874032B" w:rsidR="009D6B9A" w:rsidRPr="00005CF1" w:rsidRDefault="00E4601C" w:rsidP="009D6B9A">
            <w:pPr>
              <w:rPr>
                <w:rFonts w:asciiTheme="minorHAnsi" w:hAnsiTheme="minorHAnsi" w:cs="Arial"/>
                <w:bCs/>
              </w:rPr>
            </w:pPr>
            <w:r>
              <w:rPr>
                <w:rFonts w:asciiTheme="minorHAnsi" w:hAnsiTheme="minorHAnsi" w:cs="Arial"/>
                <w:bCs/>
              </w:rPr>
              <w:t>c</w:t>
            </w:r>
          </w:p>
        </w:tc>
        <w:tc>
          <w:tcPr>
            <w:tcW w:w="4182" w:type="pct"/>
            <w:tcBorders>
              <w:top w:val="nil"/>
              <w:left w:val="nil"/>
              <w:bottom w:val="nil"/>
              <w:right w:val="nil"/>
            </w:tcBorders>
          </w:tcPr>
          <w:p w14:paraId="3DF33A84" w14:textId="77777777" w:rsidR="009D6B9A" w:rsidRPr="00005CF1" w:rsidRDefault="00033F5D" w:rsidP="003E1432">
            <w:pPr>
              <w:ind w:left="286"/>
              <w:rPr>
                <w:rFonts w:asciiTheme="minorHAnsi" w:hAnsiTheme="minorHAnsi"/>
              </w:rPr>
            </w:pPr>
            <w:r w:rsidRPr="00005CF1">
              <w:rPr>
                <w:rFonts w:asciiTheme="minorHAnsi" w:hAnsiTheme="minorHAnsi"/>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3718BE6F"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4B4E720E" w14:textId="77777777" w:rsidR="009D6B9A" w:rsidRPr="00005CF1" w:rsidRDefault="009D6B9A" w:rsidP="00856F58">
            <w:pPr>
              <w:rPr>
                <w:rFonts w:asciiTheme="minorHAnsi" w:hAnsiTheme="minorHAnsi" w:cs="Arial"/>
              </w:rPr>
            </w:pPr>
          </w:p>
        </w:tc>
      </w:tr>
      <w:tr w:rsidR="009D6B9A" w:rsidRPr="00005CF1" w14:paraId="114B1D02" w14:textId="77777777" w:rsidTr="00000A44">
        <w:trPr>
          <w:trHeight w:val="255"/>
        </w:trPr>
        <w:tc>
          <w:tcPr>
            <w:tcW w:w="432" w:type="pct"/>
            <w:gridSpan w:val="2"/>
            <w:tcBorders>
              <w:top w:val="nil"/>
              <w:left w:val="nil"/>
              <w:bottom w:val="nil"/>
              <w:right w:val="nil"/>
            </w:tcBorders>
          </w:tcPr>
          <w:p w14:paraId="3EC4D35C" w14:textId="00D005BD" w:rsidR="009D6B9A" w:rsidRPr="00005CF1" w:rsidRDefault="00E4601C" w:rsidP="009D6B9A">
            <w:pPr>
              <w:rPr>
                <w:rFonts w:asciiTheme="minorHAnsi" w:hAnsiTheme="minorHAnsi" w:cs="Arial"/>
                <w:bCs/>
              </w:rPr>
            </w:pPr>
            <w:r>
              <w:rPr>
                <w:rFonts w:asciiTheme="minorHAnsi" w:hAnsiTheme="minorHAnsi" w:cs="Arial"/>
                <w:bCs/>
              </w:rPr>
              <w:t>d</w:t>
            </w:r>
          </w:p>
        </w:tc>
        <w:tc>
          <w:tcPr>
            <w:tcW w:w="4182" w:type="pct"/>
            <w:tcBorders>
              <w:top w:val="nil"/>
              <w:left w:val="nil"/>
              <w:bottom w:val="nil"/>
              <w:right w:val="nil"/>
            </w:tcBorders>
          </w:tcPr>
          <w:p w14:paraId="1FED3AD4" w14:textId="77777777" w:rsidR="009D6B9A" w:rsidRPr="00005CF1" w:rsidRDefault="00033F5D" w:rsidP="00AB64E7">
            <w:pPr>
              <w:ind w:left="286"/>
              <w:rPr>
                <w:rFonts w:asciiTheme="minorHAnsi" w:hAnsiTheme="minorHAnsi"/>
              </w:rPr>
            </w:pPr>
            <w:r w:rsidRPr="00005CF1">
              <w:rPr>
                <w:rFonts w:asciiTheme="minorHAnsi" w:hAnsiTheme="minorHAnsi"/>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tc>
        <w:tc>
          <w:tcPr>
            <w:tcW w:w="386" w:type="pct"/>
            <w:tcBorders>
              <w:top w:val="nil"/>
              <w:left w:val="nil"/>
              <w:bottom w:val="nil"/>
              <w:right w:val="nil"/>
            </w:tcBorders>
          </w:tcPr>
          <w:p w14:paraId="6AF698A7" w14:textId="77777777" w:rsidR="009D6B9A" w:rsidRPr="00005CF1" w:rsidRDefault="009D6B9A" w:rsidP="00856F58">
            <w:pPr>
              <w:rPr>
                <w:rFonts w:asciiTheme="minorHAnsi" w:hAnsiTheme="minorHAnsi" w:cs="Arial"/>
              </w:rPr>
            </w:pPr>
          </w:p>
        </w:tc>
      </w:tr>
      <w:tr w:rsidR="009D6B9A" w:rsidRPr="00005CF1" w14:paraId="07BE692D" w14:textId="77777777" w:rsidTr="00000A44">
        <w:trPr>
          <w:trHeight w:val="255"/>
        </w:trPr>
        <w:tc>
          <w:tcPr>
            <w:tcW w:w="432" w:type="pct"/>
            <w:gridSpan w:val="2"/>
            <w:tcBorders>
              <w:top w:val="nil"/>
              <w:left w:val="nil"/>
              <w:bottom w:val="nil"/>
              <w:right w:val="nil"/>
            </w:tcBorders>
          </w:tcPr>
          <w:p w14:paraId="09A47D38"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06647642"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57197C32" w14:textId="77777777" w:rsidR="009D6B9A" w:rsidRPr="00005CF1" w:rsidRDefault="009D6B9A" w:rsidP="00856F58">
            <w:pPr>
              <w:rPr>
                <w:rFonts w:asciiTheme="minorHAnsi" w:hAnsiTheme="minorHAnsi" w:cs="Arial"/>
              </w:rPr>
            </w:pPr>
          </w:p>
        </w:tc>
      </w:tr>
      <w:tr w:rsidR="00FB6F0D" w:rsidRPr="00005CF1" w14:paraId="6EFA66F9"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2ED5A31D" w14:textId="77777777" w:rsidR="00FB6F0D" w:rsidRPr="00005CF1" w:rsidRDefault="00033F5D" w:rsidP="00856F58">
            <w:pPr>
              <w:rPr>
                <w:rFonts w:asciiTheme="minorHAnsi" w:hAnsiTheme="minorHAnsi" w:cs="Arial"/>
                <w:b/>
                <w:bCs/>
              </w:rPr>
            </w:pPr>
            <w:r w:rsidRPr="00005CF1">
              <w:rPr>
                <w:rFonts w:asciiTheme="minorHAnsi" w:hAnsiTheme="minorHAnsi"/>
                <w:b/>
                <w:i/>
              </w:rPr>
              <w:t>(3)</w:t>
            </w:r>
          </w:p>
        </w:tc>
        <w:tc>
          <w:tcPr>
            <w:tcW w:w="4339" w:type="pct"/>
            <w:gridSpan w:val="2"/>
          </w:tcPr>
          <w:p w14:paraId="54DF591D" w14:textId="77777777" w:rsidR="00FB6F0D" w:rsidRPr="00005CF1" w:rsidRDefault="00033F5D" w:rsidP="009D6B9A">
            <w:pPr>
              <w:rPr>
                <w:rFonts w:asciiTheme="minorHAnsi" w:hAnsiTheme="minorHAnsi"/>
                <w:b/>
              </w:rPr>
            </w:pPr>
            <w:r w:rsidRPr="00005CF1">
              <w:rPr>
                <w:rFonts w:asciiTheme="minorHAnsi" w:hAnsiTheme="minorHAnsi"/>
                <w:b/>
                <w:i/>
              </w:rPr>
              <w:t>Stab-/støttefunksjoner</w:t>
            </w:r>
          </w:p>
        </w:tc>
        <w:tc>
          <w:tcPr>
            <w:tcW w:w="386" w:type="pct"/>
          </w:tcPr>
          <w:p w14:paraId="176A959D" w14:textId="77777777" w:rsidR="00FB6F0D" w:rsidRPr="00005CF1" w:rsidRDefault="00FB6F0D" w:rsidP="00856F58">
            <w:pPr>
              <w:rPr>
                <w:rFonts w:asciiTheme="minorHAnsi" w:hAnsiTheme="minorHAnsi" w:cs="Arial"/>
                <w:b/>
              </w:rPr>
            </w:pPr>
          </w:p>
        </w:tc>
      </w:tr>
      <w:tr w:rsidR="00FB6F0D" w:rsidRPr="00005CF1" w14:paraId="71B71709"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174D4E7A" w14:textId="77777777" w:rsidR="00FB6F0D" w:rsidRPr="00005CF1" w:rsidRDefault="00FB6F0D" w:rsidP="00856F58">
            <w:pPr>
              <w:rPr>
                <w:rFonts w:asciiTheme="minorHAnsi" w:hAnsiTheme="minorHAnsi" w:cs="Arial"/>
                <w:b/>
                <w:bCs/>
              </w:rPr>
            </w:pPr>
          </w:p>
        </w:tc>
        <w:tc>
          <w:tcPr>
            <w:tcW w:w="4339" w:type="pct"/>
            <w:gridSpan w:val="2"/>
          </w:tcPr>
          <w:p w14:paraId="0BC86714" w14:textId="77777777" w:rsidR="00BD6ED4" w:rsidRPr="00005CF1" w:rsidRDefault="00BD6ED4" w:rsidP="003766D1">
            <w:pPr>
              <w:rPr>
                <w:rFonts w:asciiTheme="minorHAnsi" w:hAnsiTheme="minorHAnsi"/>
              </w:rPr>
            </w:pPr>
          </w:p>
          <w:p w14:paraId="22272C0E" w14:textId="77777777" w:rsidR="00FB6F0D" w:rsidRPr="00005CF1" w:rsidRDefault="00033F5D" w:rsidP="003766D1">
            <w:pPr>
              <w:rPr>
                <w:rFonts w:asciiTheme="minorHAnsi" w:hAnsiTheme="minorHAnsi"/>
              </w:rPr>
            </w:pPr>
            <w:r w:rsidRPr="00005CF1">
              <w:rPr>
                <w:rFonts w:asciiTheme="minorHAnsi" w:hAnsiTheme="minorHAnsi"/>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53D1DAFE" w14:textId="77777777" w:rsidR="00FB6F0D" w:rsidRPr="00005CF1" w:rsidRDefault="00FB6F0D" w:rsidP="00AB64E7">
            <w:pPr>
              <w:ind w:left="286"/>
              <w:rPr>
                <w:rFonts w:asciiTheme="minorHAnsi" w:hAnsiTheme="minorHAnsi"/>
              </w:rPr>
            </w:pPr>
          </w:p>
        </w:tc>
        <w:tc>
          <w:tcPr>
            <w:tcW w:w="386" w:type="pct"/>
          </w:tcPr>
          <w:p w14:paraId="34CB2E2C" w14:textId="77777777" w:rsidR="00FB6F0D" w:rsidRPr="00005CF1" w:rsidRDefault="00FB6F0D" w:rsidP="00856F58">
            <w:pPr>
              <w:rPr>
                <w:rFonts w:asciiTheme="minorHAnsi" w:hAnsiTheme="minorHAnsi" w:cs="Arial"/>
              </w:rPr>
            </w:pPr>
          </w:p>
        </w:tc>
      </w:tr>
      <w:tr w:rsidR="00FB6F0D" w:rsidRPr="00005CF1" w14:paraId="63921816"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17FBB84C" w14:textId="77777777" w:rsidR="00FB6F0D" w:rsidRPr="00005CF1" w:rsidRDefault="00FB6F0D" w:rsidP="00856F58">
            <w:pPr>
              <w:rPr>
                <w:rFonts w:asciiTheme="minorHAnsi" w:hAnsiTheme="minorHAnsi" w:cs="Arial"/>
                <w:b/>
                <w:bCs/>
              </w:rPr>
            </w:pPr>
          </w:p>
        </w:tc>
        <w:tc>
          <w:tcPr>
            <w:tcW w:w="4339" w:type="pct"/>
            <w:gridSpan w:val="2"/>
          </w:tcPr>
          <w:p w14:paraId="2ED9F12F" w14:textId="77777777" w:rsidR="00FB6F0D" w:rsidRPr="00005CF1" w:rsidRDefault="00033F5D" w:rsidP="003766D1">
            <w:pPr>
              <w:rPr>
                <w:rFonts w:asciiTheme="minorHAnsi" w:hAnsiTheme="minorHAnsi"/>
              </w:rPr>
            </w:pPr>
            <w:r w:rsidRPr="00005CF1">
              <w:rPr>
                <w:rFonts w:asciiTheme="minorHAnsi" w:hAnsiTheme="minorHAnsi"/>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tc>
        <w:tc>
          <w:tcPr>
            <w:tcW w:w="386" w:type="pct"/>
          </w:tcPr>
          <w:p w14:paraId="7A066D0A" w14:textId="77777777" w:rsidR="00FB6F0D" w:rsidRPr="00005CF1" w:rsidRDefault="00FB6F0D" w:rsidP="00856F58">
            <w:pPr>
              <w:rPr>
                <w:rFonts w:asciiTheme="minorHAnsi" w:hAnsiTheme="minorHAnsi" w:cs="Arial"/>
              </w:rPr>
            </w:pPr>
          </w:p>
        </w:tc>
      </w:tr>
      <w:tr w:rsidR="00FB6F0D" w:rsidRPr="00005CF1" w14:paraId="3FF0556D"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76B2DCC7" w14:textId="77777777" w:rsidR="00FB6F0D" w:rsidRPr="00005CF1" w:rsidRDefault="00FB6F0D" w:rsidP="00856F58">
            <w:pPr>
              <w:rPr>
                <w:rFonts w:asciiTheme="minorHAnsi" w:hAnsiTheme="minorHAnsi" w:cs="Arial"/>
                <w:b/>
                <w:bCs/>
              </w:rPr>
            </w:pPr>
          </w:p>
        </w:tc>
        <w:tc>
          <w:tcPr>
            <w:tcW w:w="4339" w:type="pct"/>
            <w:gridSpan w:val="2"/>
          </w:tcPr>
          <w:p w14:paraId="46CCC7DC" w14:textId="77777777" w:rsidR="00FB6F0D" w:rsidRPr="00005CF1" w:rsidRDefault="00033F5D" w:rsidP="003766D1">
            <w:pPr>
              <w:rPr>
                <w:rFonts w:asciiTheme="minorHAnsi" w:hAnsiTheme="minorHAnsi"/>
              </w:rPr>
            </w:pPr>
            <w:r w:rsidRPr="00005CF1">
              <w:rPr>
                <w:rFonts w:asciiTheme="minorHAnsi" w:hAnsiTheme="minorHAnsi"/>
              </w:rPr>
              <w:t xml:space="preserve">Overordnet planarbeid, hvor planen dekker mer enn et enkelt tjenesteområde, føres på funksjon 120. Unntatt fra dette er arbeid med kommuneplan (både samfunnsdelen og arealdelen) som skal føres på funksjon 301. </w:t>
            </w:r>
          </w:p>
          <w:p w14:paraId="391C2FA5" w14:textId="77777777" w:rsidR="00FB6F0D" w:rsidRPr="00005CF1" w:rsidRDefault="00FB6F0D" w:rsidP="003766D1">
            <w:pPr>
              <w:rPr>
                <w:rFonts w:asciiTheme="minorHAnsi" w:hAnsiTheme="minorHAnsi"/>
              </w:rPr>
            </w:pPr>
          </w:p>
        </w:tc>
        <w:tc>
          <w:tcPr>
            <w:tcW w:w="386" w:type="pct"/>
          </w:tcPr>
          <w:p w14:paraId="095C95ED" w14:textId="77777777" w:rsidR="00FB6F0D" w:rsidRPr="00005CF1" w:rsidRDefault="00FB6F0D" w:rsidP="00856F58">
            <w:pPr>
              <w:rPr>
                <w:rFonts w:asciiTheme="minorHAnsi" w:hAnsiTheme="minorHAnsi" w:cs="Arial"/>
              </w:rPr>
            </w:pPr>
          </w:p>
        </w:tc>
      </w:tr>
    </w:tbl>
    <w:p w14:paraId="7F45DF22" w14:textId="77777777" w:rsidR="0040657A" w:rsidRPr="00005CF1" w:rsidRDefault="0040657A">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8"/>
        <w:gridCol w:w="8025"/>
        <w:gridCol w:w="714"/>
      </w:tblGrid>
      <w:tr w:rsidR="00FB6F0D" w:rsidRPr="00005CF1" w14:paraId="397F6752" w14:textId="77777777" w:rsidTr="00000A44">
        <w:trPr>
          <w:trHeight w:val="255"/>
        </w:trPr>
        <w:tc>
          <w:tcPr>
            <w:tcW w:w="275" w:type="pct"/>
          </w:tcPr>
          <w:p w14:paraId="020A1683" w14:textId="365BEAA7" w:rsidR="00FB6F0D" w:rsidRPr="00005CF1" w:rsidRDefault="00FB6F0D" w:rsidP="00856F58">
            <w:pPr>
              <w:rPr>
                <w:rFonts w:asciiTheme="minorHAnsi" w:hAnsiTheme="minorHAnsi" w:cs="Arial"/>
                <w:b/>
                <w:bCs/>
              </w:rPr>
            </w:pPr>
          </w:p>
        </w:tc>
        <w:tc>
          <w:tcPr>
            <w:tcW w:w="4339" w:type="pct"/>
          </w:tcPr>
          <w:p w14:paraId="580E3FE2" w14:textId="77777777" w:rsidR="00FB6F0D" w:rsidRPr="00005CF1" w:rsidRDefault="00033F5D" w:rsidP="00AB64E7">
            <w:pPr>
              <w:ind w:left="286"/>
              <w:rPr>
                <w:rFonts w:asciiTheme="minorHAnsi" w:hAnsiTheme="minorHAnsi"/>
                <w:i/>
              </w:rPr>
            </w:pPr>
            <w:r w:rsidRPr="00005CF1">
              <w:rPr>
                <w:rFonts w:asciiTheme="minorHAnsi" w:hAnsiTheme="minorHAnsi"/>
                <w:i/>
              </w:rPr>
              <w:t>Illustrasjon</w:t>
            </w:r>
          </w:p>
          <w:p w14:paraId="35B5A5F5" w14:textId="77777777" w:rsidR="00BD6ED4" w:rsidRPr="00005CF1" w:rsidRDefault="00BD6ED4" w:rsidP="00AB64E7">
            <w:pPr>
              <w:ind w:left="286"/>
              <w:rPr>
                <w:rFonts w:asciiTheme="minorHAnsi" w:hAnsiTheme="minorHAnsi"/>
              </w:rPr>
            </w:pPr>
          </w:p>
        </w:tc>
        <w:tc>
          <w:tcPr>
            <w:tcW w:w="386" w:type="pct"/>
            <w:tcBorders>
              <w:left w:val="nil"/>
            </w:tcBorders>
          </w:tcPr>
          <w:p w14:paraId="14AC8538" w14:textId="77777777" w:rsidR="00FB6F0D" w:rsidRPr="00005CF1" w:rsidRDefault="00FB6F0D" w:rsidP="00856F58">
            <w:pPr>
              <w:rPr>
                <w:rFonts w:asciiTheme="minorHAnsi" w:hAnsiTheme="minorHAnsi" w:cs="Arial"/>
              </w:rPr>
            </w:pPr>
          </w:p>
        </w:tc>
      </w:tr>
      <w:tr w:rsidR="00FB6F0D" w:rsidRPr="00005CF1" w14:paraId="69FEFBDF" w14:textId="77777777" w:rsidTr="00000A44">
        <w:trPr>
          <w:trHeight w:val="255"/>
        </w:trPr>
        <w:tc>
          <w:tcPr>
            <w:tcW w:w="275" w:type="pct"/>
          </w:tcPr>
          <w:p w14:paraId="67AB948C" w14:textId="77777777" w:rsidR="00FB6F0D" w:rsidRPr="00005CF1" w:rsidRDefault="00FB6F0D" w:rsidP="00856F58">
            <w:pPr>
              <w:rPr>
                <w:rFonts w:asciiTheme="minorHAnsi" w:hAnsiTheme="minorHAnsi" w:cs="Arial"/>
                <w:b/>
                <w:bCs/>
              </w:rPr>
            </w:pPr>
          </w:p>
        </w:tc>
        <w:tc>
          <w:tcPr>
            <w:tcW w:w="4339" w:type="pct"/>
          </w:tcPr>
          <w:p w14:paraId="3C6E9DF2" w14:textId="77777777" w:rsidR="00FB6F0D" w:rsidRPr="00005CF1" w:rsidRDefault="00033F5D" w:rsidP="003766D1">
            <w:pPr>
              <w:ind w:left="345"/>
              <w:rPr>
                <w:rFonts w:asciiTheme="minorHAnsi" w:hAnsiTheme="minorHAnsi"/>
              </w:rPr>
            </w:pPr>
            <w:r w:rsidRPr="00005CF1">
              <w:rPr>
                <w:rFonts w:asciiTheme="minorHAnsi" w:hAnsiTheme="minorHAnsi"/>
              </w:rPr>
              <w:t>Stab-/støttefunksjon for administrative ledere og for tjenesteledere/ tjenestefunksjoner:</w:t>
            </w:r>
          </w:p>
          <w:p w14:paraId="7AAE13A5" w14:textId="77777777" w:rsidR="00FB6F0D" w:rsidRPr="00005CF1" w:rsidRDefault="00704EBC" w:rsidP="003766D1">
            <w:pPr>
              <w:ind w:left="345"/>
              <w:rPr>
                <w:rFonts w:asciiTheme="minorHAnsi" w:hAnsiTheme="minorHAnsi"/>
              </w:rPr>
            </w:pPr>
            <w:r w:rsidRPr="007040FB">
              <w:rPr>
                <w:rFonts w:asciiTheme="minorHAnsi" w:hAnsiTheme="minorHAnsi"/>
                <w:noProof/>
              </w:rPr>
              <w:drawing>
                <wp:inline distT="0" distB="0" distL="0" distR="0" wp14:anchorId="29FBE070" wp14:editId="3EDDFC3C">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03348CC4" w14:textId="77777777" w:rsidR="00FB6F0D" w:rsidRPr="00005CF1" w:rsidRDefault="00FB6F0D" w:rsidP="003766D1">
            <w:pPr>
              <w:ind w:left="345"/>
              <w:rPr>
                <w:rFonts w:asciiTheme="minorHAnsi" w:hAnsiTheme="minorHAnsi"/>
                <w:b/>
              </w:rPr>
            </w:pPr>
          </w:p>
          <w:p w14:paraId="1208FD5E" w14:textId="77777777" w:rsidR="00FB6F0D" w:rsidRPr="00005CF1" w:rsidRDefault="00033F5D" w:rsidP="003766D1">
            <w:pPr>
              <w:ind w:left="345"/>
              <w:rPr>
                <w:rFonts w:asciiTheme="minorHAnsi" w:hAnsiTheme="minorHAnsi"/>
              </w:rPr>
            </w:pPr>
            <w:r w:rsidRPr="00005CF1">
              <w:rPr>
                <w:rFonts w:asciiTheme="minorHAnsi" w:hAnsiTheme="minorHAnsi"/>
                <w:b/>
              </w:rPr>
              <w:t>Figur: Stab-/støttefunksjon for administrativ ledelse og tjenestefunksjoner</w:t>
            </w:r>
          </w:p>
          <w:p w14:paraId="7DECC189" w14:textId="77777777" w:rsidR="00FB6F0D" w:rsidRPr="00005CF1" w:rsidRDefault="00FB6F0D" w:rsidP="003766D1">
            <w:pPr>
              <w:ind w:left="345"/>
              <w:rPr>
                <w:rFonts w:asciiTheme="minorHAnsi" w:hAnsiTheme="minorHAnsi"/>
              </w:rPr>
            </w:pPr>
          </w:p>
          <w:p w14:paraId="7EC9930F" w14:textId="77777777" w:rsidR="00FB6F0D" w:rsidRPr="00005CF1" w:rsidRDefault="00033F5D" w:rsidP="003766D1">
            <w:pPr>
              <w:ind w:left="345"/>
              <w:rPr>
                <w:rFonts w:asciiTheme="minorHAnsi" w:hAnsiTheme="minorHAnsi"/>
              </w:rPr>
            </w:pPr>
            <w:r w:rsidRPr="00005CF1">
              <w:rPr>
                <w:rFonts w:asciiTheme="minorHAnsi" w:hAnsiTheme="minorHAnsi"/>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61BB50A" w14:textId="77777777" w:rsidR="00FB6F0D" w:rsidRPr="00005CF1" w:rsidRDefault="00FB6F0D" w:rsidP="00AB64E7">
            <w:pPr>
              <w:ind w:left="286"/>
              <w:rPr>
                <w:rFonts w:asciiTheme="minorHAnsi" w:hAnsiTheme="minorHAnsi"/>
              </w:rPr>
            </w:pPr>
          </w:p>
        </w:tc>
        <w:tc>
          <w:tcPr>
            <w:tcW w:w="386" w:type="pct"/>
            <w:tcBorders>
              <w:left w:val="nil"/>
            </w:tcBorders>
          </w:tcPr>
          <w:p w14:paraId="3FFD0D96" w14:textId="77777777" w:rsidR="00FB6F0D" w:rsidRPr="00005CF1" w:rsidRDefault="00FB6F0D" w:rsidP="00856F58">
            <w:pPr>
              <w:rPr>
                <w:rFonts w:asciiTheme="minorHAnsi" w:hAnsiTheme="minorHAnsi" w:cs="Arial"/>
              </w:rPr>
            </w:pPr>
          </w:p>
        </w:tc>
      </w:tr>
      <w:tr w:rsidR="00FB6F0D" w:rsidRPr="00005CF1" w14:paraId="0BF8D380" w14:textId="77777777" w:rsidTr="00000A44">
        <w:trPr>
          <w:trHeight w:val="255"/>
        </w:trPr>
        <w:tc>
          <w:tcPr>
            <w:tcW w:w="275" w:type="pct"/>
          </w:tcPr>
          <w:p w14:paraId="761185AE" w14:textId="77777777" w:rsidR="00FB6F0D" w:rsidRPr="00005CF1" w:rsidRDefault="00FB6F0D" w:rsidP="00856F58">
            <w:pPr>
              <w:rPr>
                <w:rFonts w:asciiTheme="minorHAnsi" w:hAnsiTheme="minorHAnsi" w:cs="Arial"/>
                <w:b/>
                <w:bCs/>
              </w:rPr>
            </w:pPr>
          </w:p>
        </w:tc>
        <w:tc>
          <w:tcPr>
            <w:tcW w:w="4339" w:type="pct"/>
          </w:tcPr>
          <w:p w14:paraId="19426517" w14:textId="77777777" w:rsidR="00FB6F0D" w:rsidRPr="00005CF1" w:rsidRDefault="00033F5D" w:rsidP="009D6B9A">
            <w:pPr>
              <w:rPr>
                <w:rFonts w:asciiTheme="minorHAnsi" w:hAnsiTheme="minorHAnsi"/>
                <w:i/>
              </w:rPr>
            </w:pPr>
            <w:r w:rsidRPr="00005CF1">
              <w:rPr>
                <w:rFonts w:asciiTheme="minorHAnsi" w:hAnsiTheme="minorHAnsi"/>
                <w:i/>
              </w:rPr>
              <w:t>Eksempler</w:t>
            </w:r>
          </w:p>
          <w:p w14:paraId="232CE705" w14:textId="77777777" w:rsidR="00BD6ED4" w:rsidRPr="00005CF1" w:rsidRDefault="00BD6ED4" w:rsidP="009D6B9A">
            <w:pPr>
              <w:rPr>
                <w:rFonts w:asciiTheme="minorHAnsi" w:hAnsiTheme="minorHAnsi"/>
              </w:rPr>
            </w:pPr>
          </w:p>
        </w:tc>
        <w:tc>
          <w:tcPr>
            <w:tcW w:w="386" w:type="pct"/>
          </w:tcPr>
          <w:p w14:paraId="0CA75F1F" w14:textId="77777777" w:rsidR="00FB6F0D" w:rsidRPr="00005CF1" w:rsidRDefault="00FB6F0D" w:rsidP="00856F58">
            <w:pPr>
              <w:rPr>
                <w:rFonts w:asciiTheme="minorHAnsi" w:hAnsiTheme="minorHAnsi" w:cs="Arial"/>
              </w:rPr>
            </w:pPr>
          </w:p>
        </w:tc>
      </w:tr>
      <w:tr w:rsidR="00FB6F0D" w:rsidRPr="00005CF1" w14:paraId="3BEC3469" w14:textId="77777777" w:rsidTr="00000A44">
        <w:trPr>
          <w:trHeight w:val="255"/>
        </w:trPr>
        <w:tc>
          <w:tcPr>
            <w:tcW w:w="275" w:type="pct"/>
          </w:tcPr>
          <w:p w14:paraId="63D6818E" w14:textId="77777777" w:rsidR="00FB6F0D" w:rsidRPr="00005CF1" w:rsidRDefault="00033F5D" w:rsidP="00856F58">
            <w:pPr>
              <w:rPr>
                <w:rFonts w:asciiTheme="minorHAnsi" w:hAnsiTheme="minorHAnsi" w:cs="Arial"/>
                <w:bCs/>
              </w:rPr>
            </w:pPr>
            <w:r w:rsidRPr="00005CF1">
              <w:rPr>
                <w:rFonts w:asciiTheme="minorHAnsi" w:hAnsiTheme="minorHAnsi" w:cs="Arial"/>
                <w:bCs/>
              </w:rPr>
              <w:t>a</w:t>
            </w:r>
          </w:p>
        </w:tc>
        <w:tc>
          <w:tcPr>
            <w:tcW w:w="4339" w:type="pct"/>
          </w:tcPr>
          <w:p w14:paraId="37351D4C" w14:textId="77777777" w:rsidR="00FB6F0D" w:rsidRPr="00005CF1" w:rsidRDefault="00033F5D" w:rsidP="009D6B9A">
            <w:pPr>
              <w:rPr>
                <w:rFonts w:asciiTheme="minorHAnsi" w:hAnsiTheme="minorHAnsi"/>
              </w:rPr>
            </w:pPr>
            <w:r w:rsidRPr="00005CF1">
              <w:rPr>
                <w:rFonts w:asciiTheme="minorHAnsi" w:hAnsiTheme="minorHAnsi"/>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rådmannen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tc>
        <w:tc>
          <w:tcPr>
            <w:tcW w:w="386" w:type="pct"/>
          </w:tcPr>
          <w:p w14:paraId="0BB1B7FE" w14:textId="77777777" w:rsidR="00FB6F0D" w:rsidRPr="00005CF1" w:rsidRDefault="00FB6F0D" w:rsidP="00856F58">
            <w:pPr>
              <w:rPr>
                <w:rFonts w:asciiTheme="minorHAnsi" w:hAnsiTheme="minorHAnsi" w:cs="Arial"/>
              </w:rPr>
            </w:pPr>
          </w:p>
        </w:tc>
      </w:tr>
      <w:tr w:rsidR="00FB6F0D" w:rsidRPr="00005CF1" w14:paraId="22D0456E"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6FA36F44" w14:textId="77777777" w:rsidR="00FB6F0D" w:rsidRPr="00005CF1" w:rsidRDefault="00033F5D" w:rsidP="00856F58">
            <w:pPr>
              <w:rPr>
                <w:rFonts w:asciiTheme="minorHAnsi" w:hAnsiTheme="minorHAnsi" w:cs="Arial"/>
                <w:bCs/>
              </w:rPr>
            </w:pPr>
            <w:r w:rsidRPr="00005CF1">
              <w:rPr>
                <w:rFonts w:asciiTheme="minorHAnsi" w:hAnsiTheme="minorHAnsi" w:cs="Arial"/>
                <w:bCs/>
              </w:rPr>
              <w:t>b</w:t>
            </w:r>
          </w:p>
        </w:tc>
        <w:tc>
          <w:tcPr>
            <w:tcW w:w="4339" w:type="pct"/>
            <w:tcBorders>
              <w:top w:val="nil"/>
              <w:left w:val="nil"/>
              <w:bottom w:val="nil"/>
              <w:right w:val="nil"/>
            </w:tcBorders>
          </w:tcPr>
          <w:p w14:paraId="6BF07CB6" w14:textId="77777777" w:rsidR="00FB6F0D" w:rsidRPr="00005CF1" w:rsidRDefault="00033F5D" w:rsidP="003766D1">
            <w:pPr>
              <w:rPr>
                <w:rFonts w:asciiTheme="minorHAnsi" w:hAnsiTheme="minorHAnsi"/>
              </w:rPr>
            </w:pPr>
            <w:r w:rsidRPr="00005CF1">
              <w:rPr>
                <w:rFonts w:asciiTheme="minorHAnsi" w:hAnsiTheme="minorHAnsi"/>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03ED3973"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3EC19079" w14:textId="77777777" w:rsidR="00FB6F0D" w:rsidRPr="00005CF1" w:rsidRDefault="00FB6F0D" w:rsidP="00856F58">
            <w:pPr>
              <w:rPr>
                <w:rFonts w:asciiTheme="minorHAnsi" w:hAnsiTheme="minorHAnsi" w:cs="Arial"/>
              </w:rPr>
            </w:pPr>
          </w:p>
        </w:tc>
      </w:tr>
      <w:tr w:rsidR="00FB6F0D" w:rsidRPr="00005CF1" w14:paraId="2235EEAE"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2B044DC7" w14:textId="77777777" w:rsidR="00FB6F0D" w:rsidRPr="00005CF1" w:rsidRDefault="00033F5D" w:rsidP="00856F58">
            <w:pPr>
              <w:rPr>
                <w:rFonts w:asciiTheme="minorHAnsi" w:hAnsiTheme="minorHAnsi" w:cs="Arial"/>
                <w:bCs/>
              </w:rPr>
            </w:pPr>
            <w:r w:rsidRPr="00005CF1">
              <w:rPr>
                <w:rFonts w:asciiTheme="minorHAnsi" w:hAnsiTheme="minorHAnsi" w:cs="Arial"/>
                <w:bCs/>
              </w:rPr>
              <w:t>c</w:t>
            </w:r>
          </w:p>
        </w:tc>
        <w:tc>
          <w:tcPr>
            <w:tcW w:w="4339" w:type="pct"/>
            <w:tcBorders>
              <w:top w:val="nil"/>
              <w:left w:val="nil"/>
              <w:bottom w:val="nil"/>
              <w:right w:val="nil"/>
            </w:tcBorders>
          </w:tcPr>
          <w:p w14:paraId="5F288356" w14:textId="1A26A472" w:rsidR="00FB6F0D" w:rsidRPr="00005CF1" w:rsidRDefault="00033F5D" w:rsidP="003766D1">
            <w:pPr>
              <w:rPr>
                <w:rFonts w:asciiTheme="minorHAnsi" w:hAnsiTheme="minorHAnsi"/>
              </w:rPr>
            </w:pPr>
            <w:r w:rsidRPr="00005CF1">
              <w:rPr>
                <w:rFonts w:asciiTheme="minorHAnsi" w:hAnsiTheme="minorHAnsi"/>
              </w:rPr>
              <w:t xml:space="preserve">Et annet eksempel er at kommunen inngår i et interkommunalt selskap (IKS) om regnskapstjenester, </w:t>
            </w:r>
            <w:r w:rsidR="008C6C6C">
              <w:rPr>
                <w:rFonts w:asciiTheme="minorHAnsi" w:hAnsiTheme="minorHAnsi"/>
              </w:rPr>
              <w:t xml:space="preserve">dvs. </w:t>
            </w:r>
            <w:r w:rsidRPr="00005CF1">
              <w:rPr>
                <w:rFonts w:asciiTheme="minorHAnsi" w:hAnsiTheme="minorHAnsi"/>
              </w:rPr>
              <w:t xml:space="preserve">en fellesfunksjon som skal henføres til funksjon 120. </w:t>
            </w:r>
            <w:bookmarkStart w:id="59" w:name="OLE_LINK1"/>
            <w:bookmarkStart w:id="60" w:name="OLE_LINK2"/>
            <w:r w:rsidRPr="00005CF1">
              <w:rPr>
                <w:rFonts w:asciiTheme="minorHAnsi" w:hAnsiTheme="minorHAnsi"/>
              </w:rPr>
              <w:t xml:space="preserve">Dersom IKS’et utfører regnskapstjenester for andre tjenestefunksjoner, skal prinsippet om fordeling av utgifter på tjenestefunksjoner benyttes, dersom andelen minst er på 20 % av en stilling. </w:t>
            </w:r>
            <w:bookmarkEnd w:id="59"/>
            <w:bookmarkEnd w:id="60"/>
            <w:r w:rsidRPr="00005CF1">
              <w:rPr>
                <w:rFonts w:asciiTheme="minorHAnsi" w:hAnsiTheme="minorHAnsi"/>
              </w:rPr>
              <w:t>Likeledes skal inntektene (kommunenes betaling for regnskapstjenestene) fordeles tilsvarende utgiftsfordelingen (administrasjon og tjenestefunksjoner).  Dette medfører at IKS’et må spesifisere  på fakturaen til kommunen hvor mye som skal henføres til de ulike tjenestefunksjonene, og inntektsføre dette på art 775 i IKS’et. Kommunene skal utgiftsføre beløpene fra IKS’et på tilsvarende funksjoner, men benytte art 375.</w:t>
            </w:r>
          </w:p>
          <w:p w14:paraId="7BC726F3" w14:textId="77777777" w:rsidR="00F33AE7" w:rsidRDefault="00F33AE7" w:rsidP="003766D1">
            <w:pPr>
              <w:rPr>
                <w:rFonts w:asciiTheme="minorHAnsi" w:hAnsiTheme="minorHAnsi"/>
              </w:rPr>
            </w:pPr>
          </w:p>
          <w:p w14:paraId="26F9C1E2" w14:textId="77777777" w:rsidR="00FB6F0D" w:rsidRPr="00005CF1" w:rsidRDefault="00033F5D" w:rsidP="003766D1">
            <w:pPr>
              <w:rPr>
                <w:rFonts w:asciiTheme="minorHAnsi" w:hAnsiTheme="minorHAnsi"/>
              </w:rPr>
            </w:pPr>
            <w:r w:rsidRPr="00005CF1">
              <w:rPr>
                <w:rFonts w:asciiTheme="minorHAnsi" w:hAnsiTheme="minorHAnsi"/>
              </w:rPr>
              <w:lastRenderedPageBreak/>
              <w:t xml:space="preserve">Tilsvarende gjelder dersom regnskapstjenestene var organisert i eget kommunalt foretak. Da skal imidlertid inntektsarten i KF’et være art 780, og utgiftsarten i kommunen 380. </w:t>
            </w:r>
          </w:p>
          <w:p w14:paraId="568FB9D1"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62D86209" w14:textId="77777777" w:rsidR="00FB6F0D" w:rsidRPr="00005CF1" w:rsidRDefault="00FB6F0D" w:rsidP="00856F58">
            <w:pPr>
              <w:rPr>
                <w:rFonts w:asciiTheme="minorHAnsi" w:hAnsiTheme="minorHAnsi" w:cs="Arial"/>
              </w:rPr>
            </w:pPr>
          </w:p>
        </w:tc>
      </w:tr>
      <w:tr w:rsidR="00FB6F0D" w:rsidRPr="00005CF1" w14:paraId="43C87E03"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A1242E9" w14:textId="77777777" w:rsidR="00FB6F0D" w:rsidRPr="00005CF1" w:rsidRDefault="00033F5D" w:rsidP="00856F58">
            <w:pPr>
              <w:rPr>
                <w:rFonts w:asciiTheme="minorHAnsi" w:hAnsiTheme="minorHAnsi" w:cs="Arial"/>
                <w:bCs/>
              </w:rPr>
            </w:pPr>
            <w:r w:rsidRPr="00005CF1">
              <w:rPr>
                <w:rFonts w:asciiTheme="minorHAnsi" w:hAnsiTheme="minorHAnsi" w:cs="Arial"/>
                <w:bCs/>
              </w:rPr>
              <w:t>e</w:t>
            </w:r>
          </w:p>
        </w:tc>
        <w:tc>
          <w:tcPr>
            <w:tcW w:w="4339" w:type="pct"/>
            <w:tcBorders>
              <w:top w:val="nil"/>
              <w:left w:val="nil"/>
              <w:bottom w:val="nil"/>
              <w:right w:val="nil"/>
            </w:tcBorders>
          </w:tcPr>
          <w:p w14:paraId="799D92DF" w14:textId="5B27504D" w:rsidR="00FB6F0D" w:rsidRPr="00005CF1" w:rsidRDefault="00033F5D" w:rsidP="00D46167">
            <w:pPr>
              <w:rPr>
                <w:rFonts w:asciiTheme="minorHAnsi" w:hAnsiTheme="minorHAnsi"/>
              </w:rPr>
            </w:pPr>
            <w:r w:rsidRPr="00005CF1">
              <w:rPr>
                <w:rFonts w:asciiTheme="minorHAnsi" w:hAnsiTheme="minorHAnsi"/>
              </w:rPr>
              <w:t xml:space="preserve">Kommuneplanen består av både en arealdel og samfunnsdel. Arealdelen utarbeides av teknisk ”etat”, mens samfunnsdelen hovedsakelig utarbeides   rådmannens stab. Staben, som i utgangspunktet er henført til funksjon 120, må derfor henføre arbeidet med samfunnsdelen til funksjon 301. </w:t>
            </w:r>
          </w:p>
          <w:p w14:paraId="2D1877FD"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1EBFEBDF" w14:textId="77777777" w:rsidR="00FB6F0D" w:rsidRPr="00005CF1" w:rsidRDefault="00FB6F0D" w:rsidP="00856F58">
            <w:pPr>
              <w:rPr>
                <w:rFonts w:asciiTheme="minorHAnsi" w:hAnsiTheme="minorHAnsi" w:cs="Arial"/>
              </w:rPr>
            </w:pPr>
          </w:p>
        </w:tc>
      </w:tr>
      <w:tr w:rsidR="00AE1519" w:rsidRPr="00005CF1" w14:paraId="077077EF"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3B4256B" w14:textId="082B0646" w:rsidR="00AE1519" w:rsidRPr="00FE2E6A" w:rsidRDefault="00AE1519" w:rsidP="00856F58">
            <w:pPr>
              <w:rPr>
                <w:rFonts w:asciiTheme="minorHAnsi" w:hAnsiTheme="minorHAnsi" w:cs="Arial"/>
                <w:bCs/>
                <w:color w:val="FF0000"/>
              </w:rPr>
            </w:pPr>
            <w:r w:rsidRPr="00B42CE2">
              <w:rPr>
                <w:rFonts w:asciiTheme="minorHAnsi" w:hAnsiTheme="minorHAnsi" w:cs="Arial"/>
                <w:bCs/>
              </w:rPr>
              <w:t>f</w:t>
            </w:r>
          </w:p>
        </w:tc>
        <w:tc>
          <w:tcPr>
            <w:tcW w:w="4339" w:type="pct"/>
            <w:tcBorders>
              <w:top w:val="nil"/>
              <w:left w:val="nil"/>
              <w:bottom w:val="nil"/>
              <w:right w:val="nil"/>
            </w:tcBorders>
          </w:tcPr>
          <w:p w14:paraId="310C2748" w14:textId="24C2C494" w:rsidR="00AE1519" w:rsidRPr="00B42CE2" w:rsidRDefault="00AE1519" w:rsidP="00AE1519">
            <w:pPr>
              <w:rPr>
                <w:rFonts w:asciiTheme="minorHAnsi" w:hAnsiTheme="minorHAnsi"/>
                <w:color w:val="FF0000"/>
              </w:rPr>
            </w:pPr>
            <w:r w:rsidRPr="00A44140">
              <w:rPr>
                <w:rFonts w:asciiTheme="minorHAnsi" w:hAnsiTheme="minorHAnsi"/>
              </w:rPr>
              <w:t xml:space="preserve">Borgerlige vigsler som </w:t>
            </w:r>
            <w:r w:rsidRPr="00A44140">
              <w:rPr>
                <w:rFonts w:asciiTheme="minorHAnsi" w:hAnsiTheme="minorHAnsi" w:cs="Arial"/>
              </w:rPr>
              <w:t>utføres av ansatte i kommunen.</w:t>
            </w:r>
          </w:p>
        </w:tc>
        <w:tc>
          <w:tcPr>
            <w:tcW w:w="386" w:type="pct"/>
            <w:tcBorders>
              <w:top w:val="nil"/>
              <w:left w:val="nil"/>
              <w:bottom w:val="nil"/>
              <w:right w:val="nil"/>
            </w:tcBorders>
          </w:tcPr>
          <w:p w14:paraId="3A4BC279" w14:textId="77777777" w:rsidR="00AE1519" w:rsidRPr="00005CF1" w:rsidRDefault="00AE1519" w:rsidP="00856F58">
            <w:pPr>
              <w:rPr>
                <w:rFonts w:asciiTheme="minorHAnsi" w:hAnsiTheme="minorHAnsi" w:cs="Arial"/>
              </w:rPr>
            </w:pPr>
          </w:p>
        </w:tc>
      </w:tr>
      <w:tr w:rsidR="00DE06EE" w:rsidRPr="00005CF1" w14:paraId="7DBB2A33"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1C204E9F" w14:textId="09222725" w:rsidR="00DE06EE" w:rsidRPr="00A44140" w:rsidRDefault="00DE06EE" w:rsidP="00856F58">
            <w:pPr>
              <w:rPr>
                <w:rFonts w:asciiTheme="minorHAnsi" w:hAnsiTheme="minorHAnsi" w:cs="Arial"/>
                <w:bCs/>
                <w:color w:val="FF0000"/>
              </w:rPr>
            </w:pPr>
            <w:r>
              <w:rPr>
                <w:rFonts w:asciiTheme="minorHAnsi" w:hAnsiTheme="minorHAnsi" w:cs="Arial"/>
                <w:bCs/>
                <w:color w:val="FF0000"/>
              </w:rPr>
              <w:t>g</w:t>
            </w:r>
          </w:p>
        </w:tc>
        <w:tc>
          <w:tcPr>
            <w:tcW w:w="4339" w:type="pct"/>
            <w:tcBorders>
              <w:top w:val="nil"/>
              <w:left w:val="nil"/>
              <w:bottom w:val="nil"/>
              <w:right w:val="nil"/>
            </w:tcBorders>
          </w:tcPr>
          <w:p w14:paraId="1E74D825" w14:textId="46B40639" w:rsidR="00DE06EE" w:rsidRPr="00A44140" w:rsidRDefault="00960CC3" w:rsidP="00AE1519">
            <w:pPr>
              <w:rPr>
                <w:rFonts w:asciiTheme="minorHAnsi" w:hAnsiTheme="minorHAnsi"/>
                <w:color w:val="FF0000"/>
              </w:rPr>
            </w:pPr>
            <w:r>
              <w:rPr>
                <w:rFonts w:asciiTheme="minorHAnsi" w:hAnsiTheme="minorHAnsi"/>
                <w:color w:val="FF0000"/>
              </w:rPr>
              <w:t>Enkle notarialforretninger</w:t>
            </w:r>
          </w:p>
        </w:tc>
        <w:tc>
          <w:tcPr>
            <w:tcW w:w="386" w:type="pct"/>
            <w:tcBorders>
              <w:top w:val="nil"/>
              <w:left w:val="nil"/>
              <w:bottom w:val="nil"/>
              <w:right w:val="nil"/>
            </w:tcBorders>
          </w:tcPr>
          <w:p w14:paraId="0394C7A1" w14:textId="77777777" w:rsidR="00DE06EE" w:rsidRPr="00005CF1" w:rsidRDefault="00DE06EE" w:rsidP="00856F58">
            <w:pPr>
              <w:rPr>
                <w:rFonts w:asciiTheme="minorHAnsi" w:hAnsiTheme="minorHAnsi" w:cs="Arial"/>
              </w:rPr>
            </w:pPr>
          </w:p>
        </w:tc>
      </w:tr>
      <w:tr w:rsidR="00FB6F0D" w:rsidRPr="00005CF1" w14:paraId="7605F054"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7D97152C" w14:textId="77777777" w:rsidR="00FB6F0D" w:rsidRPr="00005CF1" w:rsidRDefault="00FB6F0D" w:rsidP="00856F58">
            <w:pPr>
              <w:rPr>
                <w:rFonts w:asciiTheme="minorHAnsi" w:hAnsiTheme="minorHAnsi" w:cs="Arial"/>
                <w:b/>
                <w:bCs/>
              </w:rPr>
            </w:pPr>
          </w:p>
        </w:tc>
        <w:tc>
          <w:tcPr>
            <w:tcW w:w="4339" w:type="pct"/>
            <w:tcBorders>
              <w:top w:val="nil"/>
              <w:left w:val="nil"/>
              <w:bottom w:val="nil"/>
              <w:right w:val="nil"/>
            </w:tcBorders>
          </w:tcPr>
          <w:p w14:paraId="28144241"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2C3E8876" w14:textId="77777777" w:rsidR="00FB6F0D" w:rsidRPr="00005CF1" w:rsidRDefault="00FB6F0D" w:rsidP="00856F58">
            <w:pPr>
              <w:rPr>
                <w:rFonts w:asciiTheme="minorHAnsi" w:hAnsiTheme="minorHAnsi" w:cs="Arial"/>
              </w:rPr>
            </w:pPr>
          </w:p>
        </w:tc>
      </w:tr>
      <w:tr w:rsidR="00FB6F0D" w:rsidRPr="00005CF1" w14:paraId="26F3BA3E"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BDF1A9B" w14:textId="77777777" w:rsidR="00FB6F0D" w:rsidRPr="00005CF1" w:rsidRDefault="00033F5D" w:rsidP="00856F58">
            <w:pPr>
              <w:rPr>
                <w:rFonts w:asciiTheme="minorHAnsi" w:hAnsiTheme="minorHAnsi" w:cs="Arial"/>
                <w:b/>
                <w:bCs/>
              </w:rPr>
            </w:pPr>
            <w:r w:rsidRPr="00005CF1">
              <w:rPr>
                <w:rFonts w:asciiTheme="minorHAnsi" w:hAnsiTheme="minorHAnsi"/>
                <w:b/>
                <w:i/>
              </w:rPr>
              <w:t>(4)</w:t>
            </w:r>
          </w:p>
        </w:tc>
        <w:tc>
          <w:tcPr>
            <w:tcW w:w="4338" w:type="pct"/>
            <w:tcBorders>
              <w:top w:val="nil"/>
              <w:left w:val="nil"/>
              <w:bottom w:val="nil"/>
              <w:right w:val="nil"/>
            </w:tcBorders>
          </w:tcPr>
          <w:p w14:paraId="190CA5FF" w14:textId="77777777" w:rsidR="00FB6F0D" w:rsidRPr="00005CF1" w:rsidRDefault="00033F5D" w:rsidP="00D46167">
            <w:pPr>
              <w:rPr>
                <w:rFonts w:asciiTheme="minorHAnsi" w:hAnsiTheme="minorHAnsi"/>
                <w:b/>
              </w:rPr>
            </w:pPr>
            <w:r w:rsidRPr="00005CF1">
              <w:rPr>
                <w:rFonts w:asciiTheme="minorHAnsi" w:hAnsiTheme="minorHAnsi"/>
                <w:b/>
                <w:i/>
              </w:rPr>
              <w:t>Fellesfunksjoner</w:t>
            </w:r>
          </w:p>
        </w:tc>
        <w:tc>
          <w:tcPr>
            <w:tcW w:w="387" w:type="pct"/>
            <w:tcBorders>
              <w:top w:val="nil"/>
              <w:left w:val="nil"/>
              <w:bottom w:val="nil"/>
              <w:right w:val="nil"/>
            </w:tcBorders>
          </w:tcPr>
          <w:p w14:paraId="1548DA84" w14:textId="77777777" w:rsidR="00FB6F0D" w:rsidRPr="00005CF1" w:rsidRDefault="00FB6F0D" w:rsidP="00856F58">
            <w:pPr>
              <w:rPr>
                <w:rFonts w:asciiTheme="minorHAnsi" w:hAnsiTheme="minorHAnsi" w:cs="Arial"/>
                <w:b/>
              </w:rPr>
            </w:pPr>
          </w:p>
        </w:tc>
      </w:tr>
      <w:tr w:rsidR="00FB4BCE" w:rsidRPr="00005CF1" w14:paraId="1A3C039A"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6F3CB084" w14:textId="77777777" w:rsidR="00FB4BCE" w:rsidRPr="00005CF1" w:rsidRDefault="00FB4BCE" w:rsidP="00856F58">
            <w:pPr>
              <w:rPr>
                <w:rFonts w:asciiTheme="minorHAnsi" w:hAnsiTheme="minorHAnsi"/>
                <w:b/>
                <w:i/>
              </w:rPr>
            </w:pPr>
          </w:p>
        </w:tc>
        <w:tc>
          <w:tcPr>
            <w:tcW w:w="4338" w:type="pct"/>
            <w:tcBorders>
              <w:top w:val="nil"/>
              <w:left w:val="nil"/>
              <w:bottom w:val="nil"/>
              <w:right w:val="nil"/>
            </w:tcBorders>
          </w:tcPr>
          <w:p w14:paraId="064CA98C" w14:textId="77777777" w:rsidR="00FB4BCE" w:rsidRPr="00005CF1" w:rsidRDefault="00FB4BCE" w:rsidP="00D46167">
            <w:pPr>
              <w:rPr>
                <w:rFonts w:asciiTheme="minorHAnsi" w:hAnsiTheme="minorHAnsi"/>
                <w:b/>
                <w:i/>
              </w:rPr>
            </w:pPr>
          </w:p>
        </w:tc>
        <w:tc>
          <w:tcPr>
            <w:tcW w:w="387" w:type="pct"/>
            <w:tcBorders>
              <w:top w:val="nil"/>
              <w:left w:val="nil"/>
              <w:bottom w:val="nil"/>
              <w:right w:val="nil"/>
            </w:tcBorders>
          </w:tcPr>
          <w:p w14:paraId="4611216C" w14:textId="77777777" w:rsidR="00FB4BCE" w:rsidRPr="00005CF1" w:rsidRDefault="00FB4BCE" w:rsidP="00856F58">
            <w:pPr>
              <w:rPr>
                <w:rFonts w:asciiTheme="minorHAnsi" w:hAnsiTheme="minorHAnsi" w:cs="Arial"/>
                <w:b/>
              </w:rPr>
            </w:pPr>
          </w:p>
        </w:tc>
      </w:tr>
      <w:tr w:rsidR="00FB6F0D" w:rsidRPr="00005CF1" w14:paraId="5A21C88D"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B62FCD8"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F8AB266" w14:textId="77777777" w:rsidR="00FB6F0D" w:rsidRPr="00005CF1" w:rsidRDefault="00033F5D" w:rsidP="00D46167">
            <w:pPr>
              <w:rPr>
                <w:rFonts w:asciiTheme="minorHAnsi" w:hAnsiTheme="minorHAnsi"/>
              </w:rPr>
            </w:pPr>
            <w:r w:rsidRPr="00005CF1">
              <w:rPr>
                <w:rFonts w:asciiTheme="minorHAnsi" w:hAnsiTheme="minorHAnsi"/>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36EADB48"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6AEB261B" w14:textId="77777777" w:rsidR="00FB6F0D" w:rsidRPr="00005CF1" w:rsidRDefault="00FB6F0D" w:rsidP="00856F58">
            <w:pPr>
              <w:rPr>
                <w:rFonts w:asciiTheme="minorHAnsi" w:hAnsiTheme="minorHAnsi" w:cs="Arial"/>
              </w:rPr>
            </w:pPr>
          </w:p>
        </w:tc>
      </w:tr>
      <w:tr w:rsidR="00FB6F0D" w:rsidRPr="00005CF1" w14:paraId="5CC31BA6"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D17B50B"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71894F72" w14:textId="77777777" w:rsidR="00FB6F0D" w:rsidRPr="00005CF1" w:rsidRDefault="00033F5D" w:rsidP="00D46167">
            <w:pPr>
              <w:rPr>
                <w:rFonts w:asciiTheme="minorHAnsi" w:hAnsiTheme="minorHAnsi"/>
              </w:rPr>
            </w:pPr>
            <w:r w:rsidRPr="00005CF1">
              <w:rPr>
                <w:rFonts w:asciiTheme="minorHAnsi" w:hAnsiTheme="minorHAnsi"/>
              </w:rPr>
              <w:t>Fellesfunksjoner er:</w:t>
            </w:r>
          </w:p>
        </w:tc>
        <w:tc>
          <w:tcPr>
            <w:tcW w:w="387" w:type="pct"/>
            <w:tcBorders>
              <w:top w:val="nil"/>
              <w:left w:val="nil"/>
              <w:bottom w:val="nil"/>
              <w:right w:val="nil"/>
            </w:tcBorders>
          </w:tcPr>
          <w:p w14:paraId="3BB9AA32" w14:textId="77777777" w:rsidR="00FB6F0D" w:rsidRPr="00005CF1" w:rsidRDefault="00FB6F0D" w:rsidP="00856F58">
            <w:pPr>
              <w:rPr>
                <w:rFonts w:asciiTheme="minorHAnsi" w:hAnsiTheme="minorHAnsi" w:cs="Arial"/>
              </w:rPr>
            </w:pPr>
          </w:p>
        </w:tc>
      </w:tr>
      <w:tr w:rsidR="00FB6F0D" w:rsidRPr="00005CF1" w14:paraId="458572A2"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4408A731"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B02CE42"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Funksjoner for </w:t>
            </w:r>
            <w:r w:rsidRPr="00005CF1">
              <w:rPr>
                <w:rFonts w:asciiTheme="minorHAnsi" w:hAnsiTheme="minorHAnsi" w:cs="DepCentury Old Style"/>
              </w:rPr>
              <w:t>administrative ledere/medarbeidere som er</w:t>
            </w:r>
            <w:r w:rsidRPr="00005CF1">
              <w:rPr>
                <w:rFonts w:asciiTheme="minorHAnsi" w:hAnsiTheme="minorHAnsi"/>
              </w:rPr>
              <w:t> </w:t>
            </w:r>
            <w:r w:rsidRPr="00005CF1">
              <w:rPr>
                <w:rFonts w:asciiTheme="minorHAnsi" w:hAnsiTheme="minorHAnsi" w:cs="DepCentury Old Style"/>
              </w:rPr>
              <w:t>knyttet</w:t>
            </w:r>
            <w:r w:rsidRPr="00005CF1">
              <w:rPr>
                <w:rFonts w:asciiTheme="minorHAnsi" w:hAnsiTheme="minorHAnsi"/>
              </w:rPr>
              <w:t> </w:t>
            </w:r>
            <w:r w:rsidRPr="00005CF1">
              <w:rPr>
                <w:rFonts w:asciiTheme="minorHAnsi" w:hAnsiTheme="minorHAnsi" w:cs="DepCentury Old Style"/>
              </w:rPr>
              <w:t>til</w:t>
            </w:r>
            <w:r w:rsidRPr="00005CF1">
              <w:rPr>
                <w:rFonts w:asciiTheme="minorHAnsi" w:hAnsiTheme="minorHAnsi"/>
              </w:rPr>
              <w:t> </w:t>
            </w:r>
            <w:r w:rsidRPr="00005CF1">
              <w:rPr>
                <w:rFonts w:asciiTheme="minorHAnsi" w:hAnsiTheme="minorHAnsi" w:cs="DepCentury Old Style"/>
              </w:rPr>
              <w:t>funksjonene 100</w:t>
            </w:r>
            <w:r w:rsidRPr="00005CF1">
              <w:rPr>
                <w:rFonts w:asciiTheme="minorHAnsi" w:hAnsiTheme="minorHAnsi"/>
              </w:rPr>
              <w:t> </w:t>
            </w:r>
            <w:r w:rsidRPr="00005CF1">
              <w:rPr>
                <w:rFonts w:asciiTheme="minorHAnsi" w:hAnsiTheme="minorHAnsi" w:cs="DepCentury Old Style"/>
              </w:rPr>
              <w:t>Politisk styring eller</w:t>
            </w:r>
            <w:r w:rsidRPr="00005CF1">
              <w:rPr>
                <w:rFonts w:asciiTheme="minorHAnsi" w:hAnsiTheme="minorHAnsi"/>
              </w:rPr>
              <w:t> </w:t>
            </w:r>
            <w:r w:rsidRPr="00005CF1">
              <w:rPr>
                <w:rFonts w:asciiTheme="minorHAnsi" w:hAnsiTheme="minorHAnsi" w:cs="DepCentury Old Style"/>
              </w:rPr>
              <w:t>120 Administrasjon, slik som resepsjo</w:t>
            </w:r>
            <w:r w:rsidRPr="00005CF1">
              <w:rPr>
                <w:rFonts w:asciiTheme="minorHAnsi" w:hAnsiTheme="minorHAnsi"/>
              </w:rPr>
              <w:t>n, sentralbord og andre velferdstiltak.   </w:t>
            </w:r>
          </w:p>
        </w:tc>
        <w:tc>
          <w:tcPr>
            <w:tcW w:w="387" w:type="pct"/>
            <w:tcBorders>
              <w:top w:val="nil"/>
              <w:left w:val="nil"/>
              <w:bottom w:val="nil"/>
              <w:right w:val="nil"/>
            </w:tcBorders>
          </w:tcPr>
          <w:p w14:paraId="55AF6A14" w14:textId="77777777" w:rsidR="00FB6F0D" w:rsidRPr="00005CF1" w:rsidRDefault="00FB6F0D" w:rsidP="00856F58">
            <w:pPr>
              <w:rPr>
                <w:rFonts w:asciiTheme="minorHAnsi" w:hAnsiTheme="minorHAnsi" w:cs="Arial"/>
              </w:rPr>
            </w:pPr>
          </w:p>
        </w:tc>
      </w:tr>
      <w:tr w:rsidR="00FB6F0D" w:rsidRPr="00005CF1" w14:paraId="2403B69C"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2B8B83E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224EE5BE"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Felles post‐ </w:t>
            </w:r>
            <w:r w:rsidRPr="00005CF1">
              <w:rPr>
                <w:rFonts w:asciiTheme="minorHAnsi" w:hAnsiTheme="minorHAnsi" w:cs="DepCentury Old Style"/>
              </w:rPr>
              <w:t>og arkivfunksjon. Tjenestespesifikke post- og arkivfunksjoner skal henføres til tjenestefunksjonen.</w:t>
            </w:r>
            <w:r w:rsidRPr="00005CF1">
              <w:rPr>
                <w:rFonts w:asciiTheme="minorHAnsi" w:hAnsiTheme="minorHAnsi"/>
              </w:rPr>
              <w:t> </w:t>
            </w:r>
          </w:p>
        </w:tc>
        <w:tc>
          <w:tcPr>
            <w:tcW w:w="387" w:type="pct"/>
            <w:tcBorders>
              <w:top w:val="nil"/>
              <w:left w:val="nil"/>
              <w:bottom w:val="nil"/>
              <w:right w:val="nil"/>
            </w:tcBorders>
          </w:tcPr>
          <w:p w14:paraId="47D07ACC" w14:textId="77777777" w:rsidR="00FB6F0D" w:rsidRPr="00005CF1" w:rsidRDefault="00FB6F0D" w:rsidP="00856F58">
            <w:pPr>
              <w:rPr>
                <w:rFonts w:asciiTheme="minorHAnsi" w:hAnsiTheme="minorHAnsi" w:cs="Arial"/>
              </w:rPr>
            </w:pPr>
          </w:p>
        </w:tc>
      </w:tr>
      <w:tr w:rsidR="00FB6F0D" w:rsidRPr="00005CF1" w14:paraId="7F1CB4EB"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3D8131A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20598E62" w14:textId="414F5E6D"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 xml:space="preserve">Felles lønns- og regnskapsfunksjon, herunder fakturering og innfordring. </w:t>
            </w:r>
            <w:r w:rsidR="00EC5C54" w:rsidRPr="00005CF1">
              <w:rPr>
                <w:rFonts w:asciiTheme="minorHAnsi" w:hAnsiTheme="minorHAnsi"/>
                <w:iCs/>
              </w:rPr>
              <w:t>Lønns- og regnskapsfunksjoner som ivaretar overordnete oppgaver for hele kommunen føres på funksjon 120. Lønns- og regnskapsoppgaver som gjelder tjene</w:t>
            </w:r>
            <w:r w:rsidR="00417E3B" w:rsidRPr="00005CF1">
              <w:rPr>
                <w:rFonts w:asciiTheme="minorHAnsi" w:hAnsiTheme="minorHAnsi"/>
                <w:iCs/>
              </w:rPr>
              <w:t>ste</w:t>
            </w:r>
            <w:r w:rsidR="00EC5C54" w:rsidRPr="00005CF1">
              <w:rPr>
                <w:rFonts w:asciiTheme="minorHAnsi" w:hAnsiTheme="minorHAnsi"/>
                <w:iCs/>
              </w:rPr>
              <w:t>sted henføres til tjenestefunksjon.</w:t>
            </w:r>
            <w:r w:rsidR="00EC5C54" w:rsidRPr="00005CF1">
              <w:rPr>
                <w:i/>
                <w:iCs/>
                <w:color w:val="FF0000"/>
              </w:rPr>
              <w:t xml:space="preserve"> </w:t>
            </w:r>
          </w:p>
        </w:tc>
        <w:tc>
          <w:tcPr>
            <w:tcW w:w="387" w:type="pct"/>
            <w:tcBorders>
              <w:top w:val="nil"/>
              <w:left w:val="nil"/>
              <w:bottom w:val="nil"/>
              <w:right w:val="nil"/>
            </w:tcBorders>
          </w:tcPr>
          <w:p w14:paraId="26B8157A" w14:textId="77777777" w:rsidR="00FB6F0D" w:rsidRPr="00005CF1" w:rsidRDefault="00FB6F0D" w:rsidP="00856F58">
            <w:pPr>
              <w:rPr>
                <w:rFonts w:asciiTheme="minorHAnsi" w:hAnsiTheme="minorHAnsi" w:cs="Arial"/>
              </w:rPr>
            </w:pPr>
          </w:p>
        </w:tc>
      </w:tr>
      <w:tr w:rsidR="00FB6F0D" w:rsidRPr="00005CF1" w14:paraId="5F954A36"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B55A62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FD375D6"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Hustrykkeri.  </w:t>
            </w:r>
            <w:r w:rsidRPr="00005CF1">
              <w:rPr>
                <w:rFonts w:asciiTheme="minorHAnsi" w:hAnsiTheme="minorHAnsi" w:cs="DepCentury Old Style"/>
              </w:rPr>
              <w:t>Innkjøp av</w:t>
            </w:r>
            <w:r w:rsidRPr="00005CF1">
              <w:rPr>
                <w:rFonts w:asciiTheme="minorHAnsi" w:hAnsiTheme="minorHAnsi"/>
              </w:rPr>
              <w:t> </w:t>
            </w:r>
            <w:r w:rsidRPr="00005CF1">
              <w:rPr>
                <w:rFonts w:asciiTheme="minorHAnsi" w:hAnsiTheme="minorHAnsi" w:cs="DepCentury Old Style"/>
              </w:rPr>
              <w:t>papir/kontormateriell som</w:t>
            </w:r>
            <w:r w:rsidRPr="00005CF1">
              <w:rPr>
                <w:rFonts w:asciiTheme="minorHAnsi" w:hAnsiTheme="minorHAnsi"/>
              </w:rPr>
              <w:t> </w:t>
            </w:r>
            <w:r w:rsidRPr="00005CF1">
              <w:rPr>
                <w:rFonts w:asciiTheme="minorHAnsi" w:hAnsiTheme="minorHAnsi" w:cs="DepCentury Old Style"/>
              </w:rPr>
              <w:t>hustrykkeriet</w:t>
            </w:r>
            <w:r w:rsidRPr="00005CF1">
              <w:rPr>
                <w:rFonts w:asciiTheme="minorHAnsi" w:hAnsiTheme="minorHAnsi"/>
              </w:rPr>
              <w:t> </w:t>
            </w:r>
            <w:r w:rsidRPr="00005CF1">
              <w:rPr>
                <w:rFonts w:asciiTheme="minorHAnsi" w:hAnsiTheme="minorHAnsi" w:cs="DepCentury Old Style"/>
              </w:rPr>
              <w:t>foretar for</w:t>
            </w:r>
            <w:r w:rsidRPr="00005CF1">
              <w:rPr>
                <w:rFonts w:asciiTheme="minorHAnsi" w:hAnsiTheme="minorHAnsi"/>
              </w:rPr>
              <w:t> </w:t>
            </w:r>
            <w:r w:rsidRPr="00005CF1">
              <w:rPr>
                <w:rFonts w:asciiTheme="minorHAnsi" w:hAnsiTheme="minorHAnsi" w:cs="DepCentury Old Style"/>
              </w:rPr>
              <w:t>tjenestefunksjonene/-enh</w:t>
            </w:r>
            <w:r w:rsidRPr="00005CF1">
              <w:rPr>
                <w:rFonts w:asciiTheme="minorHAnsi" w:hAnsiTheme="minorHAnsi"/>
              </w:rPr>
              <w:t>etene, belastes de aktuelle tjenestefunksjonene.   </w:t>
            </w:r>
          </w:p>
        </w:tc>
        <w:tc>
          <w:tcPr>
            <w:tcW w:w="387" w:type="pct"/>
            <w:tcBorders>
              <w:top w:val="nil"/>
              <w:left w:val="nil"/>
              <w:bottom w:val="nil"/>
              <w:right w:val="nil"/>
            </w:tcBorders>
          </w:tcPr>
          <w:p w14:paraId="1E5C8CE1" w14:textId="77777777" w:rsidR="00FB6F0D" w:rsidRPr="00005CF1" w:rsidRDefault="00FB6F0D" w:rsidP="00856F58">
            <w:pPr>
              <w:rPr>
                <w:rFonts w:asciiTheme="minorHAnsi" w:hAnsiTheme="minorHAnsi" w:cs="Arial"/>
              </w:rPr>
            </w:pPr>
          </w:p>
        </w:tc>
      </w:tr>
      <w:tr w:rsidR="00FB6F0D" w:rsidRPr="00005CF1" w14:paraId="177E2513"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7D4CD57A"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7A69DB0" w14:textId="77777777" w:rsidR="00FB6F0D" w:rsidRPr="00005CF1" w:rsidRDefault="00033F5D" w:rsidP="0054508C">
            <w:pPr>
              <w:pStyle w:val="Listeavsnitt"/>
              <w:numPr>
                <w:ilvl w:val="0"/>
                <w:numId w:val="192"/>
              </w:numPr>
              <w:contextualSpacing/>
              <w:rPr>
                <w:rFonts w:asciiTheme="minorHAnsi" w:hAnsiTheme="minorHAnsi"/>
                <w:i/>
              </w:rPr>
            </w:pPr>
            <w:r w:rsidRPr="00005CF1">
              <w:rPr>
                <w:rFonts w:asciiTheme="minorHAnsi" w:hAnsiTheme="minorHAnsi" w:cs="Arial"/>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1DFC1FDD"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6C5F1A3A" w14:textId="77777777" w:rsidR="00FB6F0D" w:rsidRPr="00005CF1" w:rsidRDefault="00FB6F0D" w:rsidP="00856F58">
            <w:pPr>
              <w:rPr>
                <w:rFonts w:asciiTheme="minorHAnsi" w:hAnsiTheme="minorHAnsi" w:cs="Arial"/>
              </w:rPr>
            </w:pPr>
          </w:p>
        </w:tc>
      </w:tr>
      <w:tr w:rsidR="00FB6F0D" w:rsidRPr="00005CF1" w14:paraId="4ED801E1" w14:textId="77777777" w:rsidTr="009D6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D610312"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DBFBA14" w14:textId="77777777" w:rsidR="00FB6F0D" w:rsidRPr="00005CF1" w:rsidRDefault="00033F5D" w:rsidP="00D46167">
            <w:pPr>
              <w:rPr>
                <w:rFonts w:asciiTheme="minorHAnsi" w:hAnsiTheme="minorHAnsi"/>
              </w:rPr>
            </w:pPr>
            <w:r w:rsidRPr="00005CF1">
              <w:rPr>
                <w:rFonts w:asciiTheme="minorHAnsi" w:hAnsiTheme="minorHAnsi"/>
              </w:rPr>
              <w:t xml:space="preserve">Har kommunen organisert støttefunksjoner vedrørende IKT i eget kommunalt foretak, skal samme fordeling mellom funksjon 120 og tjenestefunksjonene gjøres når det gjelder fellessystemer og fagsystemer. </w:t>
            </w:r>
          </w:p>
          <w:p w14:paraId="6F528AB9"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4CA0C5FB" w14:textId="77777777" w:rsidR="00FB6F0D" w:rsidRPr="00005CF1" w:rsidRDefault="00FB6F0D" w:rsidP="00856F58">
            <w:pPr>
              <w:rPr>
                <w:rFonts w:asciiTheme="minorHAnsi" w:hAnsiTheme="minorHAnsi" w:cs="Arial"/>
              </w:rPr>
            </w:pPr>
          </w:p>
        </w:tc>
      </w:tr>
      <w:tr w:rsidR="00FB6F0D" w:rsidRPr="00005CF1" w14:paraId="4A92733C"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4FCCEA75"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34B5C8E" w14:textId="2EC7BD28" w:rsidR="00FB6F0D" w:rsidRPr="00005CF1" w:rsidRDefault="00033F5D" w:rsidP="00D46167">
            <w:pPr>
              <w:rPr>
                <w:rFonts w:asciiTheme="minorHAnsi" w:hAnsiTheme="minorHAnsi"/>
              </w:rPr>
            </w:pPr>
            <w:r w:rsidRPr="00005CF1">
              <w:rPr>
                <w:rFonts w:asciiTheme="minorHAnsi" w:hAnsiTheme="minorHAnsi"/>
              </w:rPr>
              <w:t xml:space="preserve">Har kommunen organisert IKT-tjenesten i samarbeid med andre kommuner </w:t>
            </w:r>
            <w:r w:rsidRPr="00786D21">
              <w:rPr>
                <w:rFonts w:asciiTheme="minorHAnsi" w:hAnsiTheme="minorHAnsi"/>
              </w:rPr>
              <w:t>(</w:t>
            </w:r>
            <w:r w:rsidR="00EC4A79" w:rsidRPr="00480ADE">
              <w:rPr>
                <w:rFonts w:asciiTheme="minorHAnsi" w:hAnsiTheme="minorHAnsi"/>
              </w:rPr>
              <w:t>interkommunale selskap</w:t>
            </w:r>
            <w:r w:rsidR="00EE6B55" w:rsidRPr="00480ADE">
              <w:rPr>
                <w:rFonts w:asciiTheme="minorHAnsi" w:hAnsiTheme="minorHAnsi"/>
              </w:rPr>
              <w:t>,</w:t>
            </w:r>
            <w:r w:rsidR="00EC4A79" w:rsidRPr="00480ADE">
              <w:rPr>
                <w:rFonts w:asciiTheme="minorHAnsi" w:hAnsiTheme="minorHAnsi"/>
              </w:rPr>
              <w:t xml:space="preserve"> kommunalt oppgavefellesskap,</w:t>
            </w:r>
            <w:r w:rsidR="00EE6B55" w:rsidRPr="00480ADE">
              <w:rPr>
                <w:rFonts w:asciiTheme="minorHAnsi" w:hAnsiTheme="minorHAnsi"/>
              </w:rPr>
              <w:t xml:space="preserve"> </w:t>
            </w:r>
            <w:r w:rsidR="00EC4A79" w:rsidRPr="00480ADE">
              <w:rPr>
                <w:rFonts w:asciiTheme="minorHAnsi" w:hAnsiTheme="minorHAnsi"/>
              </w:rPr>
              <w:t xml:space="preserve">interkommunalt politisk råd </w:t>
            </w:r>
            <w:r w:rsidR="00EC4A79" w:rsidRPr="0033106B">
              <w:rPr>
                <w:rFonts w:asciiTheme="minorHAnsi" w:hAnsiTheme="minorHAnsi"/>
              </w:rPr>
              <w:t>eller</w:t>
            </w:r>
            <w:r w:rsidR="005A4B4E" w:rsidRPr="0033106B">
              <w:rPr>
                <w:rFonts w:asciiTheme="minorHAnsi" w:hAnsiTheme="minorHAnsi"/>
              </w:rPr>
              <w:t xml:space="preserve"> </w:t>
            </w:r>
            <w:r w:rsidRPr="0033106B">
              <w:rPr>
                <w:rFonts w:asciiTheme="minorHAnsi" w:hAnsiTheme="minorHAnsi"/>
              </w:rPr>
              <w:t>vertskommune-</w:t>
            </w:r>
            <w:r w:rsidR="0033106B">
              <w:rPr>
                <w:rFonts w:asciiTheme="minorHAnsi" w:hAnsiTheme="minorHAnsi"/>
              </w:rPr>
              <w:t>samarbeid</w:t>
            </w:r>
            <w:r w:rsidRPr="00786D21">
              <w:rPr>
                <w:rFonts w:asciiTheme="minorHAnsi" w:hAnsiTheme="minorHAnsi"/>
              </w:rPr>
              <w:t>), skal kommunens andel som vedrører fellessystemer</w:t>
            </w:r>
            <w:r w:rsidRPr="00005CF1">
              <w:rPr>
                <w:rFonts w:asciiTheme="minorHAnsi" w:hAnsiTheme="minorHAnsi"/>
              </w:rPr>
              <w:t xml:space="preserve">, eksempelvis lønns- og regnskapssystem, til funksjon 120.  Kommunens andel som vedrører fagsystemer, skal til tjenestefunksjon. Kommunens andel er nettoutgiften i samarbeidsløsningen som vedrører kommunen. </w:t>
            </w:r>
          </w:p>
          <w:p w14:paraId="7D2A6316"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5E284957" w14:textId="77777777" w:rsidR="00FB6F0D" w:rsidRPr="00005CF1" w:rsidRDefault="00FB6F0D" w:rsidP="00856F58">
            <w:pPr>
              <w:rPr>
                <w:rFonts w:asciiTheme="minorHAnsi" w:hAnsiTheme="minorHAnsi" w:cs="Arial"/>
              </w:rPr>
            </w:pPr>
          </w:p>
        </w:tc>
      </w:tr>
    </w:tbl>
    <w:p w14:paraId="6F5B9C76" w14:textId="77777777" w:rsidR="00FB4BCE" w:rsidRPr="00005CF1" w:rsidRDefault="00FB4BCE">
      <w:r w:rsidRPr="00005CF1">
        <w:br w:type="page"/>
      </w:r>
    </w:p>
    <w:tbl>
      <w:tblPr>
        <w:tblStyle w:val="Tabellrutenett"/>
        <w:tblW w:w="5034" w:type="pct"/>
        <w:tblLook w:val="0000" w:firstRow="0" w:lastRow="0" w:firstColumn="0" w:lastColumn="0" w:noHBand="0" w:noVBand="0"/>
      </w:tblPr>
      <w:tblGrid>
        <w:gridCol w:w="442"/>
        <w:gridCol w:w="8211"/>
        <w:gridCol w:w="594"/>
      </w:tblGrid>
      <w:tr w:rsidR="00FB6F0D" w:rsidRPr="00005CF1" w14:paraId="02E26AF7" w14:textId="77777777" w:rsidTr="009D6B9A">
        <w:trPr>
          <w:trHeight w:val="255"/>
        </w:trPr>
        <w:tc>
          <w:tcPr>
            <w:tcW w:w="275" w:type="pct"/>
            <w:tcBorders>
              <w:top w:val="nil"/>
              <w:left w:val="nil"/>
              <w:bottom w:val="nil"/>
              <w:right w:val="nil"/>
            </w:tcBorders>
          </w:tcPr>
          <w:p w14:paraId="288E48A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75857319" w14:textId="77777777" w:rsidR="00FB6F0D" w:rsidRPr="00005CF1" w:rsidRDefault="00033F5D" w:rsidP="00AB64E7">
            <w:pPr>
              <w:ind w:left="286"/>
              <w:rPr>
                <w:rFonts w:asciiTheme="minorHAnsi" w:hAnsiTheme="minorHAnsi"/>
              </w:rPr>
            </w:pPr>
            <w:r w:rsidRPr="00005CF1">
              <w:rPr>
                <w:rFonts w:asciiTheme="minorHAnsi" w:hAnsiTheme="minorHAnsi"/>
                <w:i/>
              </w:rPr>
              <w:t>Illustrasjon</w:t>
            </w:r>
          </w:p>
        </w:tc>
        <w:tc>
          <w:tcPr>
            <w:tcW w:w="387" w:type="pct"/>
            <w:tcBorders>
              <w:top w:val="nil"/>
              <w:left w:val="nil"/>
              <w:bottom w:val="nil"/>
              <w:right w:val="nil"/>
            </w:tcBorders>
          </w:tcPr>
          <w:p w14:paraId="1B9D76C7" w14:textId="77777777" w:rsidR="00FB6F0D" w:rsidRPr="00005CF1" w:rsidRDefault="00FB6F0D" w:rsidP="00856F58">
            <w:pPr>
              <w:rPr>
                <w:rFonts w:asciiTheme="minorHAnsi" w:hAnsiTheme="minorHAnsi" w:cs="Arial"/>
              </w:rPr>
            </w:pPr>
          </w:p>
        </w:tc>
      </w:tr>
      <w:tr w:rsidR="00FB4BCE" w:rsidRPr="00005CF1" w14:paraId="642F4140" w14:textId="77777777" w:rsidTr="009D6B9A">
        <w:trPr>
          <w:trHeight w:val="255"/>
        </w:trPr>
        <w:tc>
          <w:tcPr>
            <w:tcW w:w="275" w:type="pct"/>
            <w:tcBorders>
              <w:top w:val="nil"/>
              <w:left w:val="nil"/>
              <w:bottom w:val="nil"/>
              <w:right w:val="nil"/>
            </w:tcBorders>
          </w:tcPr>
          <w:p w14:paraId="432E41D3" w14:textId="77777777" w:rsidR="00FB4BCE" w:rsidRPr="00005CF1" w:rsidRDefault="00FB4BCE" w:rsidP="00856F58">
            <w:pPr>
              <w:rPr>
                <w:rFonts w:asciiTheme="minorHAnsi" w:hAnsiTheme="minorHAnsi" w:cs="Arial"/>
                <w:b/>
                <w:bCs/>
              </w:rPr>
            </w:pPr>
          </w:p>
        </w:tc>
        <w:tc>
          <w:tcPr>
            <w:tcW w:w="4338" w:type="pct"/>
            <w:tcBorders>
              <w:top w:val="nil"/>
              <w:left w:val="nil"/>
              <w:bottom w:val="nil"/>
              <w:right w:val="nil"/>
            </w:tcBorders>
          </w:tcPr>
          <w:p w14:paraId="60A0090E" w14:textId="77777777" w:rsidR="00FB4BCE" w:rsidRPr="00005CF1" w:rsidRDefault="00FB4BCE" w:rsidP="00AB64E7">
            <w:pPr>
              <w:ind w:left="286"/>
              <w:rPr>
                <w:rFonts w:asciiTheme="minorHAnsi" w:hAnsiTheme="minorHAnsi"/>
                <w:i/>
              </w:rPr>
            </w:pPr>
          </w:p>
        </w:tc>
        <w:tc>
          <w:tcPr>
            <w:tcW w:w="387" w:type="pct"/>
            <w:tcBorders>
              <w:top w:val="nil"/>
              <w:left w:val="nil"/>
              <w:bottom w:val="nil"/>
              <w:right w:val="nil"/>
            </w:tcBorders>
          </w:tcPr>
          <w:p w14:paraId="768840EA" w14:textId="77777777" w:rsidR="00FB4BCE" w:rsidRPr="00005CF1" w:rsidRDefault="00FB4BCE" w:rsidP="00856F58">
            <w:pPr>
              <w:rPr>
                <w:rFonts w:asciiTheme="minorHAnsi" w:hAnsiTheme="minorHAnsi" w:cs="Arial"/>
              </w:rPr>
            </w:pPr>
          </w:p>
        </w:tc>
      </w:tr>
      <w:tr w:rsidR="00FB6F0D" w:rsidRPr="00005CF1" w14:paraId="0DE0DB8A" w14:textId="77777777" w:rsidTr="009D6B9A">
        <w:trPr>
          <w:trHeight w:val="255"/>
        </w:trPr>
        <w:tc>
          <w:tcPr>
            <w:tcW w:w="275" w:type="pct"/>
            <w:tcBorders>
              <w:top w:val="nil"/>
              <w:left w:val="nil"/>
              <w:bottom w:val="nil"/>
              <w:right w:val="nil"/>
            </w:tcBorders>
          </w:tcPr>
          <w:p w14:paraId="03E711FD"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2A9D34D" w14:textId="77777777" w:rsidR="00FB6F0D" w:rsidRPr="00005CF1" w:rsidRDefault="00033F5D" w:rsidP="007A162C">
            <w:pPr>
              <w:ind w:left="345"/>
              <w:rPr>
                <w:rFonts w:asciiTheme="minorHAnsi" w:hAnsiTheme="minorHAnsi"/>
              </w:rPr>
            </w:pPr>
            <w:r w:rsidRPr="00005CF1">
              <w:rPr>
                <w:rFonts w:asciiTheme="minorHAnsi" w:hAnsiTheme="minorHAnsi"/>
              </w:rPr>
              <w:t xml:space="preserve">Fellesfunksjoner og servicetorg med fordeling: </w:t>
            </w:r>
          </w:p>
          <w:p w14:paraId="581C1A3F" w14:textId="77777777" w:rsidR="00FB6F0D" w:rsidRPr="00005CF1" w:rsidRDefault="00FB6F0D" w:rsidP="007A162C">
            <w:pPr>
              <w:ind w:left="345"/>
              <w:rPr>
                <w:rFonts w:asciiTheme="minorHAnsi" w:hAnsiTheme="minorHAnsi"/>
              </w:rPr>
            </w:pPr>
          </w:p>
          <w:p w14:paraId="4927C498" w14:textId="77777777" w:rsidR="00FB6F0D" w:rsidRPr="00005CF1" w:rsidRDefault="00704EBC" w:rsidP="007A162C">
            <w:pPr>
              <w:rPr>
                <w:rFonts w:asciiTheme="minorHAnsi" w:hAnsiTheme="minorHAnsi"/>
              </w:rPr>
            </w:pPr>
            <w:r w:rsidRPr="007040FB">
              <w:rPr>
                <w:rFonts w:asciiTheme="minorHAnsi" w:hAnsiTheme="minorHAnsi"/>
                <w:noProof/>
              </w:rPr>
              <w:drawing>
                <wp:inline distT="0" distB="0" distL="0" distR="0" wp14:anchorId="65225194" wp14:editId="70A0750D">
                  <wp:extent cx="5057775" cy="1943100"/>
                  <wp:effectExtent l="1905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5057775" cy="1943100"/>
                          </a:xfrm>
                          <a:prstGeom prst="rect">
                            <a:avLst/>
                          </a:prstGeom>
                          <a:noFill/>
                          <a:ln w="9525">
                            <a:noFill/>
                            <a:miter lim="800000"/>
                            <a:headEnd/>
                            <a:tailEnd/>
                          </a:ln>
                        </pic:spPr>
                      </pic:pic>
                    </a:graphicData>
                  </a:graphic>
                </wp:inline>
              </w:drawing>
            </w:r>
          </w:p>
          <w:p w14:paraId="15ADCFAA" w14:textId="77777777" w:rsidR="00FB6F0D" w:rsidRPr="00005CF1" w:rsidRDefault="00FB6F0D" w:rsidP="007A162C">
            <w:pPr>
              <w:ind w:left="345"/>
              <w:rPr>
                <w:rFonts w:asciiTheme="minorHAnsi" w:hAnsiTheme="minorHAnsi"/>
                <w:b/>
              </w:rPr>
            </w:pPr>
          </w:p>
          <w:p w14:paraId="48047B6F" w14:textId="77777777" w:rsidR="00FB6F0D" w:rsidRPr="00005CF1" w:rsidRDefault="00033F5D" w:rsidP="007A162C">
            <w:pPr>
              <w:ind w:left="345"/>
              <w:rPr>
                <w:rFonts w:asciiTheme="minorHAnsi" w:hAnsiTheme="minorHAnsi"/>
              </w:rPr>
            </w:pPr>
            <w:r w:rsidRPr="00005CF1">
              <w:rPr>
                <w:rFonts w:asciiTheme="minorHAnsi" w:hAnsiTheme="minorHAnsi"/>
                <w:b/>
              </w:rPr>
              <w:t>Figur: Fellesfunksjon til funksjon 120 og fordeling av IKT-funksjon og direkte tjenesteyting</w:t>
            </w:r>
          </w:p>
          <w:p w14:paraId="6F002085" w14:textId="77777777" w:rsidR="00FB6F0D" w:rsidRPr="00005CF1" w:rsidRDefault="00FB6F0D" w:rsidP="007A162C">
            <w:pPr>
              <w:ind w:left="345"/>
              <w:rPr>
                <w:rFonts w:asciiTheme="minorHAnsi" w:hAnsiTheme="minorHAnsi"/>
              </w:rPr>
            </w:pPr>
          </w:p>
          <w:p w14:paraId="72EC8E4B" w14:textId="577F6A73" w:rsidR="00FB6F0D" w:rsidRPr="00005CF1" w:rsidRDefault="00033F5D" w:rsidP="007A162C">
            <w:pPr>
              <w:ind w:left="345"/>
              <w:rPr>
                <w:rFonts w:asciiTheme="minorHAnsi" w:hAnsiTheme="minorHAnsi"/>
              </w:rPr>
            </w:pPr>
            <w:r w:rsidRPr="00005CF1">
              <w:rPr>
                <w:rFonts w:asciiTheme="minorHAnsi" w:hAnsiTheme="minorHAnsi"/>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w:t>
            </w:r>
            <w:r w:rsidR="008C6C6C">
              <w:rPr>
                <w:rFonts w:asciiTheme="minorHAnsi" w:hAnsiTheme="minorHAnsi"/>
              </w:rPr>
              <w:t xml:space="preserve">dvs. </w:t>
            </w:r>
            <w:r w:rsidRPr="00005CF1">
              <w:rPr>
                <w:rFonts w:asciiTheme="minorHAnsi" w:hAnsiTheme="minorHAnsi"/>
              </w:rPr>
              <w:t xml:space="preserve">ikke fellesfunksjoner, skal i sin helhet henføres til tjenestefunksjonene. Dette kan være råd og veiledning knyttet til plan-, bygg- og oppmålingstjenestene.  </w:t>
            </w:r>
          </w:p>
          <w:p w14:paraId="781BB660"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5A3066B4" w14:textId="77777777" w:rsidR="00FB6F0D" w:rsidRPr="00005CF1" w:rsidRDefault="00FB6F0D" w:rsidP="00856F58">
            <w:pPr>
              <w:rPr>
                <w:rFonts w:asciiTheme="minorHAnsi" w:hAnsiTheme="minorHAnsi" w:cs="Arial"/>
              </w:rPr>
            </w:pPr>
          </w:p>
        </w:tc>
      </w:tr>
      <w:tr w:rsidR="00FB6F0D" w:rsidRPr="00005CF1" w14:paraId="6EB1EFBC" w14:textId="77777777" w:rsidTr="001601DA">
        <w:trPr>
          <w:trHeight w:val="254"/>
        </w:trPr>
        <w:tc>
          <w:tcPr>
            <w:tcW w:w="275" w:type="pct"/>
            <w:tcBorders>
              <w:top w:val="nil"/>
              <w:left w:val="nil"/>
              <w:bottom w:val="nil"/>
              <w:right w:val="nil"/>
            </w:tcBorders>
          </w:tcPr>
          <w:p w14:paraId="0652EFF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36CB8382" w14:textId="77777777" w:rsidR="00FB6F0D" w:rsidRPr="00005CF1" w:rsidRDefault="00FB6F0D" w:rsidP="00AB64E7">
            <w:pPr>
              <w:ind w:left="286"/>
              <w:rPr>
                <w:rFonts w:asciiTheme="minorHAnsi" w:hAnsiTheme="minorHAnsi"/>
              </w:rPr>
            </w:pPr>
          </w:p>
          <w:p w14:paraId="3880EA58" w14:textId="77777777" w:rsidR="00BD6ED4" w:rsidRPr="00005CF1" w:rsidRDefault="00BD6ED4" w:rsidP="001601DA">
            <w:pPr>
              <w:rPr>
                <w:rFonts w:asciiTheme="minorHAnsi" w:hAnsiTheme="minorHAnsi"/>
              </w:rPr>
            </w:pPr>
          </w:p>
        </w:tc>
        <w:tc>
          <w:tcPr>
            <w:tcW w:w="387" w:type="pct"/>
            <w:tcBorders>
              <w:top w:val="nil"/>
              <w:left w:val="nil"/>
              <w:bottom w:val="nil"/>
              <w:right w:val="nil"/>
            </w:tcBorders>
          </w:tcPr>
          <w:p w14:paraId="44AAFCD2" w14:textId="77777777" w:rsidR="00FB6F0D" w:rsidRPr="00005CF1" w:rsidRDefault="00FB6F0D" w:rsidP="00856F58">
            <w:pPr>
              <w:rPr>
                <w:rFonts w:asciiTheme="minorHAnsi" w:hAnsiTheme="minorHAnsi" w:cs="Arial"/>
              </w:rPr>
            </w:pPr>
          </w:p>
        </w:tc>
      </w:tr>
      <w:tr w:rsidR="00FB6F0D" w:rsidRPr="00005CF1" w14:paraId="4BC090C5" w14:textId="77777777" w:rsidTr="00D0098A">
        <w:trPr>
          <w:trHeight w:val="255"/>
        </w:trPr>
        <w:tc>
          <w:tcPr>
            <w:tcW w:w="275" w:type="pct"/>
            <w:tcBorders>
              <w:top w:val="nil"/>
              <w:left w:val="nil"/>
              <w:bottom w:val="nil"/>
              <w:right w:val="nil"/>
            </w:tcBorders>
          </w:tcPr>
          <w:p w14:paraId="3B46EB45" w14:textId="77777777" w:rsidR="00FB6F0D" w:rsidRPr="00005CF1" w:rsidRDefault="00033F5D" w:rsidP="00856F58">
            <w:pPr>
              <w:rPr>
                <w:rFonts w:asciiTheme="minorHAnsi" w:hAnsiTheme="minorHAnsi" w:cs="Arial"/>
                <w:b/>
                <w:bCs/>
              </w:rPr>
            </w:pPr>
            <w:r w:rsidRPr="00005CF1">
              <w:rPr>
                <w:rFonts w:asciiTheme="minorHAnsi" w:hAnsiTheme="minorHAnsi"/>
                <w:b/>
                <w:i/>
              </w:rPr>
              <w:t>(5)</w:t>
            </w:r>
          </w:p>
        </w:tc>
        <w:tc>
          <w:tcPr>
            <w:tcW w:w="4338" w:type="pct"/>
            <w:tcBorders>
              <w:top w:val="nil"/>
              <w:left w:val="nil"/>
              <w:bottom w:val="nil"/>
              <w:right w:val="nil"/>
            </w:tcBorders>
          </w:tcPr>
          <w:p w14:paraId="2ABC862B" w14:textId="77777777" w:rsidR="00FB6F0D" w:rsidRPr="00005CF1" w:rsidRDefault="00033F5D" w:rsidP="007A162C">
            <w:pPr>
              <w:rPr>
                <w:rFonts w:asciiTheme="minorHAnsi" w:hAnsiTheme="minorHAnsi"/>
                <w:b/>
                <w:i/>
              </w:rPr>
            </w:pPr>
            <w:r w:rsidRPr="00005CF1">
              <w:rPr>
                <w:rFonts w:asciiTheme="minorHAnsi" w:hAnsiTheme="minorHAnsi"/>
                <w:b/>
                <w:i/>
              </w:rPr>
              <w:t>Fellesutgifter</w:t>
            </w:r>
          </w:p>
          <w:p w14:paraId="1D73D9C5" w14:textId="77777777" w:rsidR="00BD6ED4" w:rsidRPr="00005CF1" w:rsidRDefault="00BD6ED4" w:rsidP="007A162C">
            <w:pPr>
              <w:rPr>
                <w:rFonts w:asciiTheme="minorHAnsi" w:hAnsiTheme="minorHAnsi"/>
                <w:b/>
              </w:rPr>
            </w:pPr>
          </w:p>
        </w:tc>
        <w:tc>
          <w:tcPr>
            <w:tcW w:w="387" w:type="pct"/>
            <w:tcBorders>
              <w:top w:val="nil"/>
              <w:left w:val="nil"/>
              <w:bottom w:val="nil"/>
              <w:right w:val="nil"/>
            </w:tcBorders>
          </w:tcPr>
          <w:p w14:paraId="00760C40" w14:textId="77777777" w:rsidR="00FB6F0D" w:rsidRPr="00005CF1" w:rsidRDefault="00FB6F0D" w:rsidP="00856F58">
            <w:pPr>
              <w:rPr>
                <w:rFonts w:asciiTheme="minorHAnsi" w:hAnsiTheme="minorHAnsi" w:cs="Arial"/>
                <w:b/>
              </w:rPr>
            </w:pPr>
          </w:p>
        </w:tc>
      </w:tr>
      <w:tr w:rsidR="00FB6F0D" w:rsidRPr="00005CF1" w14:paraId="71F00CB4" w14:textId="77777777" w:rsidTr="00D0098A">
        <w:trPr>
          <w:trHeight w:val="255"/>
        </w:trPr>
        <w:tc>
          <w:tcPr>
            <w:tcW w:w="275" w:type="pct"/>
            <w:tcBorders>
              <w:top w:val="nil"/>
              <w:left w:val="nil"/>
              <w:bottom w:val="nil"/>
              <w:right w:val="nil"/>
            </w:tcBorders>
          </w:tcPr>
          <w:p w14:paraId="357EC52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B5DA069"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cs="Arial"/>
              </w:rPr>
              <w:t>Fellesutgifter som føres på funksjon 120, er bla :</w:t>
            </w:r>
          </w:p>
        </w:tc>
        <w:tc>
          <w:tcPr>
            <w:tcW w:w="387" w:type="pct"/>
            <w:tcBorders>
              <w:top w:val="nil"/>
              <w:left w:val="nil"/>
              <w:bottom w:val="nil"/>
              <w:right w:val="nil"/>
            </w:tcBorders>
          </w:tcPr>
          <w:p w14:paraId="31DFCE09" w14:textId="77777777" w:rsidR="00FB6F0D" w:rsidRPr="00005CF1" w:rsidRDefault="00FB6F0D" w:rsidP="00856F58">
            <w:pPr>
              <w:rPr>
                <w:rFonts w:asciiTheme="minorHAnsi" w:hAnsiTheme="minorHAnsi" w:cs="Arial"/>
              </w:rPr>
            </w:pPr>
          </w:p>
        </w:tc>
      </w:tr>
      <w:tr w:rsidR="00FB6F0D" w:rsidRPr="00005CF1" w14:paraId="252B380D" w14:textId="77777777" w:rsidTr="00D0098A">
        <w:trPr>
          <w:trHeight w:val="255"/>
        </w:trPr>
        <w:tc>
          <w:tcPr>
            <w:tcW w:w="275" w:type="pct"/>
            <w:tcBorders>
              <w:top w:val="nil"/>
              <w:left w:val="nil"/>
              <w:bottom w:val="nil"/>
              <w:right w:val="nil"/>
            </w:tcBorders>
          </w:tcPr>
          <w:p w14:paraId="212442A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71D3AC4"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Kantine (nettoutgift).</w:t>
            </w:r>
          </w:p>
        </w:tc>
        <w:tc>
          <w:tcPr>
            <w:tcW w:w="387" w:type="pct"/>
            <w:tcBorders>
              <w:top w:val="nil"/>
              <w:left w:val="nil"/>
              <w:bottom w:val="nil"/>
              <w:right w:val="nil"/>
            </w:tcBorders>
          </w:tcPr>
          <w:p w14:paraId="076412A0" w14:textId="77777777" w:rsidR="00FB6F0D" w:rsidRPr="00005CF1" w:rsidRDefault="00FB6F0D" w:rsidP="00856F58">
            <w:pPr>
              <w:rPr>
                <w:rFonts w:asciiTheme="minorHAnsi" w:hAnsiTheme="minorHAnsi" w:cs="Arial"/>
              </w:rPr>
            </w:pPr>
          </w:p>
        </w:tc>
      </w:tr>
      <w:tr w:rsidR="00FB6F0D" w:rsidRPr="00005CF1" w14:paraId="3400B5A4" w14:textId="77777777" w:rsidTr="00D0098A">
        <w:trPr>
          <w:trHeight w:val="255"/>
        </w:trPr>
        <w:tc>
          <w:tcPr>
            <w:tcW w:w="275" w:type="pct"/>
            <w:tcBorders>
              <w:top w:val="nil"/>
              <w:left w:val="nil"/>
              <w:bottom w:val="nil"/>
              <w:right w:val="nil"/>
            </w:tcBorders>
          </w:tcPr>
          <w:p w14:paraId="06121FD8"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05C6223"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Sekretariat for politisk ledelse.</w:t>
            </w:r>
          </w:p>
        </w:tc>
        <w:tc>
          <w:tcPr>
            <w:tcW w:w="387" w:type="pct"/>
            <w:tcBorders>
              <w:top w:val="nil"/>
              <w:left w:val="nil"/>
              <w:bottom w:val="nil"/>
              <w:right w:val="nil"/>
            </w:tcBorders>
          </w:tcPr>
          <w:p w14:paraId="732D82D2" w14:textId="77777777" w:rsidR="00FB6F0D" w:rsidRPr="00005CF1" w:rsidRDefault="00FB6F0D" w:rsidP="00856F58">
            <w:pPr>
              <w:rPr>
                <w:rFonts w:asciiTheme="minorHAnsi" w:hAnsiTheme="minorHAnsi" w:cs="Arial"/>
              </w:rPr>
            </w:pPr>
          </w:p>
        </w:tc>
      </w:tr>
      <w:tr w:rsidR="00FB6F0D" w:rsidRPr="00005CF1" w14:paraId="4E628632" w14:textId="77777777" w:rsidTr="00D0098A">
        <w:trPr>
          <w:trHeight w:val="255"/>
        </w:trPr>
        <w:tc>
          <w:tcPr>
            <w:tcW w:w="275" w:type="pct"/>
            <w:tcBorders>
              <w:top w:val="nil"/>
              <w:left w:val="nil"/>
              <w:bottom w:val="nil"/>
              <w:right w:val="nil"/>
            </w:tcBorders>
          </w:tcPr>
          <w:p w14:paraId="1A45267A"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9E1DE40"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Bedriftshelsetjeneste for kommunens ansatte</w:t>
            </w:r>
          </w:p>
        </w:tc>
        <w:tc>
          <w:tcPr>
            <w:tcW w:w="387" w:type="pct"/>
            <w:tcBorders>
              <w:top w:val="nil"/>
              <w:left w:val="nil"/>
              <w:bottom w:val="nil"/>
              <w:right w:val="nil"/>
            </w:tcBorders>
          </w:tcPr>
          <w:p w14:paraId="1918257A" w14:textId="77777777" w:rsidR="00FB6F0D" w:rsidRPr="00005CF1" w:rsidRDefault="00FB6F0D" w:rsidP="00856F58">
            <w:pPr>
              <w:rPr>
                <w:rFonts w:asciiTheme="minorHAnsi" w:hAnsiTheme="minorHAnsi" w:cs="Arial"/>
              </w:rPr>
            </w:pPr>
          </w:p>
        </w:tc>
      </w:tr>
      <w:tr w:rsidR="00FB6F0D" w:rsidRPr="00005CF1" w14:paraId="1EF26756" w14:textId="77777777" w:rsidTr="00D0098A">
        <w:trPr>
          <w:trHeight w:val="255"/>
        </w:trPr>
        <w:tc>
          <w:tcPr>
            <w:tcW w:w="275" w:type="pct"/>
            <w:tcBorders>
              <w:top w:val="nil"/>
              <w:left w:val="nil"/>
              <w:bottom w:val="nil"/>
              <w:right w:val="nil"/>
            </w:tcBorders>
          </w:tcPr>
          <w:p w14:paraId="34C313F1"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3AE0CDFB"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Overordnet HMS‐arbeid.  </w:t>
            </w:r>
          </w:p>
        </w:tc>
        <w:tc>
          <w:tcPr>
            <w:tcW w:w="387" w:type="pct"/>
            <w:tcBorders>
              <w:top w:val="nil"/>
              <w:left w:val="nil"/>
              <w:bottom w:val="nil"/>
              <w:right w:val="nil"/>
            </w:tcBorders>
          </w:tcPr>
          <w:p w14:paraId="5D4AF052" w14:textId="77777777" w:rsidR="00FB6F0D" w:rsidRPr="00005CF1" w:rsidRDefault="00FB6F0D" w:rsidP="00856F58">
            <w:pPr>
              <w:rPr>
                <w:rFonts w:asciiTheme="minorHAnsi" w:hAnsiTheme="minorHAnsi" w:cs="Arial"/>
              </w:rPr>
            </w:pPr>
          </w:p>
        </w:tc>
      </w:tr>
      <w:tr w:rsidR="00FB6F0D" w:rsidRPr="00005CF1" w14:paraId="0FAD9E30" w14:textId="77777777" w:rsidTr="00D0098A">
        <w:trPr>
          <w:trHeight w:val="255"/>
        </w:trPr>
        <w:tc>
          <w:tcPr>
            <w:tcW w:w="275" w:type="pct"/>
            <w:tcBorders>
              <w:top w:val="nil"/>
              <w:left w:val="nil"/>
              <w:bottom w:val="nil"/>
              <w:right w:val="nil"/>
            </w:tcBorders>
          </w:tcPr>
          <w:p w14:paraId="54731726"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E4BDC87"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Kontingent</w:t>
            </w:r>
            <w:r w:rsidRPr="00005CF1">
              <w:rPr>
                <w:rFonts w:asciiTheme="minorHAnsi" w:hAnsiTheme="minorHAnsi" w:cs="Arial"/>
              </w:rPr>
              <w:t xml:space="preserve"> til KS</w:t>
            </w:r>
          </w:p>
        </w:tc>
        <w:tc>
          <w:tcPr>
            <w:tcW w:w="387" w:type="pct"/>
            <w:tcBorders>
              <w:top w:val="nil"/>
              <w:left w:val="nil"/>
              <w:bottom w:val="nil"/>
              <w:right w:val="nil"/>
            </w:tcBorders>
          </w:tcPr>
          <w:p w14:paraId="1F580B13" w14:textId="77777777" w:rsidR="00FB6F0D" w:rsidRPr="00005CF1" w:rsidRDefault="00FB6F0D" w:rsidP="00856F58">
            <w:pPr>
              <w:rPr>
                <w:rFonts w:asciiTheme="minorHAnsi" w:hAnsiTheme="minorHAnsi" w:cs="Arial"/>
              </w:rPr>
            </w:pPr>
          </w:p>
        </w:tc>
      </w:tr>
      <w:tr w:rsidR="00FB6F0D" w:rsidRPr="00005CF1" w14:paraId="746A4981" w14:textId="77777777" w:rsidTr="00D0098A">
        <w:trPr>
          <w:trHeight w:val="255"/>
        </w:trPr>
        <w:tc>
          <w:tcPr>
            <w:tcW w:w="275" w:type="pct"/>
            <w:tcBorders>
              <w:top w:val="nil"/>
              <w:left w:val="nil"/>
              <w:bottom w:val="nil"/>
              <w:right w:val="nil"/>
            </w:tcBorders>
          </w:tcPr>
          <w:p w14:paraId="129A597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46666B97"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Frikjøp</w:t>
            </w:r>
            <w:r w:rsidRPr="00005CF1">
              <w:rPr>
                <w:rFonts w:asciiTheme="minorHAnsi" w:hAnsiTheme="minorHAnsi" w:cs="Arial"/>
              </w:rPr>
              <w:t xml:space="preserve"> av hovedtillitsvalgte. Frikjøp av tillitsvalgte på tjenestestedene føres på aktuell tjenestefunksjon.</w:t>
            </w:r>
          </w:p>
        </w:tc>
        <w:tc>
          <w:tcPr>
            <w:tcW w:w="387" w:type="pct"/>
            <w:tcBorders>
              <w:top w:val="nil"/>
              <w:left w:val="nil"/>
              <w:bottom w:val="nil"/>
              <w:right w:val="nil"/>
            </w:tcBorders>
          </w:tcPr>
          <w:p w14:paraId="623A5F63" w14:textId="77777777" w:rsidR="00FB6F0D" w:rsidRPr="00005CF1" w:rsidRDefault="00FB6F0D" w:rsidP="00856F58">
            <w:pPr>
              <w:rPr>
                <w:rFonts w:asciiTheme="minorHAnsi" w:hAnsiTheme="minorHAnsi" w:cs="Arial"/>
              </w:rPr>
            </w:pPr>
          </w:p>
        </w:tc>
      </w:tr>
      <w:tr w:rsidR="00FB6F0D" w:rsidRPr="00005CF1" w14:paraId="3CDDFD93" w14:textId="77777777" w:rsidTr="00D0098A">
        <w:trPr>
          <w:trHeight w:val="255"/>
        </w:trPr>
        <w:tc>
          <w:tcPr>
            <w:tcW w:w="275" w:type="pct"/>
            <w:tcBorders>
              <w:top w:val="nil"/>
              <w:left w:val="nil"/>
              <w:bottom w:val="nil"/>
              <w:right w:val="nil"/>
            </w:tcBorders>
          </w:tcPr>
          <w:p w14:paraId="2C92D35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7C1DB91"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Utgifter</w:t>
            </w:r>
            <w:r w:rsidRPr="00005CF1">
              <w:rPr>
                <w:rFonts w:asciiTheme="minorHAnsi" w:hAnsiTheme="minorHAnsi" w:cs="Arial"/>
              </w:rPr>
              <w:t xml:space="preserve"> knyttet til innføring og administrasjon av eiendomsskatt.</w:t>
            </w:r>
          </w:p>
        </w:tc>
        <w:tc>
          <w:tcPr>
            <w:tcW w:w="387" w:type="pct"/>
            <w:tcBorders>
              <w:top w:val="nil"/>
              <w:left w:val="nil"/>
              <w:bottom w:val="nil"/>
              <w:right w:val="nil"/>
            </w:tcBorders>
          </w:tcPr>
          <w:p w14:paraId="0310F6F0" w14:textId="77777777" w:rsidR="00FB6F0D" w:rsidRPr="00005CF1" w:rsidRDefault="00FB6F0D" w:rsidP="00856F58">
            <w:pPr>
              <w:rPr>
                <w:rFonts w:asciiTheme="minorHAnsi" w:hAnsiTheme="minorHAnsi" w:cs="Arial"/>
              </w:rPr>
            </w:pPr>
          </w:p>
        </w:tc>
      </w:tr>
      <w:tr w:rsidR="00FB6F0D" w:rsidRPr="00005CF1" w14:paraId="6ACA414F" w14:textId="77777777" w:rsidTr="00D0098A">
        <w:trPr>
          <w:trHeight w:val="255"/>
        </w:trPr>
        <w:tc>
          <w:tcPr>
            <w:tcW w:w="275" w:type="pct"/>
            <w:tcBorders>
              <w:top w:val="nil"/>
              <w:left w:val="nil"/>
              <w:bottom w:val="nil"/>
              <w:right w:val="nil"/>
            </w:tcBorders>
          </w:tcPr>
          <w:p w14:paraId="2B55C69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4AFBB8A"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34BA5136" w14:textId="77777777" w:rsidR="00FB6F0D" w:rsidRPr="00005CF1" w:rsidRDefault="00FB6F0D" w:rsidP="00856F58">
            <w:pPr>
              <w:rPr>
                <w:rFonts w:asciiTheme="minorHAnsi" w:hAnsiTheme="minorHAnsi" w:cs="Arial"/>
              </w:rPr>
            </w:pPr>
          </w:p>
        </w:tc>
      </w:tr>
    </w:tbl>
    <w:p w14:paraId="6C38527B" w14:textId="77777777" w:rsidR="00F2682D" w:rsidRPr="00005CF1" w:rsidRDefault="000560C7">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7"/>
        <w:gridCol w:w="8026"/>
        <w:gridCol w:w="694"/>
      </w:tblGrid>
      <w:tr w:rsidR="00856F58" w:rsidRPr="00005CF1" w14:paraId="2EC862CF" w14:textId="77777777" w:rsidTr="00000A44">
        <w:trPr>
          <w:trHeight w:val="255"/>
        </w:trPr>
        <w:tc>
          <w:tcPr>
            <w:tcW w:w="285" w:type="pct"/>
          </w:tcPr>
          <w:p w14:paraId="47C13058" w14:textId="77777777" w:rsidR="00856F58" w:rsidRPr="00005CF1" w:rsidRDefault="00856F58" w:rsidP="00856F58">
            <w:pPr>
              <w:rPr>
                <w:rFonts w:asciiTheme="minorHAnsi" w:hAnsiTheme="minorHAnsi" w:cs="Arial"/>
                <w:b/>
              </w:rPr>
            </w:pPr>
            <w:r w:rsidRPr="00005CF1">
              <w:rPr>
                <w:rFonts w:asciiTheme="minorHAnsi" w:hAnsiTheme="minorHAnsi" w:cs="Arial"/>
                <w:b/>
              </w:rPr>
              <w:lastRenderedPageBreak/>
              <w:t>121</w:t>
            </w:r>
          </w:p>
        </w:tc>
        <w:tc>
          <w:tcPr>
            <w:tcW w:w="4340" w:type="pct"/>
          </w:tcPr>
          <w:p w14:paraId="59687CF4"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Forvaltningsutgifter i eiendomsforvaltningen </w:t>
            </w:r>
          </w:p>
        </w:tc>
        <w:tc>
          <w:tcPr>
            <w:tcW w:w="375" w:type="pct"/>
          </w:tcPr>
          <w:p w14:paraId="188E8671" w14:textId="77777777" w:rsidR="00856F58" w:rsidRPr="00005CF1" w:rsidRDefault="00856F58" w:rsidP="00856F58">
            <w:pPr>
              <w:rPr>
                <w:rFonts w:asciiTheme="minorHAnsi" w:hAnsiTheme="minorHAnsi" w:cs="Arial"/>
              </w:rPr>
            </w:pPr>
          </w:p>
        </w:tc>
      </w:tr>
      <w:tr w:rsidR="00856F58" w:rsidRPr="00005CF1" w14:paraId="37F1A3F3" w14:textId="77777777" w:rsidTr="00000A44">
        <w:trPr>
          <w:trHeight w:val="255"/>
        </w:trPr>
        <w:tc>
          <w:tcPr>
            <w:tcW w:w="285" w:type="pct"/>
          </w:tcPr>
          <w:p w14:paraId="58837D28" w14:textId="77777777" w:rsidR="00856F58" w:rsidRPr="00005CF1" w:rsidRDefault="00856F58" w:rsidP="00856F58">
            <w:pPr>
              <w:rPr>
                <w:rFonts w:asciiTheme="minorHAnsi" w:hAnsiTheme="minorHAnsi" w:cs="Arial"/>
                <w:b/>
              </w:rPr>
            </w:pPr>
          </w:p>
        </w:tc>
        <w:tc>
          <w:tcPr>
            <w:tcW w:w="4340" w:type="pct"/>
          </w:tcPr>
          <w:p w14:paraId="47655F31" w14:textId="6DB79673" w:rsidR="00856F58" w:rsidRPr="00005CF1" w:rsidRDefault="00856F58" w:rsidP="00607980">
            <w:pPr>
              <w:rPr>
                <w:rFonts w:asciiTheme="minorHAnsi" w:hAnsiTheme="minorHAnsi" w:cs="Arial"/>
              </w:rPr>
            </w:pPr>
            <w:r w:rsidRPr="00005CF1">
              <w:rPr>
                <w:rFonts w:asciiTheme="minorHAnsi" w:hAnsiTheme="minorHAnsi" w:cs="Arial"/>
              </w:rPr>
              <w:t xml:space="preserve">Her føres utgifter knyttet til forvaltning av kommunens bygg og eiendom (forvaltning av alle typer bygg og eiendom). Dette omfatter alle utgifter til aktiviteter som defineres som forvaltning, det vil si utgifter knyttet til aktiviteter som ligger i </w:t>
            </w:r>
            <w:r w:rsidR="00610ADC" w:rsidRPr="00005CF1">
              <w:rPr>
                <w:rFonts w:asciiTheme="minorHAnsi" w:hAnsiTheme="minorHAnsi"/>
              </w:rPr>
              <w:t>kostnadsklassifikasjon 23</w:t>
            </w:r>
            <w:r w:rsidR="00610ADC" w:rsidRPr="00005CF1">
              <w:t xml:space="preserve"> </w:t>
            </w:r>
            <w:r w:rsidRPr="00005CF1">
              <w:rPr>
                <w:rFonts w:asciiTheme="minorHAnsi" w:hAnsiTheme="minorHAnsi" w:cs="Arial"/>
              </w:rPr>
              <w:t xml:space="preserve">i NS3454 om livssykluskostnader for bygg. Dette omfatter aktiviteter i eiendomsforvaltningen knyttet til </w:t>
            </w:r>
            <w:r w:rsidR="009B40EE" w:rsidRPr="00005CF1">
              <w:rPr>
                <w:rFonts w:asciiTheme="minorHAnsi" w:hAnsiTheme="minorHAnsi" w:cs="Arial"/>
              </w:rPr>
              <w:t xml:space="preserve">eiendomsledelse og </w:t>
            </w:r>
            <w:r w:rsidRPr="00005CF1">
              <w:rPr>
                <w:rFonts w:asciiTheme="minorHAnsi" w:hAnsiTheme="minorHAnsi" w:cs="Arial"/>
              </w:rPr>
              <w:t>administrasjon, forsikringer av bygg og pålagte skatter og avgifter knyttet til bygg, og som typisk er forbruksuavhengig av om bygg er i drift eller ikke.</w:t>
            </w:r>
          </w:p>
        </w:tc>
        <w:tc>
          <w:tcPr>
            <w:tcW w:w="375" w:type="pct"/>
          </w:tcPr>
          <w:p w14:paraId="1701B7B7" w14:textId="77777777" w:rsidR="00856F58" w:rsidRPr="00005CF1" w:rsidRDefault="00856F58" w:rsidP="00856F58">
            <w:pPr>
              <w:rPr>
                <w:rFonts w:asciiTheme="minorHAnsi" w:hAnsiTheme="minorHAnsi" w:cs="Arial"/>
              </w:rPr>
            </w:pPr>
          </w:p>
        </w:tc>
      </w:tr>
      <w:tr w:rsidR="00856F58" w:rsidRPr="00005CF1" w14:paraId="6E7157FF" w14:textId="77777777" w:rsidTr="00000A44">
        <w:trPr>
          <w:trHeight w:val="255"/>
        </w:trPr>
        <w:tc>
          <w:tcPr>
            <w:tcW w:w="285" w:type="pct"/>
          </w:tcPr>
          <w:p w14:paraId="4C2B6B28" w14:textId="77777777" w:rsidR="00856F58" w:rsidRPr="00005CF1" w:rsidRDefault="00856F58" w:rsidP="00856F58">
            <w:pPr>
              <w:rPr>
                <w:rFonts w:asciiTheme="minorHAnsi" w:hAnsiTheme="minorHAnsi" w:cs="Arial"/>
                <w:b/>
              </w:rPr>
            </w:pPr>
          </w:p>
        </w:tc>
        <w:tc>
          <w:tcPr>
            <w:tcW w:w="4340" w:type="pct"/>
          </w:tcPr>
          <w:p w14:paraId="38BABB1E" w14:textId="77777777" w:rsidR="00856F58" w:rsidRPr="00005CF1" w:rsidRDefault="00856F58" w:rsidP="00856F58">
            <w:pPr>
              <w:rPr>
                <w:rFonts w:asciiTheme="minorHAnsi" w:hAnsiTheme="minorHAnsi" w:cs="Arial"/>
              </w:rPr>
            </w:pPr>
            <w:r w:rsidRPr="00005CF1">
              <w:rPr>
                <w:rFonts w:asciiTheme="minorHAnsi" w:hAnsiTheme="minorHAnsi" w:cs="Arial"/>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w:t>
            </w:r>
            <w:r w:rsidR="009B40EE" w:rsidRPr="00005CF1">
              <w:rPr>
                <w:rFonts w:asciiTheme="minorHAnsi" w:hAnsiTheme="minorHAnsi" w:cs="Arial"/>
              </w:rPr>
              <w:t>), jf. NS3454.</w:t>
            </w:r>
          </w:p>
        </w:tc>
        <w:tc>
          <w:tcPr>
            <w:tcW w:w="375" w:type="pct"/>
          </w:tcPr>
          <w:p w14:paraId="6EA942B7" w14:textId="77777777" w:rsidR="00856F58" w:rsidRPr="00005CF1" w:rsidRDefault="00856F58" w:rsidP="00856F58">
            <w:pPr>
              <w:rPr>
                <w:rFonts w:asciiTheme="minorHAnsi" w:hAnsiTheme="minorHAnsi" w:cs="Arial"/>
              </w:rPr>
            </w:pPr>
          </w:p>
        </w:tc>
      </w:tr>
      <w:tr w:rsidR="00856F58" w:rsidRPr="00005CF1" w14:paraId="5F076256" w14:textId="77777777" w:rsidTr="00000A44">
        <w:trPr>
          <w:trHeight w:val="255"/>
        </w:trPr>
        <w:tc>
          <w:tcPr>
            <w:tcW w:w="285" w:type="pct"/>
          </w:tcPr>
          <w:p w14:paraId="0D49B2AC" w14:textId="77777777" w:rsidR="00856F58" w:rsidRPr="00005CF1" w:rsidRDefault="00856F58" w:rsidP="00856F58">
            <w:pPr>
              <w:rPr>
                <w:rFonts w:asciiTheme="minorHAnsi" w:hAnsiTheme="minorHAnsi" w:cs="Arial"/>
                <w:b/>
              </w:rPr>
            </w:pPr>
          </w:p>
        </w:tc>
        <w:tc>
          <w:tcPr>
            <w:tcW w:w="4340" w:type="pct"/>
          </w:tcPr>
          <w:p w14:paraId="5F582CA6" w14:textId="77777777" w:rsidR="00856F58" w:rsidRPr="00005CF1" w:rsidRDefault="00856F58" w:rsidP="00856F58">
            <w:pPr>
              <w:rPr>
                <w:rFonts w:asciiTheme="minorHAnsi" w:hAnsiTheme="minorHAnsi" w:cs="Arial"/>
              </w:rPr>
            </w:pPr>
            <w:r w:rsidRPr="00005CF1">
              <w:rPr>
                <w:rFonts w:asciiTheme="minorHAnsi" w:hAnsiTheme="minorHAnsi" w:cs="Arial"/>
              </w:rPr>
              <w:t>Forsikringer som inngår her er skade-, brann- og innbruddsforsikringer på bygg, og forsikringer av utstyr knyttet til drift av bygg og eiendom (for eksempel driftsutstyr og renholdsutstyr). Forsikring av tekniske anlegg på VAR-området føres på respektive VAR-funksjon</w:t>
            </w:r>
            <w:r w:rsidR="009B40EE" w:rsidRPr="00005CF1">
              <w:rPr>
                <w:rFonts w:asciiTheme="minorHAnsi" w:hAnsiTheme="minorHAnsi" w:cs="Arial"/>
              </w:rPr>
              <w:t>,</w:t>
            </w:r>
            <w:r w:rsidR="009B40EE" w:rsidRPr="00005CF1">
              <w:rPr>
                <w:rFonts w:asciiTheme="minorHAnsi" w:hAnsiTheme="minorHAnsi" w:cs="Arial"/>
                <w:color w:val="FF0000"/>
              </w:rPr>
              <w:t xml:space="preserve"> </w:t>
            </w:r>
            <w:r w:rsidR="009B40EE" w:rsidRPr="00005CF1">
              <w:rPr>
                <w:rFonts w:asciiTheme="minorHAnsi" w:hAnsiTheme="minorHAnsi" w:cs="Arial"/>
              </w:rPr>
              <w:t>jf. NS3454.</w:t>
            </w:r>
          </w:p>
        </w:tc>
        <w:tc>
          <w:tcPr>
            <w:tcW w:w="375" w:type="pct"/>
          </w:tcPr>
          <w:p w14:paraId="54B5D709" w14:textId="77777777" w:rsidR="00856F58" w:rsidRPr="00005CF1" w:rsidRDefault="00856F58" w:rsidP="00856F58">
            <w:pPr>
              <w:rPr>
                <w:rFonts w:asciiTheme="minorHAnsi" w:hAnsiTheme="minorHAnsi" w:cs="Arial"/>
              </w:rPr>
            </w:pPr>
          </w:p>
        </w:tc>
      </w:tr>
      <w:tr w:rsidR="00856F58" w:rsidRPr="00005CF1" w14:paraId="14DB7D57" w14:textId="77777777" w:rsidTr="00000A44">
        <w:trPr>
          <w:trHeight w:val="255"/>
        </w:trPr>
        <w:tc>
          <w:tcPr>
            <w:tcW w:w="285" w:type="pct"/>
          </w:tcPr>
          <w:p w14:paraId="395476ED" w14:textId="77777777" w:rsidR="00856F58" w:rsidRPr="00005CF1" w:rsidRDefault="00856F58" w:rsidP="00856F58">
            <w:pPr>
              <w:rPr>
                <w:rFonts w:asciiTheme="minorHAnsi" w:hAnsiTheme="minorHAnsi" w:cs="Arial"/>
                <w:b/>
              </w:rPr>
            </w:pPr>
          </w:p>
        </w:tc>
        <w:tc>
          <w:tcPr>
            <w:tcW w:w="4340" w:type="pct"/>
          </w:tcPr>
          <w:p w14:paraId="78633B56" w14:textId="7143CFA3" w:rsidR="00856F58" w:rsidRPr="00005CF1" w:rsidRDefault="009B40EE" w:rsidP="0091096D">
            <w:pPr>
              <w:rPr>
                <w:rFonts w:asciiTheme="minorHAnsi" w:hAnsiTheme="minorHAnsi" w:cs="Arial"/>
              </w:rPr>
            </w:pPr>
            <w:r w:rsidRPr="00005CF1">
              <w:rPr>
                <w:rFonts w:asciiTheme="minorHAnsi" w:hAnsiTheme="minorHAnsi" w:cs="Arial"/>
              </w:rPr>
              <w:t>Videre omfattes utgifter til eiendomsledelse og administrasjon, eksempelvis administrasjon av leieforhold</w:t>
            </w:r>
            <w:r w:rsidR="00F176AA" w:rsidRPr="00005CF1">
              <w:rPr>
                <w:rFonts w:asciiTheme="minorHAnsi" w:hAnsiTheme="minorHAnsi" w:cs="Arial"/>
              </w:rPr>
              <w:t xml:space="preserve"> </w:t>
            </w:r>
            <w:r w:rsidR="00F176AA" w:rsidRPr="00005CF1">
              <w:rPr>
                <w:rFonts w:asciiTheme="minorHAnsi" w:hAnsiTheme="minorHAnsi"/>
              </w:rPr>
              <w:t>(unntatt boligforvaltning som skal føres på funksjon 283)</w:t>
            </w:r>
            <w:r w:rsidRPr="00005CF1">
              <w:rPr>
                <w:rFonts w:asciiTheme="minorHAnsi" w:hAnsiTheme="minorHAnsi" w:cs="Arial"/>
              </w:rPr>
              <w:t>, husleie og de arealer som forvaltningsavdeling og driftsavdeling benytter, administrasjon av fagsystemer, service/brukerkontakt, markedsføring, forretningsførsel, internkontroll mv, jf. NS3454. Utgifter knyttet til aktiviteter som ligger i</w:t>
            </w:r>
            <w:r w:rsidRPr="00005CF1">
              <w:rPr>
                <w:rFonts w:asciiTheme="minorHAnsi" w:hAnsiTheme="minorHAnsi" w:cs="Arial"/>
                <w:strike/>
                <w:color w:val="FF0000"/>
              </w:rPr>
              <w:t xml:space="preserve"> </w:t>
            </w:r>
            <w:r w:rsidR="00F176AA" w:rsidRPr="00005CF1">
              <w:rPr>
                <w:rFonts w:asciiTheme="minorHAnsi" w:hAnsiTheme="minorHAnsi"/>
              </w:rPr>
              <w:t>kostnadsklassifikasjon 23</w:t>
            </w:r>
            <w:r w:rsidR="00F176AA" w:rsidRPr="00005CF1">
              <w:t xml:space="preserve"> </w:t>
            </w:r>
            <w:r w:rsidRPr="00005CF1">
              <w:rPr>
                <w:rFonts w:asciiTheme="minorHAnsi" w:hAnsiTheme="minorHAnsi" w:cs="Arial"/>
              </w:rPr>
              <w:t>i NS3454 føres her, og ikke på funksjon 120, eksempelvis administrativ leder (som leder andre ledere) i eiendomsforvaltningen og stab/støttefunksjoner.</w:t>
            </w:r>
          </w:p>
        </w:tc>
        <w:tc>
          <w:tcPr>
            <w:tcW w:w="375" w:type="pct"/>
          </w:tcPr>
          <w:p w14:paraId="11E838E6" w14:textId="77777777" w:rsidR="00856F58" w:rsidRPr="00005CF1" w:rsidRDefault="00856F58" w:rsidP="00856F58">
            <w:pPr>
              <w:rPr>
                <w:rFonts w:asciiTheme="minorHAnsi" w:hAnsiTheme="minorHAnsi" w:cs="Arial"/>
              </w:rPr>
            </w:pPr>
          </w:p>
        </w:tc>
      </w:tr>
      <w:tr w:rsidR="00000A44" w:rsidRPr="00005CF1" w14:paraId="26829030" w14:textId="77777777" w:rsidTr="00000A44">
        <w:trPr>
          <w:trHeight w:val="255"/>
        </w:trPr>
        <w:tc>
          <w:tcPr>
            <w:tcW w:w="285" w:type="pct"/>
          </w:tcPr>
          <w:p w14:paraId="43642568" w14:textId="77777777" w:rsidR="00000A44" w:rsidRPr="00005CF1" w:rsidRDefault="00000A44" w:rsidP="00856F58">
            <w:pPr>
              <w:rPr>
                <w:rFonts w:asciiTheme="minorHAnsi" w:hAnsiTheme="minorHAnsi" w:cs="Arial"/>
                <w:b/>
                <w:bCs/>
              </w:rPr>
            </w:pPr>
          </w:p>
        </w:tc>
        <w:tc>
          <w:tcPr>
            <w:tcW w:w="4340" w:type="pct"/>
          </w:tcPr>
          <w:p w14:paraId="73FBE676" w14:textId="77777777" w:rsidR="00000A44" w:rsidRPr="00005CF1" w:rsidRDefault="00000A44" w:rsidP="00856F58">
            <w:pPr>
              <w:rPr>
                <w:rFonts w:asciiTheme="minorHAnsi" w:hAnsiTheme="minorHAnsi" w:cs="Arial"/>
                <w:b/>
                <w:bCs/>
              </w:rPr>
            </w:pPr>
          </w:p>
        </w:tc>
        <w:tc>
          <w:tcPr>
            <w:tcW w:w="375" w:type="pct"/>
          </w:tcPr>
          <w:p w14:paraId="21C53B59" w14:textId="77777777" w:rsidR="00000A44" w:rsidRPr="00005CF1" w:rsidRDefault="00000A44" w:rsidP="00856F58">
            <w:pPr>
              <w:rPr>
                <w:rFonts w:asciiTheme="minorHAnsi" w:hAnsiTheme="minorHAnsi" w:cs="Arial"/>
                <w:b/>
                <w:bCs/>
              </w:rPr>
            </w:pPr>
          </w:p>
        </w:tc>
      </w:tr>
      <w:tr w:rsidR="00856F58" w:rsidRPr="00005CF1" w14:paraId="0CDD93C5" w14:textId="77777777" w:rsidTr="00000A44">
        <w:trPr>
          <w:trHeight w:val="255"/>
        </w:trPr>
        <w:tc>
          <w:tcPr>
            <w:tcW w:w="285" w:type="pct"/>
          </w:tcPr>
          <w:p w14:paraId="79E24685" w14:textId="77777777" w:rsidR="00856F58" w:rsidRPr="00005CF1" w:rsidRDefault="00856F58" w:rsidP="00856F58">
            <w:pPr>
              <w:rPr>
                <w:rFonts w:asciiTheme="minorHAnsi" w:hAnsiTheme="minorHAnsi" w:cs="Arial"/>
                <w:b/>
                <w:bCs/>
              </w:rPr>
            </w:pPr>
            <w:r w:rsidRPr="00005CF1">
              <w:rPr>
                <w:rFonts w:asciiTheme="minorHAnsi" w:hAnsiTheme="minorHAnsi" w:cs="Arial"/>
                <w:b/>
                <w:bCs/>
              </w:rPr>
              <w:t>130</w:t>
            </w:r>
          </w:p>
        </w:tc>
        <w:tc>
          <w:tcPr>
            <w:tcW w:w="4340" w:type="pct"/>
          </w:tcPr>
          <w:p w14:paraId="78B84849" w14:textId="77777777" w:rsidR="00856F58" w:rsidRPr="00005CF1" w:rsidRDefault="00856F58" w:rsidP="00856F58">
            <w:pPr>
              <w:rPr>
                <w:rFonts w:asciiTheme="minorHAnsi" w:hAnsiTheme="minorHAnsi" w:cs="Arial"/>
                <w:b/>
                <w:bCs/>
              </w:rPr>
            </w:pPr>
            <w:r w:rsidRPr="00005CF1">
              <w:rPr>
                <w:rFonts w:asciiTheme="minorHAnsi" w:hAnsiTheme="minorHAnsi" w:cs="Arial"/>
                <w:b/>
                <w:bCs/>
              </w:rPr>
              <w:t>Administrasjonslokaler</w:t>
            </w:r>
          </w:p>
        </w:tc>
        <w:tc>
          <w:tcPr>
            <w:tcW w:w="375" w:type="pct"/>
          </w:tcPr>
          <w:p w14:paraId="50BA0EFB" w14:textId="77777777" w:rsidR="00856F58" w:rsidRPr="00005CF1" w:rsidRDefault="00856F58" w:rsidP="00856F58">
            <w:pPr>
              <w:rPr>
                <w:rFonts w:asciiTheme="minorHAnsi" w:hAnsiTheme="minorHAnsi" w:cs="Arial"/>
                <w:b/>
                <w:bCs/>
              </w:rPr>
            </w:pPr>
          </w:p>
        </w:tc>
      </w:tr>
      <w:tr w:rsidR="00856F58" w:rsidRPr="00005CF1" w14:paraId="4D3D91CE" w14:textId="77777777" w:rsidTr="00000A44">
        <w:trPr>
          <w:trHeight w:val="765"/>
        </w:trPr>
        <w:tc>
          <w:tcPr>
            <w:tcW w:w="285" w:type="pct"/>
          </w:tcPr>
          <w:p w14:paraId="2B7AA537" w14:textId="77777777" w:rsidR="00856F58" w:rsidRPr="00005CF1" w:rsidRDefault="00856F58" w:rsidP="00856F58">
            <w:pPr>
              <w:rPr>
                <w:rFonts w:asciiTheme="minorHAnsi" w:hAnsiTheme="minorHAnsi" w:cs="Arial"/>
              </w:rPr>
            </w:pPr>
          </w:p>
        </w:tc>
        <w:tc>
          <w:tcPr>
            <w:tcW w:w="4340" w:type="pct"/>
          </w:tcPr>
          <w:p w14:paraId="1B20EEBF" w14:textId="77777777" w:rsidR="00856F58" w:rsidRPr="00005CF1" w:rsidRDefault="00856F58" w:rsidP="00801ECF">
            <w:pPr>
              <w:rPr>
                <w:rFonts w:asciiTheme="minorHAnsi" w:hAnsiTheme="minorHAnsi" w:cs="Arial"/>
              </w:rPr>
            </w:pPr>
            <w:r w:rsidRPr="00005CF1">
              <w:rPr>
                <w:rFonts w:asciiTheme="minorHAnsi" w:hAnsiTheme="minorHAnsi" w:cs="Arial"/>
              </w:rPr>
              <w:t>1. Utgifter til drift og vedlikehold av lokaler (med tilhørende tekniske anlegg og utendørsanlegg) som benyttes til oppgaver under funksjonene 100, 110</w:t>
            </w:r>
            <w:r w:rsidR="00842DF5" w:rsidRPr="00005CF1">
              <w:rPr>
                <w:rFonts w:asciiTheme="minorHAnsi" w:hAnsiTheme="minorHAnsi" w:cs="Arial"/>
              </w:rPr>
              <w:t>,</w:t>
            </w:r>
            <w:r w:rsidR="00033F5D" w:rsidRPr="00005CF1">
              <w:rPr>
                <w:rFonts w:asciiTheme="minorHAnsi" w:hAnsiTheme="minorHAnsi" w:cs="Arial"/>
              </w:rPr>
              <w:t xml:space="preserve"> </w:t>
            </w:r>
            <w:r w:rsidRPr="00005CF1">
              <w:rPr>
                <w:rFonts w:asciiTheme="minorHAnsi" w:hAnsiTheme="minorHAnsi" w:cs="Arial"/>
              </w:rPr>
              <w:t>120</w:t>
            </w:r>
            <w:r w:rsidR="00842DF5" w:rsidRPr="00005CF1">
              <w:rPr>
                <w:rFonts w:asciiTheme="minorHAnsi" w:hAnsiTheme="minorHAnsi" w:cs="Arial"/>
              </w:rPr>
              <w:t xml:space="preserve"> og 121</w:t>
            </w:r>
            <w:r w:rsidRPr="00005CF1">
              <w:rPr>
                <w:rFonts w:asciiTheme="minorHAnsi" w:hAnsiTheme="minorHAnsi" w:cs="Arial"/>
              </w:rPr>
              <w:t>. (Dette betyr at utgifter til fellesbygg må fordeles - f.eks. må sosialkontorets andel av utgiftene til kontorlokaler i rådhuset knyttes til den aktuelle funksjonen - 242).</w:t>
            </w:r>
          </w:p>
        </w:tc>
        <w:tc>
          <w:tcPr>
            <w:tcW w:w="375" w:type="pct"/>
          </w:tcPr>
          <w:p w14:paraId="5973DEF7" w14:textId="77777777" w:rsidR="00856F58" w:rsidRPr="00005CF1" w:rsidRDefault="00856F58" w:rsidP="00856F58">
            <w:pPr>
              <w:rPr>
                <w:rFonts w:asciiTheme="minorHAnsi" w:hAnsiTheme="minorHAnsi" w:cs="Arial"/>
              </w:rPr>
            </w:pPr>
          </w:p>
        </w:tc>
      </w:tr>
      <w:tr w:rsidR="00856F58" w:rsidRPr="00005CF1" w14:paraId="461C4F01" w14:textId="77777777" w:rsidTr="00000A44">
        <w:trPr>
          <w:trHeight w:val="255"/>
        </w:trPr>
        <w:tc>
          <w:tcPr>
            <w:tcW w:w="285" w:type="pct"/>
          </w:tcPr>
          <w:p w14:paraId="4E0F7123" w14:textId="77777777" w:rsidR="00856F58" w:rsidRPr="00005CF1" w:rsidRDefault="00856F58" w:rsidP="00856F58">
            <w:pPr>
              <w:rPr>
                <w:rFonts w:asciiTheme="minorHAnsi" w:hAnsiTheme="minorHAnsi" w:cs="Arial"/>
              </w:rPr>
            </w:pPr>
          </w:p>
        </w:tc>
        <w:tc>
          <w:tcPr>
            <w:tcW w:w="4340" w:type="pct"/>
          </w:tcPr>
          <w:p w14:paraId="41743BBC"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tc>
        <w:tc>
          <w:tcPr>
            <w:tcW w:w="375" w:type="pct"/>
          </w:tcPr>
          <w:p w14:paraId="232463FB" w14:textId="77777777" w:rsidR="00856F58" w:rsidRPr="00005CF1" w:rsidRDefault="00856F58" w:rsidP="00856F58">
            <w:pPr>
              <w:rPr>
                <w:rFonts w:asciiTheme="minorHAnsi" w:hAnsiTheme="minorHAnsi" w:cs="Arial"/>
              </w:rPr>
            </w:pPr>
          </w:p>
        </w:tc>
      </w:tr>
      <w:tr w:rsidR="00856F58" w:rsidRPr="00005CF1" w14:paraId="697240D4" w14:textId="77777777" w:rsidTr="00000A44">
        <w:trPr>
          <w:trHeight w:val="255"/>
        </w:trPr>
        <w:tc>
          <w:tcPr>
            <w:tcW w:w="285" w:type="pct"/>
          </w:tcPr>
          <w:p w14:paraId="470FA364" w14:textId="77777777" w:rsidR="00856F58" w:rsidRPr="00005CF1" w:rsidRDefault="00856F58" w:rsidP="00856F58">
            <w:pPr>
              <w:rPr>
                <w:rFonts w:asciiTheme="minorHAnsi" w:hAnsiTheme="minorHAnsi" w:cs="Arial"/>
              </w:rPr>
            </w:pPr>
          </w:p>
        </w:tc>
        <w:tc>
          <w:tcPr>
            <w:tcW w:w="4340" w:type="pct"/>
          </w:tcPr>
          <w:p w14:paraId="3DFC1EDA" w14:textId="6C4E2097"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E51AA2" w:rsidRPr="00005CF1">
              <w:rPr>
                <w:rFonts w:asciiTheme="minorHAnsi" w:hAnsiTheme="minorHAnsi" w:cs="Arial"/>
              </w:rPr>
              <w:t xml:space="preserve"> </w:t>
            </w:r>
            <w:hyperlink r:id="rId39" w:history="1">
              <w:r w:rsidR="00E51AA2" w:rsidRPr="00005CF1">
                <w:rPr>
                  <w:rStyle w:val="Hyperkobling"/>
                  <w:rFonts w:asciiTheme="minorHAnsi" w:hAnsiTheme="minorHAnsi" w:cs="Arial"/>
                </w:rPr>
                <w:t>www.gkrs.no</w:t>
              </w:r>
            </w:hyperlink>
            <w:r w:rsidRPr="00005CF1">
              <w:rPr>
                <w:rFonts w:asciiTheme="minorHAnsi" w:hAnsiTheme="minorHAnsi" w:cs="Arial"/>
              </w:rPr>
              <w:t>.</w:t>
            </w:r>
          </w:p>
        </w:tc>
        <w:tc>
          <w:tcPr>
            <w:tcW w:w="375" w:type="pct"/>
          </w:tcPr>
          <w:p w14:paraId="0C385DC7" w14:textId="77777777" w:rsidR="00856F58" w:rsidRPr="00005CF1" w:rsidRDefault="00856F58" w:rsidP="00856F58">
            <w:pPr>
              <w:rPr>
                <w:rFonts w:asciiTheme="minorHAnsi" w:hAnsiTheme="minorHAnsi" w:cs="Arial"/>
              </w:rPr>
            </w:pPr>
          </w:p>
        </w:tc>
      </w:tr>
      <w:tr w:rsidR="00856F58" w:rsidRPr="00005CF1" w14:paraId="62A0F0DC" w14:textId="77777777" w:rsidTr="00000A44">
        <w:trPr>
          <w:trHeight w:val="255"/>
        </w:trPr>
        <w:tc>
          <w:tcPr>
            <w:tcW w:w="285" w:type="pct"/>
          </w:tcPr>
          <w:p w14:paraId="5F2E054B" w14:textId="77777777" w:rsidR="00856F58" w:rsidRPr="00005CF1" w:rsidRDefault="00856F58" w:rsidP="00856F58">
            <w:pPr>
              <w:rPr>
                <w:rFonts w:asciiTheme="minorHAnsi" w:hAnsiTheme="minorHAnsi" w:cs="Arial"/>
              </w:rPr>
            </w:pPr>
          </w:p>
          <w:p w14:paraId="038DE6E4" w14:textId="77777777" w:rsidR="00856F58" w:rsidRPr="00005CF1" w:rsidRDefault="00856F58" w:rsidP="00856F58">
            <w:pPr>
              <w:rPr>
                <w:rFonts w:asciiTheme="minorHAnsi" w:hAnsiTheme="minorHAnsi" w:cs="Arial"/>
              </w:rPr>
            </w:pPr>
          </w:p>
        </w:tc>
        <w:tc>
          <w:tcPr>
            <w:tcW w:w="4340" w:type="pct"/>
          </w:tcPr>
          <w:p w14:paraId="75DF67BB"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administrasjonslokaler (administrasjon, forsikring av slike bygg og pålagte skatter og avgifter knyttet til administrasjonsbygg) føres på funksjon 121.</w:t>
            </w:r>
          </w:p>
        </w:tc>
        <w:tc>
          <w:tcPr>
            <w:tcW w:w="375" w:type="pct"/>
          </w:tcPr>
          <w:p w14:paraId="169B65E6" w14:textId="77777777" w:rsidR="00856F58" w:rsidRPr="00005CF1" w:rsidRDefault="00856F58" w:rsidP="00856F58">
            <w:pPr>
              <w:rPr>
                <w:rFonts w:asciiTheme="minorHAnsi" w:hAnsiTheme="minorHAnsi" w:cs="Arial"/>
              </w:rPr>
            </w:pPr>
          </w:p>
        </w:tc>
      </w:tr>
      <w:tr w:rsidR="00856F58" w:rsidRPr="00005CF1" w14:paraId="55D909CF" w14:textId="77777777" w:rsidTr="00000A44">
        <w:trPr>
          <w:trHeight w:val="255"/>
        </w:trPr>
        <w:tc>
          <w:tcPr>
            <w:tcW w:w="285" w:type="pct"/>
          </w:tcPr>
          <w:p w14:paraId="53450CA0" w14:textId="77777777" w:rsidR="00856F58" w:rsidRPr="00005CF1" w:rsidRDefault="00856F58" w:rsidP="00856F58">
            <w:pPr>
              <w:rPr>
                <w:rFonts w:asciiTheme="minorHAnsi" w:hAnsiTheme="minorHAnsi" w:cs="Arial"/>
              </w:rPr>
            </w:pPr>
          </w:p>
        </w:tc>
        <w:tc>
          <w:tcPr>
            <w:tcW w:w="4340" w:type="pct"/>
          </w:tcPr>
          <w:p w14:paraId="1B0234C3"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administrasjonslokaler.</w:t>
            </w:r>
          </w:p>
        </w:tc>
        <w:tc>
          <w:tcPr>
            <w:tcW w:w="375" w:type="pct"/>
          </w:tcPr>
          <w:p w14:paraId="3EAEE020" w14:textId="77777777" w:rsidR="00856F58" w:rsidRPr="00005CF1" w:rsidRDefault="00856F58" w:rsidP="00856F58">
            <w:pPr>
              <w:rPr>
                <w:rFonts w:asciiTheme="minorHAnsi" w:hAnsiTheme="minorHAnsi" w:cs="Arial"/>
              </w:rPr>
            </w:pPr>
          </w:p>
        </w:tc>
      </w:tr>
      <w:tr w:rsidR="00856F58" w:rsidRPr="00005CF1" w14:paraId="4F70F2D2" w14:textId="77777777" w:rsidTr="00000A44">
        <w:trPr>
          <w:trHeight w:val="255"/>
        </w:trPr>
        <w:tc>
          <w:tcPr>
            <w:tcW w:w="285" w:type="pct"/>
          </w:tcPr>
          <w:p w14:paraId="025A3068" w14:textId="77777777" w:rsidR="00856F58" w:rsidRPr="00005CF1" w:rsidRDefault="00856F58" w:rsidP="00856F58">
            <w:pPr>
              <w:rPr>
                <w:rFonts w:asciiTheme="minorHAnsi" w:hAnsiTheme="minorHAnsi" w:cs="Arial"/>
              </w:rPr>
            </w:pPr>
          </w:p>
        </w:tc>
        <w:tc>
          <w:tcPr>
            <w:tcW w:w="4340" w:type="pct"/>
          </w:tcPr>
          <w:p w14:paraId="58FFAFF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administrasjonslokaler/bygninger. </w:t>
            </w:r>
          </w:p>
          <w:p w14:paraId="640E7AAF"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AS eller andre private (herunder IKS hvor kommunen ikke er deltaker) føres husleien på art 190.</w:t>
            </w:r>
          </w:p>
          <w:p w14:paraId="1A858842"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0FC9090C"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2E6CC643" w14:textId="77777777" w:rsidR="00856F58" w:rsidRPr="00005CF1" w:rsidRDefault="00856F58" w:rsidP="00D53A36">
            <w:pPr>
              <w:numPr>
                <w:ilvl w:val="0"/>
                <w:numId w:val="58"/>
              </w:numPr>
              <w:ind w:left="594"/>
              <w:rPr>
                <w:rFonts w:asciiTheme="minorHAnsi" w:hAnsiTheme="minorHAnsi"/>
              </w:rPr>
            </w:pPr>
            <w:r w:rsidRPr="00005CF1">
              <w:rPr>
                <w:rFonts w:asciiTheme="minorHAnsi" w:hAnsiTheme="minorHAnsi" w:cs="Arial"/>
              </w:rPr>
              <w:t xml:space="preserve">Dersom kommunen har en internhusleieordning (leie mellom enheter som inngår i kommunens regnskap), skal faktiske utgifter til drift og vedlikehold komme fram på riktig art/funksjon, jf. kapittel 5 og art 190. </w:t>
            </w:r>
          </w:p>
        </w:tc>
        <w:tc>
          <w:tcPr>
            <w:tcW w:w="375" w:type="pct"/>
          </w:tcPr>
          <w:p w14:paraId="1DFEB4F6" w14:textId="77777777" w:rsidR="00856F58" w:rsidRPr="00005CF1" w:rsidRDefault="00856F58" w:rsidP="00856F58">
            <w:pPr>
              <w:rPr>
                <w:rFonts w:asciiTheme="minorHAnsi" w:hAnsiTheme="minorHAnsi" w:cs="Arial"/>
              </w:rPr>
            </w:pPr>
          </w:p>
        </w:tc>
      </w:tr>
      <w:tr w:rsidR="00856F58" w:rsidRPr="00005CF1" w14:paraId="02186415" w14:textId="77777777" w:rsidTr="00000A44">
        <w:trPr>
          <w:trHeight w:val="255"/>
        </w:trPr>
        <w:tc>
          <w:tcPr>
            <w:tcW w:w="285" w:type="pct"/>
          </w:tcPr>
          <w:p w14:paraId="3B2037A2" w14:textId="77777777" w:rsidR="00856F58" w:rsidRPr="00005CF1" w:rsidRDefault="00856F58" w:rsidP="00856F58">
            <w:pPr>
              <w:rPr>
                <w:rFonts w:asciiTheme="minorHAnsi" w:hAnsiTheme="minorHAnsi" w:cs="Arial"/>
              </w:rPr>
            </w:pPr>
          </w:p>
        </w:tc>
        <w:tc>
          <w:tcPr>
            <w:tcW w:w="4340" w:type="pct"/>
          </w:tcPr>
          <w:p w14:paraId="5E03176B"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375" w:type="pct"/>
          </w:tcPr>
          <w:p w14:paraId="37A64E58" w14:textId="77777777" w:rsidR="00856F58" w:rsidRPr="00005CF1" w:rsidRDefault="00856F58" w:rsidP="00856F58">
            <w:pPr>
              <w:rPr>
                <w:rFonts w:asciiTheme="minorHAnsi" w:hAnsiTheme="minorHAnsi" w:cs="Arial"/>
              </w:rPr>
            </w:pPr>
          </w:p>
        </w:tc>
      </w:tr>
      <w:tr w:rsidR="00856F58" w:rsidRPr="00005CF1" w14:paraId="6B6C1BE4" w14:textId="77777777" w:rsidTr="00000A44">
        <w:trPr>
          <w:trHeight w:val="255"/>
        </w:trPr>
        <w:tc>
          <w:tcPr>
            <w:tcW w:w="285" w:type="pct"/>
          </w:tcPr>
          <w:p w14:paraId="7CC4327F" w14:textId="77777777" w:rsidR="00856F58" w:rsidRPr="00005CF1" w:rsidRDefault="00856F58" w:rsidP="00856F58">
            <w:pPr>
              <w:rPr>
                <w:rFonts w:asciiTheme="minorHAnsi" w:hAnsiTheme="minorHAnsi" w:cs="Arial"/>
              </w:rPr>
            </w:pPr>
          </w:p>
        </w:tc>
        <w:tc>
          <w:tcPr>
            <w:tcW w:w="4340" w:type="pct"/>
          </w:tcPr>
          <w:p w14:paraId="0DD22D2D" w14:textId="77777777" w:rsidR="00856F58" w:rsidRPr="00005CF1" w:rsidRDefault="00856F58" w:rsidP="00801ECF">
            <w:pPr>
              <w:rPr>
                <w:rFonts w:asciiTheme="minorHAnsi" w:hAnsiTheme="minorHAnsi" w:cs="Arial"/>
              </w:rPr>
            </w:pPr>
            <w:r w:rsidRPr="00005CF1">
              <w:rPr>
                <w:rFonts w:asciiTheme="minorHAnsi" w:hAnsiTheme="minorHAnsi" w:cs="Arial"/>
              </w:rPr>
              <w:t>6. Inventar og utstyr</w:t>
            </w:r>
            <w:r w:rsidR="005D68D5" w:rsidRPr="00005CF1">
              <w:rPr>
                <w:rFonts w:asciiTheme="minorHAnsi" w:hAnsiTheme="minorHAnsi" w:cs="Arial"/>
              </w:rPr>
              <w:t xml:space="preserve"> </w:t>
            </w:r>
            <w:r w:rsidR="00033F5D" w:rsidRPr="00005CF1">
              <w:rPr>
                <w:rFonts w:asciiTheme="minorHAnsi" w:hAnsiTheme="minorHAnsi" w:cs="Arial"/>
              </w:rPr>
              <w:t>(innbo og løsøre)</w:t>
            </w:r>
            <w:r w:rsidRPr="00005CF1">
              <w:rPr>
                <w:rFonts w:asciiTheme="minorHAnsi" w:hAnsiTheme="minorHAnsi" w:cs="Arial"/>
              </w:rPr>
              <w:t xml:space="preserve"> knyttet til </w:t>
            </w:r>
            <w:r w:rsidR="00C25385" w:rsidRPr="00005CF1">
              <w:rPr>
                <w:rFonts w:asciiTheme="minorHAnsi" w:hAnsiTheme="minorHAnsi" w:cs="Arial"/>
              </w:rPr>
              <w:t>tjenesteproduksjon under funksjon 100, 110, 120 og 121</w:t>
            </w:r>
            <w:r w:rsidRPr="00005CF1">
              <w:rPr>
                <w:rFonts w:asciiTheme="minorHAnsi" w:hAnsiTheme="minorHAnsi" w:cs="Arial"/>
              </w:rPr>
              <w:t xml:space="preserve"> føres ikke her</w:t>
            </w:r>
            <w:r w:rsidR="00C25385" w:rsidRPr="00005CF1">
              <w:rPr>
                <w:rFonts w:asciiTheme="minorHAnsi" w:hAnsiTheme="minorHAnsi" w:cs="Arial"/>
              </w:rPr>
              <w:t>,</w:t>
            </w:r>
            <w:r w:rsidR="00D06376" w:rsidRPr="00005CF1">
              <w:rPr>
                <w:rFonts w:asciiTheme="minorHAnsi" w:hAnsiTheme="minorHAnsi" w:cs="Arial"/>
              </w:rPr>
              <w:t xml:space="preserve"> </w:t>
            </w:r>
            <w:r w:rsidR="00C25385" w:rsidRPr="00005CF1">
              <w:rPr>
                <w:rFonts w:asciiTheme="minorHAnsi" w:hAnsiTheme="minorHAnsi" w:cs="Arial"/>
              </w:rPr>
              <w:t>men henføres til aktuell funksjon</w:t>
            </w:r>
            <w:r w:rsidR="005B13C3" w:rsidRPr="00005CF1">
              <w:rPr>
                <w:rFonts w:asciiTheme="minorHAnsi" w:hAnsiTheme="minorHAnsi" w:cs="Arial"/>
              </w:rPr>
              <w:t>.</w:t>
            </w:r>
          </w:p>
        </w:tc>
        <w:tc>
          <w:tcPr>
            <w:tcW w:w="375" w:type="pct"/>
          </w:tcPr>
          <w:p w14:paraId="531BC547" w14:textId="77777777" w:rsidR="00856F58" w:rsidRPr="00005CF1" w:rsidRDefault="00856F58" w:rsidP="00856F58">
            <w:pPr>
              <w:rPr>
                <w:rFonts w:asciiTheme="minorHAnsi" w:hAnsiTheme="minorHAnsi" w:cs="Arial"/>
              </w:rPr>
            </w:pPr>
          </w:p>
        </w:tc>
      </w:tr>
      <w:tr w:rsidR="00856F58" w:rsidRPr="00005CF1" w14:paraId="262AC129" w14:textId="77777777" w:rsidTr="00000A44">
        <w:trPr>
          <w:trHeight w:val="255"/>
        </w:trPr>
        <w:tc>
          <w:tcPr>
            <w:tcW w:w="285" w:type="pct"/>
          </w:tcPr>
          <w:p w14:paraId="2D76F7A2" w14:textId="77777777" w:rsidR="00856F58" w:rsidRPr="00005CF1" w:rsidRDefault="00856F58" w:rsidP="00856F58">
            <w:pPr>
              <w:rPr>
                <w:rFonts w:asciiTheme="minorHAnsi" w:hAnsiTheme="minorHAnsi" w:cs="Arial"/>
              </w:rPr>
            </w:pPr>
          </w:p>
        </w:tc>
        <w:tc>
          <w:tcPr>
            <w:tcW w:w="4340" w:type="pct"/>
          </w:tcPr>
          <w:p w14:paraId="4806DACB" w14:textId="77777777" w:rsidR="00856F58" w:rsidRPr="00005CF1" w:rsidRDefault="00856F58" w:rsidP="00856F58">
            <w:pPr>
              <w:rPr>
                <w:rFonts w:asciiTheme="minorHAnsi" w:hAnsiTheme="minorHAnsi" w:cs="Arial"/>
              </w:rPr>
            </w:pPr>
          </w:p>
        </w:tc>
        <w:tc>
          <w:tcPr>
            <w:tcW w:w="375" w:type="pct"/>
          </w:tcPr>
          <w:p w14:paraId="4A046886" w14:textId="77777777" w:rsidR="00856F58" w:rsidRPr="00005CF1" w:rsidRDefault="00856F58" w:rsidP="00856F58">
            <w:pPr>
              <w:rPr>
                <w:rFonts w:asciiTheme="minorHAnsi" w:hAnsiTheme="minorHAnsi" w:cs="Arial"/>
              </w:rPr>
            </w:pPr>
          </w:p>
        </w:tc>
      </w:tr>
    </w:tbl>
    <w:p w14:paraId="51410BA0" w14:textId="77777777" w:rsidR="00AA5339" w:rsidRPr="00005CF1" w:rsidRDefault="00AA5339">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D0FB6ED" w14:textId="77777777" w:rsidTr="001056A4">
        <w:trPr>
          <w:trHeight w:val="255"/>
        </w:trPr>
        <w:tc>
          <w:tcPr>
            <w:tcW w:w="540" w:type="dxa"/>
          </w:tcPr>
          <w:p w14:paraId="4767C8C6"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170</w:t>
            </w:r>
          </w:p>
        </w:tc>
        <w:tc>
          <w:tcPr>
            <w:tcW w:w="8215" w:type="dxa"/>
          </w:tcPr>
          <w:p w14:paraId="738E30FD" w14:textId="77777777" w:rsidR="00856F58" w:rsidRPr="00005CF1" w:rsidRDefault="00856F58" w:rsidP="00856F58">
            <w:pPr>
              <w:rPr>
                <w:rFonts w:asciiTheme="minorHAnsi" w:hAnsiTheme="minorHAnsi" w:cs="Arial"/>
                <w:b/>
                <w:bCs/>
              </w:rPr>
            </w:pPr>
            <w:r w:rsidRPr="00005CF1">
              <w:rPr>
                <w:rFonts w:asciiTheme="minorHAnsi" w:hAnsiTheme="minorHAnsi" w:cs="Arial"/>
                <w:b/>
                <w:bCs/>
              </w:rPr>
              <w:t>Årets premieavvik</w:t>
            </w:r>
          </w:p>
        </w:tc>
        <w:tc>
          <w:tcPr>
            <w:tcW w:w="709" w:type="dxa"/>
          </w:tcPr>
          <w:p w14:paraId="30FA4AAE" w14:textId="77777777" w:rsidR="00856F58" w:rsidRPr="00005CF1" w:rsidRDefault="00856F58" w:rsidP="00856F58">
            <w:pPr>
              <w:rPr>
                <w:rFonts w:asciiTheme="minorHAnsi" w:hAnsiTheme="minorHAnsi" w:cs="Arial"/>
                <w:b/>
                <w:bCs/>
              </w:rPr>
            </w:pPr>
          </w:p>
        </w:tc>
      </w:tr>
      <w:tr w:rsidR="00856F58" w:rsidRPr="00005CF1" w14:paraId="705BAE7E" w14:textId="77777777" w:rsidTr="001056A4">
        <w:trPr>
          <w:trHeight w:val="421"/>
        </w:trPr>
        <w:tc>
          <w:tcPr>
            <w:tcW w:w="540" w:type="dxa"/>
          </w:tcPr>
          <w:p w14:paraId="2EE9610A" w14:textId="77777777" w:rsidR="00856F58" w:rsidRPr="00005CF1" w:rsidRDefault="00856F58" w:rsidP="00856F58">
            <w:pPr>
              <w:rPr>
                <w:rFonts w:asciiTheme="minorHAnsi" w:hAnsiTheme="minorHAnsi" w:cs="Arial"/>
              </w:rPr>
            </w:pPr>
          </w:p>
        </w:tc>
        <w:tc>
          <w:tcPr>
            <w:tcW w:w="8215" w:type="dxa"/>
          </w:tcPr>
          <w:p w14:paraId="4A3C864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Inntektsføring/utgiftsføring av beregnet premieavvik for året samt beregnet  arbeidsgiveravgift av premieavviket. </w:t>
            </w:r>
          </w:p>
        </w:tc>
        <w:tc>
          <w:tcPr>
            <w:tcW w:w="709" w:type="dxa"/>
          </w:tcPr>
          <w:p w14:paraId="0EF88D91" w14:textId="77777777" w:rsidR="00856F58" w:rsidRPr="00005CF1" w:rsidRDefault="00856F58" w:rsidP="00856F58">
            <w:pPr>
              <w:rPr>
                <w:rFonts w:asciiTheme="minorHAnsi" w:hAnsiTheme="minorHAnsi" w:cs="Arial"/>
              </w:rPr>
            </w:pPr>
          </w:p>
        </w:tc>
      </w:tr>
      <w:tr w:rsidR="00856F58" w:rsidRPr="00005CF1" w14:paraId="655AE8B3" w14:textId="77777777" w:rsidTr="001056A4">
        <w:trPr>
          <w:trHeight w:val="255"/>
        </w:trPr>
        <w:tc>
          <w:tcPr>
            <w:tcW w:w="540" w:type="dxa"/>
          </w:tcPr>
          <w:p w14:paraId="0842082B" w14:textId="77777777" w:rsidR="00856F58" w:rsidRPr="00005CF1" w:rsidRDefault="001056A4" w:rsidP="00856F58">
            <w:pPr>
              <w:rPr>
                <w:rFonts w:asciiTheme="minorHAnsi" w:hAnsiTheme="minorHAnsi" w:cs="Arial"/>
                <w:b/>
                <w:bCs/>
              </w:rPr>
            </w:pPr>
            <w:r w:rsidRPr="00005CF1">
              <w:br w:type="page"/>
            </w:r>
          </w:p>
        </w:tc>
        <w:tc>
          <w:tcPr>
            <w:tcW w:w="8215" w:type="dxa"/>
          </w:tcPr>
          <w:p w14:paraId="68401EC7" w14:textId="77777777" w:rsidR="00856F58" w:rsidRPr="00005CF1" w:rsidRDefault="00856F58" w:rsidP="00856F58">
            <w:pPr>
              <w:rPr>
                <w:rFonts w:asciiTheme="minorHAnsi" w:hAnsiTheme="minorHAnsi" w:cs="Arial"/>
                <w:b/>
                <w:bCs/>
              </w:rPr>
            </w:pPr>
          </w:p>
        </w:tc>
        <w:tc>
          <w:tcPr>
            <w:tcW w:w="709" w:type="dxa"/>
          </w:tcPr>
          <w:p w14:paraId="7EE9AB3B" w14:textId="77777777" w:rsidR="00856F58" w:rsidRPr="00005CF1" w:rsidRDefault="00856F58" w:rsidP="00856F58">
            <w:pPr>
              <w:rPr>
                <w:rFonts w:asciiTheme="minorHAnsi" w:hAnsiTheme="minorHAnsi" w:cs="Arial"/>
                <w:b/>
                <w:bCs/>
              </w:rPr>
            </w:pPr>
          </w:p>
        </w:tc>
      </w:tr>
      <w:tr w:rsidR="00856F58" w:rsidRPr="00005CF1" w14:paraId="19231458" w14:textId="77777777" w:rsidTr="001056A4">
        <w:trPr>
          <w:trHeight w:val="255"/>
        </w:trPr>
        <w:tc>
          <w:tcPr>
            <w:tcW w:w="540" w:type="dxa"/>
          </w:tcPr>
          <w:p w14:paraId="6B9DF504" w14:textId="77777777" w:rsidR="00856F58" w:rsidRPr="00005CF1" w:rsidRDefault="00856F58" w:rsidP="00856F58">
            <w:pPr>
              <w:rPr>
                <w:rFonts w:asciiTheme="minorHAnsi" w:hAnsiTheme="minorHAnsi" w:cs="Arial"/>
                <w:b/>
                <w:bCs/>
              </w:rPr>
            </w:pPr>
            <w:r w:rsidRPr="00005CF1">
              <w:rPr>
                <w:rFonts w:asciiTheme="minorHAnsi" w:hAnsiTheme="minorHAnsi" w:cs="Arial"/>
                <w:b/>
                <w:bCs/>
              </w:rPr>
              <w:t>171</w:t>
            </w:r>
          </w:p>
        </w:tc>
        <w:tc>
          <w:tcPr>
            <w:tcW w:w="8215" w:type="dxa"/>
          </w:tcPr>
          <w:p w14:paraId="25CD7A10" w14:textId="77777777" w:rsidR="00856F58" w:rsidRPr="00005CF1" w:rsidRDefault="00856F58" w:rsidP="00856F58">
            <w:pPr>
              <w:rPr>
                <w:rFonts w:asciiTheme="minorHAnsi" w:hAnsiTheme="minorHAnsi" w:cs="Arial"/>
                <w:b/>
                <w:bCs/>
              </w:rPr>
            </w:pPr>
            <w:r w:rsidRPr="00005CF1">
              <w:rPr>
                <w:rFonts w:asciiTheme="minorHAnsi" w:hAnsiTheme="minorHAnsi" w:cs="Arial"/>
                <w:b/>
                <w:bCs/>
              </w:rPr>
              <w:t>Amortisering av tidligere års premieavvik</w:t>
            </w:r>
          </w:p>
        </w:tc>
        <w:tc>
          <w:tcPr>
            <w:tcW w:w="709" w:type="dxa"/>
          </w:tcPr>
          <w:p w14:paraId="56D088F5" w14:textId="77777777" w:rsidR="00856F58" w:rsidRPr="00005CF1" w:rsidRDefault="00856F58" w:rsidP="00856F58">
            <w:pPr>
              <w:rPr>
                <w:rFonts w:asciiTheme="minorHAnsi" w:hAnsiTheme="minorHAnsi" w:cs="Arial"/>
                <w:b/>
                <w:bCs/>
              </w:rPr>
            </w:pPr>
          </w:p>
        </w:tc>
      </w:tr>
      <w:tr w:rsidR="00856F58" w:rsidRPr="00005CF1" w14:paraId="7F951F76" w14:textId="77777777" w:rsidTr="001056A4">
        <w:trPr>
          <w:trHeight w:val="275"/>
        </w:trPr>
        <w:tc>
          <w:tcPr>
            <w:tcW w:w="540" w:type="dxa"/>
          </w:tcPr>
          <w:p w14:paraId="71D038AD" w14:textId="77777777" w:rsidR="00856F58" w:rsidRPr="00005CF1" w:rsidRDefault="00856F58" w:rsidP="00856F58">
            <w:pPr>
              <w:rPr>
                <w:rFonts w:asciiTheme="minorHAnsi" w:hAnsiTheme="minorHAnsi" w:cs="Arial"/>
              </w:rPr>
            </w:pPr>
          </w:p>
        </w:tc>
        <w:tc>
          <w:tcPr>
            <w:tcW w:w="8215" w:type="dxa"/>
          </w:tcPr>
          <w:p w14:paraId="5C1B345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Resultatføring (amortisering) av premieavvik fra tidligere år knyttes til funksjon 171.   </w:t>
            </w:r>
          </w:p>
        </w:tc>
        <w:tc>
          <w:tcPr>
            <w:tcW w:w="709" w:type="dxa"/>
          </w:tcPr>
          <w:p w14:paraId="1AB3D23D" w14:textId="77777777" w:rsidR="00856F58" w:rsidRPr="00005CF1" w:rsidRDefault="00856F58" w:rsidP="00856F58">
            <w:pPr>
              <w:rPr>
                <w:rFonts w:asciiTheme="minorHAnsi" w:hAnsiTheme="minorHAnsi" w:cs="Arial"/>
              </w:rPr>
            </w:pPr>
          </w:p>
        </w:tc>
      </w:tr>
      <w:tr w:rsidR="0060424C" w:rsidRPr="00005CF1" w14:paraId="458B5DF6" w14:textId="77777777" w:rsidTr="001056A4">
        <w:trPr>
          <w:trHeight w:val="275"/>
        </w:trPr>
        <w:tc>
          <w:tcPr>
            <w:tcW w:w="540" w:type="dxa"/>
          </w:tcPr>
          <w:p w14:paraId="16E4DFA4" w14:textId="77777777" w:rsidR="0060424C" w:rsidRPr="00005CF1" w:rsidRDefault="0060424C" w:rsidP="00856F58">
            <w:pPr>
              <w:rPr>
                <w:rFonts w:asciiTheme="minorHAnsi" w:hAnsiTheme="minorHAnsi" w:cs="Arial"/>
              </w:rPr>
            </w:pPr>
          </w:p>
        </w:tc>
        <w:tc>
          <w:tcPr>
            <w:tcW w:w="8215" w:type="dxa"/>
          </w:tcPr>
          <w:p w14:paraId="65644E19" w14:textId="77777777" w:rsidR="0060424C" w:rsidRPr="00005CF1" w:rsidRDefault="0060424C" w:rsidP="00856F58">
            <w:pPr>
              <w:rPr>
                <w:rFonts w:asciiTheme="minorHAnsi" w:hAnsiTheme="minorHAnsi" w:cs="Arial"/>
              </w:rPr>
            </w:pPr>
          </w:p>
        </w:tc>
        <w:tc>
          <w:tcPr>
            <w:tcW w:w="709" w:type="dxa"/>
          </w:tcPr>
          <w:p w14:paraId="541505C6" w14:textId="77777777" w:rsidR="0060424C" w:rsidRPr="00005CF1" w:rsidRDefault="0060424C" w:rsidP="00856F58">
            <w:pPr>
              <w:rPr>
                <w:rFonts w:asciiTheme="minorHAnsi" w:hAnsiTheme="minorHAnsi" w:cs="Arial"/>
              </w:rPr>
            </w:pPr>
          </w:p>
        </w:tc>
      </w:tr>
      <w:tr w:rsidR="0060424C" w:rsidRPr="00005CF1" w14:paraId="26702BF5" w14:textId="77777777" w:rsidTr="001056A4">
        <w:trPr>
          <w:trHeight w:val="275"/>
        </w:trPr>
        <w:tc>
          <w:tcPr>
            <w:tcW w:w="540" w:type="dxa"/>
          </w:tcPr>
          <w:p w14:paraId="0EA088D4" w14:textId="77777777" w:rsidR="0060424C" w:rsidRPr="00005CF1" w:rsidRDefault="00BB4E33" w:rsidP="00856F58">
            <w:pPr>
              <w:rPr>
                <w:rFonts w:asciiTheme="minorHAnsi" w:hAnsiTheme="minorHAnsi" w:cs="Arial"/>
              </w:rPr>
            </w:pPr>
            <w:r w:rsidRPr="00005CF1">
              <w:rPr>
                <w:rFonts w:asciiTheme="minorHAnsi" w:hAnsiTheme="minorHAnsi" w:cstheme="minorHAnsi"/>
                <w:b/>
                <w:szCs w:val="24"/>
              </w:rPr>
              <w:t>172</w:t>
            </w:r>
          </w:p>
        </w:tc>
        <w:tc>
          <w:tcPr>
            <w:tcW w:w="8215" w:type="dxa"/>
          </w:tcPr>
          <w:p w14:paraId="3FADD40E" w14:textId="77777777" w:rsidR="0060424C" w:rsidRPr="00005CF1" w:rsidRDefault="00BB4E33" w:rsidP="00BB4E33">
            <w:pPr>
              <w:rPr>
                <w:rFonts w:asciiTheme="minorHAnsi" w:hAnsiTheme="minorHAnsi" w:cs="Arial"/>
              </w:rPr>
            </w:pPr>
            <w:r w:rsidRPr="00005CF1">
              <w:rPr>
                <w:rFonts w:asciiTheme="minorHAnsi" w:hAnsiTheme="minorHAnsi" w:cstheme="minorHAnsi"/>
                <w:b/>
                <w:szCs w:val="24"/>
              </w:rPr>
              <w:t>Pensjon</w:t>
            </w:r>
          </w:p>
        </w:tc>
        <w:tc>
          <w:tcPr>
            <w:tcW w:w="709" w:type="dxa"/>
          </w:tcPr>
          <w:p w14:paraId="0AACE8EB" w14:textId="77777777" w:rsidR="0060424C" w:rsidRPr="00005CF1" w:rsidRDefault="0060424C" w:rsidP="00856F58">
            <w:pPr>
              <w:rPr>
                <w:rFonts w:asciiTheme="minorHAnsi" w:hAnsiTheme="minorHAnsi" w:cs="Arial"/>
              </w:rPr>
            </w:pPr>
          </w:p>
        </w:tc>
      </w:tr>
      <w:tr w:rsidR="00BB4E33" w:rsidRPr="00005CF1" w14:paraId="6435BAE9" w14:textId="77777777" w:rsidTr="001056A4">
        <w:trPr>
          <w:trHeight w:val="275"/>
        </w:trPr>
        <w:tc>
          <w:tcPr>
            <w:tcW w:w="540" w:type="dxa"/>
          </w:tcPr>
          <w:p w14:paraId="38530C67" w14:textId="77777777" w:rsidR="00BB4E33" w:rsidRPr="00005CF1" w:rsidRDefault="00BB4E33" w:rsidP="00856F58">
            <w:pPr>
              <w:rPr>
                <w:rFonts w:asciiTheme="minorHAnsi" w:hAnsiTheme="minorHAnsi" w:cstheme="minorHAnsi"/>
                <w:b/>
                <w:szCs w:val="24"/>
              </w:rPr>
            </w:pPr>
          </w:p>
        </w:tc>
        <w:tc>
          <w:tcPr>
            <w:tcW w:w="8215" w:type="dxa"/>
          </w:tcPr>
          <w:p w14:paraId="650FA04F" w14:textId="0C453778" w:rsidR="00BB4E33" w:rsidRPr="00005CF1" w:rsidRDefault="00BB4E33" w:rsidP="0054508C">
            <w:pPr>
              <w:pStyle w:val="Listeavsnitt"/>
              <w:numPr>
                <w:ilvl w:val="0"/>
                <w:numId w:val="209"/>
              </w:numPr>
              <w:rPr>
                <w:rFonts w:asciiTheme="minorHAnsi" w:hAnsiTheme="minorHAnsi" w:cstheme="minorHAnsi"/>
                <w:b/>
                <w:szCs w:val="24"/>
              </w:rPr>
            </w:pPr>
            <w:r w:rsidRPr="00005CF1">
              <w:rPr>
                <w:rFonts w:asciiTheme="minorHAnsi" w:hAnsiTheme="minorHAnsi" w:cstheme="minorHAnsi"/>
              </w:rPr>
              <w:t>Følgende utgifter</w:t>
            </w:r>
            <w:r w:rsidR="00EB1855" w:rsidRPr="00005CF1">
              <w:rPr>
                <w:rFonts w:asciiTheme="minorHAnsi" w:hAnsiTheme="minorHAnsi" w:cstheme="minorHAnsi"/>
              </w:rPr>
              <w:t xml:space="preserve"> </w:t>
            </w:r>
            <w:r w:rsidRPr="00005CF1">
              <w:rPr>
                <w:rFonts w:asciiTheme="minorHAnsi" w:hAnsiTheme="minorHAnsi" w:cstheme="minorHAnsi"/>
              </w:rPr>
              <w:t>knyttet til pensjon føres på funksjon 172</w:t>
            </w:r>
            <w:r w:rsidR="00EB1855" w:rsidRPr="00005CF1">
              <w:rPr>
                <w:rFonts w:asciiTheme="minorHAnsi" w:hAnsiTheme="minorHAnsi" w:cstheme="minorHAnsi"/>
              </w:rPr>
              <w:t xml:space="preserve"> (også arbeidsgiveravgift knyttet til utgif</w:t>
            </w:r>
            <w:r w:rsidR="00852959" w:rsidRPr="00005CF1">
              <w:rPr>
                <w:rFonts w:asciiTheme="minorHAnsi" w:hAnsiTheme="minorHAnsi" w:cstheme="minorHAnsi"/>
              </w:rPr>
              <w:t>t</w:t>
            </w:r>
            <w:r w:rsidR="00EB1855" w:rsidRPr="00005CF1">
              <w:rPr>
                <w:rFonts w:asciiTheme="minorHAnsi" w:hAnsiTheme="minorHAnsi" w:cstheme="minorHAnsi"/>
              </w:rPr>
              <w:t>ene skal føres på funksjon 172)</w:t>
            </w:r>
          </w:p>
        </w:tc>
        <w:tc>
          <w:tcPr>
            <w:tcW w:w="709" w:type="dxa"/>
          </w:tcPr>
          <w:p w14:paraId="2385EF30" w14:textId="77777777" w:rsidR="00BB4E33" w:rsidRPr="00005CF1" w:rsidRDefault="00BB4E33" w:rsidP="00856F58">
            <w:pPr>
              <w:rPr>
                <w:rFonts w:asciiTheme="minorHAnsi" w:hAnsiTheme="minorHAnsi" w:cs="Arial"/>
              </w:rPr>
            </w:pPr>
          </w:p>
        </w:tc>
      </w:tr>
      <w:tr w:rsidR="0060424C" w:rsidRPr="00005CF1" w14:paraId="7893215D" w14:textId="77777777" w:rsidTr="001056A4">
        <w:trPr>
          <w:trHeight w:val="275"/>
        </w:trPr>
        <w:tc>
          <w:tcPr>
            <w:tcW w:w="540" w:type="dxa"/>
          </w:tcPr>
          <w:p w14:paraId="7C505881" w14:textId="77777777" w:rsidR="0060424C" w:rsidRPr="00005CF1" w:rsidRDefault="0060424C" w:rsidP="00856F58">
            <w:pPr>
              <w:rPr>
                <w:rFonts w:asciiTheme="minorHAnsi" w:hAnsiTheme="minorHAnsi" w:cs="Arial"/>
              </w:rPr>
            </w:pPr>
          </w:p>
        </w:tc>
        <w:tc>
          <w:tcPr>
            <w:tcW w:w="8215" w:type="dxa"/>
          </w:tcPr>
          <w:p w14:paraId="3160413A" w14:textId="26EF29C6"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Tilskudd</w:t>
            </w:r>
            <w:r w:rsidR="00FB41CB" w:rsidRPr="00005CF1">
              <w:rPr>
                <w:rFonts w:asciiTheme="minorHAnsi" w:hAnsiTheme="minorHAnsi" w:cstheme="minorHAnsi"/>
              </w:rPr>
              <w:t>/kontigent</w:t>
            </w:r>
            <w:r w:rsidRPr="00005CF1">
              <w:rPr>
                <w:rFonts w:asciiTheme="minorHAnsi" w:hAnsiTheme="minorHAnsi" w:cstheme="minorHAnsi"/>
              </w:rPr>
              <w:t xml:space="preserve"> til pensjonskontoret</w:t>
            </w:r>
            <w:r w:rsidR="006B6407" w:rsidRPr="00005CF1">
              <w:rPr>
                <w:rFonts w:asciiTheme="minorHAnsi" w:hAnsiTheme="minorHAnsi" w:cstheme="minorHAnsi"/>
              </w:rPr>
              <w:t xml:space="preserve"> </w:t>
            </w:r>
            <w:r w:rsidR="001B054C" w:rsidRPr="00005CF1">
              <w:rPr>
                <w:rFonts w:asciiTheme="minorHAnsi" w:hAnsiTheme="minorHAnsi" w:cstheme="minorHAnsi"/>
              </w:rPr>
              <w:t>(art 1</w:t>
            </w:r>
            <w:r w:rsidR="00FB41CB" w:rsidRPr="00005CF1">
              <w:rPr>
                <w:rFonts w:asciiTheme="minorHAnsi" w:hAnsiTheme="minorHAnsi" w:cstheme="minorHAnsi"/>
              </w:rPr>
              <w:t>9</w:t>
            </w:r>
            <w:r w:rsidR="001B054C" w:rsidRPr="00005CF1">
              <w:rPr>
                <w:rFonts w:asciiTheme="minorHAnsi" w:hAnsiTheme="minorHAnsi" w:cstheme="minorHAnsi"/>
              </w:rPr>
              <w:t>5)</w:t>
            </w:r>
          </w:p>
        </w:tc>
        <w:tc>
          <w:tcPr>
            <w:tcW w:w="709" w:type="dxa"/>
          </w:tcPr>
          <w:p w14:paraId="54B32B5B" w14:textId="77777777" w:rsidR="0060424C" w:rsidRPr="00005CF1" w:rsidRDefault="0060424C" w:rsidP="00856F58">
            <w:pPr>
              <w:rPr>
                <w:rFonts w:asciiTheme="minorHAnsi" w:hAnsiTheme="minorHAnsi" w:cs="Arial"/>
              </w:rPr>
            </w:pPr>
          </w:p>
        </w:tc>
      </w:tr>
      <w:tr w:rsidR="0060424C" w:rsidRPr="00005CF1" w14:paraId="128B734D" w14:textId="77777777" w:rsidTr="001056A4">
        <w:trPr>
          <w:trHeight w:val="275"/>
        </w:trPr>
        <w:tc>
          <w:tcPr>
            <w:tcW w:w="540" w:type="dxa"/>
          </w:tcPr>
          <w:p w14:paraId="3F73EEC9" w14:textId="77777777" w:rsidR="0060424C" w:rsidRPr="00005CF1" w:rsidRDefault="0060424C" w:rsidP="00856F58">
            <w:pPr>
              <w:rPr>
                <w:rFonts w:asciiTheme="minorHAnsi" w:hAnsiTheme="minorHAnsi" w:cs="Arial"/>
              </w:rPr>
            </w:pPr>
          </w:p>
        </w:tc>
        <w:tc>
          <w:tcPr>
            <w:tcW w:w="8215" w:type="dxa"/>
          </w:tcPr>
          <w:p w14:paraId="5D9C748D" w14:textId="4E23B117"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 xml:space="preserve">Sikringsordningstilskudd </w:t>
            </w:r>
            <w:r w:rsidR="001B054C" w:rsidRPr="00005CF1">
              <w:rPr>
                <w:rFonts w:asciiTheme="minorHAnsi" w:hAnsiTheme="minorHAnsi" w:cstheme="minorHAnsi"/>
              </w:rPr>
              <w:t xml:space="preserve">(art 090) </w:t>
            </w:r>
            <w:r w:rsidRPr="00005CF1">
              <w:rPr>
                <w:rFonts w:asciiTheme="minorHAnsi" w:hAnsiTheme="minorHAnsi" w:cstheme="minorHAnsi"/>
              </w:rPr>
              <w:t xml:space="preserve">og administrasjonstilskudd </w:t>
            </w:r>
            <w:r w:rsidR="005A0884">
              <w:rPr>
                <w:rFonts w:asciiTheme="minorHAnsi" w:hAnsiTheme="minorHAnsi" w:cstheme="minorHAnsi"/>
              </w:rPr>
              <w:t>iht.</w:t>
            </w:r>
            <w:r w:rsidRPr="00005CF1">
              <w:rPr>
                <w:rFonts w:asciiTheme="minorHAnsi" w:hAnsiTheme="minorHAnsi" w:cstheme="minorHAnsi"/>
              </w:rPr>
              <w:t xml:space="preserve"> overføringsavtalen</w:t>
            </w:r>
            <w:r w:rsidR="006B6407" w:rsidRPr="00005CF1">
              <w:rPr>
                <w:rFonts w:asciiTheme="minorHAnsi" w:hAnsiTheme="minorHAnsi" w:cstheme="minorHAnsi"/>
              </w:rPr>
              <w:t xml:space="preserve"> </w:t>
            </w:r>
            <w:r w:rsidR="001B054C" w:rsidRPr="00005CF1">
              <w:rPr>
                <w:rFonts w:asciiTheme="minorHAnsi" w:hAnsiTheme="minorHAnsi" w:cstheme="minorHAnsi"/>
              </w:rPr>
              <w:t>(art 185)</w:t>
            </w:r>
          </w:p>
        </w:tc>
        <w:tc>
          <w:tcPr>
            <w:tcW w:w="709" w:type="dxa"/>
          </w:tcPr>
          <w:p w14:paraId="563035C4" w14:textId="77777777" w:rsidR="0060424C" w:rsidRPr="00005CF1" w:rsidRDefault="0060424C" w:rsidP="00856F58">
            <w:pPr>
              <w:rPr>
                <w:rFonts w:asciiTheme="minorHAnsi" w:hAnsiTheme="minorHAnsi" w:cs="Arial"/>
              </w:rPr>
            </w:pPr>
          </w:p>
        </w:tc>
      </w:tr>
      <w:tr w:rsidR="0060424C" w:rsidRPr="00005CF1" w14:paraId="5CA1A778" w14:textId="77777777" w:rsidTr="001056A4">
        <w:trPr>
          <w:trHeight w:val="275"/>
        </w:trPr>
        <w:tc>
          <w:tcPr>
            <w:tcW w:w="540" w:type="dxa"/>
          </w:tcPr>
          <w:p w14:paraId="0AD31550" w14:textId="77777777" w:rsidR="0060424C" w:rsidRPr="00005CF1" w:rsidRDefault="0060424C" w:rsidP="00856F58">
            <w:pPr>
              <w:rPr>
                <w:rFonts w:asciiTheme="minorHAnsi" w:hAnsiTheme="minorHAnsi" w:cs="Arial"/>
              </w:rPr>
            </w:pPr>
          </w:p>
        </w:tc>
        <w:tc>
          <w:tcPr>
            <w:tcW w:w="8215" w:type="dxa"/>
          </w:tcPr>
          <w:p w14:paraId="5EE54459" w14:textId="77777777"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Utgifter til egenkapitalinnskudd KLP eller egen pensjonskasse (art 529). Tilbakebetaling av egenkapitalinnskudd (art 929)</w:t>
            </w:r>
          </w:p>
        </w:tc>
        <w:tc>
          <w:tcPr>
            <w:tcW w:w="709" w:type="dxa"/>
          </w:tcPr>
          <w:p w14:paraId="1C7C0392" w14:textId="77777777" w:rsidR="0060424C" w:rsidRPr="00005CF1" w:rsidRDefault="0060424C" w:rsidP="00856F58">
            <w:pPr>
              <w:rPr>
                <w:rFonts w:asciiTheme="minorHAnsi" w:hAnsiTheme="minorHAnsi" w:cs="Arial"/>
              </w:rPr>
            </w:pPr>
          </w:p>
        </w:tc>
      </w:tr>
      <w:tr w:rsidR="0060424C" w:rsidRPr="00005CF1" w14:paraId="78E60389" w14:textId="77777777" w:rsidTr="001056A4">
        <w:trPr>
          <w:trHeight w:val="275"/>
        </w:trPr>
        <w:tc>
          <w:tcPr>
            <w:tcW w:w="540" w:type="dxa"/>
          </w:tcPr>
          <w:p w14:paraId="40A27F9C" w14:textId="77777777" w:rsidR="0060424C" w:rsidRPr="00005CF1" w:rsidRDefault="0060424C" w:rsidP="00856F58">
            <w:pPr>
              <w:rPr>
                <w:rFonts w:asciiTheme="minorHAnsi" w:hAnsiTheme="minorHAnsi" w:cs="Arial"/>
              </w:rPr>
            </w:pPr>
          </w:p>
        </w:tc>
        <w:tc>
          <w:tcPr>
            <w:tcW w:w="8215" w:type="dxa"/>
          </w:tcPr>
          <w:p w14:paraId="3506556B" w14:textId="5CE43E66" w:rsidR="0060424C" w:rsidRPr="0075337F" w:rsidRDefault="0060424C" w:rsidP="0054508C">
            <w:pPr>
              <w:pStyle w:val="Listeavsnitt"/>
              <w:numPr>
                <w:ilvl w:val="0"/>
                <w:numId w:val="208"/>
              </w:numPr>
              <w:rPr>
                <w:rFonts w:asciiTheme="minorHAnsi" w:hAnsiTheme="minorHAnsi" w:cs="Arial"/>
              </w:rPr>
            </w:pPr>
            <w:r w:rsidRPr="0075337F">
              <w:rPr>
                <w:rFonts w:asciiTheme="minorHAnsi" w:hAnsiTheme="minorHAnsi" w:cstheme="minorHAnsi"/>
              </w:rPr>
              <w:t>Øvrige pensjonsutgifter</w:t>
            </w:r>
            <w:r w:rsidR="00343B94" w:rsidRPr="0075337F">
              <w:rPr>
                <w:rFonts w:asciiTheme="minorHAnsi" w:hAnsiTheme="minorHAnsi" w:cstheme="minorHAnsi"/>
              </w:rPr>
              <w:t xml:space="preserve"> (ordinære premier, reguleringspremier, andre engangspremier, AFP)</w:t>
            </w:r>
            <w:r w:rsidR="00A94D3B" w:rsidRPr="0075337F">
              <w:rPr>
                <w:rFonts w:asciiTheme="minorHAnsi" w:hAnsiTheme="minorHAnsi" w:cstheme="minorHAnsi"/>
              </w:rPr>
              <w:t xml:space="preserve"> </w:t>
            </w:r>
            <w:r w:rsidR="00850E13" w:rsidRPr="0075337F">
              <w:rPr>
                <w:rFonts w:asciiTheme="minorHAnsi" w:hAnsiTheme="minorHAnsi" w:cstheme="minorHAnsi"/>
              </w:rPr>
              <w:t>f</w:t>
            </w:r>
            <w:r w:rsidR="00A94D3B" w:rsidRPr="0075337F">
              <w:rPr>
                <w:rFonts w:asciiTheme="minorHAnsi" w:hAnsiTheme="minorHAnsi" w:cstheme="minorHAnsi"/>
              </w:rPr>
              <w:t>øres</w:t>
            </w:r>
            <w:r w:rsidR="00850E13" w:rsidRPr="0075337F">
              <w:rPr>
                <w:rFonts w:asciiTheme="minorHAnsi" w:hAnsiTheme="minorHAnsi" w:cstheme="minorHAnsi"/>
              </w:rPr>
              <w:t xml:space="preserve"> ikke</w:t>
            </w:r>
            <w:r w:rsidR="00A94D3B" w:rsidRPr="0075337F">
              <w:rPr>
                <w:rFonts w:asciiTheme="minorHAnsi" w:hAnsiTheme="minorHAnsi" w:cstheme="minorHAnsi"/>
              </w:rPr>
              <w:t xml:space="preserve"> på funksjon 172,</w:t>
            </w:r>
            <w:r w:rsidR="00850E13" w:rsidRPr="0075337F">
              <w:rPr>
                <w:rFonts w:asciiTheme="minorHAnsi" w:hAnsiTheme="minorHAnsi" w:cstheme="minorHAnsi"/>
              </w:rPr>
              <w:t xml:space="preserve"> men</w:t>
            </w:r>
            <w:r w:rsidRPr="0075337F">
              <w:rPr>
                <w:rFonts w:asciiTheme="minorHAnsi" w:hAnsiTheme="minorHAnsi" w:cstheme="minorHAnsi"/>
              </w:rPr>
              <w:t xml:space="preserve"> fordeles og utgiftsføres på tjenestefunksjonene</w:t>
            </w:r>
            <w:r w:rsidR="00570496" w:rsidRPr="0075337F">
              <w:rPr>
                <w:rFonts w:asciiTheme="minorHAnsi" w:hAnsiTheme="minorHAnsi" w:cstheme="minorHAnsi"/>
              </w:rPr>
              <w:t xml:space="preserve">. </w:t>
            </w:r>
            <w:r w:rsidR="00570496" w:rsidRPr="0075337F">
              <w:rPr>
                <w:rFonts w:ascii="Calibri" w:hAnsi="Calibri" w:cs="Calibri"/>
              </w:rPr>
              <w:t>Det er bruttopremie før fratrekk for bruk av p</w:t>
            </w:r>
            <w:r w:rsidR="00E97D05" w:rsidRPr="0075337F">
              <w:rPr>
                <w:rFonts w:ascii="Calibri" w:hAnsi="Calibri" w:cs="Calibri"/>
              </w:rPr>
              <w:t>remie</w:t>
            </w:r>
            <w:r w:rsidR="00570496" w:rsidRPr="0075337F">
              <w:rPr>
                <w:rFonts w:ascii="Calibri" w:hAnsi="Calibri" w:cs="Calibri"/>
              </w:rPr>
              <w:t>fond, som skal fordeles på tjenestefunksjonene.</w:t>
            </w:r>
          </w:p>
        </w:tc>
        <w:tc>
          <w:tcPr>
            <w:tcW w:w="709" w:type="dxa"/>
          </w:tcPr>
          <w:p w14:paraId="4F07CA3A" w14:textId="77777777" w:rsidR="0060424C" w:rsidRPr="00005CF1" w:rsidRDefault="0060424C" w:rsidP="00856F58">
            <w:pPr>
              <w:rPr>
                <w:rFonts w:asciiTheme="minorHAnsi" w:hAnsiTheme="minorHAnsi" w:cs="Arial"/>
              </w:rPr>
            </w:pPr>
          </w:p>
        </w:tc>
      </w:tr>
      <w:tr w:rsidR="0060424C" w:rsidRPr="00005CF1" w14:paraId="11BA895C" w14:textId="77777777" w:rsidTr="001056A4">
        <w:trPr>
          <w:trHeight w:val="275"/>
        </w:trPr>
        <w:tc>
          <w:tcPr>
            <w:tcW w:w="540" w:type="dxa"/>
          </w:tcPr>
          <w:p w14:paraId="2B229143" w14:textId="77777777" w:rsidR="0060424C" w:rsidRPr="00005CF1" w:rsidRDefault="0060424C" w:rsidP="00856F58">
            <w:pPr>
              <w:rPr>
                <w:rFonts w:asciiTheme="minorHAnsi" w:hAnsiTheme="minorHAnsi" w:cs="Arial"/>
              </w:rPr>
            </w:pPr>
          </w:p>
        </w:tc>
        <w:tc>
          <w:tcPr>
            <w:tcW w:w="8215" w:type="dxa"/>
          </w:tcPr>
          <w:p w14:paraId="682B7FCB" w14:textId="77777777" w:rsidR="0060424C" w:rsidRPr="0075337F" w:rsidRDefault="0060424C" w:rsidP="00856F58">
            <w:pPr>
              <w:rPr>
                <w:rFonts w:asciiTheme="minorHAnsi" w:hAnsiTheme="minorHAnsi" w:cs="Arial"/>
              </w:rPr>
            </w:pPr>
          </w:p>
        </w:tc>
        <w:tc>
          <w:tcPr>
            <w:tcW w:w="709" w:type="dxa"/>
          </w:tcPr>
          <w:p w14:paraId="67D28162" w14:textId="77777777" w:rsidR="0060424C" w:rsidRPr="00005CF1" w:rsidRDefault="0060424C" w:rsidP="00856F58">
            <w:pPr>
              <w:rPr>
                <w:rFonts w:asciiTheme="minorHAnsi" w:hAnsiTheme="minorHAnsi" w:cs="Arial"/>
              </w:rPr>
            </w:pPr>
          </w:p>
        </w:tc>
      </w:tr>
      <w:tr w:rsidR="0060424C" w:rsidRPr="00005CF1" w14:paraId="482171E7" w14:textId="77777777" w:rsidTr="001056A4">
        <w:trPr>
          <w:trHeight w:val="275"/>
        </w:trPr>
        <w:tc>
          <w:tcPr>
            <w:tcW w:w="540" w:type="dxa"/>
          </w:tcPr>
          <w:p w14:paraId="3C345275" w14:textId="77777777" w:rsidR="0060424C" w:rsidRPr="00005CF1" w:rsidRDefault="001C442A" w:rsidP="00856F58">
            <w:pPr>
              <w:rPr>
                <w:rFonts w:asciiTheme="minorHAnsi" w:hAnsiTheme="minorHAnsi" w:cs="Arial"/>
                <w:b/>
              </w:rPr>
            </w:pPr>
            <w:r w:rsidRPr="00005CF1">
              <w:rPr>
                <w:rFonts w:asciiTheme="minorHAnsi" w:hAnsiTheme="minorHAnsi" w:cs="Arial"/>
                <w:b/>
              </w:rPr>
              <w:t>173</w:t>
            </w:r>
          </w:p>
        </w:tc>
        <w:tc>
          <w:tcPr>
            <w:tcW w:w="8215" w:type="dxa"/>
          </w:tcPr>
          <w:p w14:paraId="3E4C29A5" w14:textId="77777777" w:rsidR="0060424C" w:rsidRPr="00005CF1" w:rsidRDefault="001C442A" w:rsidP="00856F58">
            <w:pPr>
              <w:rPr>
                <w:rFonts w:asciiTheme="minorHAnsi" w:hAnsiTheme="minorHAnsi" w:cs="Arial"/>
                <w:b/>
              </w:rPr>
            </w:pPr>
            <w:r w:rsidRPr="00005CF1">
              <w:rPr>
                <w:rFonts w:asciiTheme="minorHAnsi" w:hAnsiTheme="minorHAnsi" w:cs="Arial"/>
                <w:b/>
              </w:rPr>
              <w:t>Premiefond</w:t>
            </w:r>
          </w:p>
        </w:tc>
        <w:tc>
          <w:tcPr>
            <w:tcW w:w="709" w:type="dxa"/>
          </w:tcPr>
          <w:p w14:paraId="0AE6824D" w14:textId="77777777" w:rsidR="0060424C" w:rsidRPr="00005CF1" w:rsidRDefault="0060424C" w:rsidP="00856F58">
            <w:pPr>
              <w:rPr>
                <w:rFonts w:asciiTheme="minorHAnsi" w:hAnsiTheme="minorHAnsi" w:cs="Arial"/>
              </w:rPr>
            </w:pPr>
          </w:p>
        </w:tc>
      </w:tr>
      <w:tr w:rsidR="0060424C" w:rsidRPr="00005CF1" w14:paraId="0017D748" w14:textId="77777777" w:rsidTr="001056A4">
        <w:trPr>
          <w:trHeight w:val="275"/>
        </w:trPr>
        <w:tc>
          <w:tcPr>
            <w:tcW w:w="540" w:type="dxa"/>
          </w:tcPr>
          <w:p w14:paraId="461B9205" w14:textId="77777777" w:rsidR="0060424C" w:rsidRPr="00005CF1" w:rsidRDefault="0060424C" w:rsidP="00856F58">
            <w:pPr>
              <w:rPr>
                <w:rFonts w:asciiTheme="minorHAnsi" w:hAnsiTheme="minorHAnsi" w:cs="Arial"/>
              </w:rPr>
            </w:pPr>
          </w:p>
        </w:tc>
        <w:tc>
          <w:tcPr>
            <w:tcW w:w="8215" w:type="dxa"/>
          </w:tcPr>
          <w:p w14:paraId="2ABDA142" w14:textId="77777777" w:rsidR="0060424C" w:rsidRPr="00005CF1" w:rsidRDefault="001C442A" w:rsidP="00C96D80">
            <w:pPr>
              <w:rPr>
                <w:rFonts w:asciiTheme="minorHAnsi" w:hAnsiTheme="minorHAnsi" w:cstheme="minorHAnsi"/>
              </w:rPr>
            </w:pPr>
            <w:r w:rsidRPr="00005CF1">
              <w:rPr>
                <w:rFonts w:asciiTheme="minorHAnsi" w:hAnsiTheme="minorHAnsi" w:cstheme="minorHAnsi"/>
              </w:rPr>
              <w:t xml:space="preserve">Bruk av premiefond krediteres funksjon </w:t>
            </w:r>
            <w:r w:rsidR="00C96D80" w:rsidRPr="00005CF1">
              <w:rPr>
                <w:rFonts w:asciiTheme="minorHAnsi" w:hAnsiTheme="minorHAnsi" w:cstheme="minorHAnsi"/>
              </w:rPr>
              <w:t>173</w:t>
            </w:r>
            <w:r w:rsidRPr="00005CF1">
              <w:rPr>
                <w:rFonts w:asciiTheme="minorHAnsi" w:hAnsiTheme="minorHAnsi" w:cstheme="minorHAnsi"/>
              </w:rPr>
              <w:t xml:space="preserve"> (art 090).</w:t>
            </w:r>
          </w:p>
        </w:tc>
        <w:tc>
          <w:tcPr>
            <w:tcW w:w="709" w:type="dxa"/>
          </w:tcPr>
          <w:p w14:paraId="47E039D7" w14:textId="77777777" w:rsidR="0060424C" w:rsidRPr="00005CF1" w:rsidRDefault="0060424C" w:rsidP="00856F58">
            <w:pPr>
              <w:rPr>
                <w:rFonts w:asciiTheme="minorHAnsi" w:hAnsiTheme="minorHAnsi" w:cs="Arial"/>
              </w:rPr>
            </w:pPr>
          </w:p>
        </w:tc>
      </w:tr>
      <w:tr w:rsidR="0060424C" w:rsidRPr="00005CF1" w14:paraId="730BA72B" w14:textId="77777777" w:rsidTr="001056A4">
        <w:trPr>
          <w:trHeight w:val="275"/>
        </w:trPr>
        <w:tc>
          <w:tcPr>
            <w:tcW w:w="540" w:type="dxa"/>
          </w:tcPr>
          <w:p w14:paraId="2DAAA765" w14:textId="77777777" w:rsidR="0060424C" w:rsidRPr="00005CF1" w:rsidRDefault="0060424C" w:rsidP="00856F58">
            <w:pPr>
              <w:rPr>
                <w:rFonts w:asciiTheme="minorHAnsi" w:hAnsiTheme="minorHAnsi" w:cs="Arial"/>
              </w:rPr>
            </w:pPr>
          </w:p>
        </w:tc>
        <w:tc>
          <w:tcPr>
            <w:tcW w:w="8215" w:type="dxa"/>
          </w:tcPr>
          <w:p w14:paraId="06E4970D" w14:textId="77777777" w:rsidR="0060424C" w:rsidRPr="00005CF1" w:rsidRDefault="0060424C" w:rsidP="00856F58">
            <w:pPr>
              <w:rPr>
                <w:rFonts w:asciiTheme="minorHAnsi" w:hAnsiTheme="minorHAnsi" w:cs="Arial"/>
              </w:rPr>
            </w:pPr>
          </w:p>
        </w:tc>
        <w:tc>
          <w:tcPr>
            <w:tcW w:w="709" w:type="dxa"/>
          </w:tcPr>
          <w:p w14:paraId="0A83882C" w14:textId="77777777" w:rsidR="0060424C" w:rsidRPr="00005CF1" w:rsidRDefault="0060424C" w:rsidP="00856F58">
            <w:pPr>
              <w:rPr>
                <w:rFonts w:asciiTheme="minorHAnsi" w:hAnsiTheme="minorHAnsi" w:cs="Arial"/>
              </w:rPr>
            </w:pPr>
          </w:p>
        </w:tc>
      </w:tr>
      <w:tr w:rsidR="00856F58" w:rsidRPr="00005CF1" w14:paraId="1959274D" w14:textId="77777777" w:rsidTr="001056A4">
        <w:trPr>
          <w:trHeight w:val="255"/>
        </w:trPr>
        <w:tc>
          <w:tcPr>
            <w:tcW w:w="540" w:type="dxa"/>
          </w:tcPr>
          <w:p w14:paraId="21191CC0" w14:textId="77777777" w:rsidR="00856F58" w:rsidRPr="00005CF1" w:rsidRDefault="00856F58" w:rsidP="00856F58">
            <w:pPr>
              <w:rPr>
                <w:rFonts w:asciiTheme="minorHAnsi" w:hAnsiTheme="minorHAnsi" w:cs="Arial"/>
                <w:b/>
                <w:bCs/>
              </w:rPr>
            </w:pPr>
            <w:r w:rsidRPr="00005CF1">
              <w:rPr>
                <w:rFonts w:asciiTheme="minorHAnsi" w:hAnsiTheme="minorHAnsi" w:cs="Arial"/>
                <w:b/>
                <w:bCs/>
              </w:rPr>
              <w:t>180</w:t>
            </w:r>
          </w:p>
        </w:tc>
        <w:tc>
          <w:tcPr>
            <w:tcW w:w="8215" w:type="dxa"/>
          </w:tcPr>
          <w:p w14:paraId="5B70BC9A"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Diverse fellesutgifter</w:t>
            </w:r>
          </w:p>
        </w:tc>
        <w:tc>
          <w:tcPr>
            <w:tcW w:w="709" w:type="dxa"/>
          </w:tcPr>
          <w:p w14:paraId="0F004B65" w14:textId="77777777" w:rsidR="00856F58" w:rsidRPr="00005CF1" w:rsidRDefault="00856F58" w:rsidP="00856F58">
            <w:pPr>
              <w:rPr>
                <w:rFonts w:asciiTheme="minorHAnsi" w:hAnsiTheme="minorHAnsi" w:cs="Arial"/>
                <w:b/>
                <w:bCs/>
              </w:rPr>
            </w:pPr>
          </w:p>
        </w:tc>
      </w:tr>
      <w:tr w:rsidR="00856F58" w:rsidRPr="00005CF1" w14:paraId="307E7B1A" w14:textId="77777777" w:rsidTr="001056A4">
        <w:trPr>
          <w:trHeight w:val="439"/>
        </w:trPr>
        <w:tc>
          <w:tcPr>
            <w:tcW w:w="540" w:type="dxa"/>
          </w:tcPr>
          <w:p w14:paraId="0C458500" w14:textId="77777777" w:rsidR="00856F58" w:rsidRPr="00005CF1" w:rsidRDefault="00856F58" w:rsidP="00856F58">
            <w:pPr>
              <w:rPr>
                <w:rFonts w:asciiTheme="minorHAnsi" w:hAnsiTheme="minorHAnsi" w:cs="Arial"/>
              </w:rPr>
            </w:pPr>
          </w:p>
        </w:tc>
        <w:tc>
          <w:tcPr>
            <w:tcW w:w="8215" w:type="dxa"/>
          </w:tcPr>
          <w:p w14:paraId="620C042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Funksjon 180 skal ikke brukes for å unngå fordeling av utgifter som hører hjemme i andre funksjoner. </w:t>
            </w:r>
          </w:p>
        </w:tc>
        <w:tc>
          <w:tcPr>
            <w:tcW w:w="709" w:type="dxa"/>
          </w:tcPr>
          <w:p w14:paraId="02090E83" w14:textId="77777777" w:rsidR="00856F58" w:rsidRPr="00005CF1" w:rsidRDefault="00856F58" w:rsidP="00856F58">
            <w:pPr>
              <w:rPr>
                <w:rFonts w:asciiTheme="minorHAnsi" w:hAnsiTheme="minorHAnsi" w:cs="Arial"/>
              </w:rPr>
            </w:pPr>
          </w:p>
        </w:tc>
      </w:tr>
      <w:tr w:rsidR="00856F58" w:rsidRPr="00005CF1" w14:paraId="602853B7" w14:textId="77777777" w:rsidTr="001056A4">
        <w:trPr>
          <w:trHeight w:val="305"/>
        </w:trPr>
        <w:tc>
          <w:tcPr>
            <w:tcW w:w="540" w:type="dxa"/>
          </w:tcPr>
          <w:p w14:paraId="7F45612C" w14:textId="77777777" w:rsidR="00856F58" w:rsidRPr="00005CF1" w:rsidRDefault="00856F58" w:rsidP="00856F58">
            <w:pPr>
              <w:rPr>
                <w:rFonts w:asciiTheme="minorHAnsi" w:hAnsiTheme="minorHAnsi" w:cs="Arial"/>
                <w:color w:val="FF0000"/>
              </w:rPr>
            </w:pPr>
          </w:p>
        </w:tc>
        <w:tc>
          <w:tcPr>
            <w:tcW w:w="8215" w:type="dxa"/>
          </w:tcPr>
          <w:p w14:paraId="23ADC5D4" w14:textId="77777777" w:rsidR="00856F58" w:rsidRPr="00005CF1" w:rsidRDefault="00856F58" w:rsidP="0054508C">
            <w:pPr>
              <w:numPr>
                <w:ilvl w:val="0"/>
                <w:numId w:val="146"/>
              </w:numPr>
              <w:ind w:left="453"/>
              <w:rPr>
                <w:rFonts w:asciiTheme="minorHAnsi" w:hAnsiTheme="minorHAnsi" w:cs="Arial"/>
              </w:rPr>
            </w:pPr>
            <w:r w:rsidRPr="00005CF1">
              <w:rPr>
                <w:rFonts w:asciiTheme="minorHAnsi" w:hAnsiTheme="minorHAnsi" w:cs="Arial"/>
              </w:rPr>
              <w:t xml:space="preserve">Funksjonen omfatter eldreråd, ungdomsråd, overformynderi, forliksråd, sivilforsvaret, tilfluktsrom, politi og rettspleie, tiltak til styrking av samisk språk og kultur. </w:t>
            </w:r>
          </w:p>
        </w:tc>
        <w:tc>
          <w:tcPr>
            <w:tcW w:w="709" w:type="dxa"/>
          </w:tcPr>
          <w:p w14:paraId="5C8B1EC5" w14:textId="77777777" w:rsidR="00856F58" w:rsidRPr="00005CF1" w:rsidRDefault="00856F58" w:rsidP="00856F58">
            <w:pPr>
              <w:rPr>
                <w:rFonts w:asciiTheme="minorHAnsi" w:hAnsiTheme="minorHAnsi" w:cs="Arial"/>
                <w:color w:val="FF0000"/>
              </w:rPr>
            </w:pPr>
          </w:p>
        </w:tc>
      </w:tr>
      <w:tr w:rsidR="00856F58" w:rsidRPr="00005CF1" w14:paraId="68228015" w14:textId="77777777" w:rsidTr="001056A4">
        <w:trPr>
          <w:trHeight w:val="305"/>
        </w:trPr>
        <w:tc>
          <w:tcPr>
            <w:tcW w:w="540" w:type="dxa"/>
          </w:tcPr>
          <w:p w14:paraId="06207FC1" w14:textId="77777777" w:rsidR="00856F58" w:rsidRPr="00005CF1" w:rsidRDefault="00856F58" w:rsidP="00856F58">
            <w:pPr>
              <w:rPr>
                <w:rFonts w:asciiTheme="minorHAnsi" w:hAnsiTheme="minorHAnsi" w:cs="Arial"/>
                <w:color w:val="FF0000"/>
              </w:rPr>
            </w:pPr>
          </w:p>
        </w:tc>
        <w:tc>
          <w:tcPr>
            <w:tcW w:w="8215" w:type="dxa"/>
          </w:tcPr>
          <w:p w14:paraId="27D1D4A6" w14:textId="77777777" w:rsidR="00856F58" w:rsidRPr="00005CF1" w:rsidRDefault="0014166C" w:rsidP="0054508C">
            <w:pPr>
              <w:numPr>
                <w:ilvl w:val="0"/>
                <w:numId w:val="144"/>
              </w:numPr>
              <w:ind w:left="453"/>
              <w:rPr>
                <w:rFonts w:asciiTheme="minorHAnsi" w:hAnsiTheme="minorHAnsi"/>
              </w:rPr>
            </w:pPr>
            <w:r w:rsidRPr="00005CF1">
              <w:rPr>
                <w:rFonts w:asciiTheme="minorHAnsi" w:hAnsiTheme="minorHAnsi" w:cs="Arial"/>
              </w:rPr>
              <w:t>Utbetaling av</w:t>
            </w:r>
            <w:r w:rsidR="00856F58" w:rsidRPr="00005CF1">
              <w:rPr>
                <w:rFonts w:asciiTheme="minorHAnsi" w:hAnsiTheme="minorHAnsi" w:cs="Arial"/>
              </w:rPr>
              <w:t xml:space="preserve"> erstatninger/forsikringer/regresskrav knyttet til brukere eller egne ansatte føres på funksjon 180, med mindre </w:t>
            </w:r>
            <w:r w:rsidR="00856F58" w:rsidRPr="00005CF1">
              <w:rPr>
                <w:rFonts w:asciiTheme="minorHAnsi" w:hAnsiTheme="minorHAnsi"/>
              </w:rPr>
              <w:t>utgiftene med rimelighet kan knyttes til utførelse av de oppgaver som inngår i aktuell tjenestefunksjon. Erstatningsordninger barnehjemsbarn føres på funksjon 285.</w:t>
            </w:r>
          </w:p>
        </w:tc>
        <w:tc>
          <w:tcPr>
            <w:tcW w:w="709" w:type="dxa"/>
          </w:tcPr>
          <w:p w14:paraId="37D7AD5C" w14:textId="77777777" w:rsidR="00856F58" w:rsidRPr="00005CF1" w:rsidRDefault="00856F58" w:rsidP="00856F58">
            <w:pPr>
              <w:rPr>
                <w:rFonts w:asciiTheme="minorHAnsi" w:hAnsiTheme="minorHAnsi" w:cs="Arial"/>
                <w:color w:val="FF0000"/>
              </w:rPr>
            </w:pPr>
          </w:p>
        </w:tc>
      </w:tr>
      <w:tr w:rsidR="00856F58" w:rsidRPr="00005CF1" w14:paraId="48659E37" w14:textId="77777777" w:rsidTr="001056A4">
        <w:trPr>
          <w:trHeight w:val="305"/>
        </w:trPr>
        <w:tc>
          <w:tcPr>
            <w:tcW w:w="540" w:type="dxa"/>
          </w:tcPr>
          <w:p w14:paraId="0E98816B" w14:textId="77777777" w:rsidR="00856F58" w:rsidRPr="00005CF1" w:rsidRDefault="00856F58" w:rsidP="00856F58">
            <w:pPr>
              <w:rPr>
                <w:rFonts w:asciiTheme="minorHAnsi" w:hAnsiTheme="minorHAnsi" w:cs="Arial"/>
                <w:color w:val="FF0000"/>
              </w:rPr>
            </w:pPr>
          </w:p>
        </w:tc>
        <w:tc>
          <w:tcPr>
            <w:tcW w:w="8215" w:type="dxa"/>
          </w:tcPr>
          <w:p w14:paraId="0BA9ACE8" w14:textId="77777777" w:rsidR="00856F58" w:rsidRPr="00005CF1" w:rsidRDefault="00856F58" w:rsidP="0054508C">
            <w:pPr>
              <w:numPr>
                <w:ilvl w:val="0"/>
                <w:numId w:val="144"/>
              </w:numPr>
              <w:ind w:left="453"/>
              <w:rPr>
                <w:rFonts w:asciiTheme="minorHAnsi" w:hAnsiTheme="minorHAnsi" w:cs="Arial"/>
              </w:rPr>
            </w:pPr>
            <w:r w:rsidRPr="00005CF1">
              <w:rPr>
                <w:rFonts w:asciiTheme="minorHAnsi" w:hAnsiTheme="minorHAnsi" w:cs="Arial"/>
              </w:rPr>
              <w:t>Etterbetaling av lønn til ansatte for tidligere år føres ikke på funksjon 180 men på aktuell funksjon der den ansatte hadde tilknytning.</w:t>
            </w:r>
          </w:p>
        </w:tc>
        <w:tc>
          <w:tcPr>
            <w:tcW w:w="709" w:type="dxa"/>
          </w:tcPr>
          <w:p w14:paraId="075AFB41" w14:textId="77777777" w:rsidR="00856F58" w:rsidRPr="00005CF1" w:rsidRDefault="00856F58" w:rsidP="00856F58">
            <w:pPr>
              <w:rPr>
                <w:rFonts w:asciiTheme="minorHAnsi" w:hAnsiTheme="minorHAnsi" w:cs="Arial"/>
                <w:color w:val="FF0000"/>
              </w:rPr>
            </w:pPr>
          </w:p>
        </w:tc>
      </w:tr>
      <w:tr w:rsidR="00856F58" w:rsidRPr="00005CF1" w14:paraId="2F603A40" w14:textId="77777777" w:rsidTr="001056A4">
        <w:trPr>
          <w:trHeight w:val="255"/>
        </w:trPr>
        <w:tc>
          <w:tcPr>
            <w:tcW w:w="540" w:type="dxa"/>
          </w:tcPr>
          <w:p w14:paraId="7D738742" w14:textId="77777777" w:rsidR="00856F58" w:rsidRPr="00005CF1" w:rsidRDefault="00856F58" w:rsidP="00856F58">
            <w:pPr>
              <w:rPr>
                <w:rFonts w:asciiTheme="minorHAnsi" w:hAnsiTheme="minorHAnsi" w:cs="Arial"/>
                <w:b/>
                <w:bCs/>
              </w:rPr>
            </w:pPr>
          </w:p>
        </w:tc>
        <w:tc>
          <w:tcPr>
            <w:tcW w:w="8215" w:type="dxa"/>
          </w:tcPr>
          <w:p w14:paraId="5418E2AA" w14:textId="77777777" w:rsidR="00856F58" w:rsidRPr="00005CF1" w:rsidRDefault="00856F58" w:rsidP="00856F58">
            <w:pPr>
              <w:rPr>
                <w:rFonts w:asciiTheme="minorHAnsi" w:hAnsiTheme="minorHAnsi" w:cs="Arial"/>
                <w:b/>
                <w:bCs/>
              </w:rPr>
            </w:pPr>
          </w:p>
        </w:tc>
        <w:tc>
          <w:tcPr>
            <w:tcW w:w="709" w:type="dxa"/>
          </w:tcPr>
          <w:p w14:paraId="59BC7EFB" w14:textId="77777777" w:rsidR="00856F58" w:rsidRPr="00005CF1" w:rsidRDefault="00856F58" w:rsidP="00856F58">
            <w:pPr>
              <w:rPr>
                <w:rFonts w:asciiTheme="minorHAnsi" w:hAnsiTheme="minorHAnsi" w:cs="Arial"/>
                <w:b/>
                <w:bCs/>
              </w:rPr>
            </w:pPr>
          </w:p>
        </w:tc>
      </w:tr>
      <w:tr w:rsidR="00856F58" w:rsidRPr="00005CF1" w14:paraId="44F469F2" w14:textId="77777777" w:rsidTr="001056A4">
        <w:trPr>
          <w:trHeight w:val="255"/>
        </w:trPr>
        <w:tc>
          <w:tcPr>
            <w:tcW w:w="540" w:type="dxa"/>
          </w:tcPr>
          <w:p w14:paraId="19A785A4" w14:textId="77777777" w:rsidR="00856F58" w:rsidRPr="00212BE4" w:rsidRDefault="00856F58" w:rsidP="00856F58">
            <w:pPr>
              <w:rPr>
                <w:rFonts w:asciiTheme="minorHAnsi" w:hAnsiTheme="minorHAnsi" w:cs="Arial"/>
                <w:b/>
                <w:bCs/>
                <w:color w:val="FF0000"/>
              </w:rPr>
            </w:pPr>
            <w:r w:rsidRPr="00212BE4">
              <w:rPr>
                <w:rFonts w:asciiTheme="minorHAnsi" w:hAnsiTheme="minorHAnsi" w:cs="Arial"/>
                <w:b/>
                <w:bCs/>
                <w:color w:val="FF0000"/>
              </w:rPr>
              <w:t>190</w:t>
            </w:r>
          </w:p>
        </w:tc>
        <w:tc>
          <w:tcPr>
            <w:tcW w:w="8215" w:type="dxa"/>
          </w:tcPr>
          <w:p w14:paraId="4ABE96A1" w14:textId="1F1F8878" w:rsidR="00856F58" w:rsidRPr="00212BE4" w:rsidRDefault="00856F58" w:rsidP="00856F58">
            <w:pPr>
              <w:rPr>
                <w:rFonts w:asciiTheme="minorHAnsi" w:hAnsiTheme="minorHAnsi" w:cs="Arial"/>
                <w:b/>
                <w:bCs/>
                <w:color w:val="FF0000"/>
              </w:rPr>
            </w:pPr>
            <w:r w:rsidRPr="00212BE4">
              <w:rPr>
                <w:rFonts w:asciiTheme="minorHAnsi" w:hAnsiTheme="minorHAnsi" w:cs="Arial"/>
                <w:b/>
                <w:bCs/>
                <w:color w:val="FF0000"/>
              </w:rPr>
              <w:t>Interne serviceenheter</w:t>
            </w:r>
            <w:r w:rsidR="00FA06DE">
              <w:rPr>
                <w:rFonts w:asciiTheme="minorHAnsi" w:hAnsiTheme="minorHAnsi" w:cs="Arial"/>
                <w:b/>
                <w:bCs/>
                <w:color w:val="FF0000"/>
              </w:rPr>
              <w:t xml:space="preserve"> -  funksjonen utgår f.o.m. 2020</w:t>
            </w:r>
          </w:p>
        </w:tc>
        <w:tc>
          <w:tcPr>
            <w:tcW w:w="709" w:type="dxa"/>
          </w:tcPr>
          <w:p w14:paraId="0CA58538" w14:textId="77777777" w:rsidR="00856F58" w:rsidRPr="00005CF1" w:rsidRDefault="00856F58" w:rsidP="00856F58">
            <w:pPr>
              <w:rPr>
                <w:rFonts w:asciiTheme="minorHAnsi" w:hAnsiTheme="minorHAnsi" w:cs="Arial"/>
                <w:b/>
                <w:bCs/>
              </w:rPr>
            </w:pPr>
          </w:p>
        </w:tc>
      </w:tr>
      <w:tr w:rsidR="00856F58" w:rsidRPr="00005CF1" w14:paraId="58B6FEAD" w14:textId="77777777" w:rsidTr="006D2622">
        <w:trPr>
          <w:trHeight w:val="515"/>
        </w:trPr>
        <w:tc>
          <w:tcPr>
            <w:tcW w:w="540" w:type="dxa"/>
          </w:tcPr>
          <w:p w14:paraId="6F913005" w14:textId="77777777" w:rsidR="00856F58" w:rsidRPr="00005CF1" w:rsidRDefault="00856F58" w:rsidP="00856F58">
            <w:pPr>
              <w:rPr>
                <w:rFonts w:asciiTheme="minorHAnsi" w:hAnsiTheme="minorHAnsi" w:cs="Arial"/>
              </w:rPr>
            </w:pPr>
          </w:p>
        </w:tc>
        <w:tc>
          <w:tcPr>
            <w:tcW w:w="8215" w:type="dxa"/>
          </w:tcPr>
          <w:p w14:paraId="2FEC181E" w14:textId="258C67D7" w:rsidR="00856F58" w:rsidRPr="00212BE4" w:rsidRDefault="00DE3E20" w:rsidP="006C6CDE">
            <w:pPr>
              <w:rPr>
                <w:rFonts w:asciiTheme="minorHAnsi" w:hAnsiTheme="minorHAnsi" w:cs="Arial"/>
                <w:strike/>
                <w:color w:val="FF0000"/>
              </w:rPr>
            </w:pPr>
            <w:r w:rsidRPr="00BC12E6">
              <w:rPr>
                <w:rFonts w:asciiTheme="minorHAnsi" w:hAnsiTheme="minorHAnsi" w:cs="Arial"/>
                <w:color w:val="FF0000"/>
              </w:rPr>
              <w:t>Se avsnitt 2.3 og 2.4 i for nærmere veiledning  om fordeling av utgifter og fordelingstekniske løsninger.</w:t>
            </w:r>
          </w:p>
        </w:tc>
        <w:tc>
          <w:tcPr>
            <w:tcW w:w="709" w:type="dxa"/>
          </w:tcPr>
          <w:p w14:paraId="0F660ABF" w14:textId="77777777" w:rsidR="00856F58" w:rsidRPr="00005CF1" w:rsidRDefault="00856F58" w:rsidP="00856F58">
            <w:pPr>
              <w:rPr>
                <w:rFonts w:asciiTheme="minorHAnsi" w:hAnsiTheme="minorHAnsi" w:cs="Arial"/>
              </w:rPr>
            </w:pPr>
          </w:p>
        </w:tc>
      </w:tr>
      <w:tr w:rsidR="00856F58" w:rsidRPr="00005CF1" w14:paraId="533145B6" w14:textId="77777777" w:rsidTr="001056A4">
        <w:trPr>
          <w:trHeight w:val="255"/>
        </w:trPr>
        <w:tc>
          <w:tcPr>
            <w:tcW w:w="540" w:type="dxa"/>
          </w:tcPr>
          <w:p w14:paraId="4D3BBD3B" w14:textId="77777777" w:rsidR="00856F58" w:rsidRPr="00005CF1" w:rsidRDefault="00856F58" w:rsidP="00856F58">
            <w:pPr>
              <w:rPr>
                <w:rFonts w:asciiTheme="minorHAnsi" w:hAnsiTheme="minorHAnsi" w:cs="Arial"/>
              </w:rPr>
            </w:pPr>
          </w:p>
        </w:tc>
        <w:tc>
          <w:tcPr>
            <w:tcW w:w="8215" w:type="dxa"/>
          </w:tcPr>
          <w:p w14:paraId="07D75E79" w14:textId="77777777" w:rsidR="00856F58" w:rsidRPr="00005CF1" w:rsidRDefault="00856F58" w:rsidP="00856F58">
            <w:pPr>
              <w:rPr>
                <w:rFonts w:asciiTheme="minorHAnsi" w:hAnsiTheme="minorHAnsi" w:cs="Arial"/>
              </w:rPr>
            </w:pPr>
          </w:p>
        </w:tc>
        <w:tc>
          <w:tcPr>
            <w:tcW w:w="709" w:type="dxa"/>
          </w:tcPr>
          <w:p w14:paraId="6C4FF9DB" w14:textId="77777777" w:rsidR="00856F58" w:rsidRPr="00005CF1" w:rsidRDefault="00856F58" w:rsidP="00856F58">
            <w:pPr>
              <w:rPr>
                <w:rFonts w:asciiTheme="minorHAnsi" w:hAnsiTheme="minorHAnsi" w:cs="Arial"/>
              </w:rPr>
            </w:pPr>
          </w:p>
        </w:tc>
      </w:tr>
    </w:tbl>
    <w:p w14:paraId="244C3A66" w14:textId="77777777" w:rsidR="0048619C" w:rsidRPr="00005CF1" w:rsidRDefault="0048619C">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3E84DA36" w14:textId="77777777" w:rsidTr="001056A4">
        <w:trPr>
          <w:trHeight w:val="255"/>
        </w:trPr>
        <w:tc>
          <w:tcPr>
            <w:tcW w:w="540" w:type="dxa"/>
          </w:tcPr>
          <w:p w14:paraId="1B692862"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201</w:t>
            </w:r>
          </w:p>
        </w:tc>
        <w:tc>
          <w:tcPr>
            <w:tcW w:w="8215" w:type="dxa"/>
          </w:tcPr>
          <w:p w14:paraId="2C3EFC76" w14:textId="3713B5C9" w:rsidR="00856F58" w:rsidRPr="00005CF1" w:rsidRDefault="0012341A" w:rsidP="00607980">
            <w:pPr>
              <w:rPr>
                <w:rFonts w:asciiTheme="minorHAnsi" w:hAnsiTheme="minorHAnsi" w:cs="Arial"/>
                <w:b/>
                <w:bCs/>
              </w:rPr>
            </w:pPr>
            <w:r w:rsidRPr="00FD2258">
              <w:rPr>
                <w:rFonts w:asciiTheme="minorHAnsi" w:hAnsiTheme="minorHAnsi" w:cs="Arial"/>
                <w:b/>
                <w:bCs/>
              </w:rPr>
              <w:t xml:space="preserve">Barnehage </w:t>
            </w:r>
          </w:p>
        </w:tc>
        <w:tc>
          <w:tcPr>
            <w:tcW w:w="709" w:type="dxa"/>
          </w:tcPr>
          <w:p w14:paraId="076811F0" w14:textId="77777777" w:rsidR="00856F58" w:rsidRPr="00005CF1" w:rsidRDefault="00856F58" w:rsidP="00856F58">
            <w:pPr>
              <w:rPr>
                <w:rFonts w:asciiTheme="minorHAnsi" w:hAnsiTheme="minorHAnsi" w:cs="Arial"/>
                <w:b/>
                <w:bCs/>
              </w:rPr>
            </w:pPr>
          </w:p>
        </w:tc>
      </w:tr>
      <w:tr w:rsidR="00856F58" w:rsidRPr="00005CF1" w14:paraId="29D95836" w14:textId="77777777" w:rsidTr="001056A4">
        <w:trPr>
          <w:trHeight w:val="414"/>
        </w:trPr>
        <w:tc>
          <w:tcPr>
            <w:tcW w:w="540" w:type="dxa"/>
          </w:tcPr>
          <w:p w14:paraId="09B42209" w14:textId="77777777" w:rsidR="00856F58" w:rsidRPr="00005CF1" w:rsidRDefault="00856F58" w:rsidP="00856F58">
            <w:pPr>
              <w:rPr>
                <w:rFonts w:asciiTheme="minorHAnsi" w:hAnsiTheme="minorHAnsi" w:cs="Arial"/>
              </w:rPr>
            </w:pPr>
          </w:p>
        </w:tc>
        <w:tc>
          <w:tcPr>
            <w:tcW w:w="8215" w:type="dxa"/>
          </w:tcPr>
          <w:p w14:paraId="5E8A73A2" w14:textId="77777777" w:rsidR="00445357" w:rsidRPr="00005CF1" w:rsidRDefault="00856F58" w:rsidP="00856F58">
            <w:pPr>
              <w:rPr>
                <w:rFonts w:asciiTheme="minorHAnsi" w:hAnsiTheme="minorHAnsi" w:cs="Arial"/>
              </w:rPr>
            </w:pPr>
            <w:r w:rsidRPr="00005CF1">
              <w:rPr>
                <w:rFonts w:asciiTheme="minorHAnsi" w:hAnsiTheme="minorHAnsi" w:cs="Arial"/>
              </w:rPr>
              <w:t xml:space="preserve">Aktivitet i barnehager basert på grunnbemanning («basistilbud»), ordinære driftsutgifter (inkl. utgifter til turer, mat, leker osv.). Inventar og utstyr. </w:t>
            </w:r>
            <w:r w:rsidR="00A0657F" w:rsidRPr="00005CF1">
              <w:rPr>
                <w:rFonts w:asciiTheme="minorHAnsi" w:hAnsiTheme="minorHAnsi" w:cs="Arial"/>
              </w:rPr>
              <w:t>Administrasjon av den enkelte virksomhet/barnehage (styrer/daglig leder).</w:t>
            </w:r>
            <w:r w:rsidR="00445357" w:rsidRPr="00005CF1">
              <w:rPr>
                <w:rFonts w:asciiTheme="minorHAnsi" w:hAnsiTheme="minorHAnsi" w:cs="Arial"/>
              </w:rPr>
              <w:t xml:space="preserve"> </w:t>
            </w:r>
          </w:p>
          <w:p w14:paraId="0082E8D2" w14:textId="77777777" w:rsidR="00856F58" w:rsidRPr="00005CF1" w:rsidRDefault="00445357" w:rsidP="00856F58">
            <w:pPr>
              <w:rPr>
                <w:rFonts w:asciiTheme="minorHAnsi" w:hAnsiTheme="minorHAnsi" w:cs="Arial"/>
              </w:rPr>
            </w:pPr>
            <w:r w:rsidRPr="00005CF1">
              <w:rPr>
                <w:rFonts w:asciiTheme="minorHAnsi" w:hAnsiTheme="minorHAnsi" w:cs="Arial"/>
              </w:rPr>
              <w:t>Tilskudd til drift av ikke-kommunale barnehager føres på art 370.</w:t>
            </w:r>
          </w:p>
        </w:tc>
        <w:tc>
          <w:tcPr>
            <w:tcW w:w="709" w:type="dxa"/>
          </w:tcPr>
          <w:p w14:paraId="392A6109" w14:textId="77777777" w:rsidR="00856F58" w:rsidRPr="00005CF1" w:rsidRDefault="00856F58" w:rsidP="00856F58">
            <w:pPr>
              <w:rPr>
                <w:rFonts w:asciiTheme="minorHAnsi" w:hAnsiTheme="minorHAnsi" w:cs="Arial"/>
              </w:rPr>
            </w:pPr>
          </w:p>
        </w:tc>
      </w:tr>
      <w:tr w:rsidR="00856F58" w:rsidRPr="00005CF1" w14:paraId="2EA3A9E0" w14:textId="77777777" w:rsidTr="001056A4">
        <w:trPr>
          <w:trHeight w:val="255"/>
        </w:trPr>
        <w:tc>
          <w:tcPr>
            <w:tcW w:w="540" w:type="dxa"/>
          </w:tcPr>
          <w:p w14:paraId="1219C891" w14:textId="77777777" w:rsidR="00856F58" w:rsidRPr="00005CF1" w:rsidRDefault="00856F58" w:rsidP="00856F58">
            <w:pPr>
              <w:rPr>
                <w:rFonts w:asciiTheme="minorHAnsi" w:hAnsiTheme="minorHAnsi" w:cs="Arial"/>
              </w:rPr>
            </w:pPr>
          </w:p>
        </w:tc>
        <w:tc>
          <w:tcPr>
            <w:tcW w:w="8215" w:type="dxa"/>
          </w:tcPr>
          <w:p w14:paraId="023017F4" w14:textId="77777777" w:rsidR="00856F58" w:rsidRPr="00005CF1" w:rsidRDefault="00856F58" w:rsidP="00856F58">
            <w:pPr>
              <w:rPr>
                <w:rFonts w:asciiTheme="minorHAnsi" w:hAnsiTheme="minorHAnsi" w:cs="Arial"/>
              </w:rPr>
            </w:pPr>
            <w:r w:rsidRPr="00005CF1">
              <w:rPr>
                <w:rFonts w:asciiTheme="minorHAnsi" w:hAnsiTheme="minorHAnsi" w:cs="Arial"/>
              </w:rPr>
              <w:t>Funksjon 201 omfatter ikke tiltak som er knyttet til integrering av barn med spesielle behov og tiltak for å tilrettelegge tilbudet til spesielle barnegrupper (jf. funksjon 211).</w:t>
            </w:r>
          </w:p>
        </w:tc>
        <w:tc>
          <w:tcPr>
            <w:tcW w:w="709" w:type="dxa"/>
          </w:tcPr>
          <w:p w14:paraId="0A13A4BD" w14:textId="77777777" w:rsidR="00856F58" w:rsidRPr="00005CF1" w:rsidRDefault="00856F58" w:rsidP="00856F58">
            <w:pPr>
              <w:rPr>
                <w:rFonts w:asciiTheme="minorHAnsi" w:hAnsiTheme="minorHAnsi" w:cs="Arial"/>
              </w:rPr>
            </w:pPr>
          </w:p>
        </w:tc>
      </w:tr>
      <w:tr w:rsidR="00000A44" w:rsidRPr="00005CF1" w14:paraId="469EC728" w14:textId="77777777" w:rsidTr="001056A4">
        <w:trPr>
          <w:trHeight w:val="255"/>
        </w:trPr>
        <w:tc>
          <w:tcPr>
            <w:tcW w:w="540" w:type="dxa"/>
          </w:tcPr>
          <w:p w14:paraId="57B8BE39" w14:textId="77777777" w:rsidR="00000A44" w:rsidRPr="00005CF1" w:rsidRDefault="00000A44" w:rsidP="00856F58">
            <w:pPr>
              <w:rPr>
                <w:rFonts w:asciiTheme="minorHAnsi" w:hAnsiTheme="minorHAnsi" w:cs="Arial"/>
                <w:b/>
                <w:bCs/>
              </w:rPr>
            </w:pPr>
          </w:p>
        </w:tc>
        <w:tc>
          <w:tcPr>
            <w:tcW w:w="8215" w:type="dxa"/>
          </w:tcPr>
          <w:p w14:paraId="656662B7" w14:textId="77777777" w:rsidR="00000A44" w:rsidRPr="00005CF1" w:rsidRDefault="00000A44" w:rsidP="00856F58">
            <w:pPr>
              <w:rPr>
                <w:rFonts w:asciiTheme="minorHAnsi" w:hAnsiTheme="minorHAnsi" w:cs="Arial"/>
                <w:b/>
                <w:bCs/>
              </w:rPr>
            </w:pPr>
          </w:p>
        </w:tc>
        <w:tc>
          <w:tcPr>
            <w:tcW w:w="709" w:type="dxa"/>
          </w:tcPr>
          <w:p w14:paraId="23E5EC16" w14:textId="77777777" w:rsidR="00000A44" w:rsidRPr="00005CF1" w:rsidRDefault="00000A44" w:rsidP="00856F58">
            <w:pPr>
              <w:rPr>
                <w:rFonts w:asciiTheme="minorHAnsi" w:hAnsiTheme="minorHAnsi" w:cs="Arial"/>
                <w:b/>
                <w:bCs/>
              </w:rPr>
            </w:pPr>
          </w:p>
        </w:tc>
      </w:tr>
      <w:tr w:rsidR="00856F58" w:rsidRPr="00005CF1" w14:paraId="1A5BE13C" w14:textId="77777777" w:rsidTr="001056A4">
        <w:trPr>
          <w:trHeight w:val="255"/>
        </w:trPr>
        <w:tc>
          <w:tcPr>
            <w:tcW w:w="540" w:type="dxa"/>
          </w:tcPr>
          <w:p w14:paraId="544B281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202</w:t>
            </w:r>
          </w:p>
        </w:tc>
        <w:tc>
          <w:tcPr>
            <w:tcW w:w="8215" w:type="dxa"/>
          </w:tcPr>
          <w:p w14:paraId="624DDD09" w14:textId="77777777" w:rsidR="00856F58" w:rsidRPr="00005CF1" w:rsidRDefault="00856F58" w:rsidP="00856F58">
            <w:pPr>
              <w:rPr>
                <w:rFonts w:asciiTheme="minorHAnsi" w:hAnsiTheme="minorHAnsi" w:cs="Arial"/>
                <w:b/>
                <w:bCs/>
              </w:rPr>
            </w:pPr>
            <w:r w:rsidRPr="00005CF1">
              <w:rPr>
                <w:rFonts w:asciiTheme="minorHAnsi" w:hAnsiTheme="minorHAnsi" w:cs="Arial"/>
                <w:b/>
                <w:bCs/>
              </w:rPr>
              <w:t>Grunnskole</w:t>
            </w:r>
          </w:p>
        </w:tc>
        <w:tc>
          <w:tcPr>
            <w:tcW w:w="709" w:type="dxa"/>
          </w:tcPr>
          <w:p w14:paraId="60258493" w14:textId="77777777" w:rsidR="00856F58" w:rsidRPr="00005CF1" w:rsidRDefault="00856F58" w:rsidP="00856F58">
            <w:pPr>
              <w:rPr>
                <w:rFonts w:asciiTheme="minorHAnsi" w:hAnsiTheme="minorHAnsi" w:cs="Arial"/>
                <w:b/>
                <w:bCs/>
              </w:rPr>
            </w:pPr>
          </w:p>
        </w:tc>
      </w:tr>
      <w:tr w:rsidR="00856F58" w:rsidRPr="00005CF1" w14:paraId="535FF35A" w14:textId="77777777" w:rsidTr="001056A4">
        <w:trPr>
          <w:trHeight w:val="422"/>
        </w:trPr>
        <w:tc>
          <w:tcPr>
            <w:tcW w:w="540" w:type="dxa"/>
          </w:tcPr>
          <w:p w14:paraId="51DC6881" w14:textId="77777777" w:rsidR="00856F58" w:rsidRPr="00005CF1" w:rsidRDefault="00856F58" w:rsidP="00856F58">
            <w:pPr>
              <w:rPr>
                <w:rFonts w:asciiTheme="minorHAnsi" w:hAnsiTheme="minorHAnsi" w:cs="Arial"/>
              </w:rPr>
            </w:pPr>
          </w:p>
        </w:tc>
        <w:tc>
          <w:tcPr>
            <w:tcW w:w="8215" w:type="dxa"/>
          </w:tcPr>
          <w:p w14:paraId="0FA1EF10" w14:textId="77777777" w:rsidR="00856F58" w:rsidRPr="00005CF1" w:rsidRDefault="00856F58" w:rsidP="00726499">
            <w:pPr>
              <w:rPr>
                <w:rFonts w:asciiTheme="minorHAnsi" w:hAnsiTheme="minorHAnsi" w:cs="Arial"/>
              </w:rPr>
            </w:pPr>
            <w:r w:rsidRPr="00EA28E0">
              <w:rPr>
                <w:rFonts w:asciiTheme="minorHAnsi" w:hAnsiTheme="minorHAnsi" w:cs="Arial"/>
                <w:lang w:val="nn-NO"/>
              </w:rPr>
              <w:t xml:space="preserve">Undervisning i grunnskolen (all undervisning, inkl. delingstimer, spesialundervisning, vikarer m.m., jf. </w:t>
            </w:r>
            <w:r w:rsidRPr="00005CF1">
              <w:rPr>
                <w:rFonts w:asciiTheme="minorHAnsi" w:hAnsiTheme="minorHAnsi" w:cs="Arial"/>
              </w:rPr>
              <w:t xml:space="preserve">GSI: årstimer). </w:t>
            </w:r>
          </w:p>
        </w:tc>
        <w:tc>
          <w:tcPr>
            <w:tcW w:w="709" w:type="dxa"/>
          </w:tcPr>
          <w:p w14:paraId="525CF641" w14:textId="77777777" w:rsidR="00856F58" w:rsidRPr="00005CF1" w:rsidRDefault="00856F58" w:rsidP="00856F58">
            <w:pPr>
              <w:rPr>
                <w:rFonts w:asciiTheme="minorHAnsi" w:hAnsiTheme="minorHAnsi" w:cs="Arial"/>
              </w:rPr>
            </w:pPr>
          </w:p>
        </w:tc>
      </w:tr>
      <w:tr w:rsidR="00856F58" w:rsidRPr="00005CF1" w14:paraId="638358C9" w14:textId="77777777" w:rsidTr="001056A4">
        <w:trPr>
          <w:trHeight w:val="255"/>
        </w:trPr>
        <w:tc>
          <w:tcPr>
            <w:tcW w:w="540" w:type="dxa"/>
          </w:tcPr>
          <w:p w14:paraId="2307B870" w14:textId="77777777" w:rsidR="00856F58" w:rsidRPr="00005CF1" w:rsidRDefault="00856F58" w:rsidP="00856F58">
            <w:pPr>
              <w:rPr>
                <w:rFonts w:asciiTheme="minorHAnsi" w:hAnsiTheme="minorHAnsi" w:cs="Arial"/>
              </w:rPr>
            </w:pPr>
          </w:p>
        </w:tc>
        <w:tc>
          <w:tcPr>
            <w:tcW w:w="8215" w:type="dxa"/>
          </w:tcPr>
          <w:p w14:paraId="7A3B5403" w14:textId="77777777" w:rsidR="00856F58" w:rsidRPr="00005CF1" w:rsidRDefault="00856F58" w:rsidP="00856F58">
            <w:pPr>
              <w:rPr>
                <w:rFonts w:asciiTheme="minorHAnsi" w:hAnsiTheme="minorHAnsi" w:cs="Arial"/>
              </w:rPr>
            </w:pPr>
            <w:r w:rsidRPr="00005CF1">
              <w:rPr>
                <w:rFonts w:asciiTheme="minorHAnsi" w:hAnsiTheme="minorHAnsi" w:cs="Arial"/>
              </w:rPr>
              <w:t>Funksjonen omfatter videre:</w:t>
            </w:r>
          </w:p>
          <w:p w14:paraId="5112E130" w14:textId="211CE0C2"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 xml:space="preserve">administrasjon på den enkelte virksomhet/skole, rådgiver på ungdomstrinnet,  kontaktlærer, samlingsstyrer og etterutdanning for lærere og avtalefestede ytelser (redusert leseplikt, virkemiddelordninger </w:t>
            </w:r>
            <w:r w:rsidR="005A0884">
              <w:rPr>
                <w:rFonts w:asciiTheme="minorHAnsi" w:hAnsiTheme="minorHAnsi" w:cs="Arial"/>
              </w:rPr>
              <w:t>mv.</w:t>
            </w:r>
            <w:r w:rsidRPr="00005CF1">
              <w:rPr>
                <w:rFonts w:asciiTheme="minorHAnsi" w:hAnsiTheme="minorHAnsi" w:cs="Arial"/>
              </w:rPr>
              <w:t xml:space="preserve">),  </w:t>
            </w:r>
          </w:p>
          <w:p w14:paraId="5C55D011" w14:textId="54BE818C"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pedagogisk-psykologisk tjeneste (ekskl. PPTs innsats i barnehager og voksenopplæring), assistenter, morsmålundervisning, skolebibliotekar, kont</w:t>
            </w:r>
            <w:r w:rsidR="001E58AE" w:rsidRPr="00005CF1">
              <w:rPr>
                <w:rFonts w:asciiTheme="minorHAnsi" w:hAnsiTheme="minorHAnsi" w:cs="Arial"/>
              </w:rPr>
              <w:t>orteknisk personale/kontordrift. Funksjonen omfatter også assistenter som utfører praktisk bistand for elever med nedsatt funksjonsevne</w:t>
            </w:r>
            <w:r w:rsidR="009B6380" w:rsidRPr="00005CF1">
              <w:rPr>
                <w:rFonts w:asciiTheme="minorHAnsi" w:hAnsiTheme="minorHAnsi" w:cs="Arial"/>
              </w:rPr>
              <w:t xml:space="preserve"> </w:t>
            </w:r>
            <w:r w:rsidR="001E58AE" w:rsidRPr="00005CF1">
              <w:rPr>
                <w:rFonts w:asciiTheme="minorHAnsi" w:hAnsiTheme="minorHAnsi" w:cs="Arial"/>
              </w:rPr>
              <w:t xml:space="preserve">der vedtak har hjemmel i opplæringsloven. Funksjon 254 benyttes om vedtaket har hjemmel i helselovgivningen.  </w:t>
            </w:r>
          </w:p>
          <w:p w14:paraId="631C1003" w14:textId="79C37521"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skolemateriell, undervisningsmateriell og -utstyr m.m</w:t>
            </w:r>
          </w:p>
          <w:p w14:paraId="469F3C40" w14:textId="77777777" w:rsidR="00D71D15"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utgifter til eksku</w:t>
            </w:r>
            <w:r w:rsidR="00D75CC5" w:rsidRPr="00005CF1">
              <w:rPr>
                <w:rFonts w:asciiTheme="minorHAnsi" w:hAnsiTheme="minorHAnsi" w:cs="Arial"/>
              </w:rPr>
              <w:t xml:space="preserve">rsjoner som ledd i undervisning, </w:t>
            </w:r>
          </w:p>
          <w:p w14:paraId="65D73213" w14:textId="77777777" w:rsidR="00856F58" w:rsidRPr="00005CF1" w:rsidRDefault="00D75CC5" w:rsidP="00D53A36">
            <w:pPr>
              <w:numPr>
                <w:ilvl w:val="0"/>
                <w:numId w:val="59"/>
              </w:numPr>
              <w:ind w:left="1020"/>
              <w:rPr>
                <w:rFonts w:asciiTheme="minorHAnsi" w:hAnsiTheme="minorHAnsi" w:cs="Arial"/>
              </w:rPr>
            </w:pPr>
            <w:r w:rsidRPr="00005CF1">
              <w:rPr>
                <w:rFonts w:asciiTheme="minorHAnsi" w:hAnsiTheme="minorHAnsi" w:cs="Arial"/>
                <w:color w:val="FF0000"/>
              </w:rPr>
              <w:t xml:space="preserve"> </w:t>
            </w:r>
            <w:r w:rsidR="00033F5D" w:rsidRPr="00005CF1">
              <w:rPr>
                <w:rFonts w:asciiTheme="minorHAnsi" w:hAnsiTheme="minorHAnsi" w:cs="Arial"/>
              </w:rPr>
              <w:t xml:space="preserve">transportutgifter til og fra aktiviteter </w:t>
            </w:r>
          </w:p>
          <w:p w14:paraId="0BA8E00B" w14:textId="77777777" w:rsidR="00856F58" w:rsidRPr="00005CF1" w:rsidRDefault="00C32BC4" w:rsidP="00D53A36">
            <w:pPr>
              <w:numPr>
                <w:ilvl w:val="0"/>
                <w:numId w:val="59"/>
              </w:numPr>
              <w:ind w:left="1020"/>
              <w:rPr>
                <w:rFonts w:asciiTheme="minorHAnsi" w:hAnsiTheme="minorHAnsi" w:cs="Arial"/>
              </w:rPr>
            </w:pPr>
            <w:r w:rsidRPr="00005CF1">
              <w:rPr>
                <w:rFonts w:asciiTheme="minorHAnsi" w:hAnsiTheme="minorHAnsi" w:cs="Arial"/>
              </w:rPr>
              <w:t>L</w:t>
            </w:r>
            <w:r w:rsidR="00856F58" w:rsidRPr="00005CF1">
              <w:rPr>
                <w:rFonts w:asciiTheme="minorHAnsi" w:hAnsiTheme="minorHAnsi" w:cs="Arial"/>
              </w:rPr>
              <w:t>eksehjelp</w:t>
            </w:r>
            <w:r w:rsidRPr="00005CF1">
              <w:rPr>
                <w:rFonts w:asciiTheme="minorHAnsi" w:hAnsiTheme="minorHAnsi" w:cs="Arial"/>
              </w:rPr>
              <w:t>, fysisk aktivitet</w:t>
            </w:r>
          </w:p>
          <w:p w14:paraId="68A7B101" w14:textId="21387C67" w:rsidR="00856F58" w:rsidRPr="00005CF1" w:rsidRDefault="00856F58" w:rsidP="00D53A36">
            <w:pPr>
              <w:numPr>
                <w:ilvl w:val="0"/>
                <w:numId w:val="59"/>
              </w:numPr>
              <w:ind w:left="1020"/>
              <w:rPr>
                <w:rFonts w:asciiTheme="minorHAnsi" w:hAnsiTheme="minorHAnsi" w:cs="Courier New"/>
              </w:rPr>
            </w:pPr>
            <w:r w:rsidRPr="00005CF1">
              <w:rPr>
                <w:rFonts w:asciiTheme="minorHAnsi" w:hAnsiTheme="minorHAnsi" w:cs="Arial"/>
              </w:rPr>
              <w:t>u</w:t>
            </w:r>
            <w:r w:rsidRPr="00005CF1">
              <w:rPr>
                <w:rFonts w:asciiTheme="minorHAnsi" w:hAnsiTheme="minorHAnsi" w:cs="Courier New"/>
              </w:rPr>
              <w:t>tgifter og inntekter knyttet til aktiviteter i forbindelse med den kulturelle skolesekken som foregår som en del av det pedagogiske opplegget innenfor den ordinære grunnskoleunde</w:t>
            </w:r>
            <w:r w:rsidR="00417E3B" w:rsidRPr="00005CF1">
              <w:rPr>
                <w:rFonts w:asciiTheme="minorHAnsi" w:hAnsiTheme="minorHAnsi" w:cs="Courier New"/>
              </w:rPr>
              <w:t>r</w:t>
            </w:r>
            <w:r w:rsidRPr="00005CF1">
              <w:rPr>
                <w:rFonts w:asciiTheme="minorHAnsi" w:hAnsiTheme="minorHAnsi" w:cs="Courier New"/>
              </w:rPr>
              <w:t xml:space="preserve">visningen, </w:t>
            </w:r>
          </w:p>
          <w:p w14:paraId="043E573F" w14:textId="77777777" w:rsidR="00856F58" w:rsidRPr="00005CF1" w:rsidRDefault="00856F58" w:rsidP="00D53A36">
            <w:pPr>
              <w:numPr>
                <w:ilvl w:val="0"/>
                <w:numId w:val="59"/>
              </w:numPr>
              <w:ind w:left="1020"/>
              <w:rPr>
                <w:rFonts w:asciiTheme="minorHAnsi" w:hAnsiTheme="minorHAnsi" w:cs="Courier New"/>
              </w:rPr>
            </w:pPr>
            <w:r w:rsidRPr="00005CF1">
              <w:rPr>
                <w:rFonts w:asciiTheme="minorHAnsi" w:hAnsiTheme="minorHAnsi" w:cs="Arial"/>
              </w:rPr>
              <w:t>bredbåndsutgifter (abonnement, drifts- og serviceavtaler).</w:t>
            </w:r>
          </w:p>
          <w:p w14:paraId="66A5C43B" w14:textId="77777777" w:rsidR="005E4A18" w:rsidRPr="00005CF1" w:rsidRDefault="005E4A18" w:rsidP="00D53A36">
            <w:pPr>
              <w:numPr>
                <w:ilvl w:val="0"/>
                <w:numId w:val="59"/>
              </w:numPr>
              <w:ind w:left="1020"/>
              <w:rPr>
                <w:rFonts w:asciiTheme="minorHAnsi" w:hAnsiTheme="minorHAnsi" w:cs="Courier New"/>
              </w:rPr>
            </w:pPr>
            <w:r w:rsidRPr="00005CF1">
              <w:rPr>
                <w:rFonts w:asciiTheme="minorHAnsi" w:hAnsiTheme="minorHAnsi" w:cs="Arial"/>
              </w:rPr>
              <w:t xml:space="preserve">samtlige utgifter knyttet til spesialundervisning </w:t>
            </w:r>
            <w:r w:rsidR="00C636D6" w:rsidRPr="00005CF1">
              <w:rPr>
                <w:rFonts w:ascii="Calibri" w:hAnsi="Calibri"/>
              </w:rPr>
              <w:t>ved skoler som har forsterket avdeling for spesialundervisning</w:t>
            </w:r>
            <w:r w:rsidRPr="00005CF1">
              <w:rPr>
                <w:rFonts w:asciiTheme="minorHAnsi" w:hAnsiTheme="minorHAnsi" w:cs="Arial"/>
              </w:rPr>
              <w:t>, samt evt. utgifter til elever i statlige kompetansesentre</w:t>
            </w:r>
          </w:p>
        </w:tc>
        <w:tc>
          <w:tcPr>
            <w:tcW w:w="709" w:type="dxa"/>
          </w:tcPr>
          <w:p w14:paraId="0065FC0E" w14:textId="77777777" w:rsidR="00856F58" w:rsidRPr="00005CF1" w:rsidRDefault="00856F58" w:rsidP="00856F58">
            <w:pPr>
              <w:rPr>
                <w:rFonts w:asciiTheme="minorHAnsi" w:hAnsiTheme="minorHAnsi" w:cs="Arial"/>
              </w:rPr>
            </w:pPr>
          </w:p>
        </w:tc>
      </w:tr>
      <w:tr w:rsidR="00856F58" w:rsidRPr="00005CF1" w14:paraId="59E37D60" w14:textId="77777777" w:rsidTr="001056A4">
        <w:trPr>
          <w:trHeight w:val="255"/>
        </w:trPr>
        <w:tc>
          <w:tcPr>
            <w:tcW w:w="540" w:type="dxa"/>
          </w:tcPr>
          <w:p w14:paraId="40F1FD99" w14:textId="77777777" w:rsidR="00856F58" w:rsidRPr="00005CF1" w:rsidRDefault="00856F58" w:rsidP="00856F58">
            <w:pPr>
              <w:rPr>
                <w:rFonts w:asciiTheme="minorHAnsi" w:hAnsiTheme="minorHAnsi" w:cs="Arial"/>
              </w:rPr>
            </w:pPr>
          </w:p>
        </w:tc>
        <w:tc>
          <w:tcPr>
            <w:tcW w:w="8215" w:type="dxa"/>
          </w:tcPr>
          <w:p w14:paraId="1E9AB1FF" w14:textId="77777777" w:rsidR="00856F58" w:rsidRPr="00005CF1" w:rsidRDefault="00856F58" w:rsidP="00142124">
            <w:pPr>
              <w:rPr>
                <w:rFonts w:asciiTheme="minorHAnsi" w:hAnsiTheme="minorHAnsi" w:cs="Arial"/>
              </w:rPr>
            </w:pPr>
            <w:r w:rsidRPr="00005CF1">
              <w:rPr>
                <w:rFonts w:asciiTheme="minorHAnsi" w:hAnsiTheme="minorHAnsi" w:cs="Courier New"/>
              </w:rPr>
              <w:t>S</w:t>
            </w:r>
            <w:r w:rsidRPr="00005CF1">
              <w:rPr>
                <w:rFonts w:asciiTheme="minorHAnsi" w:hAnsiTheme="minorHAnsi" w:cs="Arial"/>
              </w:rPr>
              <w:t>koleskyss</w:t>
            </w:r>
            <w:r w:rsidR="00142124" w:rsidRPr="00005CF1">
              <w:rPr>
                <w:rFonts w:asciiTheme="minorHAnsi" w:hAnsiTheme="minorHAnsi" w:cs="Arial"/>
              </w:rPr>
              <w:t xml:space="preserve"> </w:t>
            </w:r>
            <w:r w:rsidR="00033F5D" w:rsidRPr="00005CF1">
              <w:rPr>
                <w:rFonts w:asciiTheme="minorHAnsi" w:hAnsiTheme="minorHAnsi" w:cs="Arial"/>
              </w:rPr>
              <w:t>(transport mellom hjem og skole)</w:t>
            </w:r>
            <w:r w:rsidRPr="00005CF1">
              <w:rPr>
                <w:rFonts w:asciiTheme="minorHAnsi" w:hAnsiTheme="minorHAnsi" w:cs="Arial"/>
              </w:rPr>
              <w:t xml:space="preserve"> føres på funksjon 223.</w:t>
            </w:r>
            <w:r w:rsidR="00D75CC5" w:rsidRPr="00005CF1">
              <w:rPr>
                <w:rFonts w:asciiTheme="minorHAnsi" w:hAnsiTheme="minorHAnsi" w:cs="Arial"/>
              </w:rPr>
              <w:t xml:space="preserve"> </w:t>
            </w:r>
          </w:p>
        </w:tc>
        <w:tc>
          <w:tcPr>
            <w:tcW w:w="709" w:type="dxa"/>
          </w:tcPr>
          <w:p w14:paraId="2FAB4E31" w14:textId="77777777" w:rsidR="00856F58" w:rsidRPr="00005CF1" w:rsidRDefault="00856F58" w:rsidP="00856F58">
            <w:pPr>
              <w:rPr>
                <w:rFonts w:asciiTheme="minorHAnsi" w:hAnsiTheme="minorHAnsi" w:cs="Arial"/>
                <w:color w:val="FF0000"/>
              </w:rPr>
            </w:pPr>
          </w:p>
        </w:tc>
      </w:tr>
      <w:tr w:rsidR="00856F58" w:rsidRPr="00005CF1" w14:paraId="2915C60A" w14:textId="77777777" w:rsidTr="001056A4">
        <w:trPr>
          <w:trHeight w:val="255"/>
        </w:trPr>
        <w:tc>
          <w:tcPr>
            <w:tcW w:w="540" w:type="dxa"/>
          </w:tcPr>
          <w:p w14:paraId="074DA1F9" w14:textId="77777777" w:rsidR="00856F58" w:rsidRPr="00005CF1" w:rsidRDefault="00856F58" w:rsidP="00856F58">
            <w:pPr>
              <w:rPr>
                <w:rFonts w:asciiTheme="minorHAnsi" w:hAnsiTheme="minorHAnsi" w:cs="Arial"/>
              </w:rPr>
            </w:pPr>
          </w:p>
        </w:tc>
        <w:tc>
          <w:tcPr>
            <w:tcW w:w="8215" w:type="dxa"/>
          </w:tcPr>
          <w:p w14:paraId="484B759E" w14:textId="77777777" w:rsidR="00856F58" w:rsidRPr="00005CF1" w:rsidRDefault="00856F58" w:rsidP="00856F58">
            <w:pPr>
              <w:rPr>
                <w:rFonts w:asciiTheme="minorHAnsi" w:hAnsiTheme="minorHAnsi" w:cs="Arial"/>
              </w:rPr>
            </w:pPr>
          </w:p>
        </w:tc>
        <w:tc>
          <w:tcPr>
            <w:tcW w:w="709" w:type="dxa"/>
          </w:tcPr>
          <w:p w14:paraId="11EC1607" w14:textId="77777777" w:rsidR="00856F58" w:rsidRPr="00005CF1" w:rsidRDefault="00856F58" w:rsidP="00856F58">
            <w:pPr>
              <w:rPr>
                <w:rFonts w:asciiTheme="minorHAnsi" w:hAnsiTheme="minorHAnsi" w:cs="Arial"/>
              </w:rPr>
            </w:pPr>
          </w:p>
        </w:tc>
      </w:tr>
      <w:tr w:rsidR="00856F58" w:rsidRPr="00005CF1" w14:paraId="6AE27843" w14:textId="77777777" w:rsidTr="001056A4">
        <w:trPr>
          <w:trHeight w:val="255"/>
        </w:trPr>
        <w:tc>
          <w:tcPr>
            <w:tcW w:w="540" w:type="dxa"/>
          </w:tcPr>
          <w:p w14:paraId="435B29A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211</w:t>
            </w:r>
          </w:p>
        </w:tc>
        <w:tc>
          <w:tcPr>
            <w:tcW w:w="8215" w:type="dxa"/>
          </w:tcPr>
          <w:p w14:paraId="1B59B21A" w14:textId="77777777" w:rsidR="00856F58" w:rsidRPr="00005CF1" w:rsidRDefault="00856F58" w:rsidP="00856F58">
            <w:pPr>
              <w:rPr>
                <w:rFonts w:asciiTheme="minorHAnsi" w:hAnsiTheme="minorHAnsi" w:cs="Arial"/>
                <w:b/>
                <w:bCs/>
              </w:rPr>
            </w:pPr>
            <w:r w:rsidRPr="00005CF1">
              <w:rPr>
                <w:rFonts w:asciiTheme="minorHAnsi" w:hAnsiTheme="minorHAnsi" w:cs="Arial"/>
                <w:b/>
                <w:bCs/>
              </w:rPr>
              <w:t>Styrket tilbud til førskolebarn</w:t>
            </w:r>
          </w:p>
        </w:tc>
        <w:tc>
          <w:tcPr>
            <w:tcW w:w="709" w:type="dxa"/>
          </w:tcPr>
          <w:p w14:paraId="5B125F64" w14:textId="77777777" w:rsidR="00856F58" w:rsidRPr="00005CF1" w:rsidRDefault="00856F58" w:rsidP="00856F58">
            <w:pPr>
              <w:rPr>
                <w:rFonts w:asciiTheme="minorHAnsi" w:hAnsiTheme="minorHAnsi" w:cs="Arial"/>
                <w:b/>
                <w:bCs/>
              </w:rPr>
            </w:pPr>
          </w:p>
        </w:tc>
      </w:tr>
      <w:tr w:rsidR="00856F58" w:rsidRPr="00005CF1" w14:paraId="64E2F3D3" w14:textId="77777777" w:rsidTr="001056A4">
        <w:trPr>
          <w:trHeight w:val="765"/>
        </w:trPr>
        <w:tc>
          <w:tcPr>
            <w:tcW w:w="540" w:type="dxa"/>
          </w:tcPr>
          <w:p w14:paraId="0D2C82A0" w14:textId="77777777" w:rsidR="00856F58" w:rsidRPr="00005CF1" w:rsidRDefault="00856F58" w:rsidP="00856F58">
            <w:pPr>
              <w:rPr>
                <w:rFonts w:asciiTheme="minorHAnsi" w:hAnsiTheme="minorHAnsi" w:cs="Arial"/>
              </w:rPr>
            </w:pPr>
          </w:p>
        </w:tc>
        <w:tc>
          <w:tcPr>
            <w:tcW w:w="8215" w:type="dxa"/>
          </w:tcPr>
          <w:p w14:paraId="7F9BF755" w14:textId="175349C5" w:rsidR="00856F58" w:rsidRPr="00FD2258" w:rsidRDefault="00856F58" w:rsidP="00E859D4">
            <w:pPr>
              <w:rPr>
                <w:rFonts w:asciiTheme="minorHAnsi" w:hAnsiTheme="minorHAnsi" w:cs="Arial"/>
              </w:rPr>
            </w:pPr>
            <w:r w:rsidRPr="00607980">
              <w:rPr>
                <w:rFonts w:asciiTheme="minorHAnsi" w:hAnsiTheme="minorHAnsi" w:cs="Arial"/>
              </w:rPr>
              <w:t>Tilbud til funksjonshemmede (inkl. skyss, der dette er en del av tilretteleggingen av tilbudet til barnet), spesialtilbud (inkl. PPT),</w:t>
            </w:r>
            <w:r w:rsidR="00E859D4">
              <w:rPr>
                <w:rFonts w:asciiTheme="minorHAnsi" w:hAnsiTheme="minorHAnsi" w:cs="Arial"/>
              </w:rPr>
              <w:t xml:space="preserve"> </w:t>
            </w:r>
            <w:r w:rsidR="00454C3A" w:rsidRPr="00A44140">
              <w:rPr>
                <w:rFonts w:asciiTheme="minorHAnsi" w:hAnsiTheme="minorHAnsi" w:cstheme="minorHAnsi"/>
              </w:rPr>
              <w:t>særskilt språkstimulering eller minoritetsspråklige</w:t>
            </w:r>
            <w:r w:rsidR="00836CF0" w:rsidRPr="00A44140">
              <w:rPr>
                <w:rFonts w:asciiTheme="minorHAnsi" w:hAnsiTheme="minorHAnsi" w:cstheme="minorHAnsi"/>
              </w:rPr>
              <w:t xml:space="preserve"> barn</w:t>
            </w:r>
            <w:r w:rsidRPr="00607980">
              <w:rPr>
                <w:rFonts w:asciiTheme="minorHAnsi" w:hAnsiTheme="minorHAnsi" w:cs="Arial"/>
              </w:rPr>
              <w:t xml:space="preserve">, materiell anskaffet til enkeltbarn eller grupper. Utgifter og inntekter som gjelder </w:t>
            </w:r>
            <w:r w:rsidRPr="00F1436D">
              <w:rPr>
                <w:rFonts w:asciiTheme="minorHAnsi" w:hAnsiTheme="minorHAnsi" w:cs="Arial"/>
                <w:u w:val="single"/>
              </w:rPr>
              <w:t>styrket tilbud</w:t>
            </w:r>
            <w:r w:rsidRPr="00F1436D">
              <w:rPr>
                <w:rFonts w:asciiTheme="minorHAnsi" w:hAnsiTheme="minorHAnsi" w:cs="Arial"/>
              </w:rPr>
              <w:t xml:space="preserve"> for barn i mottaksbarnehage for asylsøkere/flyktninger. </w:t>
            </w:r>
            <w:r w:rsidR="005C37E7" w:rsidRPr="00FD2258">
              <w:rPr>
                <w:rFonts w:asciiTheme="minorHAnsi" w:hAnsiTheme="minorHAnsi" w:cs="Arial"/>
              </w:rPr>
              <w:t>Funksjon</w:t>
            </w:r>
            <w:r w:rsidR="005B779F" w:rsidRPr="00FD2258">
              <w:rPr>
                <w:rFonts w:asciiTheme="minorHAnsi" w:hAnsiTheme="minorHAnsi" w:cs="Arial"/>
              </w:rPr>
              <w:t>en omfatter også barn som mottar</w:t>
            </w:r>
            <w:r w:rsidR="005C37E7" w:rsidRPr="00FD2258">
              <w:rPr>
                <w:rFonts w:asciiTheme="minorHAnsi" w:hAnsiTheme="minorHAnsi" w:cs="Arial"/>
              </w:rPr>
              <w:t xml:space="preserve"> tiltak, men som ikke har plass i barnehage.</w:t>
            </w:r>
            <w:r w:rsidR="00454C3A">
              <w:rPr>
                <w:rFonts w:asciiTheme="minorHAnsi" w:hAnsiTheme="minorHAnsi" w:cs="Arial"/>
              </w:rPr>
              <w:t xml:space="preserve"> </w:t>
            </w:r>
          </w:p>
        </w:tc>
        <w:tc>
          <w:tcPr>
            <w:tcW w:w="709" w:type="dxa"/>
          </w:tcPr>
          <w:p w14:paraId="1D6C7576" w14:textId="77777777" w:rsidR="00856F58" w:rsidRPr="00005CF1" w:rsidRDefault="00856F58" w:rsidP="00856F58">
            <w:pPr>
              <w:rPr>
                <w:rFonts w:asciiTheme="minorHAnsi" w:hAnsiTheme="minorHAnsi" w:cs="Arial"/>
              </w:rPr>
            </w:pPr>
          </w:p>
        </w:tc>
      </w:tr>
      <w:tr w:rsidR="00856F58" w:rsidRPr="00005CF1" w14:paraId="50444697" w14:textId="77777777" w:rsidTr="001056A4">
        <w:trPr>
          <w:trHeight w:val="255"/>
        </w:trPr>
        <w:tc>
          <w:tcPr>
            <w:tcW w:w="540" w:type="dxa"/>
          </w:tcPr>
          <w:p w14:paraId="71B0DC30" w14:textId="77777777" w:rsidR="00856F58" w:rsidRPr="00005CF1" w:rsidRDefault="00856F58" w:rsidP="00856F58">
            <w:pPr>
              <w:rPr>
                <w:rFonts w:asciiTheme="minorHAnsi" w:hAnsiTheme="minorHAnsi" w:cs="Arial"/>
              </w:rPr>
            </w:pPr>
          </w:p>
        </w:tc>
        <w:tc>
          <w:tcPr>
            <w:tcW w:w="8215" w:type="dxa"/>
          </w:tcPr>
          <w:p w14:paraId="28FC04EA" w14:textId="77777777" w:rsidR="00856F58" w:rsidRPr="00005CF1" w:rsidRDefault="00856F58" w:rsidP="00856F58">
            <w:pPr>
              <w:rPr>
                <w:rFonts w:asciiTheme="minorHAnsi" w:hAnsiTheme="minorHAnsi" w:cs="Arial"/>
              </w:rPr>
            </w:pPr>
          </w:p>
        </w:tc>
        <w:tc>
          <w:tcPr>
            <w:tcW w:w="709" w:type="dxa"/>
          </w:tcPr>
          <w:p w14:paraId="67555900" w14:textId="77777777" w:rsidR="00856F58" w:rsidRPr="00005CF1" w:rsidRDefault="00856F58" w:rsidP="00856F58">
            <w:pPr>
              <w:rPr>
                <w:rFonts w:asciiTheme="minorHAnsi" w:hAnsiTheme="minorHAnsi" w:cs="Arial"/>
              </w:rPr>
            </w:pPr>
          </w:p>
        </w:tc>
      </w:tr>
      <w:tr w:rsidR="00856F58" w:rsidRPr="00005CF1" w14:paraId="3A61BD33" w14:textId="77777777" w:rsidTr="001056A4">
        <w:trPr>
          <w:trHeight w:val="255"/>
        </w:trPr>
        <w:tc>
          <w:tcPr>
            <w:tcW w:w="540" w:type="dxa"/>
          </w:tcPr>
          <w:p w14:paraId="6654F6C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213</w:t>
            </w:r>
          </w:p>
        </w:tc>
        <w:tc>
          <w:tcPr>
            <w:tcW w:w="8215" w:type="dxa"/>
          </w:tcPr>
          <w:p w14:paraId="648C2E05"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Voksenopplæring  </w:t>
            </w:r>
          </w:p>
        </w:tc>
        <w:tc>
          <w:tcPr>
            <w:tcW w:w="709" w:type="dxa"/>
          </w:tcPr>
          <w:p w14:paraId="70CE6E13" w14:textId="77777777" w:rsidR="00856F58" w:rsidRPr="00005CF1" w:rsidRDefault="00856F58" w:rsidP="00856F58">
            <w:pPr>
              <w:rPr>
                <w:rFonts w:asciiTheme="minorHAnsi" w:hAnsiTheme="minorHAnsi" w:cs="Arial"/>
                <w:b/>
                <w:bCs/>
              </w:rPr>
            </w:pPr>
          </w:p>
        </w:tc>
      </w:tr>
      <w:tr w:rsidR="00856F58" w:rsidRPr="00005CF1" w14:paraId="2A115961" w14:textId="77777777" w:rsidTr="001056A4">
        <w:trPr>
          <w:trHeight w:val="1290"/>
        </w:trPr>
        <w:tc>
          <w:tcPr>
            <w:tcW w:w="540" w:type="dxa"/>
          </w:tcPr>
          <w:p w14:paraId="52A40F63" w14:textId="77777777" w:rsidR="00856F58" w:rsidRPr="00005CF1" w:rsidRDefault="00856F58" w:rsidP="00856F58">
            <w:pPr>
              <w:rPr>
                <w:rFonts w:asciiTheme="minorHAnsi" w:hAnsiTheme="minorHAnsi" w:cs="Arial"/>
              </w:rPr>
            </w:pPr>
          </w:p>
        </w:tc>
        <w:tc>
          <w:tcPr>
            <w:tcW w:w="8215" w:type="dxa"/>
          </w:tcPr>
          <w:p w14:paraId="7AEF3C34" w14:textId="16786D36"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Opplæring for innvandrere (inkl. norskopplæring for </w:t>
            </w:r>
            <w:r w:rsidR="00AE2F7A">
              <w:rPr>
                <w:rFonts w:asciiTheme="minorHAnsi" w:hAnsiTheme="minorHAnsi" w:cs="Arial"/>
              </w:rPr>
              <w:t>deltaker</w:t>
            </w:r>
            <w:r w:rsidRPr="003B78D6">
              <w:rPr>
                <w:rFonts w:asciiTheme="minorHAnsi" w:hAnsiTheme="minorHAnsi" w:cs="Arial"/>
              </w:rPr>
              <w:t xml:space="preserve">ne i introduksjonsprogrammet). </w:t>
            </w:r>
          </w:p>
          <w:p w14:paraId="46E57EAB"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Grunnskoleopplæring for innvandrere 16-20 år. </w:t>
            </w:r>
          </w:p>
          <w:p w14:paraId="6D392FA0"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Grunnskoleopplæring for voksne. </w:t>
            </w:r>
          </w:p>
          <w:p w14:paraId="45E4EE3B"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Spesialundervisning for voksne. </w:t>
            </w:r>
          </w:p>
          <w:p w14:paraId="7A9436DB" w14:textId="6BE726A0"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Voksenopplæring etter opplæringsloven (ekskl. grunnskoleopplæring til personer over 15 år i spesialskoler). Inklusive. evt. styrkingstilbud til disse elevene (spesialundervisning, PPT </w:t>
            </w:r>
            <w:r w:rsidR="005A0884" w:rsidRPr="003B78D6">
              <w:rPr>
                <w:rFonts w:asciiTheme="minorHAnsi" w:hAnsiTheme="minorHAnsi" w:cs="Arial"/>
              </w:rPr>
              <w:t>mv.</w:t>
            </w:r>
            <w:r w:rsidRPr="003B78D6">
              <w:rPr>
                <w:rFonts w:asciiTheme="minorHAnsi" w:hAnsiTheme="minorHAnsi" w:cs="Arial"/>
              </w:rPr>
              <w:t xml:space="preserve">). </w:t>
            </w:r>
          </w:p>
          <w:p w14:paraId="23095F34"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Lokaler til voksenopplæring</w:t>
            </w:r>
          </w:p>
          <w:p w14:paraId="194EE6E6" w14:textId="77777777" w:rsidR="005E1097" w:rsidRPr="003B78D6" w:rsidRDefault="005E1097" w:rsidP="00D53A36">
            <w:pPr>
              <w:numPr>
                <w:ilvl w:val="0"/>
                <w:numId w:val="60"/>
              </w:numPr>
              <w:ind w:left="453"/>
              <w:rPr>
                <w:rFonts w:asciiTheme="minorHAnsi" w:hAnsiTheme="minorHAnsi" w:cs="Arial"/>
              </w:rPr>
            </w:pPr>
            <w:r w:rsidRPr="003B78D6">
              <w:rPr>
                <w:rFonts w:asciiTheme="minorHAnsi" w:hAnsiTheme="minorHAnsi" w:cstheme="minorHAnsi"/>
              </w:rPr>
              <w:t>skyssutgifter til voksenopplæring føres også på funksjon 213</w:t>
            </w:r>
          </w:p>
          <w:p w14:paraId="39961A3E" w14:textId="4B67D568" w:rsidR="00CA7731" w:rsidRPr="003B78D6" w:rsidRDefault="00CA7731" w:rsidP="00172C27">
            <w:pPr>
              <w:numPr>
                <w:ilvl w:val="0"/>
                <w:numId w:val="60"/>
              </w:numPr>
              <w:ind w:left="453"/>
              <w:rPr>
                <w:rFonts w:asciiTheme="minorHAnsi" w:hAnsiTheme="minorHAnsi" w:cs="Arial"/>
              </w:rPr>
            </w:pPr>
            <w:r w:rsidRPr="003B78D6">
              <w:rPr>
                <w:rFonts w:asciiTheme="minorHAnsi" w:hAnsiTheme="minorHAnsi"/>
              </w:rPr>
              <w:t>Tilskudd til opplæring i norsk og samfunnskunnskap for voksne innvandrere føres på funksjon 213</w:t>
            </w:r>
          </w:p>
        </w:tc>
        <w:tc>
          <w:tcPr>
            <w:tcW w:w="709" w:type="dxa"/>
          </w:tcPr>
          <w:p w14:paraId="4E7999E2" w14:textId="77777777" w:rsidR="00856F58" w:rsidRPr="00005CF1" w:rsidRDefault="00856F58" w:rsidP="00856F58">
            <w:pPr>
              <w:rPr>
                <w:rFonts w:asciiTheme="minorHAnsi" w:hAnsiTheme="minorHAnsi" w:cs="Arial"/>
              </w:rPr>
            </w:pPr>
          </w:p>
        </w:tc>
      </w:tr>
      <w:tr w:rsidR="00856F58" w:rsidRPr="00005CF1" w14:paraId="69579D93" w14:textId="77777777" w:rsidTr="001056A4">
        <w:trPr>
          <w:trHeight w:val="255"/>
        </w:trPr>
        <w:tc>
          <w:tcPr>
            <w:tcW w:w="540" w:type="dxa"/>
          </w:tcPr>
          <w:p w14:paraId="769EB5C0" w14:textId="77777777" w:rsidR="00856F58" w:rsidRPr="00005CF1" w:rsidRDefault="00856F58" w:rsidP="00856F58">
            <w:pPr>
              <w:rPr>
                <w:rFonts w:asciiTheme="minorHAnsi" w:hAnsiTheme="minorHAnsi" w:cs="Arial"/>
                <w:b/>
                <w:bCs/>
              </w:rPr>
            </w:pPr>
          </w:p>
        </w:tc>
        <w:tc>
          <w:tcPr>
            <w:tcW w:w="8215" w:type="dxa"/>
          </w:tcPr>
          <w:p w14:paraId="41AF8CF2" w14:textId="77777777" w:rsidR="00856F58" w:rsidRPr="003B78D6" w:rsidRDefault="00856F58" w:rsidP="00856F58">
            <w:pPr>
              <w:rPr>
                <w:rFonts w:asciiTheme="minorHAnsi" w:hAnsiTheme="minorHAnsi" w:cs="Arial"/>
                <w:b/>
                <w:bCs/>
              </w:rPr>
            </w:pPr>
          </w:p>
        </w:tc>
        <w:tc>
          <w:tcPr>
            <w:tcW w:w="709" w:type="dxa"/>
          </w:tcPr>
          <w:p w14:paraId="06BF060C" w14:textId="77777777" w:rsidR="00856F58" w:rsidRPr="00005CF1" w:rsidRDefault="00856F58" w:rsidP="00856F58">
            <w:pPr>
              <w:rPr>
                <w:rFonts w:asciiTheme="minorHAnsi" w:hAnsiTheme="minorHAnsi" w:cs="Arial"/>
                <w:b/>
                <w:bCs/>
              </w:rPr>
            </w:pPr>
          </w:p>
        </w:tc>
      </w:tr>
      <w:tr w:rsidR="00856F58" w:rsidRPr="00005CF1" w14:paraId="7F43C555" w14:textId="77777777" w:rsidTr="001056A4">
        <w:trPr>
          <w:trHeight w:val="255"/>
        </w:trPr>
        <w:tc>
          <w:tcPr>
            <w:tcW w:w="540" w:type="dxa"/>
          </w:tcPr>
          <w:p w14:paraId="6144F87A"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215</w:t>
            </w:r>
          </w:p>
        </w:tc>
        <w:tc>
          <w:tcPr>
            <w:tcW w:w="8215" w:type="dxa"/>
          </w:tcPr>
          <w:p w14:paraId="2DFD45A0"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Skolefritidstilbud</w:t>
            </w:r>
          </w:p>
        </w:tc>
        <w:tc>
          <w:tcPr>
            <w:tcW w:w="709" w:type="dxa"/>
          </w:tcPr>
          <w:p w14:paraId="6864D4C7" w14:textId="77777777" w:rsidR="00856F58" w:rsidRPr="00005CF1" w:rsidRDefault="00856F58" w:rsidP="00856F58">
            <w:pPr>
              <w:rPr>
                <w:rFonts w:asciiTheme="minorHAnsi" w:hAnsiTheme="minorHAnsi" w:cs="Arial"/>
                <w:b/>
                <w:bCs/>
              </w:rPr>
            </w:pPr>
          </w:p>
        </w:tc>
      </w:tr>
      <w:tr w:rsidR="00856F58" w:rsidRPr="00005CF1" w14:paraId="49C947C6" w14:textId="77777777" w:rsidTr="001056A4">
        <w:trPr>
          <w:trHeight w:val="255"/>
        </w:trPr>
        <w:tc>
          <w:tcPr>
            <w:tcW w:w="540" w:type="dxa"/>
          </w:tcPr>
          <w:p w14:paraId="65F6556C" w14:textId="77777777" w:rsidR="00856F58" w:rsidRPr="00005CF1" w:rsidRDefault="00856F58" w:rsidP="00856F58">
            <w:pPr>
              <w:rPr>
                <w:rFonts w:asciiTheme="minorHAnsi" w:hAnsiTheme="minorHAnsi" w:cs="Arial"/>
              </w:rPr>
            </w:pPr>
          </w:p>
        </w:tc>
        <w:tc>
          <w:tcPr>
            <w:tcW w:w="8215" w:type="dxa"/>
          </w:tcPr>
          <w:p w14:paraId="363800B4" w14:textId="77777777" w:rsidR="00856F58" w:rsidRPr="00005CF1" w:rsidRDefault="00856F58" w:rsidP="00856F58">
            <w:pPr>
              <w:rPr>
                <w:rFonts w:asciiTheme="minorHAnsi" w:hAnsiTheme="minorHAnsi" w:cs="Arial"/>
              </w:rPr>
            </w:pPr>
            <w:r w:rsidRPr="00005CF1">
              <w:rPr>
                <w:rFonts w:asciiTheme="minorHAnsi" w:hAnsiTheme="minorHAnsi" w:cs="Arial"/>
              </w:rPr>
              <w:t>Skolefritidsordninger, fritidshjem. Utgifter til lokaler føres på funksjon 222.</w:t>
            </w:r>
          </w:p>
        </w:tc>
        <w:tc>
          <w:tcPr>
            <w:tcW w:w="709" w:type="dxa"/>
          </w:tcPr>
          <w:p w14:paraId="1D7FC585" w14:textId="77777777" w:rsidR="00856F58" w:rsidRPr="00005CF1" w:rsidRDefault="00856F58" w:rsidP="00856F58">
            <w:pPr>
              <w:rPr>
                <w:rFonts w:asciiTheme="minorHAnsi" w:hAnsiTheme="minorHAnsi" w:cs="Arial"/>
              </w:rPr>
            </w:pPr>
          </w:p>
        </w:tc>
      </w:tr>
      <w:tr w:rsidR="00FA59CF" w:rsidRPr="00005CF1" w14:paraId="57D202BF" w14:textId="77777777" w:rsidTr="001056A4">
        <w:trPr>
          <w:trHeight w:val="255"/>
        </w:trPr>
        <w:tc>
          <w:tcPr>
            <w:tcW w:w="540" w:type="dxa"/>
          </w:tcPr>
          <w:p w14:paraId="49D34335" w14:textId="77777777" w:rsidR="00FA59CF" w:rsidRPr="00005CF1" w:rsidRDefault="00FA59CF" w:rsidP="00856F58">
            <w:pPr>
              <w:rPr>
                <w:rFonts w:asciiTheme="minorHAnsi" w:hAnsiTheme="minorHAnsi" w:cs="Arial"/>
              </w:rPr>
            </w:pPr>
          </w:p>
        </w:tc>
        <w:tc>
          <w:tcPr>
            <w:tcW w:w="8215" w:type="dxa"/>
          </w:tcPr>
          <w:p w14:paraId="48C61EA5" w14:textId="77777777" w:rsidR="00FA59CF" w:rsidRPr="00005CF1" w:rsidRDefault="00FA59CF" w:rsidP="00856F58">
            <w:pPr>
              <w:rPr>
                <w:rFonts w:asciiTheme="minorHAnsi" w:hAnsiTheme="minorHAnsi" w:cs="Arial"/>
              </w:rPr>
            </w:pPr>
          </w:p>
        </w:tc>
        <w:tc>
          <w:tcPr>
            <w:tcW w:w="709" w:type="dxa"/>
          </w:tcPr>
          <w:p w14:paraId="73928A56" w14:textId="77777777" w:rsidR="00FA59CF" w:rsidRPr="00005CF1" w:rsidRDefault="00FA59CF" w:rsidP="00856F58">
            <w:pPr>
              <w:rPr>
                <w:rFonts w:asciiTheme="minorHAnsi" w:hAnsiTheme="minorHAnsi" w:cs="Arial"/>
              </w:rPr>
            </w:pPr>
          </w:p>
        </w:tc>
      </w:tr>
    </w:tbl>
    <w:p w14:paraId="2EC03CD1" w14:textId="77777777" w:rsidR="000C0CE7" w:rsidRPr="00005CF1" w:rsidRDefault="000C0CE7">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64862647" w14:textId="77777777" w:rsidTr="001056A4">
        <w:trPr>
          <w:trHeight w:val="255"/>
        </w:trPr>
        <w:tc>
          <w:tcPr>
            <w:tcW w:w="540" w:type="dxa"/>
          </w:tcPr>
          <w:p w14:paraId="1FE9F931"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221</w:t>
            </w:r>
          </w:p>
        </w:tc>
        <w:tc>
          <w:tcPr>
            <w:tcW w:w="8215" w:type="dxa"/>
          </w:tcPr>
          <w:p w14:paraId="6E09896A" w14:textId="0A31AB2D" w:rsidR="00856F58" w:rsidRPr="00005CF1" w:rsidRDefault="0012341A" w:rsidP="00856F58">
            <w:pPr>
              <w:rPr>
                <w:rFonts w:asciiTheme="minorHAnsi" w:hAnsiTheme="minorHAnsi" w:cs="Arial"/>
                <w:b/>
                <w:bCs/>
              </w:rPr>
            </w:pPr>
            <w:r w:rsidRPr="00FD2258">
              <w:rPr>
                <w:rFonts w:asciiTheme="minorHAnsi" w:hAnsiTheme="minorHAnsi" w:cs="Arial"/>
                <w:b/>
                <w:bCs/>
              </w:rPr>
              <w:t>Barnehage</w:t>
            </w:r>
            <w:r w:rsidR="00856F58" w:rsidRPr="00FD2258">
              <w:rPr>
                <w:rFonts w:asciiTheme="minorHAnsi" w:hAnsiTheme="minorHAnsi" w:cs="Arial"/>
                <w:b/>
                <w:bCs/>
              </w:rPr>
              <w:t>lokaler</w:t>
            </w:r>
            <w:r w:rsidR="00856F58" w:rsidRPr="00005CF1">
              <w:rPr>
                <w:rFonts w:asciiTheme="minorHAnsi" w:hAnsiTheme="minorHAnsi" w:cs="Arial"/>
                <w:b/>
                <w:bCs/>
              </w:rPr>
              <w:t xml:space="preserve"> og skyss  </w:t>
            </w:r>
          </w:p>
        </w:tc>
        <w:tc>
          <w:tcPr>
            <w:tcW w:w="709" w:type="dxa"/>
          </w:tcPr>
          <w:p w14:paraId="7EE9A5AF" w14:textId="77777777" w:rsidR="00856F58" w:rsidRPr="00005CF1" w:rsidRDefault="00856F58" w:rsidP="00856F58">
            <w:pPr>
              <w:rPr>
                <w:rFonts w:asciiTheme="minorHAnsi" w:hAnsiTheme="minorHAnsi" w:cs="Arial"/>
                <w:b/>
                <w:bCs/>
              </w:rPr>
            </w:pPr>
          </w:p>
        </w:tc>
      </w:tr>
      <w:tr w:rsidR="00856F58" w:rsidRPr="00005CF1" w14:paraId="070D223B" w14:textId="77777777" w:rsidTr="001056A4">
        <w:trPr>
          <w:trHeight w:val="487"/>
        </w:trPr>
        <w:tc>
          <w:tcPr>
            <w:tcW w:w="540" w:type="dxa"/>
          </w:tcPr>
          <w:p w14:paraId="09776DCE" w14:textId="77777777" w:rsidR="00856F58" w:rsidRPr="00005CF1" w:rsidRDefault="00856F58" w:rsidP="00856F58">
            <w:pPr>
              <w:rPr>
                <w:rFonts w:asciiTheme="minorHAnsi" w:hAnsiTheme="minorHAnsi" w:cs="Arial"/>
              </w:rPr>
            </w:pPr>
          </w:p>
        </w:tc>
        <w:tc>
          <w:tcPr>
            <w:tcW w:w="8215" w:type="dxa"/>
          </w:tcPr>
          <w:p w14:paraId="45BC1C8D" w14:textId="2E8097F1" w:rsidR="00856F58" w:rsidRPr="00005CF1" w:rsidRDefault="00856F58" w:rsidP="00607980">
            <w:pPr>
              <w:rPr>
                <w:rFonts w:asciiTheme="minorHAnsi" w:hAnsiTheme="minorHAnsi" w:cs="Arial"/>
              </w:rPr>
            </w:pPr>
            <w:r w:rsidRPr="00005CF1">
              <w:rPr>
                <w:rFonts w:asciiTheme="minorHAnsi" w:hAnsiTheme="minorHAnsi" w:cs="Arial"/>
              </w:rPr>
              <w:t xml:space="preserve">1. Utgifter til drift og vedlikehold av </w:t>
            </w:r>
            <w:r w:rsidR="008C1F41" w:rsidRPr="00FD2258">
              <w:rPr>
                <w:rFonts w:asciiTheme="minorHAnsi" w:hAnsiTheme="minorHAnsi" w:cs="Arial"/>
              </w:rPr>
              <w:t>barnehage</w:t>
            </w:r>
            <w:r w:rsidRPr="00F1436D">
              <w:rPr>
                <w:rFonts w:asciiTheme="minorHAnsi" w:hAnsiTheme="minorHAnsi" w:cs="Arial"/>
              </w:rPr>
              <w:t>lo</w:t>
            </w:r>
            <w:r w:rsidRPr="00005CF1">
              <w:rPr>
                <w:rFonts w:asciiTheme="minorHAnsi" w:hAnsiTheme="minorHAnsi" w:cs="Arial"/>
              </w:rPr>
              <w:t>kaler (med tilhørende tekniske anlegg og utendørsanlegg/lekeareal).</w:t>
            </w:r>
          </w:p>
        </w:tc>
        <w:tc>
          <w:tcPr>
            <w:tcW w:w="709" w:type="dxa"/>
          </w:tcPr>
          <w:p w14:paraId="5CA02736" w14:textId="77777777" w:rsidR="00856F58" w:rsidRPr="00005CF1" w:rsidRDefault="00856F58" w:rsidP="00856F58">
            <w:pPr>
              <w:rPr>
                <w:rFonts w:asciiTheme="minorHAnsi" w:hAnsiTheme="minorHAnsi" w:cs="Arial"/>
              </w:rPr>
            </w:pPr>
          </w:p>
        </w:tc>
      </w:tr>
      <w:tr w:rsidR="00856F58" w:rsidRPr="00005CF1" w14:paraId="67FC64A1" w14:textId="77777777" w:rsidTr="001056A4">
        <w:trPr>
          <w:trHeight w:val="255"/>
        </w:trPr>
        <w:tc>
          <w:tcPr>
            <w:tcW w:w="540" w:type="dxa"/>
          </w:tcPr>
          <w:p w14:paraId="1DE6DC38" w14:textId="77777777" w:rsidR="00856F58" w:rsidRPr="00005CF1" w:rsidRDefault="00856F58" w:rsidP="00856F58">
            <w:pPr>
              <w:rPr>
                <w:rFonts w:asciiTheme="minorHAnsi" w:hAnsiTheme="minorHAnsi" w:cs="Arial"/>
              </w:rPr>
            </w:pPr>
          </w:p>
        </w:tc>
        <w:tc>
          <w:tcPr>
            <w:tcW w:w="8215" w:type="dxa"/>
          </w:tcPr>
          <w:p w14:paraId="3C9B1F52" w14:textId="1651D40B" w:rsidR="00856F58" w:rsidRPr="00005CF1" w:rsidRDefault="00856F58" w:rsidP="00F1436D">
            <w:pPr>
              <w:rPr>
                <w:rFonts w:asciiTheme="minorHAnsi" w:hAnsiTheme="minorHAnsi" w:cs="Arial"/>
              </w:rPr>
            </w:pPr>
            <w:r w:rsidRPr="00005CF1">
              <w:rPr>
                <w:rFonts w:asciiTheme="minorHAnsi" w:hAnsiTheme="minorHAnsi" w:cs="Arial"/>
              </w:rPr>
              <w:t xml:space="preserve">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w:t>
            </w:r>
            <w:r w:rsidR="008C1F41" w:rsidRPr="00FD2258">
              <w:rPr>
                <w:rFonts w:asciiTheme="minorHAnsi" w:hAnsiTheme="minorHAnsi" w:cs="Arial"/>
              </w:rPr>
              <w:t>barnehage</w:t>
            </w:r>
            <w:r w:rsidRPr="00005CF1">
              <w:rPr>
                <w:rFonts w:asciiTheme="minorHAnsi" w:hAnsiTheme="minorHAnsi" w:cs="Arial"/>
              </w:rPr>
              <w:t>lokaler. Dessuten avskrivninger av egne bygg</w:t>
            </w:r>
          </w:p>
        </w:tc>
        <w:tc>
          <w:tcPr>
            <w:tcW w:w="709" w:type="dxa"/>
          </w:tcPr>
          <w:p w14:paraId="260D5180" w14:textId="77777777" w:rsidR="00856F58" w:rsidRPr="00005CF1" w:rsidRDefault="00856F58" w:rsidP="00856F58">
            <w:pPr>
              <w:rPr>
                <w:rFonts w:asciiTheme="minorHAnsi" w:hAnsiTheme="minorHAnsi" w:cs="Arial"/>
              </w:rPr>
            </w:pPr>
          </w:p>
        </w:tc>
      </w:tr>
      <w:tr w:rsidR="00856F58" w:rsidRPr="00005CF1" w14:paraId="50EA8070" w14:textId="77777777" w:rsidTr="001056A4">
        <w:trPr>
          <w:trHeight w:val="255"/>
        </w:trPr>
        <w:tc>
          <w:tcPr>
            <w:tcW w:w="540" w:type="dxa"/>
          </w:tcPr>
          <w:p w14:paraId="58AD591E" w14:textId="77777777" w:rsidR="00856F58" w:rsidRPr="00005CF1" w:rsidRDefault="00856F58" w:rsidP="00856F58">
            <w:pPr>
              <w:rPr>
                <w:rFonts w:asciiTheme="minorHAnsi" w:hAnsiTheme="minorHAnsi" w:cs="Arial"/>
              </w:rPr>
            </w:pPr>
          </w:p>
        </w:tc>
        <w:tc>
          <w:tcPr>
            <w:tcW w:w="8215" w:type="dxa"/>
          </w:tcPr>
          <w:p w14:paraId="0D40AB91" w14:textId="131F5C04" w:rsidR="00856F58" w:rsidRPr="00005CF1" w:rsidRDefault="00856F58" w:rsidP="003C3E66">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E12ECB" w:rsidRPr="00005CF1">
              <w:rPr>
                <w:rFonts w:asciiTheme="minorHAnsi" w:hAnsiTheme="minorHAnsi" w:cs="Arial"/>
              </w:rPr>
              <w:t xml:space="preserve"> </w:t>
            </w:r>
            <w:hyperlink r:id="rId40" w:history="1">
              <w:r w:rsidR="00E12ECB" w:rsidRPr="00005CF1">
                <w:rPr>
                  <w:rStyle w:val="Hyperkobling"/>
                  <w:rFonts w:asciiTheme="minorHAnsi" w:hAnsiTheme="minorHAnsi" w:cs="Arial"/>
                </w:rPr>
                <w:t>www.gkrs.no</w:t>
              </w:r>
            </w:hyperlink>
            <w:r w:rsidRPr="00005CF1">
              <w:rPr>
                <w:rFonts w:asciiTheme="minorHAnsi" w:hAnsiTheme="minorHAnsi" w:cs="Arial"/>
              </w:rPr>
              <w:t>.</w:t>
            </w:r>
          </w:p>
        </w:tc>
        <w:tc>
          <w:tcPr>
            <w:tcW w:w="709" w:type="dxa"/>
          </w:tcPr>
          <w:p w14:paraId="0502A116" w14:textId="77777777" w:rsidR="00856F58" w:rsidRPr="00005CF1" w:rsidRDefault="00856F58" w:rsidP="00856F58">
            <w:pPr>
              <w:rPr>
                <w:rFonts w:asciiTheme="minorHAnsi" w:hAnsiTheme="minorHAnsi" w:cs="Arial"/>
              </w:rPr>
            </w:pPr>
          </w:p>
        </w:tc>
      </w:tr>
      <w:tr w:rsidR="00856F58" w:rsidRPr="00005CF1" w14:paraId="7224CB38" w14:textId="77777777" w:rsidTr="001056A4">
        <w:trPr>
          <w:trHeight w:val="255"/>
        </w:trPr>
        <w:tc>
          <w:tcPr>
            <w:tcW w:w="540" w:type="dxa"/>
          </w:tcPr>
          <w:p w14:paraId="4F4E3269" w14:textId="77777777" w:rsidR="00856F58" w:rsidRPr="00005CF1" w:rsidRDefault="00856F58" w:rsidP="00856F58">
            <w:pPr>
              <w:rPr>
                <w:rFonts w:asciiTheme="minorHAnsi" w:hAnsiTheme="minorHAnsi" w:cs="Arial"/>
              </w:rPr>
            </w:pPr>
          </w:p>
        </w:tc>
        <w:tc>
          <w:tcPr>
            <w:tcW w:w="8215" w:type="dxa"/>
          </w:tcPr>
          <w:p w14:paraId="05F0CB4D" w14:textId="3519D075" w:rsidR="00856F58" w:rsidRPr="00005CF1" w:rsidRDefault="00856F58" w:rsidP="009A4880">
            <w:pPr>
              <w:rPr>
                <w:rFonts w:asciiTheme="minorHAnsi" w:hAnsiTheme="minorHAnsi" w:cs="Arial"/>
              </w:rPr>
            </w:pPr>
            <w:r w:rsidRPr="00005CF1">
              <w:rPr>
                <w:rFonts w:asciiTheme="minorHAnsi" w:hAnsiTheme="minorHAnsi" w:cs="Arial"/>
              </w:rPr>
              <w:t xml:space="preserve">2. Forvaltningsutgifter knyttet til </w:t>
            </w:r>
            <w:r w:rsidR="008C1F41" w:rsidRPr="00FD2258">
              <w:rPr>
                <w:rFonts w:asciiTheme="minorHAnsi" w:hAnsiTheme="minorHAnsi" w:cs="Arial"/>
              </w:rPr>
              <w:t>barnehage</w:t>
            </w:r>
            <w:r w:rsidRPr="009A4880">
              <w:rPr>
                <w:rFonts w:asciiTheme="minorHAnsi" w:hAnsiTheme="minorHAnsi" w:cs="Arial"/>
              </w:rPr>
              <w:t>lokaler</w:t>
            </w:r>
            <w:r w:rsidRPr="00005CF1">
              <w:rPr>
                <w:rFonts w:asciiTheme="minorHAnsi" w:hAnsiTheme="minorHAnsi" w:cs="Arial"/>
              </w:rPr>
              <w:t xml:space="preserve"> (administrasjon, forsikringer av bygg og pålagte skatter og avgifter knyttet til barnehagelokaler) føres på funksjon 121.</w:t>
            </w:r>
          </w:p>
        </w:tc>
        <w:tc>
          <w:tcPr>
            <w:tcW w:w="709" w:type="dxa"/>
          </w:tcPr>
          <w:p w14:paraId="01B404B2" w14:textId="77777777" w:rsidR="00856F58" w:rsidRPr="00005CF1" w:rsidRDefault="00856F58" w:rsidP="00856F58">
            <w:pPr>
              <w:rPr>
                <w:rFonts w:asciiTheme="minorHAnsi" w:hAnsiTheme="minorHAnsi" w:cs="Arial"/>
              </w:rPr>
            </w:pPr>
          </w:p>
        </w:tc>
      </w:tr>
      <w:tr w:rsidR="00856F58" w:rsidRPr="00005CF1" w14:paraId="41ECDB9D" w14:textId="77777777" w:rsidTr="001056A4">
        <w:trPr>
          <w:trHeight w:val="255"/>
        </w:trPr>
        <w:tc>
          <w:tcPr>
            <w:tcW w:w="540" w:type="dxa"/>
          </w:tcPr>
          <w:p w14:paraId="08952A25" w14:textId="77777777" w:rsidR="00856F58" w:rsidRPr="00005CF1" w:rsidRDefault="00856F58" w:rsidP="00856F58">
            <w:pPr>
              <w:rPr>
                <w:rFonts w:asciiTheme="minorHAnsi" w:hAnsiTheme="minorHAnsi" w:cs="Arial"/>
              </w:rPr>
            </w:pPr>
          </w:p>
        </w:tc>
        <w:tc>
          <w:tcPr>
            <w:tcW w:w="8215" w:type="dxa"/>
          </w:tcPr>
          <w:p w14:paraId="5D7E8F27" w14:textId="3A5EEB86" w:rsidR="00856F58" w:rsidRPr="009A4880" w:rsidRDefault="00856F58" w:rsidP="00A95871">
            <w:pPr>
              <w:rPr>
                <w:rFonts w:asciiTheme="minorHAnsi" w:hAnsiTheme="minorHAnsi" w:cs="Arial"/>
              </w:rPr>
            </w:pPr>
            <w:r w:rsidRPr="009A4880">
              <w:rPr>
                <w:rFonts w:asciiTheme="minorHAnsi" w:hAnsiTheme="minorHAnsi" w:cs="Arial"/>
              </w:rPr>
              <w:t xml:space="preserve">3. Investeringer i og påkostning av </w:t>
            </w:r>
            <w:r w:rsidR="008C1F41" w:rsidRPr="00FD2258">
              <w:rPr>
                <w:rFonts w:asciiTheme="minorHAnsi" w:hAnsiTheme="minorHAnsi" w:cs="Arial"/>
              </w:rPr>
              <w:t>barnehage</w:t>
            </w:r>
            <w:r w:rsidRPr="009A4880">
              <w:rPr>
                <w:rFonts w:asciiTheme="minorHAnsi" w:hAnsiTheme="minorHAnsi" w:cs="Arial"/>
              </w:rPr>
              <w:t>lokaler.</w:t>
            </w:r>
          </w:p>
        </w:tc>
        <w:tc>
          <w:tcPr>
            <w:tcW w:w="709" w:type="dxa"/>
          </w:tcPr>
          <w:p w14:paraId="5B46B078" w14:textId="77777777" w:rsidR="00856F58" w:rsidRPr="00005CF1" w:rsidRDefault="00856F58" w:rsidP="00856F58">
            <w:pPr>
              <w:rPr>
                <w:rFonts w:asciiTheme="minorHAnsi" w:hAnsiTheme="minorHAnsi" w:cs="Arial"/>
              </w:rPr>
            </w:pPr>
          </w:p>
        </w:tc>
      </w:tr>
      <w:tr w:rsidR="00856F58" w:rsidRPr="00005CF1" w14:paraId="6A894B63" w14:textId="77777777" w:rsidTr="001056A4">
        <w:trPr>
          <w:trHeight w:val="255"/>
        </w:trPr>
        <w:tc>
          <w:tcPr>
            <w:tcW w:w="540" w:type="dxa"/>
          </w:tcPr>
          <w:p w14:paraId="36B1DEB7" w14:textId="77777777" w:rsidR="00856F58" w:rsidRPr="00005CF1" w:rsidRDefault="00856F58" w:rsidP="00856F58">
            <w:pPr>
              <w:rPr>
                <w:rFonts w:asciiTheme="minorHAnsi" w:hAnsiTheme="minorHAnsi" w:cs="Arial"/>
              </w:rPr>
            </w:pPr>
          </w:p>
        </w:tc>
        <w:tc>
          <w:tcPr>
            <w:tcW w:w="8215" w:type="dxa"/>
          </w:tcPr>
          <w:p w14:paraId="60B9F3A9" w14:textId="667E5768" w:rsidR="00856F58" w:rsidRPr="009A4880" w:rsidRDefault="00856F58" w:rsidP="00856F58">
            <w:pPr>
              <w:rPr>
                <w:rFonts w:asciiTheme="minorHAnsi" w:hAnsiTheme="minorHAnsi" w:cs="Arial"/>
              </w:rPr>
            </w:pPr>
            <w:r w:rsidRPr="009A4880">
              <w:rPr>
                <w:rFonts w:asciiTheme="minorHAnsi" w:hAnsiTheme="minorHAnsi" w:cs="Arial"/>
              </w:rPr>
              <w:t xml:space="preserve">4. Husleieutgifter ved leie av </w:t>
            </w:r>
            <w:r w:rsidR="008C1F41" w:rsidRPr="00FD2258">
              <w:rPr>
                <w:rFonts w:asciiTheme="minorHAnsi" w:hAnsiTheme="minorHAnsi" w:cs="Arial"/>
              </w:rPr>
              <w:t>barnehage</w:t>
            </w:r>
            <w:r w:rsidRPr="009A4880">
              <w:rPr>
                <w:rFonts w:asciiTheme="minorHAnsi" w:hAnsiTheme="minorHAnsi" w:cs="Arial"/>
              </w:rPr>
              <w:t xml:space="preserve">lokaler/bygninger. </w:t>
            </w:r>
          </w:p>
          <w:p w14:paraId="58C58AC9" w14:textId="77777777" w:rsidR="00856F58" w:rsidRPr="0051392C" w:rsidRDefault="00856F58" w:rsidP="00856F58">
            <w:pPr>
              <w:numPr>
                <w:ilvl w:val="0"/>
                <w:numId w:val="4"/>
              </w:numPr>
              <w:ind w:left="736" w:hanging="283"/>
              <w:rPr>
                <w:rFonts w:asciiTheme="minorHAnsi" w:hAnsiTheme="minorHAnsi" w:cs="Arial"/>
              </w:rPr>
            </w:pPr>
            <w:r w:rsidRPr="0051392C">
              <w:rPr>
                <w:rFonts w:asciiTheme="minorHAnsi" w:hAnsiTheme="minorHAnsi" w:cs="Arial"/>
              </w:rPr>
              <w:t>Ved leie fra AS eller andre private (herunder IKS hvor kommunen ikke er deltaker) føres husleien i på art 190.</w:t>
            </w:r>
          </w:p>
          <w:p w14:paraId="2D6A2C8B" w14:textId="77777777" w:rsidR="00856F58" w:rsidRPr="0051392C" w:rsidRDefault="00856F58" w:rsidP="00856F58">
            <w:pPr>
              <w:numPr>
                <w:ilvl w:val="0"/>
                <w:numId w:val="4"/>
              </w:numPr>
              <w:ind w:left="736" w:hanging="283"/>
              <w:rPr>
                <w:rFonts w:asciiTheme="minorHAnsi" w:hAnsiTheme="minorHAnsi" w:cs="Arial"/>
              </w:rPr>
            </w:pPr>
            <w:r w:rsidRPr="0051392C">
              <w:rPr>
                <w:rFonts w:asciiTheme="minorHAnsi" w:hAnsiTheme="minorHAnsi" w:cs="Arial"/>
              </w:rPr>
              <w:t>Ved leie fra kommunalt foretak føres husleien på art 380 i kommunens regnskap, og inntektsføres på art 780 i foretakets regnskap.</w:t>
            </w:r>
          </w:p>
          <w:p w14:paraId="5D3B9D12" w14:textId="77777777" w:rsidR="00856F58" w:rsidRPr="00327C21" w:rsidRDefault="00856F58" w:rsidP="00856F58">
            <w:pPr>
              <w:numPr>
                <w:ilvl w:val="0"/>
                <w:numId w:val="4"/>
              </w:numPr>
              <w:ind w:left="736" w:hanging="283"/>
              <w:rPr>
                <w:rFonts w:asciiTheme="minorHAnsi" w:hAnsiTheme="minorHAnsi" w:cs="Arial"/>
              </w:rPr>
            </w:pPr>
            <w:r w:rsidRPr="00327C21">
              <w:rPr>
                <w:rFonts w:asciiTheme="minorHAnsi" w:hAnsiTheme="minorHAnsi" w:cs="Arial"/>
              </w:rPr>
              <w:t>Ved leie fra interkommunalt selskap (hvor kommunen er deltaker) føres husleien på art 375 i kommunens regnskap, og inntektsføres på art 775 i selskapets regnskap.</w:t>
            </w:r>
          </w:p>
          <w:p w14:paraId="5305ADCE" w14:textId="77777777" w:rsidR="00856F58" w:rsidRPr="00327C21" w:rsidRDefault="00856F58" w:rsidP="00856F58">
            <w:pPr>
              <w:numPr>
                <w:ilvl w:val="0"/>
                <w:numId w:val="4"/>
              </w:numPr>
              <w:ind w:left="736" w:hanging="283"/>
              <w:rPr>
                <w:rFonts w:asciiTheme="minorHAnsi" w:hAnsiTheme="minorHAnsi" w:cs="Arial"/>
              </w:rPr>
            </w:pPr>
            <w:r w:rsidRPr="00327C2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1BE991C1" w14:textId="77777777" w:rsidR="00856F58" w:rsidRPr="00005CF1" w:rsidRDefault="00856F58" w:rsidP="00856F58">
            <w:pPr>
              <w:rPr>
                <w:rFonts w:asciiTheme="minorHAnsi" w:hAnsiTheme="minorHAnsi" w:cs="Arial"/>
              </w:rPr>
            </w:pPr>
          </w:p>
        </w:tc>
      </w:tr>
      <w:tr w:rsidR="00856F58" w:rsidRPr="00005CF1" w14:paraId="748F2111" w14:textId="77777777" w:rsidTr="001056A4">
        <w:trPr>
          <w:trHeight w:val="255"/>
        </w:trPr>
        <w:tc>
          <w:tcPr>
            <w:tcW w:w="540" w:type="dxa"/>
          </w:tcPr>
          <w:p w14:paraId="301E1099" w14:textId="77777777" w:rsidR="00856F58" w:rsidRPr="00005CF1" w:rsidRDefault="00856F58" w:rsidP="00856F58">
            <w:pPr>
              <w:rPr>
                <w:rFonts w:asciiTheme="minorHAnsi" w:hAnsiTheme="minorHAnsi" w:cs="Arial"/>
              </w:rPr>
            </w:pPr>
          </w:p>
        </w:tc>
        <w:tc>
          <w:tcPr>
            <w:tcW w:w="8215" w:type="dxa"/>
          </w:tcPr>
          <w:p w14:paraId="0C6F8C2F" w14:textId="77777777" w:rsidR="00856F58" w:rsidRPr="009A4880" w:rsidRDefault="00856F58" w:rsidP="00856F58">
            <w:pPr>
              <w:rPr>
                <w:rFonts w:asciiTheme="minorHAnsi" w:hAnsiTheme="minorHAnsi" w:cs="Arial"/>
              </w:rPr>
            </w:pPr>
            <w:r w:rsidRPr="009A4880">
              <w:rPr>
                <w:rFonts w:asciiTheme="minorHAnsi" w:hAnsiTheme="minorHAnsi" w:cs="Arial"/>
              </w:rPr>
              <w:t>5. Inntekter knyttet til utleie av lokalene til eksterne (andre enn kommunen selv eller kommunalt foretak).</w:t>
            </w:r>
          </w:p>
        </w:tc>
        <w:tc>
          <w:tcPr>
            <w:tcW w:w="709" w:type="dxa"/>
          </w:tcPr>
          <w:p w14:paraId="2E61AF4E" w14:textId="77777777" w:rsidR="00856F58" w:rsidRPr="00005CF1" w:rsidRDefault="00856F58" w:rsidP="00856F58">
            <w:pPr>
              <w:rPr>
                <w:rFonts w:asciiTheme="minorHAnsi" w:hAnsiTheme="minorHAnsi" w:cs="Arial"/>
              </w:rPr>
            </w:pPr>
          </w:p>
        </w:tc>
      </w:tr>
      <w:tr w:rsidR="00856F58" w:rsidRPr="00005CF1" w14:paraId="0740CE69" w14:textId="77777777" w:rsidTr="001056A4">
        <w:trPr>
          <w:trHeight w:val="255"/>
        </w:trPr>
        <w:tc>
          <w:tcPr>
            <w:tcW w:w="540" w:type="dxa"/>
          </w:tcPr>
          <w:p w14:paraId="31F4924C" w14:textId="77777777" w:rsidR="00856F58" w:rsidRPr="00005CF1" w:rsidRDefault="00856F58" w:rsidP="00856F58">
            <w:pPr>
              <w:rPr>
                <w:rFonts w:asciiTheme="minorHAnsi" w:hAnsiTheme="minorHAnsi" w:cs="Arial"/>
              </w:rPr>
            </w:pPr>
          </w:p>
        </w:tc>
        <w:tc>
          <w:tcPr>
            <w:tcW w:w="8215" w:type="dxa"/>
          </w:tcPr>
          <w:p w14:paraId="0E9D30AC" w14:textId="59C434DE" w:rsidR="00856F58" w:rsidRPr="009A4880" w:rsidRDefault="00856F58" w:rsidP="008C4D5D">
            <w:pPr>
              <w:rPr>
                <w:rFonts w:asciiTheme="minorHAnsi" w:hAnsiTheme="minorHAnsi" w:cs="Arial"/>
              </w:rPr>
            </w:pPr>
            <w:r w:rsidRPr="009A4880">
              <w:rPr>
                <w:rFonts w:asciiTheme="minorHAnsi" w:hAnsiTheme="minorHAnsi" w:cs="Arial"/>
              </w:rPr>
              <w:t xml:space="preserve">6. Inventar og utstyr (innbo/løsøre) knyttet til aktiviteten </w:t>
            </w:r>
            <w:r w:rsidRPr="00FD2258">
              <w:rPr>
                <w:rFonts w:asciiTheme="minorHAnsi" w:hAnsiTheme="minorHAnsi" w:cs="Arial"/>
              </w:rPr>
              <w:t>i</w:t>
            </w:r>
            <w:r w:rsidR="008C1F41" w:rsidRPr="00FD2258">
              <w:rPr>
                <w:rFonts w:asciiTheme="minorHAnsi" w:hAnsiTheme="minorHAnsi" w:cs="Arial"/>
              </w:rPr>
              <w:t xml:space="preserve"> barnehagen </w:t>
            </w:r>
            <w:r w:rsidRPr="009A4880">
              <w:rPr>
                <w:rFonts w:asciiTheme="minorHAnsi" w:hAnsiTheme="minorHAnsi" w:cs="Arial"/>
              </w:rPr>
              <w:t>inngår ikke her, men føres på funksjon 201 eller 211.</w:t>
            </w:r>
          </w:p>
        </w:tc>
        <w:tc>
          <w:tcPr>
            <w:tcW w:w="709" w:type="dxa"/>
          </w:tcPr>
          <w:p w14:paraId="3F60FFC4" w14:textId="77777777" w:rsidR="00856F58" w:rsidRPr="00005CF1" w:rsidRDefault="00856F58" w:rsidP="00856F58">
            <w:pPr>
              <w:rPr>
                <w:rFonts w:asciiTheme="minorHAnsi" w:hAnsiTheme="minorHAnsi" w:cs="Arial"/>
              </w:rPr>
            </w:pPr>
          </w:p>
        </w:tc>
      </w:tr>
      <w:tr w:rsidR="00856F58" w:rsidRPr="00005CF1" w14:paraId="7D574385" w14:textId="77777777" w:rsidTr="001056A4">
        <w:trPr>
          <w:trHeight w:val="255"/>
        </w:trPr>
        <w:tc>
          <w:tcPr>
            <w:tcW w:w="540" w:type="dxa"/>
          </w:tcPr>
          <w:p w14:paraId="5C3B3B34" w14:textId="77777777" w:rsidR="00856F58" w:rsidRPr="00005CF1" w:rsidRDefault="00856F58" w:rsidP="00856F58">
            <w:pPr>
              <w:rPr>
                <w:rFonts w:asciiTheme="minorHAnsi" w:hAnsiTheme="minorHAnsi" w:cs="Arial"/>
              </w:rPr>
            </w:pPr>
          </w:p>
        </w:tc>
        <w:tc>
          <w:tcPr>
            <w:tcW w:w="8215" w:type="dxa"/>
          </w:tcPr>
          <w:p w14:paraId="675B2868" w14:textId="572D01F6" w:rsidR="00856F58" w:rsidRPr="009A4880" w:rsidRDefault="00856F58" w:rsidP="008C4D5D">
            <w:pPr>
              <w:rPr>
                <w:rFonts w:asciiTheme="minorHAnsi" w:hAnsiTheme="minorHAnsi" w:cs="Arial"/>
              </w:rPr>
            </w:pPr>
            <w:r w:rsidRPr="009A4880">
              <w:rPr>
                <w:rFonts w:asciiTheme="minorHAnsi" w:hAnsiTheme="minorHAnsi" w:cs="Arial"/>
              </w:rPr>
              <w:t xml:space="preserve">7. Skyss av </w:t>
            </w:r>
            <w:r w:rsidR="008C1F41" w:rsidRPr="00FD2258">
              <w:rPr>
                <w:rFonts w:asciiTheme="minorHAnsi" w:hAnsiTheme="minorHAnsi" w:cs="Arial"/>
              </w:rPr>
              <w:t>barnehage</w:t>
            </w:r>
            <w:r w:rsidRPr="009A4880">
              <w:rPr>
                <w:rFonts w:asciiTheme="minorHAnsi" w:hAnsiTheme="minorHAnsi" w:cs="Arial"/>
              </w:rPr>
              <w:t>barn (ekskl. skyss som er del av tilrettelegging av tilbudet for funksjonshemmede barn) inngår i funksjonen.</w:t>
            </w:r>
          </w:p>
        </w:tc>
        <w:tc>
          <w:tcPr>
            <w:tcW w:w="709" w:type="dxa"/>
          </w:tcPr>
          <w:p w14:paraId="2F2A1AEA" w14:textId="77777777" w:rsidR="00856F58" w:rsidRPr="00005CF1" w:rsidRDefault="00856F58" w:rsidP="00856F58">
            <w:pPr>
              <w:rPr>
                <w:rFonts w:asciiTheme="minorHAnsi" w:hAnsiTheme="minorHAnsi" w:cs="Arial"/>
              </w:rPr>
            </w:pPr>
          </w:p>
        </w:tc>
      </w:tr>
      <w:tr w:rsidR="00856F58" w:rsidRPr="00005CF1" w14:paraId="3A461023" w14:textId="77777777" w:rsidTr="001056A4">
        <w:trPr>
          <w:trHeight w:val="255"/>
        </w:trPr>
        <w:tc>
          <w:tcPr>
            <w:tcW w:w="540" w:type="dxa"/>
          </w:tcPr>
          <w:p w14:paraId="17C62E38" w14:textId="77777777" w:rsidR="00856F58" w:rsidRPr="00005CF1" w:rsidRDefault="00856F58" w:rsidP="00856F58">
            <w:pPr>
              <w:rPr>
                <w:rFonts w:asciiTheme="minorHAnsi" w:hAnsiTheme="minorHAnsi" w:cs="Arial"/>
                <w:b/>
                <w:bCs/>
              </w:rPr>
            </w:pPr>
          </w:p>
        </w:tc>
        <w:tc>
          <w:tcPr>
            <w:tcW w:w="8215" w:type="dxa"/>
          </w:tcPr>
          <w:p w14:paraId="28E7D936" w14:textId="77777777" w:rsidR="00856F58" w:rsidRPr="00005CF1" w:rsidRDefault="00856F58" w:rsidP="00856F58">
            <w:pPr>
              <w:rPr>
                <w:rFonts w:asciiTheme="minorHAnsi" w:hAnsiTheme="minorHAnsi" w:cs="Arial"/>
                <w:b/>
                <w:bCs/>
              </w:rPr>
            </w:pPr>
          </w:p>
        </w:tc>
        <w:tc>
          <w:tcPr>
            <w:tcW w:w="709" w:type="dxa"/>
          </w:tcPr>
          <w:p w14:paraId="6184AF4D" w14:textId="77777777" w:rsidR="00856F58" w:rsidRPr="00005CF1" w:rsidRDefault="00856F58" w:rsidP="00856F58">
            <w:pPr>
              <w:rPr>
                <w:rFonts w:asciiTheme="minorHAnsi" w:hAnsiTheme="minorHAnsi" w:cs="Arial"/>
                <w:b/>
                <w:bCs/>
              </w:rPr>
            </w:pPr>
          </w:p>
        </w:tc>
      </w:tr>
    </w:tbl>
    <w:p w14:paraId="2CE5EF86" w14:textId="77777777" w:rsidR="00FA59CF" w:rsidRPr="00005CF1" w:rsidRDefault="00FA59C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59C689F1" w14:textId="77777777" w:rsidTr="00935A8D">
        <w:trPr>
          <w:trHeight w:val="255"/>
        </w:trPr>
        <w:tc>
          <w:tcPr>
            <w:tcW w:w="540" w:type="dxa"/>
          </w:tcPr>
          <w:p w14:paraId="0C22B53C"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222</w:t>
            </w:r>
          </w:p>
        </w:tc>
        <w:tc>
          <w:tcPr>
            <w:tcW w:w="8215" w:type="dxa"/>
          </w:tcPr>
          <w:p w14:paraId="2A8F7233"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Skolelokaler</w:t>
            </w:r>
          </w:p>
        </w:tc>
        <w:tc>
          <w:tcPr>
            <w:tcW w:w="709" w:type="dxa"/>
          </w:tcPr>
          <w:p w14:paraId="5C1CD93B" w14:textId="77777777" w:rsidR="00856F58" w:rsidRPr="00005CF1" w:rsidRDefault="00856F58" w:rsidP="00856F58">
            <w:pPr>
              <w:rPr>
                <w:rFonts w:asciiTheme="minorHAnsi" w:hAnsiTheme="minorHAnsi" w:cs="Arial"/>
                <w:b/>
                <w:bCs/>
              </w:rPr>
            </w:pPr>
          </w:p>
        </w:tc>
      </w:tr>
      <w:tr w:rsidR="00856F58" w:rsidRPr="00005CF1" w14:paraId="0BF750EE" w14:textId="77777777" w:rsidTr="00935A8D">
        <w:trPr>
          <w:trHeight w:val="487"/>
        </w:trPr>
        <w:tc>
          <w:tcPr>
            <w:tcW w:w="540" w:type="dxa"/>
          </w:tcPr>
          <w:p w14:paraId="30A6D6C4" w14:textId="77777777" w:rsidR="00856F58" w:rsidRPr="00005CF1" w:rsidRDefault="00856F58" w:rsidP="00856F58">
            <w:pPr>
              <w:rPr>
                <w:rFonts w:asciiTheme="minorHAnsi" w:hAnsiTheme="minorHAnsi" w:cs="Arial"/>
              </w:rPr>
            </w:pPr>
          </w:p>
        </w:tc>
        <w:tc>
          <w:tcPr>
            <w:tcW w:w="8215" w:type="dxa"/>
          </w:tcPr>
          <w:p w14:paraId="0B89EC7B" w14:textId="77777777" w:rsidR="00856F58" w:rsidRPr="00005CF1" w:rsidRDefault="00856F58" w:rsidP="006E0FE9">
            <w:pPr>
              <w:rPr>
                <w:rFonts w:asciiTheme="minorHAnsi" w:hAnsiTheme="minorHAnsi" w:cs="Arial"/>
              </w:rPr>
            </w:pPr>
            <w:r w:rsidRPr="00005CF1">
              <w:rPr>
                <w:rFonts w:asciiTheme="minorHAnsi" w:hAnsiTheme="minorHAnsi" w:cs="Arial"/>
              </w:rPr>
              <w:t>1. Utgifter til drift og vedlikehold av skolelokaler, SFO-lokaler</w:t>
            </w:r>
            <w:r w:rsidR="00F10AD9" w:rsidRPr="00005CF1">
              <w:rPr>
                <w:rFonts w:asciiTheme="minorHAnsi" w:hAnsiTheme="minorHAnsi" w:cs="Arial"/>
                <w:color w:val="FF0000"/>
              </w:rPr>
              <w:t xml:space="preserve"> </w:t>
            </w:r>
            <w:r w:rsidR="00F10AD9" w:rsidRPr="00005CF1">
              <w:rPr>
                <w:rFonts w:asciiTheme="minorHAnsi" w:hAnsiTheme="minorHAnsi" w:cs="Arial"/>
              </w:rPr>
              <w:t>og internatbygninger</w:t>
            </w:r>
            <w:r w:rsidR="00F10AD9" w:rsidRPr="00005CF1">
              <w:rPr>
                <w:rFonts w:asciiTheme="minorHAnsi" w:hAnsiTheme="minorHAnsi" w:cs="Arial"/>
                <w:color w:val="FF0000"/>
              </w:rPr>
              <w:t xml:space="preserve"> </w:t>
            </w:r>
            <w:r w:rsidRPr="00005CF1">
              <w:rPr>
                <w:rFonts w:asciiTheme="minorHAnsi" w:hAnsiTheme="minorHAnsi" w:cs="Arial"/>
              </w:rPr>
              <w:t>(med tilhørende tekniske anlegg og utendørsanlegg/skolegård).</w:t>
            </w:r>
          </w:p>
        </w:tc>
        <w:tc>
          <w:tcPr>
            <w:tcW w:w="709" w:type="dxa"/>
          </w:tcPr>
          <w:p w14:paraId="4541E4E7" w14:textId="77777777" w:rsidR="00856F58" w:rsidRPr="00005CF1" w:rsidRDefault="00856F58" w:rsidP="00856F58">
            <w:pPr>
              <w:rPr>
                <w:rFonts w:asciiTheme="minorHAnsi" w:hAnsiTheme="minorHAnsi" w:cs="Arial"/>
              </w:rPr>
            </w:pPr>
          </w:p>
        </w:tc>
      </w:tr>
      <w:tr w:rsidR="00856F58" w:rsidRPr="00005CF1" w14:paraId="374E428B" w14:textId="77777777" w:rsidTr="00935A8D">
        <w:trPr>
          <w:trHeight w:val="255"/>
        </w:trPr>
        <w:tc>
          <w:tcPr>
            <w:tcW w:w="540" w:type="dxa"/>
          </w:tcPr>
          <w:p w14:paraId="29E87A3A" w14:textId="77777777" w:rsidR="00856F58" w:rsidRPr="00005CF1" w:rsidRDefault="00856F58" w:rsidP="00856F58">
            <w:pPr>
              <w:rPr>
                <w:rFonts w:asciiTheme="minorHAnsi" w:hAnsiTheme="minorHAnsi" w:cs="Arial"/>
              </w:rPr>
            </w:pPr>
          </w:p>
        </w:tc>
        <w:tc>
          <w:tcPr>
            <w:tcW w:w="8215" w:type="dxa"/>
          </w:tcPr>
          <w:p w14:paraId="56A5CCA6"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w:t>
            </w:r>
          </w:p>
        </w:tc>
        <w:tc>
          <w:tcPr>
            <w:tcW w:w="709" w:type="dxa"/>
          </w:tcPr>
          <w:p w14:paraId="31A8E462" w14:textId="77777777" w:rsidR="00856F58" w:rsidRPr="00005CF1" w:rsidRDefault="00856F58" w:rsidP="00856F58">
            <w:pPr>
              <w:rPr>
                <w:rFonts w:asciiTheme="minorHAnsi" w:hAnsiTheme="minorHAnsi" w:cs="Arial"/>
              </w:rPr>
            </w:pPr>
          </w:p>
        </w:tc>
      </w:tr>
      <w:tr w:rsidR="00856F58" w:rsidRPr="00005CF1" w14:paraId="01F9097D" w14:textId="77777777" w:rsidTr="00935A8D">
        <w:trPr>
          <w:trHeight w:val="255"/>
        </w:trPr>
        <w:tc>
          <w:tcPr>
            <w:tcW w:w="540" w:type="dxa"/>
          </w:tcPr>
          <w:p w14:paraId="505B9826" w14:textId="77777777" w:rsidR="00856F58" w:rsidRPr="00005CF1" w:rsidRDefault="00856F58" w:rsidP="00856F58">
            <w:pPr>
              <w:rPr>
                <w:rFonts w:asciiTheme="minorHAnsi" w:hAnsiTheme="minorHAnsi" w:cs="Arial"/>
              </w:rPr>
            </w:pPr>
          </w:p>
        </w:tc>
        <w:tc>
          <w:tcPr>
            <w:tcW w:w="8215" w:type="dxa"/>
          </w:tcPr>
          <w:p w14:paraId="64E8D8D9" w14:textId="4B57E4C9" w:rsidR="00856F58" w:rsidRPr="00005CF1" w:rsidRDefault="00856F58" w:rsidP="003C3E66">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6927F5" w:rsidRPr="00005CF1">
              <w:rPr>
                <w:rFonts w:asciiTheme="minorHAnsi" w:hAnsiTheme="minorHAnsi" w:cs="Arial"/>
              </w:rPr>
              <w:t xml:space="preserve"> </w:t>
            </w:r>
            <w:hyperlink r:id="rId41" w:history="1">
              <w:r w:rsidR="006927F5" w:rsidRPr="00005CF1">
                <w:rPr>
                  <w:rStyle w:val="Hyperkobling"/>
                  <w:rFonts w:asciiTheme="minorHAnsi" w:hAnsiTheme="minorHAnsi" w:cs="Arial"/>
                </w:rPr>
                <w:t>www.gkrs.no</w:t>
              </w:r>
            </w:hyperlink>
            <w:r w:rsidRPr="00005CF1">
              <w:rPr>
                <w:rFonts w:asciiTheme="minorHAnsi" w:hAnsiTheme="minorHAnsi" w:cs="Arial"/>
              </w:rPr>
              <w:t>.</w:t>
            </w:r>
          </w:p>
        </w:tc>
        <w:tc>
          <w:tcPr>
            <w:tcW w:w="709" w:type="dxa"/>
          </w:tcPr>
          <w:p w14:paraId="53D3DE03" w14:textId="77777777" w:rsidR="00856F58" w:rsidRPr="00005CF1" w:rsidRDefault="00856F58" w:rsidP="00856F58">
            <w:pPr>
              <w:rPr>
                <w:rFonts w:asciiTheme="minorHAnsi" w:hAnsiTheme="minorHAnsi" w:cs="Arial"/>
              </w:rPr>
            </w:pPr>
          </w:p>
        </w:tc>
      </w:tr>
      <w:tr w:rsidR="00856F58" w:rsidRPr="00005CF1" w14:paraId="59A0175E" w14:textId="77777777" w:rsidTr="00935A8D">
        <w:trPr>
          <w:trHeight w:val="255"/>
        </w:trPr>
        <w:tc>
          <w:tcPr>
            <w:tcW w:w="540" w:type="dxa"/>
          </w:tcPr>
          <w:p w14:paraId="49ED9F35" w14:textId="77777777" w:rsidR="00856F58" w:rsidRPr="00005CF1" w:rsidRDefault="00856F58" w:rsidP="00856F58">
            <w:pPr>
              <w:rPr>
                <w:rFonts w:asciiTheme="minorHAnsi" w:hAnsiTheme="minorHAnsi" w:cs="Arial"/>
              </w:rPr>
            </w:pPr>
          </w:p>
        </w:tc>
        <w:tc>
          <w:tcPr>
            <w:tcW w:w="8215" w:type="dxa"/>
          </w:tcPr>
          <w:p w14:paraId="3C0180D5"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skolelokaler (administrasjon, forsikringer av bygg og pålagte skatter og avgifter knyttet til skolelokaler) føres på funksjon 121.</w:t>
            </w:r>
          </w:p>
        </w:tc>
        <w:tc>
          <w:tcPr>
            <w:tcW w:w="709" w:type="dxa"/>
          </w:tcPr>
          <w:p w14:paraId="20B84E49" w14:textId="77777777" w:rsidR="00856F58" w:rsidRPr="00005CF1" w:rsidRDefault="00856F58" w:rsidP="00856F58">
            <w:pPr>
              <w:rPr>
                <w:rFonts w:asciiTheme="minorHAnsi" w:hAnsiTheme="minorHAnsi" w:cs="Arial"/>
              </w:rPr>
            </w:pPr>
          </w:p>
        </w:tc>
      </w:tr>
      <w:tr w:rsidR="00856F58" w:rsidRPr="00005CF1" w14:paraId="7731A965" w14:textId="77777777" w:rsidTr="00935A8D">
        <w:trPr>
          <w:trHeight w:val="255"/>
        </w:trPr>
        <w:tc>
          <w:tcPr>
            <w:tcW w:w="540" w:type="dxa"/>
          </w:tcPr>
          <w:p w14:paraId="6DAD4A9C" w14:textId="77777777" w:rsidR="00856F58" w:rsidRPr="00005CF1" w:rsidRDefault="00856F58" w:rsidP="00856F58">
            <w:pPr>
              <w:rPr>
                <w:rFonts w:asciiTheme="minorHAnsi" w:hAnsiTheme="minorHAnsi" w:cs="Arial"/>
              </w:rPr>
            </w:pPr>
          </w:p>
        </w:tc>
        <w:tc>
          <w:tcPr>
            <w:tcW w:w="8215" w:type="dxa"/>
          </w:tcPr>
          <w:p w14:paraId="2C143E3B"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skolelokaler.</w:t>
            </w:r>
          </w:p>
        </w:tc>
        <w:tc>
          <w:tcPr>
            <w:tcW w:w="709" w:type="dxa"/>
          </w:tcPr>
          <w:p w14:paraId="1FA42524" w14:textId="77777777" w:rsidR="00856F58" w:rsidRPr="00005CF1" w:rsidRDefault="00856F58" w:rsidP="00856F58">
            <w:pPr>
              <w:rPr>
                <w:rFonts w:asciiTheme="minorHAnsi" w:hAnsiTheme="minorHAnsi" w:cs="Arial"/>
              </w:rPr>
            </w:pPr>
          </w:p>
        </w:tc>
      </w:tr>
      <w:tr w:rsidR="00856F58" w:rsidRPr="00005CF1" w14:paraId="2F3005B3" w14:textId="77777777" w:rsidTr="00935A8D">
        <w:trPr>
          <w:trHeight w:val="255"/>
        </w:trPr>
        <w:tc>
          <w:tcPr>
            <w:tcW w:w="540" w:type="dxa"/>
          </w:tcPr>
          <w:p w14:paraId="473C874B" w14:textId="77777777" w:rsidR="00856F58" w:rsidRPr="00005CF1" w:rsidRDefault="00856F58" w:rsidP="00856F58">
            <w:pPr>
              <w:rPr>
                <w:rFonts w:asciiTheme="minorHAnsi" w:hAnsiTheme="minorHAnsi" w:cs="Arial"/>
              </w:rPr>
            </w:pPr>
          </w:p>
        </w:tc>
        <w:tc>
          <w:tcPr>
            <w:tcW w:w="8215" w:type="dxa"/>
          </w:tcPr>
          <w:p w14:paraId="781F2EF8"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skolelokaler/bygninger. </w:t>
            </w:r>
          </w:p>
          <w:p w14:paraId="5F59E16B"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1629B37E"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8D7B8A5"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66D383E8" w14:textId="77777777" w:rsidR="00856F58" w:rsidRPr="00005CF1" w:rsidRDefault="00856F58" w:rsidP="00856F58">
            <w:pPr>
              <w:numPr>
                <w:ilvl w:val="0"/>
                <w:numId w:val="25"/>
              </w:numPr>
              <w:rPr>
                <w:rFonts w:asciiTheme="minorHAnsi" w:hAnsiTheme="minorHAnsi"/>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5B783FAF" w14:textId="77777777" w:rsidR="00856F58" w:rsidRPr="00005CF1" w:rsidRDefault="00856F58" w:rsidP="00856F58">
            <w:pPr>
              <w:rPr>
                <w:rFonts w:asciiTheme="minorHAnsi" w:hAnsiTheme="minorHAnsi" w:cs="Arial"/>
              </w:rPr>
            </w:pPr>
          </w:p>
        </w:tc>
      </w:tr>
      <w:tr w:rsidR="00856F58" w:rsidRPr="00005CF1" w14:paraId="2D0CC083" w14:textId="77777777" w:rsidTr="00935A8D">
        <w:trPr>
          <w:trHeight w:val="255"/>
        </w:trPr>
        <w:tc>
          <w:tcPr>
            <w:tcW w:w="540" w:type="dxa"/>
          </w:tcPr>
          <w:p w14:paraId="605777CC" w14:textId="77777777" w:rsidR="00856F58" w:rsidRPr="00005CF1" w:rsidRDefault="00856F58" w:rsidP="00856F58">
            <w:pPr>
              <w:rPr>
                <w:rFonts w:asciiTheme="minorHAnsi" w:hAnsiTheme="minorHAnsi" w:cs="Arial"/>
              </w:rPr>
            </w:pPr>
          </w:p>
        </w:tc>
        <w:tc>
          <w:tcPr>
            <w:tcW w:w="8215" w:type="dxa"/>
          </w:tcPr>
          <w:p w14:paraId="169BA9CC"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6CCDC508" w14:textId="77777777" w:rsidR="00856F58" w:rsidRPr="00005CF1" w:rsidRDefault="00856F58" w:rsidP="00856F58">
            <w:pPr>
              <w:rPr>
                <w:rFonts w:asciiTheme="minorHAnsi" w:hAnsiTheme="minorHAnsi" w:cs="Arial"/>
              </w:rPr>
            </w:pPr>
          </w:p>
        </w:tc>
      </w:tr>
      <w:tr w:rsidR="00856F58" w:rsidRPr="00005CF1" w14:paraId="014B9C0D" w14:textId="77777777" w:rsidTr="00935A8D">
        <w:trPr>
          <w:trHeight w:val="255"/>
        </w:trPr>
        <w:tc>
          <w:tcPr>
            <w:tcW w:w="540" w:type="dxa"/>
          </w:tcPr>
          <w:p w14:paraId="5D423E20" w14:textId="77777777" w:rsidR="00856F58" w:rsidRPr="00005CF1" w:rsidRDefault="00856F58" w:rsidP="00856F58">
            <w:pPr>
              <w:rPr>
                <w:rFonts w:asciiTheme="minorHAnsi" w:hAnsiTheme="minorHAnsi" w:cs="Arial"/>
              </w:rPr>
            </w:pPr>
          </w:p>
        </w:tc>
        <w:tc>
          <w:tcPr>
            <w:tcW w:w="8215" w:type="dxa"/>
          </w:tcPr>
          <w:p w14:paraId="515637FA" w14:textId="77777777" w:rsidR="00856F58" w:rsidRPr="00005CF1" w:rsidRDefault="00856F58" w:rsidP="00456625">
            <w:pPr>
              <w:rPr>
                <w:rFonts w:asciiTheme="minorHAnsi" w:hAnsiTheme="minorHAnsi" w:cs="Arial"/>
              </w:rPr>
            </w:pPr>
            <w:r w:rsidRPr="00005CF1">
              <w:rPr>
                <w:rFonts w:asciiTheme="minorHAnsi" w:hAnsiTheme="minorHAnsi" w:cs="Arial"/>
              </w:rPr>
              <w:t>6. 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p>
        </w:tc>
        <w:tc>
          <w:tcPr>
            <w:tcW w:w="709" w:type="dxa"/>
          </w:tcPr>
          <w:p w14:paraId="73AE504D" w14:textId="77777777" w:rsidR="00856F58" w:rsidRPr="00005CF1" w:rsidRDefault="00856F58" w:rsidP="00856F58">
            <w:pPr>
              <w:rPr>
                <w:rFonts w:asciiTheme="minorHAnsi" w:hAnsiTheme="minorHAnsi" w:cs="Arial"/>
              </w:rPr>
            </w:pPr>
          </w:p>
        </w:tc>
      </w:tr>
      <w:tr w:rsidR="00856F58" w:rsidRPr="00005CF1" w14:paraId="55A21CE0" w14:textId="77777777" w:rsidTr="00935A8D">
        <w:trPr>
          <w:trHeight w:val="255"/>
        </w:trPr>
        <w:tc>
          <w:tcPr>
            <w:tcW w:w="540" w:type="dxa"/>
          </w:tcPr>
          <w:p w14:paraId="4CAE5EC9" w14:textId="77777777" w:rsidR="00856F58" w:rsidRPr="00005CF1" w:rsidRDefault="00856F58" w:rsidP="00856F58">
            <w:pPr>
              <w:rPr>
                <w:rFonts w:asciiTheme="minorHAnsi" w:hAnsiTheme="minorHAnsi" w:cs="Arial"/>
              </w:rPr>
            </w:pPr>
          </w:p>
        </w:tc>
        <w:tc>
          <w:tcPr>
            <w:tcW w:w="8215" w:type="dxa"/>
          </w:tcPr>
          <w:p w14:paraId="58772A79" w14:textId="77777777" w:rsidR="00CB5AFC" w:rsidRPr="00005CF1" w:rsidRDefault="00856F58" w:rsidP="00A96B0A">
            <w:pPr>
              <w:rPr>
                <w:rFonts w:asciiTheme="minorHAnsi" w:hAnsiTheme="minorHAnsi" w:cs="Arial"/>
              </w:rPr>
            </w:pPr>
            <w:r w:rsidRPr="00005CF1">
              <w:rPr>
                <w:rFonts w:asciiTheme="minorHAnsi" w:hAnsiTheme="minorHAnsi" w:cs="Arial"/>
              </w:rPr>
              <w:t>7. Skyss av skolebarn inngår ikke i funksjonen, men skal føres på funksjon 223.</w:t>
            </w:r>
          </w:p>
        </w:tc>
        <w:tc>
          <w:tcPr>
            <w:tcW w:w="709" w:type="dxa"/>
          </w:tcPr>
          <w:p w14:paraId="6EA54702" w14:textId="77777777" w:rsidR="00856F58" w:rsidRPr="00005CF1" w:rsidRDefault="00856F58" w:rsidP="00856F58">
            <w:pPr>
              <w:rPr>
                <w:rFonts w:asciiTheme="minorHAnsi" w:hAnsiTheme="minorHAnsi" w:cs="Arial"/>
              </w:rPr>
            </w:pPr>
          </w:p>
        </w:tc>
      </w:tr>
      <w:tr w:rsidR="00CB5AFC" w:rsidRPr="00005CF1" w14:paraId="3ECE708F" w14:textId="77777777" w:rsidTr="00935A8D">
        <w:trPr>
          <w:trHeight w:val="255"/>
        </w:trPr>
        <w:tc>
          <w:tcPr>
            <w:tcW w:w="540" w:type="dxa"/>
          </w:tcPr>
          <w:p w14:paraId="473A8EAC" w14:textId="77777777" w:rsidR="00CB5AFC" w:rsidRPr="00005CF1" w:rsidRDefault="00CB5AFC" w:rsidP="00856F58">
            <w:pPr>
              <w:rPr>
                <w:rFonts w:asciiTheme="minorHAnsi" w:hAnsiTheme="minorHAnsi" w:cs="Arial"/>
              </w:rPr>
            </w:pPr>
          </w:p>
        </w:tc>
        <w:tc>
          <w:tcPr>
            <w:tcW w:w="8215" w:type="dxa"/>
          </w:tcPr>
          <w:p w14:paraId="2C803966" w14:textId="77777777" w:rsidR="00CB5AFC" w:rsidRPr="00005CF1" w:rsidRDefault="00CB5AFC" w:rsidP="009A6406">
            <w:pPr>
              <w:rPr>
                <w:rFonts w:asciiTheme="minorHAnsi" w:hAnsiTheme="minorHAnsi" w:cs="Arial"/>
                <w:color w:val="FF0000"/>
              </w:rPr>
            </w:pPr>
          </w:p>
        </w:tc>
        <w:tc>
          <w:tcPr>
            <w:tcW w:w="709" w:type="dxa"/>
          </w:tcPr>
          <w:p w14:paraId="4E26BA85" w14:textId="77777777" w:rsidR="00CB5AFC" w:rsidRPr="00005CF1" w:rsidRDefault="00CB5AFC" w:rsidP="00856F58">
            <w:pPr>
              <w:rPr>
                <w:rFonts w:asciiTheme="minorHAnsi" w:hAnsiTheme="minorHAnsi" w:cs="Arial"/>
              </w:rPr>
            </w:pPr>
          </w:p>
        </w:tc>
      </w:tr>
      <w:tr w:rsidR="00CB5AFC" w:rsidRPr="00005CF1" w14:paraId="43ED8CAF" w14:textId="77777777" w:rsidTr="00935A8D">
        <w:trPr>
          <w:trHeight w:val="255"/>
        </w:trPr>
        <w:tc>
          <w:tcPr>
            <w:tcW w:w="540" w:type="dxa"/>
          </w:tcPr>
          <w:p w14:paraId="10C0FB8A" w14:textId="77777777" w:rsidR="00CB5AFC" w:rsidRPr="00005CF1" w:rsidRDefault="00CB5AFC" w:rsidP="00856F58">
            <w:pPr>
              <w:rPr>
                <w:rFonts w:asciiTheme="minorHAnsi" w:hAnsiTheme="minorHAnsi" w:cs="Arial"/>
                <w:b/>
              </w:rPr>
            </w:pPr>
            <w:r w:rsidRPr="00005CF1">
              <w:rPr>
                <w:rFonts w:asciiTheme="minorHAnsi" w:hAnsiTheme="minorHAnsi" w:cs="Arial"/>
                <w:b/>
              </w:rPr>
              <w:t>223</w:t>
            </w:r>
          </w:p>
        </w:tc>
        <w:tc>
          <w:tcPr>
            <w:tcW w:w="8215" w:type="dxa"/>
          </w:tcPr>
          <w:p w14:paraId="567E8B96" w14:textId="77777777" w:rsidR="00CB5AFC" w:rsidRPr="00005CF1" w:rsidRDefault="00CB5AFC" w:rsidP="00856F58">
            <w:pPr>
              <w:rPr>
                <w:rFonts w:asciiTheme="minorHAnsi" w:hAnsiTheme="minorHAnsi" w:cs="Arial"/>
                <w:b/>
              </w:rPr>
            </w:pPr>
            <w:r w:rsidRPr="00005CF1">
              <w:rPr>
                <w:rFonts w:asciiTheme="minorHAnsi" w:hAnsiTheme="minorHAnsi" w:cs="Arial"/>
                <w:b/>
              </w:rPr>
              <w:t xml:space="preserve">Skoleskyss </w:t>
            </w:r>
          </w:p>
        </w:tc>
        <w:tc>
          <w:tcPr>
            <w:tcW w:w="709" w:type="dxa"/>
          </w:tcPr>
          <w:p w14:paraId="4FBDEB02" w14:textId="77777777" w:rsidR="00CB5AFC" w:rsidRPr="00005CF1" w:rsidRDefault="00CB5AFC" w:rsidP="00856F58">
            <w:pPr>
              <w:rPr>
                <w:rFonts w:asciiTheme="minorHAnsi" w:hAnsiTheme="minorHAnsi" w:cs="Arial"/>
              </w:rPr>
            </w:pPr>
          </w:p>
        </w:tc>
      </w:tr>
      <w:tr w:rsidR="00CB5AFC" w:rsidRPr="00005CF1" w14:paraId="2E4B9D35" w14:textId="77777777" w:rsidTr="00935A8D">
        <w:trPr>
          <w:trHeight w:val="255"/>
        </w:trPr>
        <w:tc>
          <w:tcPr>
            <w:tcW w:w="540" w:type="dxa"/>
          </w:tcPr>
          <w:p w14:paraId="0B3AF111" w14:textId="77777777" w:rsidR="00CB5AFC" w:rsidRPr="00005CF1" w:rsidRDefault="00CB5AFC" w:rsidP="00856F58">
            <w:pPr>
              <w:rPr>
                <w:rFonts w:asciiTheme="minorHAnsi" w:hAnsiTheme="minorHAnsi" w:cs="Arial"/>
              </w:rPr>
            </w:pPr>
          </w:p>
        </w:tc>
        <w:tc>
          <w:tcPr>
            <w:tcW w:w="8215" w:type="dxa"/>
          </w:tcPr>
          <w:p w14:paraId="6F3EC455" w14:textId="77777777" w:rsidR="00CB5AFC" w:rsidRPr="00005CF1" w:rsidRDefault="00CB5AFC" w:rsidP="00D71D15">
            <w:pPr>
              <w:rPr>
                <w:rFonts w:asciiTheme="minorHAnsi" w:hAnsiTheme="minorHAnsi" w:cs="Arial"/>
              </w:rPr>
            </w:pPr>
            <w:r w:rsidRPr="00005CF1">
              <w:rPr>
                <w:rFonts w:asciiTheme="minorHAnsi" w:hAnsiTheme="minorHAnsi" w:cs="Arial"/>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p>
        </w:tc>
        <w:tc>
          <w:tcPr>
            <w:tcW w:w="709" w:type="dxa"/>
          </w:tcPr>
          <w:p w14:paraId="55FEE2B2" w14:textId="77777777" w:rsidR="00CB5AFC" w:rsidRPr="00005CF1" w:rsidRDefault="00CB5AFC" w:rsidP="00856F58">
            <w:pPr>
              <w:rPr>
                <w:rFonts w:asciiTheme="minorHAnsi" w:hAnsiTheme="minorHAnsi" w:cs="Arial"/>
              </w:rPr>
            </w:pPr>
          </w:p>
        </w:tc>
      </w:tr>
      <w:tr w:rsidR="00CB5AFC" w:rsidRPr="00005CF1" w14:paraId="1EA13AC8" w14:textId="77777777" w:rsidTr="00935A8D">
        <w:trPr>
          <w:trHeight w:val="255"/>
        </w:trPr>
        <w:tc>
          <w:tcPr>
            <w:tcW w:w="540" w:type="dxa"/>
          </w:tcPr>
          <w:p w14:paraId="25DACC3A" w14:textId="77777777" w:rsidR="00CB5AFC" w:rsidRPr="00005CF1" w:rsidRDefault="00CB5AFC" w:rsidP="00856F58">
            <w:pPr>
              <w:rPr>
                <w:rFonts w:asciiTheme="minorHAnsi" w:hAnsiTheme="minorHAnsi" w:cs="Arial"/>
              </w:rPr>
            </w:pPr>
          </w:p>
        </w:tc>
        <w:tc>
          <w:tcPr>
            <w:tcW w:w="8215" w:type="dxa"/>
          </w:tcPr>
          <w:p w14:paraId="55D99BF8" w14:textId="77777777" w:rsidR="00CB5AFC" w:rsidRPr="00005CF1" w:rsidRDefault="00CB5AFC" w:rsidP="00856F58">
            <w:pPr>
              <w:rPr>
                <w:rFonts w:asciiTheme="minorHAnsi" w:hAnsiTheme="minorHAnsi" w:cs="Arial"/>
              </w:rPr>
            </w:pPr>
          </w:p>
        </w:tc>
        <w:tc>
          <w:tcPr>
            <w:tcW w:w="709" w:type="dxa"/>
          </w:tcPr>
          <w:p w14:paraId="18415D33" w14:textId="77777777" w:rsidR="00CB5AFC" w:rsidRPr="00005CF1" w:rsidRDefault="00CB5AFC" w:rsidP="00856F58">
            <w:pPr>
              <w:rPr>
                <w:rFonts w:asciiTheme="minorHAnsi" w:hAnsiTheme="minorHAnsi" w:cs="Arial"/>
              </w:rPr>
            </w:pPr>
          </w:p>
        </w:tc>
      </w:tr>
      <w:tr w:rsidR="00CB5AFC" w:rsidRPr="00005CF1" w14:paraId="16E90E74" w14:textId="77777777" w:rsidTr="00935A8D">
        <w:trPr>
          <w:trHeight w:val="255"/>
        </w:trPr>
        <w:tc>
          <w:tcPr>
            <w:tcW w:w="540" w:type="dxa"/>
          </w:tcPr>
          <w:p w14:paraId="2A58C88C" w14:textId="77777777" w:rsidR="00CB5AFC" w:rsidRPr="00005CF1" w:rsidRDefault="00CB5AFC" w:rsidP="00856F58">
            <w:pPr>
              <w:rPr>
                <w:rFonts w:asciiTheme="minorHAnsi" w:hAnsiTheme="minorHAnsi" w:cs="Arial"/>
                <w:b/>
                <w:bCs/>
              </w:rPr>
            </w:pPr>
            <w:r w:rsidRPr="00005CF1">
              <w:rPr>
                <w:rFonts w:asciiTheme="minorHAnsi" w:hAnsiTheme="minorHAnsi" w:cs="Arial"/>
                <w:b/>
                <w:bCs/>
              </w:rPr>
              <w:t>231</w:t>
            </w:r>
          </w:p>
        </w:tc>
        <w:tc>
          <w:tcPr>
            <w:tcW w:w="8215" w:type="dxa"/>
          </w:tcPr>
          <w:p w14:paraId="2B127E0C" w14:textId="04BF6B75" w:rsidR="00CB5AFC" w:rsidRPr="00005CF1" w:rsidRDefault="00CB5AFC" w:rsidP="00856F58">
            <w:pPr>
              <w:rPr>
                <w:rFonts w:asciiTheme="minorHAnsi" w:hAnsiTheme="minorHAnsi" w:cs="Arial"/>
                <w:b/>
                <w:bCs/>
              </w:rPr>
            </w:pPr>
            <w:r w:rsidRPr="00005CF1">
              <w:rPr>
                <w:rFonts w:asciiTheme="minorHAnsi" w:hAnsiTheme="minorHAnsi" w:cs="Arial"/>
                <w:b/>
                <w:bCs/>
              </w:rPr>
              <w:t xml:space="preserve">Aktivitetstilbud </w:t>
            </w:r>
            <w:r w:rsidR="00FC212B" w:rsidRPr="00D41829">
              <w:rPr>
                <w:rFonts w:asciiTheme="minorHAnsi" w:hAnsiTheme="minorHAnsi" w:cs="Arial"/>
                <w:b/>
                <w:bCs/>
              </w:rPr>
              <w:t>til</w:t>
            </w:r>
            <w:r w:rsidR="00FC212B" w:rsidRPr="00293C39">
              <w:rPr>
                <w:rFonts w:asciiTheme="minorHAnsi" w:hAnsiTheme="minorHAnsi" w:cs="Arial"/>
                <w:b/>
                <w:bCs/>
                <w:color w:val="FF0000"/>
              </w:rPr>
              <w:t xml:space="preserve"> </w:t>
            </w:r>
            <w:r w:rsidRPr="00005CF1">
              <w:rPr>
                <w:rFonts w:asciiTheme="minorHAnsi" w:hAnsiTheme="minorHAnsi" w:cs="Arial"/>
                <w:b/>
                <w:bCs/>
              </w:rPr>
              <w:t>barn og unge</w:t>
            </w:r>
          </w:p>
        </w:tc>
        <w:tc>
          <w:tcPr>
            <w:tcW w:w="709" w:type="dxa"/>
          </w:tcPr>
          <w:p w14:paraId="7F7A6E5E" w14:textId="77777777" w:rsidR="00CB5AFC" w:rsidRPr="00005CF1" w:rsidRDefault="00CB5AFC" w:rsidP="00856F58">
            <w:pPr>
              <w:rPr>
                <w:rFonts w:asciiTheme="minorHAnsi" w:hAnsiTheme="minorHAnsi" w:cs="Arial"/>
                <w:b/>
                <w:bCs/>
              </w:rPr>
            </w:pPr>
          </w:p>
        </w:tc>
      </w:tr>
      <w:tr w:rsidR="00CB5AFC" w:rsidRPr="00005CF1" w14:paraId="7DB378B5" w14:textId="77777777" w:rsidTr="00935A8D">
        <w:trPr>
          <w:trHeight w:val="1068"/>
        </w:trPr>
        <w:tc>
          <w:tcPr>
            <w:tcW w:w="540" w:type="dxa"/>
          </w:tcPr>
          <w:p w14:paraId="05DC26D3" w14:textId="77777777" w:rsidR="00CB5AFC" w:rsidRPr="00005CF1" w:rsidRDefault="00CB5AFC" w:rsidP="00856F58">
            <w:pPr>
              <w:rPr>
                <w:rFonts w:asciiTheme="minorHAnsi" w:hAnsiTheme="minorHAnsi" w:cs="Arial"/>
              </w:rPr>
            </w:pPr>
          </w:p>
        </w:tc>
        <w:tc>
          <w:tcPr>
            <w:tcW w:w="8215" w:type="dxa"/>
          </w:tcPr>
          <w:p w14:paraId="69CA2658" w14:textId="77777777" w:rsidR="00CB5AFC" w:rsidRPr="00005CF1" w:rsidRDefault="00CB5AFC" w:rsidP="005D3DD8">
            <w:pPr>
              <w:rPr>
                <w:rFonts w:asciiTheme="minorHAnsi" w:hAnsiTheme="minorHAnsi" w:cs="Arial"/>
                <w:color w:val="FF0000"/>
              </w:rPr>
            </w:pPr>
            <w:r w:rsidRPr="00005CF1">
              <w:rPr>
                <w:rFonts w:asciiTheme="minorHAnsi" w:hAnsiTheme="minorHAnsi" w:cs="Arial"/>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p>
        </w:tc>
        <w:tc>
          <w:tcPr>
            <w:tcW w:w="709" w:type="dxa"/>
          </w:tcPr>
          <w:p w14:paraId="0B2DF8EE" w14:textId="77777777" w:rsidR="00CB5AFC" w:rsidRPr="00005CF1" w:rsidRDefault="00CB5AFC" w:rsidP="00856F58">
            <w:pPr>
              <w:rPr>
                <w:rFonts w:asciiTheme="minorHAnsi" w:hAnsiTheme="minorHAnsi" w:cs="Arial"/>
              </w:rPr>
            </w:pPr>
          </w:p>
        </w:tc>
      </w:tr>
      <w:tr w:rsidR="00CB5AFC" w:rsidRPr="00005CF1" w14:paraId="0DD0B22F" w14:textId="77777777" w:rsidTr="00935A8D">
        <w:trPr>
          <w:trHeight w:val="255"/>
        </w:trPr>
        <w:tc>
          <w:tcPr>
            <w:tcW w:w="540" w:type="dxa"/>
          </w:tcPr>
          <w:p w14:paraId="692AA512" w14:textId="77777777" w:rsidR="00CB5AFC" w:rsidRPr="00005CF1" w:rsidRDefault="00CB5AFC" w:rsidP="00856F58">
            <w:pPr>
              <w:rPr>
                <w:rFonts w:asciiTheme="minorHAnsi" w:hAnsiTheme="minorHAnsi" w:cs="Arial"/>
              </w:rPr>
            </w:pPr>
          </w:p>
        </w:tc>
        <w:tc>
          <w:tcPr>
            <w:tcW w:w="8215" w:type="dxa"/>
          </w:tcPr>
          <w:p w14:paraId="240BA458" w14:textId="77777777" w:rsidR="00CB5AFC" w:rsidRPr="00005CF1" w:rsidRDefault="00CB5AFC" w:rsidP="00856F58">
            <w:pPr>
              <w:rPr>
                <w:rFonts w:asciiTheme="minorHAnsi" w:hAnsiTheme="minorHAnsi" w:cs="Arial"/>
              </w:rPr>
            </w:pPr>
          </w:p>
        </w:tc>
        <w:tc>
          <w:tcPr>
            <w:tcW w:w="709" w:type="dxa"/>
          </w:tcPr>
          <w:p w14:paraId="6DAC80A9" w14:textId="77777777" w:rsidR="00CB5AFC" w:rsidRPr="00005CF1" w:rsidRDefault="00CB5AFC" w:rsidP="00856F58">
            <w:pPr>
              <w:rPr>
                <w:rFonts w:asciiTheme="minorHAnsi" w:hAnsiTheme="minorHAnsi" w:cs="Arial"/>
              </w:rPr>
            </w:pPr>
          </w:p>
        </w:tc>
      </w:tr>
      <w:tr w:rsidR="00856F58" w:rsidRPr="00005CF1" w14:paraId="7BA8B73C" w14:textId="77777777" w:rsidTr="001056A4">
        <w:trPr>
          <w:trHeight w:val="255"/>
        </w:trPr>
        <w:tc>
          <w:tcPr>
            <w:tcW w:w="540" w:type="dxa"/>
          </w:tcPr>
          <w:p w14:paraId="1A506003" w14:textId="77777777" w:rsidR="00856F58" w:rsidRPr="00005CF1" w:rsidRDefault="00856F58" w:rsidP="00856F58">
            <w:pPr>
              <w:rPr>
                <w:rFonts w:asciiTheme="minorHAnsi" w:hAnsiTheme="minorHAnsi" w:cs="Arial"/>
                <w:b/>
                <w:bCs/>
              </w:rPr>
            </w:pPr>
            <w:r w:rsidRPr="00005CF1">
              <w:rPr>
                <w:rFonts w:asciiTheme="minorHAnsi" w:hAnsiTheme="minorHAnsi" w:cs="Arial"/>
                <w:b/>
                <w:bCs/>
              </w:rPr>
              <w:t>232</w:t>
            </w:r>
          </w:p>
        </w:tc>
        <w:tc>
          <w:tcPr>
            <w:tcW w:w="8215" w:type="dxa"/>
          </w:tcPr>
          <w:p w14:paraId="188009A4" w14:textId="043B7D81" w:rsidR="00856F58" w:rsidRPr="00005CF1" w:rsidRDefault="005966A4" w:rsidP="005966A4">
            <w:pPr>
              <w:rPr>
                <w:rFonts w:asciiTheme="minorHAnsi" w:hAnsiTheme="minorHAnsi" w:cs="Arial"/>
                <w:b/>
                <w:bCs/>
              </w:rPr>
            </w:pPr>
            <w:r w:rsidRPr="00B168B3">
              <w:rPr>
                <w:rFonts w:asciiTheme="minorHAnsi" w:hAnsiTheme="minorHAnsi"/>
                <w:b/>
                <w:color w:val="FF0000"/>
              </w:rPr>
              <w:t>H</w:t>
            </w:r>
            <w:r w:rsidR="00856F58" w:rsidRPr="00480ADE">
              <w:rPr>
                <w:rFonts w:asciiTheme="minorHAnsi" w:hAnsiTheme="minorHAnsi"/>
                <w:b/>
                <w:color w:val="FF0000"/>
              </w:rPr>
              <w:t>elsestasjons- og skolehelsetjeneste</w:t>
            </w:r>
          </w:p>
        </w:tc>
        <w:tc>
          <w:tcPr>
            <w:tcW w:w="709" w:type="dxa"/>
          </w:tcPr>
          <w:p w14:paraId="02FE950D" w14:textId="77777777" w:rsidR="00856F58" w:rsidRPr="00005CF1" w:rsidRDefault="00856F58" w:rsidP="00856F58">
            <w:pPr>
              <w:rPr>
                <w:rFonts w:asciiTheme="minorHAnsi" w:hAnsiTheme="minorHAnsi" w:cs="Arial"/>
                <w:b/>
                <w:bCs/>
              </w:rPr>
            </w:pPr>
          </w:p>
        </w:tc>
      </w:tr>
      <w:tr w:rsidR="00856F58" w:rsidRPr="00005CF1" w14:paraId="7FC23F2B" w14:textId="77777777" w:rsidTr="001056A4">
        <w:trPr>
          <w:trHeight w:val="765"/>
        </w:trPr>
        <w:tc>
          <w:tcPr>
            <w:tcW w:w="540" w:type="dxa"/>
          </w:tcPr>
          <w:p w14:paraId="128A7CC0" w14:textId="77777777" w:rsidR="00856F58" w:rsidRPr="00005CF1" w:rsidRDefault="00856F58" w:rsidP="00856F58">
            <w:pPr>
              <w:rPr>
                <w:rFonts w:asciiTheme="minorHAnsi" w:hAnsiTheme="minorHAnsi" w:cs="Arial"/>
              </w:rPr>
            </w:pPr>
          </w:p>
        </w:tc>
        <w:tc>
          <w:tcPr>
            <w:tcW w:w="8215" w:type="dxa"/>
          </w:tcPr>
          <w:p w14:paraId="65E09735" w14:textId="77777777" w:rsidR="00856F58" w:rsidRPr="00005CF1" w:rsidRDefault="00856F58" w:rsidP="0089082B">
            <w:pPr>
              <w:rPr>
                <w:rFonts w:ascii="Calibri" w:hAnsi="Calibri" w:cs="Arial"/>
              </w:rPr>
            </w:pPr>
            <w:r w:rsidRPr="00005CF1">
              <w:rPr>
                <w:rFonts w:asciiTheme="minorHAnsi" w:hAnsiTheme="minorHAnsi" w:cs="Arial"/>
              </w:rPr>
              <w:t>All helsestasjonstjeneste, også helsestasjon for</w:t>
            </w:r>
            <w:r w:rsidR="009D3D43" w:rsidRPr="00005CF1">
              <w:rPr>
                <w:rFonts w:asciiTheme="minorHAnsi" w:hAnsiTheme="minorHAnsi" w:cs="Arial"/>
              </w:rPr>
              <w:t xml:space="preserve"> ungdom</w:t>
            </w:r>
            <w:r w:rsidRPr="00005CF1">
              <w:rPr>
                <w:rFonts w:asciiTheme="minorHAnsi" w:hAnsiTheme="minorHAnsi" w:cs="Arial"/>
              </w:rPr>
              <w:t>, og all skolehelsetjeneste (grunn- og videregående skole). Dette innbefatter foreldreveiledningsgrupper, annen grupperettet helsestasjonstjeneste, jordmortjeneste og svangerskapskontroll</w:t>
            </w:r>
            <w:r w:rsidR="009D3D43" w:rsidRPr="00005CF1">
              <w:rPr>
                <w:rFonts w:asciiTheme="minorHAnsi" w:hAnsiTheme="minorHAnsi" w:cs="Arial"/>
              </w:rPr>
              <w:t xml:space="preserve"> samt barselomsorg</w:t>
            </w:r>
            <w:r w:rsidRPr="00005CF1">
              <w:rPr>
                <w:rFonts w:asciiTheme="minorHAnsi" w:hAnsiTheme="minorHAnsi" w:cs="Arial"/>
              </w:rPr>
              <w:t xml:space="preserve">. </w:t>
            </w:r>
            <w:r w:rsidR="009D3D43" w:rsidRPr="00005CF1">
              <w:rPr>
                <w:rFonts w:ascii="Calibri" w:hAnsi="Calibri" w:cs="Arial"/>
              </w:rPr>
              <w:t xml:space="preserve"> Jf. helse- og omsorgstjenestelovens § 3-2 første ledd nr. 1 og 2. </w:t>
            </w:r>
          </w:p>
        </w:tc>
        <w:tc>
          <w:tcPr>
            <w:tcW w:w="709" w:type="dxa"/>
          </w:tcPr>
          <w:p w14:paraId="7415B4B3" w14:textId="77777777" w:rsidR="00856F58" w:rsidRPr="00005CF1" w:rsidRDefault="00856F58" w:rsidP="00856F58">
            <w:pPr>
              <w:rPr>
                <w:rFonts w:asciiTheme="minorHAnsi" w:hAnsiTheme="minorHAnsi" w:cs="Arial"/>
              </w:rPr>
            </w:pPr>
          </w:p>
        </w:tc>
      </w:tr>
      <w:tr w:rsidR="00856F58" w:rsidRPr="00005CF1" w14:paraId="4F280A12" w14:textId="77777777" w:rsidTr="001056A4">
        <w:trPr>
          <w:trHeight w:val="255"/>
        </w:trPr>
        <w:tc>
          <w:tcPr>
            <w:tcW w:w="540" w:type="dxa"/>
          </w:tcPr>
          <w:p w14:paraId="59FE5678" w14:textId="77777777" w:rsidR="00856F58" w:rsidRPr="00005CF1" w:rsidRDefault="00856F58" w:rsidP="00856F58">
            <w:pPr>
              <w:rPr>
                <w:rFonts w:asciiTheme="minorHAnsi" w:hAnsiTheme="minorHAnsi" w:cs="Arial"/>
              </w:rPr>
            </w:pPr>
          </w:p>
        </w:tc>
        <w:tc>
          <w:tcPr>
            <w:tcW w:w="8215" w:type="dxa"/>
          </w:tcPr>
          <w:p w14:paraId="0D48318F" w14:textId="77777777" w:rsidR="00856F58" w:rsidRPr="00005CF1" w:rsidRDefault="00856F58" w:rsidP="00856F58">
            <w:pPr>
              <w:rPr>
                <w:rFonts w:asciiTheme="minorHAnsi" w:hAnsiTheme="minorHAnsi" w:cs="Arial"/>
              </w:rPr>
            </w:pPr>
          </w:p>
        </w:tc>
        <w:tc>
          <w:tcPr>
            <w:tcW w:w="709" w:type="dxa"/>
          </w:tcPr>
          <w:p w14:paraId="25A1E702" w14:textId="77777777" w:rsidR="00856F58" w:rsidRPr="00005CF1" w:rsidRDefault="00856F58" w:rsidP="00856F58">
            <w:pPr>
              <w:rPr>
                <w:rFonts w:asciiTheme="minorHAnsi" w:hAnsiTheme="minorHAnsi" w:cs="Arial"/>
              </w:rPr>
            </w:pPr>
          </w:p>
        </w:tc>
      </w:tr>
    </w:tbl>
    <w:p w14:paraId="4E174648"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BF6919A" w14:textId="77777777" w:rsidTr="001056A4">
        <w:trPr>
          <w:trHeight w:val="255"/>
        </w:trPr>
        <w:tc>
          <w:tcPr>
            <w:tcW w:w="540" w:type="dxa"/>
          </w:tcPr>
          <w:p w14:paraId="6DF007A7"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233</w:t>
            </w:r>
          </w:p>
        </w:tc>
        <w:tc>
          <w:tcPr>
            <w:tcW w:w="8215" w:type="dxa"/>
          </w:tcPr>
          <w:p w14:paraId="2C628728"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Annet forebyggende helsearbeid  </w:t>
            </w:r>
          </w:p>
        </w:tc>
        <w:tc>
          <w:tcPr>
            <w:tcW w:w="709" w:type="dxa"/>
          </w:tcPr>
          <w:p w14:paraId="5AE7DC2D" w14:textId="77777777" w:rsidR="00856F58" w:rsidRPr="00005CF1" w:rsidRDefault="00856F58" w:rsidP="00856F58">
            <w:pPr>
              <w:rPr>
                <w:rFonts w:asciiTheme="minorHAnsi" w:hAnsiTheme="minorHAnsi" w:cs="Arial"/>
                <w:b/>
                <w:bCs/>
              </w:rPr>
            </w:pPr>
          </w:p>
        </w:tc>
      </w:tr>
      <w:tr w:rsidR="00856F58" w:rsidRPr="00005CF1" w14:paraId="543C20EF" w14:textId="77777777" w:rsidTr="001056A4">
        <w:trPr>
          <w:trHeight w:val="195"/>
        </w:trPr>
        <w:tc>
          <w:tcPr>
            <w:tcW w:w="540" w:type="dxa"/>
          </w:tcPr>
          <w:p w14:paraId="0D3C7FF7" w14:textId="77777777" w:rsidR="00856F58" w:rsidRPr="00005CF1" w:rsidRDefault="00856F58" w:rsidP="00856F58">
            <w:pPr>
              <w:rPr>
                <w:rFonts w:asciiTheme="minorHAnsi" w:hAnsiTheme="minorHAnsi" w:cs="Arial"/>
              </w:rPr>
            </w:pPr>
          </w:p>
        </w:tc>
        <w:tc>
          <w:tcPr>
            <w:tcW w:w="8215" w:type="dxa"/>
          </w:tcPr>
          <w:p w14:paraId="6505D0FD" w14:textId="77777777" w:rsidR="00856F58" w:rsidRPr="00005CF1" w:rsidRDefault="00856F58" w:rsidP="00856F58">
            <w:pPr>
              <w:rPr>
                <w:rFonts w:asciiTheme="minorHAnsi" w:hAnsiTheme="minorHAnsi" w:cs="Arial"/>
              </w:rPr>
            </w:pPr>
            <w:r w:rsidRPr="00005CF1">
              <w:rPr>
                <w:rFonts w:asciiTheme="minorHAnsi" w:hAnsiTheme="minorHAnsi" w:cs="Arial"/>
              </w:rPr>
              <w:t>Annet forebyggende helsearbeid enn helsestasjons- og skolehelsetjeneste:</w:t>
            </w:r>
          </w:p>
        </w:tc>
        <w:tc>
          <w:tcPr>
            <w:tcW w:w="709" w:type="dxa"/>
          </w:tcPr>
          <w:p w14:paraId="2B2F64D6" w14:textId="77777777" w:rsidR="00856F58" w:rsidRPr="00005CF1" w:rsidRDefault="00856F58" w:rsidP="00856F58">
            <w:pPr>
              <w:rPr>
                <w:rFonts w:asciiTheme="minorHAnsi" w:hAnsiTheme="minorHAnsi" w:cs="Arial"/>
              </w:rPr>
            </w:pPr>
          </w:p>
        </w:tc>
      </w:tr>
      <w:tr w:rsidR="00856F58" w:rsidRPr="00005CF1" w14:paraId="4141146C" w14:textId="77777777" w:rsidTr="001056A4">
        <w:trPr>
          <w:trHeight w:val="383"/>
        </w:trPr>
        <w:tc>
          <w:tcPr>
            <w:tcW w:w="540" w:type="dxa"/>
          </w:tcPr>
          <w:p w14:paraId="21C85DB2" w14:textId="77777777" w:rsidR="00856F58" w:rsidRPr="00005CF1" w:rsidRDefault="00856F58" w:rsidP="00856F58">
            <w:pPr>
              <w:rPr>
                <w:rFonts w:asciiTheme="minorHAnsi" w:hAnsiTheme="minorHAnsi" w:cs="Arial"/>
              </w:rPr>
            </w:pPr>
          </w:p>
        </w:tc>
        <w:tc>
          <w:tcPr>
            <w:tcW w:w="8215" w:type="dxa"/>
          </w:tcPr>
          <w:p w14:paraId="1EBF4C95"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 xml:space="preserve">Miljørettet helsevern, bedriftshelsetjeneste og annet forebyggende arbeid etter </w:t>
            </w:r>
            <w:r w:rsidR="00BE0FAC" w:rsidRPr="00005CF1">
              <w:rPr>
                <w:rFonts w:asciiTheme="minorHAnsi" w:hAnsiTheme="minorHAnsi" w:cs="Arial"/>
              </w:rPr>
              <w:t>helse- og omsorgsloven</w:t>
            </w:r>
            <w:r w:rsidR="009D3D43" w:rsidRPr="00005CF1">
              <w:rPr>
                <w:rFonts w:asciiTheme="minorHAnsi" w:hAnsiTheme="minorHAnsi" w:cs="Arial"/>
              </w:rPr>
              <w:t xml:space="preserve"> </w:t>
            </w:r>
            <w:r w:rsidR="009D3D43" w:rsidRPr="00005CF1">
              <w:rPr>
                <w:rFonts w:ascii="Calibri" w:hAnsi="Calibri" w:cs="Arial"/>
              </w:rPr>
              <w:t>§ 3-3 og folkehelseloven § 8.</w:t>
            </w:r>
          </w:p>
        </w:tc>
        <w:tc>
          <w:tcPr>
            <w:tcW w:w="709" w:type="dxa"/>
          </w:tcPr>
          <w:p w14:paraId="2BE9BE95" w14:textId="77777777" w:rsidR="00856F58" w:rsidRPr="00005CF1" w:rsidRDefault="00856F58" w:rsidP="00856F58">
            <w:pPr>
              <w:rPr>
                <w:rFonts w:asciiTheme="minorHAnsi" w:hAnsiTheme="minorHAnsi" w:cs="Arial"/>
              </w:rPr>
            </w:pPr>
          </w:p>
        </w:tc>
      </w:tr>
      <w:tr w:rsidR="00856F58" w:rsidRPr="00005CF1" w14:paraId="76F655E4" w14:textId="77777777" w:rsidTr="006D04E5">
        <w:trPr>
          <w:trHeight w:val="328"/>
        </w:trPr>
        <w:tc>
          <w:tcPr>
            <w:tcW w:w="540" w:type="dxa"/>
          </w:tcPr>
          <w:p w14:paraId="78B95935" w14:textId="77777777" w:rsidR="00856F58" w:rsidRPr="00005CF1" w:rsidRDefault="00856F58" w:rsidP="00856F58">
            <w:pPr>
              <w:rPr>
                <w:rFonts w:asciiTheme="minorHAnsi" w:hAnsiTheme="minorHAnsi" w:cs="Arial"/>
              </w:rPr>
            </w:pPr>
          </w:p>
        </w:tc>
        <w:tc>
          <w:tcPr>
            <w:tcW w:w="8215" w:type="dxa"/>
          </w:tcPr>
          <w:p w14:paraId="79A04E9F"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Programmer/kontroller (screening),  teknisk/hygienisk personell, opplysning/kampanjer.</w:t>
            </w:r>
          </w:p>
        </w:tc>
        <w:tc>
          <w:tcPr>
            <w:tcW w:w="709" w:type="dxa"/>
          </w:tcPr>
          <w:p w14:paraId="15F51A15" w14:textId="77777777" w:rsidR="00856F58" w:rsidRPr="00005CF1" w:rsidRDefault="00856F58" w:rsidP="00856F58">
            <w:pPr>
              <w:rPr>
                <w:rFonts w:asciiTheme="minorHAnsi" w:hAnsiTheme="minorHAnsi" w:cs="Arial"/>
              </w:rPr>
            </w:pPr>
          </w:p>
        </w:tc>
      </w:tr>
      <w:tr w:rsidR="00856F58" w:rsidRPr="00005CF1" w14:paraId="05FF93F0" w14:textId="77777777" w:rsidTr="001056A4">
        <w:trPr>
          <w:trHeight w:val="255"/>
        </w:trPr>
        <w:tc>
          <w:tcPr>
            <w:tcW w:w="540" w:type="dxa"/>
          </w:tcPr>
          <w:p w14:paraId="634A09DB" w14:textId="77777777" w:rsidR="00856F58" w:rsidRPr="00005CF1" w:rsidRDefault="00856F58" w:rsidP="00856F58">
            <w:pPr>
              <w:rPr>
                <w:rFonts w:asciiTheme="minorHAnsi" w:hAnsiTheme="minorHAnsi" w:cs="Arial"/>
              </w:rPr>
            </w:pPr>
          </w:p>
        </w:tc>
        <w:tc>
          <w:tcPr>
            <w:tcW w:w="8215" w:type="dxa"/>
          </w:tcPr>
          <w:p w14:paraId="2A69047B"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Helsestasjon for eldre.</w:t>
            </w:r>
          </w:p>
          <w:p w14:paraId="19DDA812" w14:textId="77777777" w:rsidR="009D3D43" w:rsidRPr="00005CF1" w:rsidRDefault="009D3D43" w:rsidP="00D53A36">
            <w:pPr>
              <w:numPr>
                <w:ilvl w:val="0"/>
                <w:numId w:val="61"/>
              </w:numPr>
              <w:ind w:left="736"/>
              <w:rPr>
                <w:rFonts w:asciiTheme="minorHAnsi" w:hAnsiTheme="minorHAnsi" w:cs="Arial"/>
              </w:rPr>
            </w:pPr>
            <w:r w:rsidRPr="00005CF1">
              <w:rPr>
                <w:rFonts w:asciiTheme="minorHAnsi" w:hAnsiTheme="minorHAnsi" w:cs="Arial"/>
              </w:rPr>
              <w:t>Helsestasjon for innvandrere</w:t>
            </w:r>
          </w:p>
        </w:tc>
        <w:tc>
          <w:tcPr>
            <w:tcW w:w="709" w:type="dxa"/>
          </w:tcPr>
          <w:p w14:paraId="678575A8" w14:textId="77777777" w:rsidR="00856F58" w:rsidRPr="00005CF1" w:rsidRDefault="00856F58" w:rsidP="00856F58">
            <w:pPr>
              <w:rPr>
                <w:rFonts w:asciiTheme="minorHAnsi" w:hAnsiTheme="minorHAnsi" w:cs="Arial"/>
              </w:rPr>
            </w:pPr>
          </w:p>
        </w:tc>
      </w:tr>
      <w:tr w:rsidR="00BE0FAC" w:rsidRPr="00005CF1" w14:paraId="5424672A" w14:textId="77777777" w:rsidTr="001056A4">
        <w:trPr>
          <w:trHeight w:val="255"/>
        </w:trPr>
        <w:tc>
          <w:tcPr>
            <w:tcW w:w="540" w:type="dxa"/>
          </w:tcPr>
          <w:p w14:paraId="38DB12DD" w14:textId="77777777" w:rsidR="00BE0FAC" w:rsidRPr="00005CF1" w:rsidRDefault="00BE0FAC" w:rsidP="00856F58">
            <w:pPr>
              <w:rPr>
                <w:rFonts w:asciiTheme="minorHAnsi" w:hAnsiTheme="minorHAnsi" w:cs="Arial"/>
              </w:rPr>
            </w:pPr>
          </w:p>
        </w:tc>
        <w:tc>
          <w:tcPr>
            <w:tcW w:w="8215" w:type="dxa"/>
          </w:tcPr>
          <w:p w14:paraId="476F765C" w14:textId="77777777" w:rsidR="00BE0FAC" w:rsidRPr="00005CF1" w:rsidRDefault="00BE0FAC" w:rsidP="00D53A36">
            <w:pPr>
              <w:numPr>
                <w:ilvl w:val="0"/>
                <w:numId w:val="61"/>
              </w:numPr>
              <w:ind w:left="736"/>
              <w:rPr>
                <w:rFonts w:asciiTheme="minorHAnsi" w:hAnsiTheme="minorHAnsi" w:cs="Arial"/>
              </w:rPr>
            </w:pPr>
            <w:r w:rsidRPr="00005CF1">
              <w:rPr>
                <w:rFonts w:asciiTheme="minorHAnsi" w:hAnsiTheme="minorHAnsi" w:cs="Arial"/>
              </w:rPr>
              <w:t>Friskliv</w:t>
            </w:r>
            <w:r w:rsidR="00BE168D" w:rsidRPr="00005CF1">
              <w:rPr>
                <w:rFonts w:asciiTheme="minorHAnsi" w:hAnsiTheme="minorHAnsi" w:cs="Arial"/>
              </w:rPr>
              <w:t>s</w:t>
            </w:r>
            <w:r w:rsidRPr="00005CF1">
              <w:rPr>
                <w:rFonts w:asciiTheme="minorHAnsi" w:hAnsiTheme="minorHAnsi" w:cs="Arial"/>
              </w:rPr>
              <w:t>sentraler</w:t>
            </w:r>
          </w:p>
        </w:tc>
        <w:tc>
          <w:tcPr>
            <w:tcW w:w="709" w:type="dxa"/>
          </w:tcPr>
          <w:p w14:paraId="1A1C8B9B" w14:textId="77777777" w:rsidR="00BE0FAC" w:rsidRPr="00005CF1" w:rsidRDefault="00BE0FAC" w:rsidP="00856F58">
            <w:pPr>
              <w:rPr>
                <w:rFonts w:asciiTheme="minorHAnsi" w:hAnsiTheme="minorHAnsi" w:cs="Arial"/>
              </w:rPr>
            </w:pPr>
          </w:p>
        </w:tc>
      </w:tr>
      <w:tr w:rsidR="00856F58" w:rsidRPr="00005CF1" w14:paraId="5E56E51F" w14:textId="77777777" w:rsidTr="001056A4">
        <w:trPr>
          <w:trHeight w:val="1275"/>
        </w:trPr>
        <w:tc>
          <w:tcPr>
            <w:tcW w:w="540" w:type="dxa"/>
          </w:tcPr>
          <w:p w14:paraId="13969665" w14:textId="77777777" w:rsidR="00856F58" w:rsidRPr="00005CF1" w:rsidRDefault="00856F58" w:rsidP="00856F58">
            <w:pPr>
              <w:rPr>
                <w:rFonts w:asciiTheme="minorHAnsi" w:hAnsiTheme="minorHAnsi" w:cs="Arial"/>
              </w:rPr>
            </w:pPr>
          </w:p>
        </w:tc>
        <w:tc>
          <w:tcPr>
            <w:tcW w:w="8215" w:type="dxa"/>
          </w:tcPr>
          <w:p w14:paraId="131455E5" w14:textId="77777777" w:rsidR="00856F58" w:rsidRPr="00005CF1" w:rsidRDefault="00856F58" w:rsidP="00856F58">
            <w:pPr>
              <w:rPr>
                <w:rFonts w:asciiTheme="minorHAnsi" w:hAnsiTheme="minorHAnsi" w:cs="Arial"/>
              </w:rPr>
            </w:pPr>
            <w:r w:rsidRPr="00005CF1">
              <w:rPr>
                <w:rFonts w:asciiTheme="minorHAnsi" w:hAnsiTheme="minorHAnsi" w:cs="Arial"/>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tc>
        <w:tc>
          <w:tcPr>
            <w:tcW w:w="709" w:type="dxa"/>
          </w:tcPr>
          <w:p w14:paraId="0E2FE452" w14:textId="77777777" w:rsidR="00856F58" w:rsidRPr="00005CF1" w:rsidRDefault="00856F58" w:rsidP="00856F58">
            <w:pPr>
              <w:rPr>
                <w:rFonts w:asciiTheme="minorHAnsi" w:hAnsiTheme="minorHAnsi" w:cs="Arial"/>
              </w:rPr>
            </w:pPr>
          </w:p>
        </w:tc>
      </w:tr>
      <w:tr w:rsidR="00FF62EE" w:rsidRPr="00005CF1" w14:paraId="1A667400" w14:textId="77777777" w:rsidTr="001056A4">
        <w:trPr>
          <w:trHeight w:val="255"/>
        </w:trPr>
        <w:tc>
          <w:tcPr>
            <w:tcW w:w="540" w:type="dxa"/>
          </w:tcPr>
          <w:p w14:paraId="46A0AD1B" w14:textId="77777777" w:rsidR="00FF62EE" w:rsidRPr="00005CF1" w:rsidRDefault="00FF62EE" w:rsidP="00856F58">
            <w:pPr>
              <w:rPr>
                <w:rFonts w:asciiTheme="minorHAnsi" w:hAnsiTheme="minorHAnsi" w:cs="Arial"/>
                <w:b/>
                <w:bCs/>
              </w:rPr>
            </w:pPr>
          </w:p>
        </w:tc>
        <w:tc>
          <w:tcPr>
            <w:tcW w:w="8215" w:type="dxa"/>
          </w:tcPr>
          <w:p w14:paraId="1D1DAC4B" w14:textId="77777777" w:rsidR="00FF62EE" w:rsidRPr="00005CF1" w:rsidRDefault="00FF62EE" w:rsidP="00BE168D">
            <w:pPr>
              <w:rPr>
                <w:rFonts w:asciiTheme="minorHAnsi" w:hAnsiTheme="minorHAnsi" w:cs="Arial"/>
                <w:b/>
                <w:bCs/>
              </w:rPr>
            </w:pPr>
          </w:p>
        </w:tc>
        <w:tc>
          <w:tcPr>
            <w:tcW w:w="709" w:type="dxa"/>
          </w:tcPr>
          <w:p w14:paraId="166777AA" w14:textId="77777777" w:rsidR="00FF62EE" w:rsidRPr="00005CF1" w:rsidRDefault="00FF62EE" w:rsidP="00856F58">
            <w:pPr>
              <w:rPr>
                <w:rFonts w:asciiTheme="minorHAnsi" w:hAnsiTheme="minorHAnsi" w:cs="Arial"/>
                <w:b/>
                <w:bCs/>
              </w:rPr>
            </w:pPr>
          </w:p>
        </w:tc>
      </w:tr>
      <w:tr w:rsidR="00856F58" w:rsidRPr="00005CF1" w14:paraId="3803A09E" w14:textId="77777777" w:rsidTr="001056A4">
        <w:trPr>
          <w:trHeight w:val="255"/>
        </w:trPr>
        <w:tc>
          <w:tcPr>
            <w:tcW w:w="540" w:type="dxa"/>
          </w:tcPr>
          <w:p w14:paraId="677CE32A" w14:textId="77777777" w:rsidR="00856F58" w:rsidRPr="00005CF1" w:rsidRDefault="00FF62EE" w:rsidP="00856F58">
            <w:pPr>
              <w:rPr>
                <w:rFonts w:asciiTheme="minorHAnsi" w:hAnsiTheme="minorHAnsi" w:cs="Arial"/>
                <w:b/>
                <w:bCs/>
              </w:rPr>
            </w:pPr>
            <w:r w:rsidRPr="00005CF1">
              <w:br w:type="page"/>
            </w:r>
            <w:r w:rsidR="00856F58" w:rsidRPr="00005CF1">
              <w:rPr>
                <w:rFonts w:asciiTheme="minorHAnsi" w:hAnsiTheme="minorHAnsi" w:cs="Arial"/>
                <w:b/>
                <w:bCs/>
              </w:rPr>
              <w:t>234</w:t>
            </w:r>
          </w:p>
        </w:tc>
        <w:tc>
          <w:tcPr>
            <w:tcW w:w="8215" w:type="dxa"/>
          </w:tcPr>
          <w:p w14:paraId="3D23A0D1" w14:textId="6E8F1542" w:rsidR="00856F58" w:rsidRPr="003C3E66" w:rsidRDefault="00856F58" w:rsidP="00B168B3">
            <w:pPr>
              <w:rPr>
                <w:rFonts w:asciiTheme="minorHAnsi" w:hAnsiTheme="minorHAnsi" w:cs="Arial"/>
                <w:b/>
                <w:bCs/>
              </w:rPr>
            </w:pPr>
            <w:r w:rsidRPr="00480ADE">
              <w:rPr>
                <w:rFonts w:asciiTheme="minorHAnsi" w:hAnsiTheme="minorHAnsi" w:cs="Arial"/>
                <w:b/>
                <w:bCs/>
                <w:color w:val="FF0000"/>
              </w:rPr>
              <w:t xml:space="preserve">Aktiviserings- og servicetjenester </w:t>
            </w:r>
            <w:r w:rsidR="0041236F" w:rsidRPr="00B168B3">
              <w:rPr>
                <w:rFonts w:asciiTheme="minorHAnsi" w:hAnsiTheme="minorHAnsi" w:cs="Arial"/>
                <w:b/>
                <w:bCs/>
                <w:color w:val="FF0000"/>
              </w:rPr>
              <w:t xml:space="preserve">til </w:t>
            </w:r>
            <w:r w:rsidRPr="00480ADE">
              <w:rPr>
                <w:rFonts w:asciiTheme="minorHAnsi" w:hAnsiTheme="minorHAnsi" w:cs="Arial"/>
                <w:b/>
                <w:bCs/>
                <w:color w:val="FF0000"/>
              </w:rPr>
              <w:t>eldre og</w:t>
            </w:r>
            <w:r w:rsidR="00DF502F" w:rsidRPr="00480ADE">
              <w:rPr>
                <w:rFonts w:asciiTheme="minorHAnsi" w:hAnsiTheme="minorHAnsi" w:cs="Arial"/>
                <w:b/>
                <w:bCs/>
                <w:color w:val="FF0000"/>
              </w:rPr>
              <w:t xml:space="preserve"> personer med</w:t>
            </w:r>
            <w:r w:rsidRPr="00480ADE">
              <w:rPr>
                <w:rFonts w:asciiTheme="minorHAnsi" w:hAnsiTheme="minorHAnsi" w:cs="Arial"/>
                <w:b/>
                <w:bCs/>
                <w:color w:val="FF0000"/>
              </w:rPr>
              <w:t xml:space="preserve"> funksjons</w:t>
            </w:r>
            <w:r w:rsidR="00DF502F" w:rsidRPr="00480ADE">
              <w:rPr>
                <w:rFonts w:asciiTheme="minorHAnsi" w:hAnsiTheme="minorHAnsi" w:cs="Arial"/>
                <w:b/>
                <w:bCs/>
                <w:color w:val="FF0000"/>
              </w:rPr>
              <w:t>nedsettelser</w:t>
            </w:r>
            <w:r w:rsidR="0041236F" w:rsidRPr="00480ADE">
              <w:rPr>
                <w:rFonts w:asciiTheme="minorHAnsi" w:hAnsiTheme="minorHAnsi" w:cs="Arial"/>
                <w:b/>
                <w:bCs/>
                <w:color w:val="FF0000"/>
              </w:rPr>
              <w:t xml:space="preserve"> </w:t>
            </w:r>
            <w:r w:rsidR="0041236F" w:rsidRPr="00B168B3">
              <w:rPr>
                <w:rFonts w:asciiTheme="minorHAnsi" w:hAnsiTheme="minorHAnsi" w:cs="Arial"/>
                <w:b/>
                <w:bCs/>
                <w:color w:val="FF0000"/>
              </w:rPr>
              <w:t>mv</w:t>
            </w:r>
            <w:r w:rsidR="00B064B2">
              <w:rPr>
                <w:rFonts w:asciiTheme="minorHAnsi" w:hAnsiTheme="minorHAnsi" w:cs="Arial"/>
                <w:b/>
                <w:bCs/>
                <w:color w:val="FF0000"/>
              </w:rPr>
              <w:t>.</w:t>
            </w:r>
          </w:p>
        </w:tc>
        <w:tc>
          <w:tcPr>
            <w:tcW w:w="709" w:type="dxa"/>
          </w:tcPr>
          <w:p w14:paraId="1ADD549C" w14:textId="77777777" w:rsidR="00856F58" w:rsidRPr="00005CF1" w:rsidRDefault="00856F58" w:rsidP="00856F58">
            <w:pPr>
              <w:rPr>
                <w:rFonts w:asciiTheme="minorHAnsi" w:hAnsiTheme="minorHAnsi" w:cs="Arial"/>
                <w:b/>
                <w:bCs/>
              </w:rPr>
            </w:pPr>
          </w:p>
        </w:tc>
      </w:tr>
      <w:tr w:rsidR="00856F58" w:rsidRPr="00005CF1" w14:paraId="623FA028" w14:textId="77777777" w:rsidTr="001056A4">
        <w:trPr>
          <w:trHeight w:val="422"/>
        </w:trPr>
        <w:tc>
          <w:tcPr>
            <w:tcW w:w="540" w:type="dxa"/>
          </w:tcPr>
          <w:p w14:paraId="7E358CDC" w14:textId="77777777" w:rsidR="00856F58" w:rsidRPr="00005CF1" w:rsidRDefault="00856F58" w:rsidP="00856F58">
            <w:pPr>
              <w:rPr>
                <w:rFonts w:asciiTheme="minorHAnsi" w:hAnsiTheme="minorHAnsi" w:cs="Arial"/>
              </w:rPr>
            </w:pPr>
          </w:p>
        </w:tc>
        <w:tc>
          <w:tcPr>
            <w:tcW w:w="8215" w:type="dxa"/>
          </w:tcPr>
          <w:p w14:paraId="6769CE5A" w14:textId="6FB112F1" w:rsidR="00856F58" w:rsidRPr="003C3E66" w:rsidRDefault="00761C25" w:rsidP="00761C25">
            <w:pPr>
              <w:rPr>
                <w:rFonts w:asciiTheme="minorHAnsi" w:hAnsiTheme="minorHAnsi" w:cs="Arial"/>
              </w:rPr>
            </w:pPr>
            <w:r w:rsidRPr="00FD2258">
              <w:rPr>
                <w:rFonts w:asciiTheme="minorHAnsi" w:hAnsiTheme="minorHAnsi"/>
              </w:rPr>
              <w:t>Aktiviserings- og service</w:t>
            </w:r>
            <w:r w:rsidRPr="003C3E66">
              <w:rPr>
                <w:rFonts w:asciiTheme="minorHAnsi" w:hAnsiTheme="minorHAnsi"/>
              </w:rPr>
              <w:t>t</w:t>
            </w:r>
            <w:r w:rsidR="00856F58" w:rsidRPr="003C3E66">
              <w:rPr>
                <w:rFonts w:asciiTheme="minorHAnsi" w:hAnsiTheme="minorHAnsi" w:cs="Arial"/>
              </w:rPr>
              <w:t>jenester til eldre,</w:t>
            </w:r>
            <w:r w:rsidR="00DF502F" w:rsidRPr="003C3E66">
              <w:rPr>
                <w:rFonts w:asciiTheme="minorHAnsi" w:hAnsiTheme="minorHAnsi" w:cs="Arial"/>
              </w:rPr>
              <w:t xml:space="preserve"> personer med</w:t>
            </w:r>
            <w:r w:rsidR="00856F58" w:rsidRPr="00005D6C">
              <w:rPr>
                <w:rFonts w:asciiTheme="minorHAnsi" w:hAnsiTheme="minorHAnsi" w:cs="Arial"/>
              </w:rPr>
              <w:t xml:space="preserve"> funksjons</w:t>
            </w:r>
            <w:r w:rsidR="00DF502F" w:rsidRPr="0051392C">
              <w:rPr>
                <w:rFonts w:asciiTheme="minorHAnsi" w:hAnsiTheme="minorHAnsi" w:cs="Arial"/>
              </w:rPr>
              <w:t>nedsettelser</w:t>
            </w:r>
            <w:r w:rsidR="00856F58" w:rsidRPr="0051392C">
              <w:rPr>
                <w:rFonts w:asciiTheme="minorHAnsi" w:hAnsiTheme="minorHAnsi" w:cs="Arial"/>
              </w:rPr>
              <w:t>, psykiske lidelser, utviklingshemm</w:t>
            </w:r>
            <w:r w:rsidR="00DF502F" w:rsidRPr="0051392C">
              <w:rPr>
                <w:rFonts w:asciiTheme="minorHAnsi" w:hAnsiTheme="minorHAnsi" w:cs="Arial"/>
              </w:rPr>
              <w:t>ing</w:t>
            </w:r>
            <w:r w:rsidR="00C32CEE" w:rsidRPr="00FD2258">
              <w:rPr>
                <w:rFonts w:asciiTheme="minorHAnsi" w:hAnsiTheme="minorHAnsi" w:cs="Arial"/>
              </w:rPr>
              <w:t>, personer med rusproblemer</w:t>
            </w:r>
            <w:r w:rsidR="00856F58" w:rsidRPr="003C3E66">
              <w:rPr>
                <w:rFonts w:asciiTheme="minorHAnsi" w:hAnsiTheme="minorHAnsi" w:cs="Arial"/>
              </w:rPr>
              <w:t xml:space="preserve"> mv.:</w:t>
            </w:r>
          </w:p>
        </w:tc>
        <w:tc>
          <w:tcPr>
            <w:tcW w:w="709" w:type="dxa"/>
          </w:tcPr>
          <w:p w14:paraId="611E4B67" w14:textId="77777777" w:rsidR="00856F58" w:rsidRPr="00005CF1" w:rsidRDefault="00856F58" w:rsidP="00856F58">
            <w:pPr>
              <w:rPr>
                <w:rFonts w:asciiTheme="minorHAnsi" w:hAnsiTheme="minorHAnsi" w:cs="Arial"/>
              </w:rPr>
            </w:pPr>
          </w:p>
        </w:tc>
      </w:tr>
      <w:tr w:rsidR="00856F58" w:rsidRPr="00005CF1" w14:paraId="462CD2E6" w14:textId="77777777" w:rsidTr="001056A4">
        <w:trPr>
          <w:trHeight w:val="3576"/>
        </w:trPr>
        <w:tc>
          <w:tcPr>
            <w:tcW w:w="540" w:type="dxa"/>
          </w:tcPr>
          <w:p w14:paraId="3DF01465" w14:textId="77777777" w:rsidR="00856F58" w:rsidRPr="00005CF1" w:rsidRDefault="00856F58" w:rsidP="00856F58">
            <w:pPr>
              <w:rPr>
                <w:rFonts w:asciiTheme="minorHAnsi" w:hAnsiTheme="minorHAnsi" w:cs="Arial"/>
              </w:rPr>
            </w:pPr>
          </w:p>
        </w:tc>
        <w:tc>
          <w:tcPr>
            <w:tcW w:w="8215" w:type="dxa"/>
          </w:tcPr>
          <w:p w14:paraId="3E4B35D1"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cs="Arial"/>
              </w:rPr>
              <w:t xml:space="preserve">Eldresentre og dagsentre for hjemmeboende, </w:t>
            </w:r>
          </w:p>
          <w:p w14:paraId="665C6592" w14:textId="5A717E81" w:rsidR="00856F58" w:rsidRPr="00327C21" w:rsidRDefault="00856F58" w:rsidP="00856F58">
            <w:pPr>
              <w:numPr>
                <w:ilvl w:val="0"/>
                <w:numId w:val="4"/>
              </w:numPr>
              <w:rPr>
                <w:rFonts w:asciiTheme="minorHAnsi" w:hAnsiTheme="minorHAnsi" w:cs="Arial"/>
              </w:rPr>
            </w:pPr>
            <w:r w:rsidRPr="0051392C">
              <w:rPr>
                <w:rFonts w:asciiTheme="minorHAnsi" w:hAnsiTheme="minorHAnsi" w:cs="Arial"/>
              </w:rPr>
              <w:t>aktivitetssentre for</w:t>
            </w:r>
            <w:r w:rsidR="004461C0" w:rsidRPr="0051392C">
              <w:rPr>
                <w:rFonts w:asciiTheme="minorHAnsi" w:hAnsiTheme="minorHAnsi" w:cs="Arial"/>
              </w:rPr>
              <w:t xml:space="preserve"> personer med</w:t>
            </w:r>
            <w:r w:rsidRPr="0051392C">
              <w:rPr>
                <w:rFonts w:asciiTheme="minorHAnsi" w:hAnsiTheme="minorHAnsi" w:cs="Arial"/>
              </w:rPr>
              <w:t xml:space="preserve"> utviklingshemm</w:t>
            </w:r>
            <w:r w:rsidR="004461C0" w:rsidRPr="00327C21">
              <w:rPr>
                <w:rFonts w:asciiTheme="minorHAnsi" w:hAnsiTheme="minorHAnsi" w:cs="Arial"/>
              </w:rPr>
              <w:t>ing</w:t>
            </w:r>
            <w:r w:rsidRPr="00327C21">
              <w:rPr>
                <w:rFonts w:asciiTheme="minorHAnsi" w:hAnsiTheme="minorHAnsi" w:cs="Arial"/>
              </w:rPr>
              <w:t xml:space="preserve"> m.m </w:t>
            </w:r>
          </w:p>
          <w:p w14:paraId="01B1794B" w14:textId="77777777" w:rsidR="00856F58" w:rsidRPr="003C3E66" w:rsidRDefault="00856F58" w:rsidP="00856F58">
            <w:pPr>
              <w:numPr>
                <w:ilvl w:val="0"/>
                <w:numId w:val="4"/>
              </w:numPr>
              <w:rPr>
                <w:rFonts w:asciiTheme="minorHAnsi" w:hAnsiTheme="minorHAnsi" w:cs="Arial"/>
              </w:rPr>
            </w:pPr>
            <w:r w:rsidRPr="00327C21">
              <w:rPr>
                <w:rFonts w:asciiTheme="minorHAnsi" w:hAnsiTheme="minorHAnsi"/>
              </w:rPr>
              <w:t>aktivise</w:t>
            </w:r>
            <w:r w:rsidRPr="00AC61D1">
              <w:rPr>
                <w:rFonts w:asciiTheme="minorHAnsi" w:hAnsiTheme="minorHAnsi"/>
              </w:rPr>
              <w:t>ring av</w:t>
            </w:r>
            <w:r w:rsidR="004461C0" w:rsidRPr="003C3E66">
              <w:rPr>
                <w:rFonts w:asciiTheme="minorHAnsi" w:hAnsiTheme="minorHAnsi"/>
              </w:rPr>
              <w:t xml:space="preserve"> barn med</w:t>
            </w:r>
            <w:r w:rsidRPr="003C3E66">
              <w:rPr>
                <w:rFonts w:asciiTheme="minorHAnsi" w:hAnsiTheme="minorHAnsi"/>
              </w:rPr>
              <w:t xml:space="preserve"> funksjons</w:t>
            </w:r>
            <w:r w:rsidR="00305180" w:rsidRPr="003C3E66">
              <w:rPr>
                <w:rFonts w:asciiTheme="minorHAnsi" w:hAnsiTheme="minorHAnsi" w:cs="Arial"/>
              </w:rPr>
              <w:t>nedsettelse</w:t>
            </w:r>
            <w:r w:rsidRPr="003C3E66">
              <w:rPr>
                <w:rFonts w:asciiTheme="minorHAnsi" w:hAnsiTheme="minorHAnsi"/>
              </w:rPr>
              <w:t xml:space="preserve"> utover aktivisering i forbindelse med grunnskoleundervisning,</w:t>
            </w:r>
            <w:r w:rsidRPr="003C3E66">
              <w:rPr>
                <w:rFonts w:asciiTheme="minorHAnsi" w:hAnsiTheme="minorHAnsi" w:cs="Arial"/>
              </w:rPr>
              <w:t xml:space="preserve"> </w:t>
            </w:r>
          </w:p>
          <w:p w14:paraId="1086F144" w14:textId="77777777" w:rsidR="00305180" w:rsidRPr="003C3E66" w:rsidRDefault="00305180" w:rsidP="00856F58">
            <w:pPr>
              <w:numPr>
                <w:ilvl w:val="0"/>
                <w:numId w:val="4"/>
              </w:numPr>
              <w:rPr>
                <w:rFonts w:asciiTheme="minorHAnsi" w:hAnsiTheme="minorHAnsi" w:cs="Arial"/>
              </w:rPr>
            </w:pPr>
            <w:r w:rsidRPr="003C3E66">
              <w:rPr>
                <w:rFonts w:asciiTheme="minorHAnsi" w:hAnsiTheme="minorHAnsi" w:cs="Arial"/>
              </w:rPr>
              <w:t>andre dagaktivitetstilbud</w:t>
            </w:r>
          </w:p>
          <w:p w14:paraId="23E267F8"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cs="Arial"/>
              </w:rPr>
              <w:t xml:space="preserve">transporttjenester, </w:t>
            </w:r>
          </w:p>
          <w:p w14:paraId="3FBB4A4B"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cs="Arial"/>
              </w:rPr>
              <w:t xml:space="preserve">støttekontakt, </w:t>
            </w:r>
          </w:p>
          <w:p w14:paraId="0F1DF7BD"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bCs/>
              </w:rPr>
              <w:t xml:space="preserve">matombringing, </w:t>
            </w:r>
          </w:p>
          <w:p w14:paraId="0BB5D4FF" w14:textId="77777777" w:rsidR="00856F58" w:rsidRPr="003C3E66" w:rsidRDefault="00181DFE" w:rsidP="00856F58">
            <w:pPr>
              <w:numPr>
                <w:ilvl w:val="0"/>
                <w:numId w:val="4"/>
              </w:numPr>
              <w:rPr>
                <w:rFonts w:asciiTheme="minorHAnsi" w:hAnsiTheme="minorHAnsi" w:cs="Arial"/>
              </w:rPr>
            </w:pPr>
            <w:r w:rsidRPr="003C3E66">
              <w:rPr>
                <w:rFonts w:ascii="Calibri" w:hAnsi="Calibri"/>
                <w:bCs/>
              </w:rPr>
              <w:t xml:space="preserve">velferdsteknologiske innretninger som </w:t>
            </w:r>
            <w:r w:rsidR="00856F58" w:rsidRPr="003C3E66">
              <w:rPr>
                <w:rFonts w:asciiTheme="minorHAnsi" w:hAnsiTheme="minorHAnsi"/>
                <w:bCs/>
              </w:rPr>
              <w:t xml:space="preserve">trygghetsalarm (kjøp, installering, vedlikehold og drift av </w:t>
            </w:r>
            <w:r w:rsidRPr="003C3E66">
              <w:rPr>
                <w:rFonts w:asciiTheme="minorHAnsi" w:hAnsiTheme="minorHAnsi"/>
                <w:bCs/>
              </w:rPr>
              <w:t>teknologien</w:t>
            </w:r>
            <w:r w:rsidR="00856F58" w:rsidRPr="003C3E66">
              <w:rPr>
                <w:rFonts w:asciiTheme="minorHAnsi" w:hAnsiTheme="minorHAnsi"/>
                <w:bCs/>
              </w:rPr>
              <w:t xml:space="preserve">, men ikke utgifter som er knyttet til utrykninger, som føres på funksjon 254), </w:t>
            </w:r>
          </w:p>
          <w:p w14:paraId="59B8EB1D"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bCs/>
              </w:rPr>
              <w:t xml:space="preserve">vaktmester, </w:t>
            </w:r>
          </w:p>
          <w:p w14:paraId="2620A562"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bCs/>
              </w:rPr>
              <w:t>vask av tøy for hjemmeboende utført av institusjon eller privat foretak</w:t>
            </w:r>
            <w:r w:rsidRPr="003C3E66">
              <w:rPr>
                <w:rFonts w:asciiTheme="minorHAnsi" w:hAnsiTheme="minorHAnsi"/>
              </w:rPr>
              <w:t>,</w:t>
            </w:r>
          </w:p>
          <w:p w14:paraId="4D755F04"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cs="Arial"/>
              </w:rPr>
              <w:t>ferietilbud og andre velferdstiltak for eldre og</w:t>
            </w:r>
            <w:r w:rsidR="00B93D1B" w:rsidRPr="003C3E66">
              <w:rPr>
                <w:rFonts w:asciiTheme="minorHAnsi" w:hAnsiTheme="minorHAnsi" w:cs="Arial"/>
              </w:rPr>
              <w:t xml:space="preserve"> personer med funksjonsnedsettelser</w:t>
            </w:r>
            <w:r w:rsidRPr="003C3E66">
              <w:rPr>
                <w:rFonts w:asciiTheme="minorHAnsi" w:hAnsiTheme="minorHAnsi" w:cs="Arial"/>
              </w:rPr>
              <w:t>,</w:t>
            </w:r>
          </w:p>
          <w:p w14:paraId="491AB89D" w14:textId="2148366F" w:rsidR="00856F58" w:rsidRPr="0051392C" w:rsidRDefault="00856F58" w:rsidP="00856F58">
            <w:pPr>
              <w:numPr>
                <w:ilvl w:val="0"/>
                <w:numId w:val="4"/>
              </w:numPr>
              <w:rPr>
                <w:rFonts w:asciiTheme="minorHAnsi" w:hAnsiTheme="minorHAnsi" w:cs="Arial"/>
              </w:rPr>
            </w:pPr>
            <w:r w:rsidRPr="0051392C">
              <w:rPr>
                <w:rFonts w:asciiTheme="minorHAnsi" w:hAnsiTheme="minorHAnsi" w:cs="Arial"/>
              </w:rPr>
              <w:t xml:space="preserve">frisør og fotpleie til eldre og </w:t>
            </w:r>
            <w:r w:rsidR="00181DFE" w:rsidRPr="0051392C">
              <w:rPr>
                <w:rFonts w:asciiTheme="minorHAnsi" w:hAnsiTheme="minorHAnsi" w:cs="Arial"/>
              </w:rPr>
              <w:t>personer med funksjonsnedsettelser</w:t>
            </w:r>
            <w:r w:rsidRPr="0051392C">
              <w:rPr>
                <w:rFonts w:asciiTheme="minorHAnsi" w:hAnsiTheme="minorHAnsi" w:cs="Arial"/>
              </w:rPr>
              <w:t>.</w:t>
            </w:r>
          </w:p>
        </w:tc>
        <w:tc>
          <w:tcPr>
            <w:tcW w:w="709" w:type="dxa"/>
          </w:tcPr>
          <w:p w14:paraId="21293D99" w14:textId="77777777" w:rsidR="00856F58" w:rsidRPr="00005CF1" w:rsidRDefault="00856F58" w:rsidP="00856F58">
            <w:pPr>
              <w:rPr>
                <w:rFonts w:asciiTheme="minorHAnsi" w:hAnsiTheme="minorHAnsi" w:cs="Arial"/>
              </w:rPr>
            </w:pPr>
          </w:p>
        </w:tc>
      </w:tr>
      <w:tr w:rsidR="00856F58" w:rsidRPr="00005CF1" w14:paraId="2FB4937D" w14:textId="77777777" w:rsidTr="001056A4">
        <w:trPr>
          <w:trHeight w:val="324"/>
        </w:trPr>
        <w:tc>
          <w:tcPr>
            <w:tcW w:w="540" w:type="dxa"/>
          </w:tcPr>
          <w:p w14:paraId="40A3A3DC" w14:textId="77777777" w:rsidR="00856F58" w:rsidRPr="00005CF1" w:rsidRDefault="00856F58" w:rsidP="00856F58">
            <w:pPr>
              <w:rPr>
                <w:rFonts w:asciiTheme="minorHAnsi" w:hAnsiTheme="minorHAnsi" w:cs="Arial"/>
              </w:rPr>
            </w:pPr>
          </w:p>
        </w:tc>
        <w:tc>
          <w:tcPr>
            <w:tcW w:w="8215" w:type="dxa"/>
          </w:tcPr>
          <w:p w14:paraId="3BF30E2E" w14:textId="77777777" w:rsidR="00856F58" w:rsidRPr="00AC61D1" w:rsidRDefault="008A214E" w:rsidP="00055C24">
            <w:pPr>
              <w:rPr>
                <w:rFonts w:asciiTheme="minorHAnsi" w:hAnsiTheme="minorHAnsi"/>
              </w:rPr>
            </w:pPr>
            <w:r w:rsidRPr="003C3E66">
              <w:rPr>
                <w:rFonts w:asciiTheme="minorHAnsi" w:hAnsiTheme="minorHAnsi" w:cs="Arial"/>
              </w:rPr>
              <w:t>Merk</w:t>
            </w:r>
            <w:r w:rsidR="00856F58" w:rsidRPr="003C3E66">
              <w:rPr>
                <w:rFonts w:asciiTheme="minorHAnsi" w:hAnsiTheme="minorHAnsi" w:cs="Arial"/>
              </w:rPr>
              <w:t xml:space="preserve">: </w:t>
            </w:r>
            <w:r w:rsidR="00856F58" w:rsidRPr="003C3E66">
              <w:rPr>
                <w:rFonts w:asciiTheme="minorHAnsi" w:hAnsiTheme="minorHAnsi"/>
              </w:rPr>
              <w:t xml:space="preserve">Eldresentre/dagsentre er aktivitetstilbud der brukerbetaling ikke er hjemlet i </w:t>
            </w:r>
            <w:r w:rsidR="00055C24" w:rsidRPr="003C3E66">
              <w:rPr>
                <w:rFonts w:ascii="Calibri" w:hAnsi="Calibri"/>
              </w:rPr>
              <w:t>f</w:t>
            </w:r>
            <w:r w:rsidR="00055C24" w:rsidRPr="00005D6C">
              <w:rPr>
                <w:rFonts w:ascii="Calibri" w:hAnsi="Calibri"/>
                <w:szCs w:val="22"/>
              </w:rPr>
              <w:t>orskrift om egenandel for kommunale helse- o</w:t>
            </w:r>
            <w:r w:rsidR="00055C24" w:rsidRPr="0051392C">
              <w:rPr>
                <w:rFonts w:ascii="Calibri" w:hAnsi="Calibri"/>
                <w:szCs w:val="22"/>
              </w:rPr>
              <w:t>g omsorgstjenester</w:t>
            </w:r>
            <w:r w:rsidR="00856F58" w:rsidRPr="0051392C">
              <w:rPr>
                <w:rFonts w:asciiTheme="minorHAnsi" w:hAnsiTheme="minorHAnsi"/>
              </w:rPr>
              <w:t>.</w:t>
            </w:r>
            <w:r w:rsidR="00055C24" w:rsidRPr="0051392C">
              <w:rPr>
                <w:rFonts w:asciiTheme="minorHAnsi" w:hAnsiTheme="minorHAnsi"/>
              </w:rPr>
              <w:t xml:space="preserve"> Utgifter til dagopphold på institusjon, dvs. tjenester innvilget ved enkeltvedtak, med betaling/egenandel hjemlet i denne forskriften </w:t>
            </w:r>
            <w:r w:rsidR="00055C24" w:rsidRPr="00327C21">
              <w:rPr>
                <w:rFonts w:ascii="Calibri" w:hAnsi="Calibri"/>
                <w:szCs w:val="22"/>
              </w:rPr>
              <w:t>kapittel 1 om egenandeler for kommunale helse- og omsorgstjenester i institusjon mv.</w:t>
            </w:r>
            <w:r w:rsidR="00055C24" w:rsidRPr="00327C21">
              <w:rPr>
                <w:rFonts w:asciiTheme="minorHAnsi" w:hAnsiTheme="minorHAnsi"/>
              </w:rPr>
              <w:t xml:space="preserve"> skal føres på funksjon 253.</w:t>
            </w:r>
          </w:p>
          <w:p w14:paraId="60D214BF" w14:textId="7FDB2912" w:rsidR="00C32CEE" w:rsidRPr="003C3E66" w:rsidRDefault="00C32CEE" w:rsidP="007929EC">
            <w:pPr>
              <w:rPr>
                <w:rFonts w:asciiTheme="minorHAnsi" w:hAnsiTheme="minorHAnsi"/>
                <w:i/>
              </w:rPr>
            </w:pPr>
            <w:r w:rsidRPr="00FD2258">
              <w:rPr>
                <w:rFonts w:asciiTheme="minorHAnsi" w:hAnsiTheme="minorHAnsi"/>
              </w:rPr>
              <w:t>Vertskommunetilskudd  HVPU skal inntektsføres på funksjon 840.</w:t>
            </w:r>
          </w:p>
        </w:tc>
        <w:tc>
          <w:tcPr>
            <w:tcW w:w="709" w:type="dxa"/>
          </w:tcPr>
          <w:p w14:paraId="7672DDD1" w14:textId="77777777" w:rsidR="00856F58" w:rsidRPr="00005CF1" w:rsidRDefault="00856F58" w:rsidP="00856F58">
            <w:pPr>
              <w:rPr>
                <w:rFonts w:asciiTheme="minorHAnsi" w:hAnsiTheme="minorHAnsi" w:cs="Arial"/>
              </w:rPr>
            </w:pPr>
          </w:p>
        </w:tc>
      </w:tr>
      <w:tr w:rsidR="00856F58" w:rsidRPr="00005CF1" w14:paraId="2907BC35" w14:textId="77777777" w:rsidTr="001056A4">
        <w:trPr>
          <w:trHeight w:val="255"/>
        </w:trPr>
        <w:tc>
          <w:tcPr>
            <w:tcW w:w="540" w:type="dxa"/>
          </w:tcPr>
          <w:p w14:paraId="3D8ADFED" w14:textId="77777777" w:rsidR="00856F58" w:rsidRPr="00005CF1" w:rsidRDefault="00856F58" w:rsidP="00856F58">
            <w:pPr>
              <w:rPr>
                <w:rFonts w:asciiTheme="minorHAnsi" w:hAnsiTheme="minorHAnsi" w:cs="Arial"/>
              </w:rPr>
            </w:pPr>
          </w:p>
        </w:tc>
        <w:tc>
          <w:tcPr>
            <w:tcW w:w="8215" w:type="dxa"/>
          </w:tcPr>
          <w:p w14:paraId="13BD65CF" w14:textId="77777777" w:rsidR="00856F58" w:rsidRPr="00005CF1" w:rsidRDefault="00856F58" w:rsidP="00856F58">
            <w:pPr>
              <w:rPr>
                <w:rFonts w:asciiTheme="minorHAnsi" w:hAnsiTheme="minorHAnsi" w:cs="Arial"/>
              </w:rPr>
            </w:pPr>
          </w:p>
        </w:tc>
        <w:tc>
          <w:tcPr>
            <w:tcW w:w="709" w:type="dxa"/>
          </w:tcPr>
          <w:p w14:paraId="63F78074" w14:textId="77777777" w:rsidR="00856F58" w:rsidRPr="00005CF1" w:rsidRDefault="00856F58" w:rsidP="00856F58">
            <w:pPr>
              <w:rPr>
                <w:rFonts w:asciiTheme="minorHAnsi" w:hAnsiTheme="minorHAnsi" w:cs="Arial"/>
              </w:rPr>
            </w:pPr>
          </w:p>
        </w:tc>
      </w:tr>
    </w:tbl>
    <w:p w14:paraId="28CBFD78"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605E193E" w14:textId="77777777" w:rsidTr="001056A4">
        <w:trPr>
          <w:trHeight w:val="255"/>
        </w:trPr>
        <w:tc>
          <w:tcPr>
            <w:tcW w:w="540" w:type="dxa"/>
          </w:tcPr>
          <w:p w14:paraId="34C7B19F"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241</w:t>
            </w:r>
          </w:p>
        </w:tc>
        <w:tc>
          <w:tcPr>
            <w:tcW w:w="8215" w:type="dxa"/>
          </w:tcPr>
          <w:p w14:paraId="6BF5F01C" w14:textId="029A1581" w:rsidR="00856F58" w:rsidRPr="00480ADE" w:rsidRDefault="00856F58" w:rsidP="00B168B3">
            <w:pPr>
              <w:rPr>
                <w:rFonts w:asciiTheme="minorHAnsi" w:hAnsiTheme="minorHAnsi" w:cs="Arial"/>
                <w:b/>
                <w:bCs/>
                <w:color w:val="FF0000"/>
              </w:rPr>
            </w:pPr>
            <w:r w:rsidRPr="00480ADE">
              <w:rPr>
                <w:rFonts w:asciiTheme="minorHAnsi" w:hAnsiTheme="minorHAnsi" w:cs="Arial"/>
                <w:b/>
                <w:bCs/>
                <w:color w:val="FF0000"/>
              </w:rPr>
              <w:t>Diagnose, behandling, habilitering</w:t>
            </w:r>
            <w:r w:rsidR="00F150E4" w:rsidRPr="00480ADE">
              <w:rPr>
                <w:rFonts w:asciiTheme="minorHAnsi" w:hAnsiTheme="minorHAnsi" w:cs="Arial"/>
                <w:b/>
                <w:bCs/>
                <w:color w:val="FF0000"/>
              </w:rPr>
              <w:t xml:space="preserve"> </w:t>
            </w:r>
            <w:r w:rsidR="00F150E4" w:rsidRPr="00B168B3">
              <w:rPr>
                <w:rFonts w:asciiTheme="minorHAnsi" w:hAnsiTheme="minorHAnsi" w:cs="Arial"/>
                <w:b/>
                <w:bCs/>
                <w:color w:val="FF0000"/>
              </w:rPr>
              <w:t>og rehabilitering</w:t>
            </w:r>
          </w:p>
        </w:tc>
        <w:tc>
          <w:tcPr>
            <w:tcW w:w="709" w:type="dxa"/>
          </w:tcPr>
          <w:p w14:paraId="550949B9" w14:textId="77777777" w:rsidR="00856F58" w:rsidRPr="00005CF1" w:rsidRDefault="00856F58" w:rsidP="00856F58">
            <w:pPr>
              <w:rPr>
                <w:rFonts w:asciiTheme="minorHAnsi" w:hAnsiTheme="minorHAnsi" w:cs="Arial"/>
                <w:b/>
                <w:bCs/>
              </w:rPr>
            </w:pPr>
          </w:p>
        </w:tc>
      </w:tr>
      <w:tr w:rsidR="00856F58" w:rsidRPr="00005CF1" w14:paraId="05483AA2" w14:textId="77777777" w:rsidTr="001056A4">
        <w:trPr>
          <w:trHeight w:val="1275"/>
        </w:trPr>
        <w:tc>
          <w:tcPr>
            <w:tcW w:w="540" w:type="dxa"/>
          </w:tcPr>
          <w:p w14:paraId="14FB53F7" w14:textId="77777777" w:rsidR="00856F58" w:rsidRPr="00005CF1" w:rsidRDefault="00856F58" w:rsidP="00856F58">
            <w:pPr>
              <w:rPr>
                <w:rFonts w:asciiTheme="minorHAnsi" w:hAnsiTheme="minorHAnsi" w:cs="Arial"/>
              </w:rPr>
            </w:pPr>
          </w:p>
        </w:tc>
        <w:tc>
          <w:tcPr>
            <w:tcW w:w="8215" w:type="dxa"/>
          </w:tcPr>
          <w:p w14:paraId="08D0E88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Utgifter til allmennmedisin: </w:t>
            </w:r>
          </w:p>
          <w:p w14:paraId="51761714" w14:textId="2B84B8A7" w:rsidR="00856F58" w:rsidRPr="00005CF1" w:rsidRDefault="004335F7" w:rsidP="00856F58">
            <w:pPr>
              <w:numPr>
                <w:ilvl w:val="0"/>
                <w:numId w:val="17"/>
              </w:numPr>
              <w:rPr>
                <w:rFonts w:asciiTheme="minorHAnsi" w:hAnsiTheme="minorHAnsi" w:cs="Arial"/>
              </w:rPr>
            </w:pPr>
            <w:r w:rsidRPr="00005CF1">
              <w:rPr>
                <w:rFonts w:asciiTheme="minorHAnsi" w:hAnsiTheme="minorHAnsi" w:cs="Arial"/>
              </w:rPr>
              <w:t xml:space="preserve">Basistilskudd fastleger </w:t>
            </w:r>
            <w:r w:rsidR="00856F58" w:rsidRPr="00005CF1">
              <w:rPr>
                <w:rFonts w:asciiTheme="minorHAnsi" w:hAnsiTheme="minorHAnsi" w:cs="Arial"/>
              </w:rPr>
              <w:t>per capita</w:t>
            </w:r>
            <w:r w:rsidR="00417E3B" w:rsidRPr="00005CF1">
              <w:rPr>
                <w:rFonts w:asciiTheme="minorHAnsi" w:hAnsiTheme="minorHAnsi" w:cs="Arial"/>
              </w:rPr>
              <w:t xml:space="preserve"> </w:t>
            </w:r>
            <w:r w:rsidR="00856F58" w:rsidRPr="00005CF1">
              <w:rPr>
                <w:rFonts w:asciiTheme="minorHAnsi" w:hAnsiTheme="minorHAnsi" w:cs="Arial"/>
              </w:rPr>
              <w:t xml:space="preserve">tilskudd </w:t>
            </w:r>
          </w:p>
          <w:p w14:paraId="3A603A66"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eventuelle kommunale legekontor inkludert sykepleiere og annet personell på helsesenter/legekontor</w:t>
            </w:r>
          </w:p>
          <w:p w14:paraId="18AD369F"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 legevakt</w:t>
            </w:r>
          </w:p>
          <w:p w14:paraId="481523E3"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fengselshelsetjenesten</w:t>
            </w:r>
          </w:p>
          <w:p w14:paraId="6E0EA928"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turnusleger (for eksempel tilskudd og utgifter til veiledning) </w:t>
            </w:r>
          </w:p>
          <w:p w14:paraId="437C60BD"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fysioterapi (med avtale og kommunalt ansatte i fysioterapipraksis)</w:t>
            </w:r>
          </w:p>
          <w:p w14:paraId="1597FA38"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ergoterapi</w:t>
            </w:r>
          </w:p>
          <w:p w14:paraId="0266FBBB"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 hjelpefunksjoner til fysioterapeuter og ergoterapeuter.</w:t>
            </w:r>
          </w:p>
          <w:p w14:paraId="43D3F00D"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formidling av hjelpemidler (ekskl. arbeidsinnsats knyttet til vurdering/utplassering av hjelpemidler som utføres av personell knyttet til funksjonene 234, 253 eller 254)</w:t>
            </w:r>
          </w:p>
          <w:p w14:paraId="34AD08A1"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tilskudd til Norsk Pasientskadeerstatning</w:t>
            </w:r>
          </w:p>
        </w:tc>
        <w:tc>
          <w:tcPr>
            <w:tcW w:w="709" w:type="dxa"/>
          </w:tcPr>
          <w:p w14:paraId="6D30D42A" w14:textId="77777777" w:rsidR="00856F58" w:rsidRPr="00005CF1" w:rsidRDefault="00856F58" w:rsidP="00856F58">
            <w:pPr>
              <w:rPr>
                <w:rFonts w:asciiTheme="minorHAnsi" w:hAnsiTheme="minorHAnsi" w:cs="Arial"/>
              </w:rPr>
            </w:pPr>
          </w:p>
        </w:tc>
      </w:tr>
      <w:tr w:rsidR="00856F58" w:rsidRPr="00005CF1" w14:paraId="12B817A9" w14:textId="77777777" w:rsidTr="001056A4">
        <w:trPr>
          <w:trHeight w:val="223"/>
        </w:trPr>
        <w:tc>
          <w:tcPr>
            <w:tcW w:w="540" w:type="dxa"/>
          </w:tcPr>
          <w:p w14:paraId="3EFE1791" w14:textId="77777777" w:rsidR="00856F58" w:rsidRPr="00005CF1" w:rsidRDefault="00856F58" w:rsidP="00856F58">
            <w:pPr>
              <w:rPr>
                <w:rFonts w:asciiTheme="minorHAnsi" w:hAnsiTheme="minorHAnsi" w:cs="Arial"/>
              </w:rPr>
            </w:pPr>
          </w:p>
        </w:tc>
        <w:tc>
          <w:tcPr>
            <w:tcW w:w="8215" w:type="dxa"/>
          </w:tcPr>
          <w:p w14:paraId="34DAF0CA" w14:textId="0D106095" w:rsidR="00856F58" w:rsidRPr="00005CF1" w:rsidRDefault="00856F58" w:rsidP="00856F58">
            <w:pPr>
              <w:rPr>
                <w:rFonts w:asciiTheme="minorHAnsi" w:hAnsiTheme="minorHAnsi" w:cs="Arial"/>
              </w:rPr>
            </w:pPr>
            <w:r w:rsidRPr="00005CF1">
              <w:rPr>
                <w:rFonts w:asciiTheme="minorHAnsi" w:hAnsiTheme="minorHAnsi" w:cs="Arial"/>
              </w:rPr>
              <w:t xml:space="preserve">For fysioterapeuter eller ergoterapeuter som kun arbeider med en bestemt målgruppe </w:t>
            </w:r>
            <w:r w:rsidR="00014A29">
              <w:rPr>
                <w:rFonts w:asciiTheme="minorHAnsi" w:hAnsiTheme="minorHAnsi" w:cs="Arial"/>
              </w:rPr>
              <w:t>f.eks.</w:t>
            </w:r>
            <w:r w:rsidR="00014A29" w:rsidRPr="00005CF1">
              <w:rPr>
                <w:rFonts w:asciiTheme="minorHAnsi" w:hAnsiTheme="minorHAnsi" w:cs="Arial"/>
              </w:rPr>
              <w:t xml:space="preserve"> i</w:t>
            </w:r>
            <w:r w:rsidRPr="00005CF1">
              <w:rPr>
                <w:rFonts w:asciiTheme="minorHAnsi" w:hAnsiTheme="minorHAnsi" w:cs="Arial"/>
              </w:rPr>
              <w:t xml:space="preserve"> helsestasjon eller aldersinstitusjon, benyttes relevant funksjon, </w:t>
            </w:r>
            <w:r w:rsidR="005A0884">
              <w:rPr>
                <w:rFonts w:asciiTheme="minorHAnsi" w:hAnsiTheme="minorHAnsi" w:cs="Arial"/>
              </w:rPr>
              <w:t>jf</w:t>
            </w:r>
            <w:r w:rsidRPr="00005CF1">
              <w:rPr>
                <w:rFonts w:asciiTheme="minorHAnsi" w:hAnsiTheme="minorHAnsi" w:cs="Arial"/>
              </w:rPr>
              <w:t>. lønnsfordelingsprinsippet.</w:t>
            </w:r>
          </w:p>
        </w:tc>
        <w:tc>
          <w:tcPr>
            <w:tcW w:w="709" w:type="dxa"/>
          </w:tcPr>
          <w:p w14:paraId="4E544A6D" w14:textId="77777777" w:rsidR="00856F58" w:rsidRPr="00005CF1" w:rsidRDefault="00856F58" w:rsidP="00856F58">
            <w:pPr>
              <w:rPr>
                <w:rFonts w:asciiTheme="minorHAnsi" w:hAnsiTheme="minorHAnsi" w:cs="Arial"/>
              </w:rPr>
            </w:pPr>
          </w:p>
        </w:tc>
      </w:tr>
      <w:tr w:rsidR="00856F58" w:rsidRPr="00005CF1" w14:paraId="03C46EC4" w14:textId="77777777" w:rsidTr="001056A4">
        <w:trPr>
          <w:trHeight w:val="340"/>
        </w:trPr>
        <w:tc>
          <w:tcPr>
            <w:tcW w:w="540" w:type="dxa"/>
          </w:tcPr>
          <w:p w14:paraId="3B705CA0" w14:textId="77777777" w:rsidR="00856F58" w:rsidRPr="00005CF1" w:rsidRDefault="00856F58" w:rsidP="00856F58">
            <w:pPr>
              <w:rPr>
                <w:rFonts w:asciiTheme="minorHAnsi" w:hAnsiTheme="minorHAnsi" w:cs="Arial"/>
              </w:rPr>
            </w:pPr>
          </w:p>
        </w:tc>
        <w:tc>
          <w:tcPr>
            <w:tcW w:w="8215" w:type="dxa"/>
          </w:tcPr>
          <w:p w14:paraId="609E42BC" w14:textId="2263B9D4" w:rsidR="00856F58" w:rsidRPr="00005CF1" w:rsidRDefault="00856F58" w:rsidP="00856F58">
            <w:pPr>
              <w:rPr>
                <w:rFonts w:asciiTheme="minorHAnsi" w:hAnsiTheme="minorHAnsi" w:cs="Arial"/>
              </w:rPr>
            </w:pPr>
            <w:r w:rsidRPr="00005CF1">
              <w:rPr>
                <w:rFonts w:asciiTheme="minorHAnsi" w:hAnsiTheme="minorHAnsi" w:cs="Arial"/>
              </w:rPr>
              <w:t>Tilsvarende vil  legers arbeidstid tilknyttet offentlige tilsynsoppgaver høre hjemme på respektive funksjoner (</w:t>
            </w:r>
            <w:r w:rsidR="008A214E">
              <w:rPr>
                <w:rFonts w:asciiTheme="minorHAnsi" w:hAnsiTheme="minorHAnsi" w:cs="Arial"/>
              </w:rPr>
              <w:t>f.eks.</w:t>
            </w:r>
            <w:r w:rsidRPr="00005CF1">
              <w:rPr>
                <w:rFonts w:asciiTheme="minorHAnsi" w:hAnsiTheme="minorHAnsi" w:cs="Arial"/>
              </w:rPr>
              <w:t xml:space="preserve">232, 253 osv.). Merk dog at utgifter og årsverksinnsats knyttet til re-/habilitering for hjemmeboende brukere, av leger, fysioterapeuter,  ergoterapeuter og andre personellgrupper hvis tjenester ikke registreres med antall timer per uke i IPLOS, skal føres i sin helhet på funksjon 241, ikke funksjon 254. Praksiskompensasjon*, reiseutgifter og ev. husleietilskudd som er avtalt med den enkelte lege, føres på samme funksjon som legens lønn. De samfunnsmedisinske oppgavene legene ivaretar som </w:t>
            </w:r>
            <w:r w:rsidR="00014A29">
              <w:rPr>
                <w:rFonts w:asciiTheme="minorHAnsi" w:hAnsiTheme="minorHAnsi" w:cs="Arial"/>
              </w:rPr>
              <w:t>f.eks.</w:t>
            </w:r>
            <w:r w:rsidR="00014A29" w:rsidRPr="00005CF1">
              <w:rPr>
                <w:rFonts w:asciiTheme="minorHAnsi" w:hAnsiTheme="minorHAnsi" w:cs="Arial"/>
              </w:rPr>
              <w:t xml:space="preserve"> miljørettet</w:t>
            </w:r>
            <w:r w:rsidRPr="00005CF1">
              <w:rPr>
                <w:rFonts w:asciiTheme="minorHAnsi" w:hAnsiTheme="minorHAnsi" w:cs="Arial"/>
              </w:rPr>
              <w:t xml:space="preserve"> helsevern vil i stor grad høre hjemme på funksjon 233. </w:t>
            </w:r>
            <w:r w:rsidRPr="00005CF1">
              <w:rPr>
                <w:rFonts w:asciiTheme="minorHAnsi" w:hAnsiTheme="minorHAnsi" w:cs="Arial"/>
                <w:i/>
              </w:rPr>
              <w:t>*) Den kompensasjon legen tildeles som følge av tapt arbeidsfortjeneste ved å utføre en offentlig oppgave framfor å være i egen privat praksis.</w:t>
            </w:r>
          </w:p>
        </w:tc>
        <w:tc>
          <w:tcPr>
            <w:tcW w:w="709" w:type="dxa"/>
          </w:tcPr>
          <w:p w14:paraId="3273139E" w14:textId="77777777" w:rsidR="00856F58" w:rsidRPr="00005CF1" w:rsidRDefault="00856F58" w:rsidP="00856F58">
            <w:pPr>
              <w:rPr>
                <w:rFonts w:asciiTheme="minorHAnsi" w:hAnsiTheme="minorHAnsi" w:cs="Arial"/>
              </w:rPr>
            </w:pPr>
          </w:p>
        </w:tc>
      </w:tr>
      <w:tr w:rsidR="00856F58" w:rsidRPr="00005CF1" w14:paraId="0892BD16" w14:textId="77777777" w:rsidTr="001056A4">
        <w:trPr>
          <w:trHeight w:val="116"/>
        </w:trPr>
        <w:tc>
          <w:tcPr>
            <w:tcW w:w="540" w:type="dxa"/>
          </w:tcPr>
          <w:p w14:paraId="21DA0AEE" w14:textId="77777777" w:rsidR="00856F58" w:rsidRPr="00005CF1" w:rsidRDefault="00856F58" w:rsidP="00856F58">
            <w:pPr>
              <w:rPr>
                <w:rFonts w:asciiTheme="minorHAnsi" w:hAnsiTheme="minorHAnsi" w:cs="Arial"/>
              </w:rPr>
            </w:pPr>
          </w:p>
        </w:tc>
        <w:tc>
          <w:tcPr>
            <w:tcW w:w="8215" w:type="dxa"/>
          </w:tcPr>
          <w:p w14:paraId="44E20901" w14:textId="77777777" w:rsidR="00856F58" w:rsidRPr="00005CF1" w:rsidRDefault="00856F58" w:rsidP="00856F58">
            <w:pPr>
              <w:rPr>
                <w:rFonts w:asciiTheme="minorHAnsi" w:hAnsiTheme="minorHAnsi" w:cs="Arial"/>
              </w:rPr>
            </w:pPr>
          </w:p>
        </w:tc>
        <w:tc>
          <w:tcPr>
            <w:tcW w:w="709" w:type="dxa"/>
          </w:tcPr>
          <w:p w14:paraId="2E803C36" w14:textId="77777777" w:rsidR="00856F58" w:rsidRPr="00005CF1" w:rsidRDefault="00856F58" w:rsidP="00856F58">
            <w:pPr>
              <w:rPr>
                <w:rFonts w:asciiTheme="minorHAnsi" w:hAnsiTheme="minorHAnsi" w:cs="Arial"/>
              </w:rPr>
            </w:pPr>
          </w:p>
        </w:tc>
      </w:tr>
      <w:tr w:rsidR="00856F58" w:rsidRPr="00005CF1" w14:paraId="6A56E4D6" w14:textId="77777777" w:rsidTr="001056A4">
        <w:trPr>
          <w:trHeight w:val="255"/>
        </w:trPr>
        <w:tc>
          <w:tcPr>
            <w:tcW w:w="540" w:type="dxa"/>
          </w:tcPr>
          <w:p w14:paraId="006CA3D4" w14:textId="77777777" w:rsidR="00856F58" w:rsidRPr="00005CF1" w:rsidRDefault="00B12907" w:rsidP="00856F58">
            <w:pPr>
              <w:rPr>
                <w:rFonts w:asciiTheme="minorHAnsi" w:hAnsiTheme="minorHAnsi" w:cs="Arial"/>
                <w:b/>
                <w:bCs/>
              </w:rPr>
            </w:pPr>
            <w:r w:rsidRPr="00005CF1">
              <w:br w:type="page"/>
            </w:r>
            <w:r w:rsidR="00856F58" w:rsidRPr="00005CF1">
              <w:rPr>
                <w:rFonts w:asciiTheme="minorHAnsi" w:hAnsiTheme="minorHAnsi" w:cs="Arial"/>
                <w:b/>
                <w:bCs/>
              </w:rPr>
              <w:t>242</w:t>
            </w:r>
          </w:p>
        </w:tc>
        <w:tc>
          <w:tcPr>
            <w:tcW w:w="8215" w:type="dxa"/>
          </w:tcPr>
          <w:p w14:paraId="62D59D48" w14:textId="77777777" w:rsidR="00856F58" w:rsidRPr="00005CF1" w:rsidRDefault="00856F58" w:rsidP="00856F58">
            <w:pPr>
              <w:rPr>
                <w:rFonts w:asciiTheme="minorHAnsi" w:hAnsiTheme="minorHAnsi" w:cs="Arial"/>
                <w:b/>
                <w:bCs/>
              </w:rPr>
            </w:pPr>
            <w:r w:rsidRPr="00005CF1">
              <w:rPr>
                <w:rFonts w:asciiTheme="minorHAnsi" w:hAnsiTheme="minorHAnsi" w:cs="Arial"/>
                <w:b/>
                <w:bCs/>
              </w:rPr>
              <w:t>Råd, veiledning og sosialt forebyggende arbeid</w:t>
            </w:r>
          </w:p>
        </w:tc>
        <w:tc>
          <w:tcPr>
            <w:tcW w:w="709" w:type="dxa"/>
          </w:tcPr>
          <w:p w14:paraId="37FFC5E0" w14:textId="77777777" w:rsidR="00856F58" w:rsidRPr="00005CF1" w:rsidRDefault="00856F58" w:rsidP="00856F58">
            <w:pPr>
              <w:rPr>
                <w:rFonts w:asciiTheme="minorHAnsi" w:hAnsiTheme="minorHAnsi" w:cs="Arial"/>
                <w:b/>
                <w:bCs/>
              </w:rPr>
            </w:pPr>
          </w:p>
        </w:tc>
      </w:tr>
      <w:tr w:rsidR="00856F58" w:rsidRPr="00005CF1" w14:paraId="56CC787A" w14:textId="77777777" w:rsidTr="001056A4">
        <w:trPr>
          <w:trHeight w:val="1697"/>
        </w:trPr>
        <w:tc>
          <w:tcPr>
            <w:tcW w:w="540" w:type="dxa"/>
          </w:tcPr>
          <w:p w14:paraId="2295C401" w14:textId="77777777" w:rsidR="00856F58" w:rsidRPr="00005CF1" w:rsidRDefault="00856F58" w:rsidP="00856F58">
            <w:pPr>
              <w:rPr>
                <w:rFonts w:asciiTheme="minorHAnsi" w:hAnsiTheme="minorHAnsi" w:cs="Arial"/>
              </w:rPr>
            </w:pPr>
          </w:p>
        </w:tc>
        <w:tc>
          <w:tcPr>
            <w:tcW w:w="8215" w:type="dxa"/>
          </w:tcPr>
          <w:p w14:paraId="668D212B"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Sosialkontortjeneste.</w:t>
            </w:r>
          </w:p>
          <w:p w14:paraId="4F3E6169"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Informasjonstiltak.</w:t>
            </w:r>
          </w:p>
          <w:p w14:paraId="272BDD7A"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Gjeldsrådgivning</w:t>
            </w:r>
          </w:p>
          <w:p w14:paraId="58DC4D1D"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Hjemkonsulent.</w:t>
            </w:r>
          </w:p>
          <w:p w14:paraId="1687296E" w14:textId="66DCBAFA" w:rsidR="00856F58" w:rsidRPr="00005CF1" w:rsidRDefault="00014A29" w:rsidP="00856F58">
            <w:pPr>
              <w:numPr>
                <w:ilvl w:val="0"/>
                <w:numId w:val="18"/>
              </w:numPr>
              <w:ind w:left="453"/>
              <w:rPr>
                <w:rFonts w:asciiTheme="minorHAnsi" w:hAnsiTheme="minorHAnsi" w:cs="Arial"/>
              </w:rPr>
            </w:pPr>
            <w:r w:rsidRPr="00005CF1">
              <w:rPr>
                <w:rFonts w:asciiTheme="minorHAnsi" w:hAnsiTheme="minorHAnsi" w:cs="Arial"/>
              </w:rPr>
              <w:t>Flyktningkonsulent</w:t>
            </w:r>
            <w:r w:rsidR="00856F58" w:rsidRPr="00005CF1">
              <w:rPr>
                <w:rFonts w:asciiTheme="minorHAnsi" w:hAnsiTheme="minorHAnsi" w:cs="Arial"/>
              </w:rPr>
              <w:t>, koordinering av flyktningebosetting og -integrering.</w:t>
            </w:r>
          </w:p>
          <w:p w14:paraId="5A4D16E8"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 xml:space="preserve">Sosialt forebyggende arbeid (som bevillingsfunksjon/skjenkekontroll, forebyggende rusmiddelarbeid, krisesenter). </w:t>
            </w:r>
          </w:p>
          <w:p w14:paraId="5A74BA17"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Lønn til a</w:t>
            </w:r>
            <w:r w:rsidRPr="00005CF1">
              <w:rPr>
                <w:rFonts w:asciiTheme="minorHAnsi" w:hAnsiTheme="minorHAnsi"/>
              </w:rPr>
              <w:t>nsatte i utekontakten (og annen oppsøkende virksomhet) som arbeider med administrative oppgaver, skal føres på funksjon 242.</w:t>
            </w:r>
          </w:p>
        </w:tc>
        <w:tc>
          <w:tcPr>
            <w:tcW w:w="709" w:type="dxa"/>
          </w:tcPr>
          <w:p w14:paraId="4B13EF34" w14:textId="77777777" w:rsidR="00856F58" w:rsidRPr="00005CF1" w:rsidRDefault="00856F58" w:rsidP="00856F58">
            <w:pPr>
              <w:rPr>
                <w:rFonts w:asciiTheme="minorHAnsi" w:hAnsiTheme="minorHAnsi" w:cs="Arial"/>
              </w:rPr>
            </w:pPr>
          </w:p>
        </w:tc>
      </w:tr>
      <w:tr w:rsidR="00856F58" w:rsidRPr="00005CF1" w14:paraId="609994ED" w14:textId="77777777" w:rsidTr="001056A4">
        <w:trPr>
          <w:trHeight w:val="510"/>
        </w:trPr>
        <w:tc>
          <w:tcPr>
            <w:tcW w:w="540" w:type="dxa"/>
          </w:tcPr>
          <w:p w14:paraId="7D36D14F" w14:textId="77777777" w:rsidR="00856F58" w:rsidRPr="00005CF1" w:rsidRDefault="00856F58" w:rsidP="00856F58">
            <w:pPr>
              <w:rPr>
                <w:rFonts w:asciiTheme="minorHAnsi" w:hAnsiTheme="minorHAnsi" w:cs="Arial"/>
              </w:rPr>
            </w:pPr>
          </w:p>
        </w:tc>
        <w:tc>
          <w:tcPr>
            <w:tcW w:w="8215" w:type="dxa"/>
          </w:tcPr>
          <w:p w14:paraId="3B08C09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Sosialkontortjeneste inkluderer også personellets arbeidsinnsats i forbindelse med utbetaling av økonomisk sosialhjelp. </w:t>
            </w:r>
          </w:p>
        </w:tc>
        <w:tc>
          <w:tcPr>
            <w:tcW w:w="709" w:type="dxa"/>
          </w:tcPr>
          <w:p w14:paraId="59D1CC5B" w14:textId="77777777" w:rsidR="00856F58" w:rsidRPr="00005CF1" w:rsidRDefault="00856F58" w:rsidP="00856F58">
            <w:pPr>
              <w:rPr>
                <w:rFonts w:asciiTheme="minorHAnsi" w:hAnsiTheme="minorHAnsi" w:cs="Arial"/>
              </w:rPr>
            </w:pPr>
          </w:p>
        </w:tc>
      </w:tr>
      <w:tr w:rsidR="00856F58" w:rsidRPr="00005CF1" w14:paraId="23400E86" w14:textId="77777777" w:rsidTr="001056A4">
        <w:trPr>
          <w:trHeight w:val="1785"/>
        </w:trPr>
        <w:tc>
          <w:tcPr>
            <w:tcW w:w="540" w:type="dxa"/>
          </w:tcPr>
          <w:p w14:paraId="7EF32814" w14:textId="77777777" w:rsidR="00856F58" w:rsidRPr="00005CF1" w:rsidRDefault="00856F58" w:rsidP="00856F58">
            <w:pPr>
              <w:rPr>
                <w:rFonts w:asciiTheme="minorHAnsi" w:hAnsiTheme="minorHAnsi" w:cs="Arial"/>
              </w:rPr>
            </w:pPr>
          </w:p>
        </w:tc>
        <w:tc>
          <w:tcPr>
            <w:tcW w:w="8215" w:type="dxa"/>
          </w:tcPr>
          <w:p w14:paraId="51557B41"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Delte stillinger som arbeider med oppgaver relatert til flere funksjoner skal fordeles, eksempelvis delte stillinger på sosialkontor- og barneverntjenesten fordeles mellom funksjonene 242 og 244. </w:t>
            </w:r>
          </w:p>
          <w:p w14:paraId="57664D58" w14:textId="77777777" w:rsidR="00856F58" w:rsidRPr="00005CF1" w:rsidRDefault="00856F58" w:rsidP="00856F58">
            <w:pPr>
              <w:rPr>
                <w:rFonts w:asciiTheme="minorHAnsi" w:hAnsiTheme="minorHAnsi" w:cs="Arial"/>
              </w:rPr>
            </w:pPr>
            <w:r w:rsidRPr="00005CF1">
              <w:rPr>
                <w:rFonts w:asciiTheme="minorHAnsi" w:hAnsiTheme="minorHAnsi" w:cs="Arial"/>
              </w:rPr>
              <w:t>Sosialkontorets evt. stillinger knyttet til framskaffelse, forvaltning, drift og vedlikehold av boliger skal føres på funksjon 265.</w:t>
            </w:r>
          </w:p>
          <w:p w14:paraId="0AB215EB" w14:textId="3CFDF52B" w:rsidR="00856F58" w:rsidRPr="00005CF1" w:rsidRDefault="00856F58" w:rsidP="00856F58">
            <w:pPr>
              <w:rPr>
                <w:rFonts w:asciiTheme="minorHAnsi" w:hAnsiTheme="minorHAnsi" w:cs="Arial"/>
              </w:rPr>
            </w:pPr>
            <w:r w:rsidRPr="00005CF1">
              <w:rPr>
                <w:rFonts w:asciiTheme="minorHAnsi" w:hAnsiTheme="minorHAnsi" w:cs="Arial"/>
              </w:rPr>
              <w:t xml:space="preserve">Koordinering av bosetting og integrering av flyktninger: Bare selve koordineringsfunksjonen (f.eks. </w:t>
            </w:r>
            <w:r w:rsidR="00014A29" w:rsidRPr="00005CF1">
              <w:rPr>
                <w:rFonts w:asciiTheme="minorHAnsi" w:hAnsiTheme="minorHAnsi" w:cs="Arial"/>
              </w:rPr>
              <w:t>flyktningkonsulent</w:t>
            </w:r>
            <w:r w:rsidRPr="00005CF1">
              <w:rPr>
                <w:rFonts w:asciiTheme="minorHAnsi" w:hAnsiTheme="minorHAnsi" w:cs="Arial"/>
              </w:rPr>
              <w:t xml:space="preserve">) føres på funksjon 242. De enkelte tiltakene som brukes i integreringsarbeidet føres under de respektive funksjonene der tiltaket hører hjemme. </w:t>
            </w:r>
          </w:p>
        </w:tc>
        <w:tc>
          <w:tcPr>
            <w:tcW w:w="709" w:type="dxa"/>
          </w:tcPr>
          <w:p w14:paraId="6CFF8FE4" w14:textId="77777777" w:rsidR="00856F58" w:rsidRPr="00005CF1" w:rsidRDefault="00856F58" w:rsidP="00856F58">
            <w:pPr>
              <w:rPr>
                <w:rFonts w:asciiTheme="minorHAnsi" w:hAnsiTheme="minorHAnsi" w:cs="Arial"/>
              </w:rPr>
            </w:pPr>
          </w:p>
        </w:tc>
      </w:tr>
      <w:tr w:rsidR="00856F58" w:rsidRPr="00005CF1" w14:paraId="5CB9A596" w14:textId="77777777" w:rsidTr="001056A4">
        <w:trPr>
          <w:trHeight w:val="694"/>
        </w:trPr>
        <w:tc>
          <w:tcPr>
            <w:tcW w:w="540" w:type="dxa"/>
          </w:tcPr>
          <w:p w14:paraId="6B79E559" w14:textId="77777777" w:rsidR="00856F58" w:rsidRPr="00005CF1" w:rsidRDefault="00856F58" w:rsidP="00856F58">
            <w:pPr>
              <w:rPr>
                <w:rFonts w:asciiTheme="minorHAnsi" w:hAnsiTheme="minorHAnsi" w:cs="Arial"/>
                <w:color w:val="FF0000"/>
              </w:rPr>
            </w:pPr>
          </w:p>
        </w:tc>
        <w:tc>
          <w:tcPr>
            <w:tcW w:w="8215" w:type="dxa"/>
          </w:tcPr>
          <w:p w14:paraId="3E6069CA" w14:textId="77777777" w:rsidR="00856F58" w:rsidRPr="00005CF1" w:rsidRDefault="00856F58" w:rsidP="00856F58">
            <w:pPr>
              <w:spacing w:line="260" w:lineRule="exact"/>
              <w:rPr>
                <w:rFonts w:asciiTheme="minorHAnsi" w:hAnsiTheme="minorHAnsi"/>
              </w:rPr>
            </w:pPr>
            <w:r w:rsidRPr="00005CF1">
              <w:rPr>
                <w:rFonts w:asciiTheme="minorHAnsi" w:hAnsiTheme="minorHAnsi"/>
              </w:rPr>
              <w:t>Ansatte som arbeider med direkte klientrettet virksomhet i utekontakten (uavhengig av hvilke etat i kommunen som har ansvar for tjenestene) skal føres på 243 Tilbud til personer med rusproblemer.</w:t>
            </w:r>
          </w:p>
        </w:tc>
        <w:tc>
          <w:tcPr>
            <w:tcW w:w="709" w:type="dxa"/>
          </w:tcPr>
          <w:p w14:paraId="13C737F0" w14:textId="77777777" w:rsidR="00856F58" w:rsidRPr="00005CF1" w:rsidRDefault="00856F58" w:rsidP="00856F58">
            <w:pPr>
              <w:rPr>
                <w:rFonts w:asciiTheme="minorHAnsi" w:hAnsiTheme="minorHAnsi" w:cs="Arial"/>
                <w:color w:val="FF0000"/>
              </w:rPr>
            </w:pPr>
          </w:p>
        </w:tc>
      </w:tr>
      <w:tr w:rsidR="00856F58" w:rsidRPr="00005CF1" w14:paraId="1ECB95C5" w14:textId="77777777" w:rsidTr="001056A4">
        <w:trPr>
          <w:trHeight w:val="694"/>
        </w:trPr>
        <w:tc>
          <w:tcPr>
            <w:tcW w:w="540" w:type="dxa"/>
          </w:tcPr>
          <w:p w14:paraId="59125C8F" w14:textId="77777777" w:rsidR="00856F58" w:rsidRPr="00005CF1" w:rsidRDefault="00856F58" w:rsidP="00856F58">
            <w:pPr>
              <w:rPr>
                <w:rFonts w:asciiTheme="minorHAnsi" w:hAnsiTheme="minorHAnsi" w:cs="Arial"/>
                <w:color w:val="FF0000"/>
              </w:rPr>
            </w:pPr>
          </w:p>
        </w:tc>
        <w:tc>
          <w:tcPr>
            <w:tcW w:w="8215" w:type="dxa"/>
          </w:tcPr>
          <w:p w14:paraId="3075B776" w14:textId="77777777" w:rsidR="00856F58" w:rsidRPr="00005CF1" w:rsidRDefault="00856F58" w:rsidP="00856F58">
            <w:pPr>
              <w:rPr>
                <w:rFonts w:asciiTheme="minorHAnsi" w:hAnsiTheme="minorHAnsi"/>
              </w:rPr>
            </w:pPr>
            <w:r w:rsidRPr="00005CF1">
              <w:rPr>
                <w:rFonts w:asciiTheme="minorHAnsi" w:hAnsiTheme="minorHAnsi"/>
              </w:rPr>
              <w:t>Tiltak hjemlet i helse</w:t>
            </w:r>
            <w:r w:rsidR="00C26D76" w:rsidRPr="00005CF1">
              <w:rPr>
                <w:rFonts w:asciiTheme="minorHAnsi" w:hAnsiTheme="minorHAnsi"/>
              </w:rPr>
              <w:t>- og omsorgstjeneste</w:t>
            </w:r>
            <w:r w:rsidRPr="00005CF1">
              <w:rPr>
                <w:rFonts w:asciiTheme="minorHAnsi" w:hAnsiTheme="minorHAnsi"/>
              </w:rPr>
              <w:t xml:space="preserve">loven føres på en av </w:t>
            </w:r>
            <w:r w:rsidR="00C26D76" w:rsidRPr="00005CF1">
              <w:rPr>
                <w:rFonts w:asciiTheme="minorHAnsi" w:hAnsiTheme="minorHAnsi"/>
              </w:rPr>
              <w:t>de andre relevante</w:t>
            </w:r>
            <w:r w:rsidR="00C26D76" w:rsidRPr="00005CF1">
              <w:rPr>
                <w:rFonts w:asciiTheme="minorHAnsi" w:hAnsiTheme="minorHAnsi"/>
                <w:color w:val="FF0000"/>
              </w:rPr>
              <w:t xml:space="preserve"> </w:t>
            </w:r>
            <w:r w:rsidRPr="00005CF1">
              <w:rPr>
                <w:rFonts w:asciiTheme="minorHAnsi" w:hAnsiTheme="minorHAnsi"/>
              </w:rPr>
              <w:t xml:space="preserve">funksjonene i KOSTRA. </w:t>
            </w:r>
          </w:p>
          <w:p w14:paraId="2F0BF7B8" w14:textId="77777777" w:rsidR="00856F58" w:rsidRPr="00005CF1" w:rsidRDefault="00856F58" w:rsidP="00856F58">
            <w:pPr>
              <w:rPr>
                <w:rFonts w:asciiTheme="minorHAnsi" w:hAnsiTheme="minorHAnsi"/>
              </w:rPr>
            </w:pPr>
            <w:r w:rsidRPr="00005CF1">
              <w:rPr>
                <w:rFonts w:asciiTheme="minorHAnsi" w:hAnsiTheme="minorHAnsi"/>
              </w:rPr>
              <w:t xml:space="preserve">Pleie- og omsorgstjenester som ytes beboerne føres på funksjon 254. </w:t>
            </w:r>
          </w:p>
          <w:p w14:paraId="792B1D1D" w14:textId="77777777" w:rsidR="00856F58" w:rsidRPr="00005CF1" w:rsidRDefault="00856F58" w:rsidP="00856F58">
            <w:pPr>
              <w:rPr>
                <w:rFonts w:asciiTheme="minorHAnsi" w:hAnsiTheme="minorHAnsi"/>
              </w:rPr>
            </w:pPr>
            <w:r w:rsidRPr="00005CF1">
              <w:rPr>
                <w:rFonts w:asciiTheme="minorHAnsi" w:hAnsiTheme="minorHAnsi"/>
              </w:rPr>
              <w:t>Alle lønnsutgifter tilknyttet introduksjonsordningen for innvandrere og kvalifiseringsordningen skal føres på henholdsvis funksjon 275 og 276.</w:t>
            </w:r>
          </w:p>
        </w:tc>
        <w:tc>
          <w:tcPr>
            <w:tcW w:w="709" w:type="dxa"/>
          </w:tcPr>
          <w:p w14:paraId="0608E87C" w14:textId="77777777" w:rsidR="00856F58" w:rsidRPr="00005CF1" w:rsidRDefault="00856F58" w:rsidP="00856F58">
            <w:pPr>
              <w:rPr>
                <w:rFonts w:asciiTheme="minorHAnsi" w:hAnsiTheme="minorHAnsi" w:cs="Arial"/>
                <w:color w:val="FF0000"/>
              </w:rPr>
            </w:pPr>
          </w:p>
        </w:tc>
      </w:tr>
      <w:tr w:rsidR="00856F58" w:rsidRPr="00005CF1" w14:paraId="5F6630ED" w14:textId="77777777" w:rsidTr="001056A4">
        <w:trPr>
          <w:trHeight w:val="255"/>
        </w:trPr>
        <w:tc>
          <w:tcPr>
            <w:tcW w:w="540" w:type="dxa"/>
          </w:tcPr>
          <w:p w14:paraId="033D6D4E" w14:textId="77777777" w:rsidR="00856F58" w:rsidRPr="00005CF1" w:rsidRDefault="00856F58" w:rsidP="00856F58">
            <w:pPr>
              <w:rPr>
                <w:rFonts w:asciiTheme="minorHAnsi" w:hAnsiTheme="minorHAnsi" w:cs="Arial"/>
              </w:rPr>
            </w:pPr>
          </w:p>
        </w:tc>
        <w:tc>
          <w:tcPr>
            <w:tcW w:w="8215" w:type="dxa"/>
          </w:tcPr>
          <w:p w14:paraId="6696E86E" w14:textId="77777777" w:rsidR="00856F58" w:rsidRPr="00005CF1" w:rsidRDefault="00856F58" w:rsidP="00856F58">
            <w:pPr>
              <w:rPr>
                <w:rFonts w:asciiTheme="minorHAnsi" w:hAnsiTheme="minorHAnsi" w:cs="Arial"/>
              </w:rPr>
            </w:pPr>
          </w:p>
        </w:tc>
        <w:tc>
          <w:tcPr>
            <w:tcW w:w="709" w:type="dxa"/>
          </w:tcPr>
          <w:p w14:paraId="465FAC6A" w14:textId="77777777" w:rsidR="00856F58" w:rsidRPr="00005CF1" w:rsidRDefault="00856F58" w:rsidP="00856F58">
            <w:pPr>
              <w:rPr>
                <w:rFonts w:asciiTheme="minorHAnsi" w:hAnsiTheme="minorHAnsi" w:cs="Arial"/>
              </w:rPr>
            </w:pPr>
          </w:p>
        </w:tc>
      </w:tr>
    </w:tbl>
    <w:p w14:paraId="6E6FECCE"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2DE6F72" w14:textId="77777777" w:rsidTr="001056A4">
        <w:trPr>
          <w:trHeight w:val="255"/>
        </w:trPr>
        <w:tc>
          <w:tcPr>
            <w:tcW w:w="540" w:type="dxa"/>
          </w:tcPr>
          <w:p w14:paraId="56DC8C93"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243</w:t>
            </w:r>
          </w:p>
        </w:tc>
        <w:tc>
          <w:tcPr>
            <w:tcW w:w="8215" w:type="dxa"/>
          </w:tcPr>
          <w:p w14:paraId="6609D96A" w14:textId="77777777" w:rsidR="00856F58" w:rsidRPr="00005CF1" w:rsidRDefault="00856F58" w:rsidP="00856F58">
            <w:pPr>
              <w:rPr>
                <w:rFonts w:asciiTheme="minorHAnsi" w:hAnsiTheme="minorHAnsi" w:cs="Arial"/>
                <w:b/>
                <w:bCs/>
              </w:rPr>
            </w:pPr>
            <w:r w:rsidRPr="00005CF1">
              <w:rPr>
                <w:rFonts w:asciiTheme="minorHAnsi" w:hAnsiTheme="minorHAnsi" w:cs="Arial"/>
                <w:b/>
                <w:bCs/>
              </w:rPr>
              <w:t>Tilbud til personer med rusproblemer</w:t>
            </w:r>
          </w:p>
        </w:tc>
        <w:tc>
          <w:tcPr>
            <w:tcW w:w="709" w:type="dxa"/>
          </w:tcPr>
          <w:p w14:paraId="22E69492" w14:textId="77777777" w:rsidR="00856F58" w:rsidRPr="00005CF1" w:rsidRDefault="00856F58" w:rsidP="00856F58">
            <w:pPr>
              <w:rPr>
                <w:rFonts w:asciiTheme="minorHAnsi" w:hAnsiTheme="minorHAnsi" w:cs="Arial"/>
                <w:b/>
                <w:bCs/>
              </w:rPr>
            </w:pPr>
          </w:p>
        </w:tc>
      </w:tr>
      <w:tr w:rsidR="00856F58" w:rsidRPr="00005CF1" w14:paraId="60AE7172" w14:textId="77777777" w:rsidTr="001056A4">
        <w:trPr>
          <w:trHeight w:val="1530"/>
        </w:trPr>
        <w:tc>
          <w:tcPr>
            <w:tcW w:w="540" w:type="dxa"/>
          </w:tcPr>
          <w:p w14:paraId="2A662A0E" w14:textId="77777777" w:rsidR="00856F58" w:rsidRPr="00005CF1" w:rsidRDefault="00856F58" w:rsidP="00856F58">
            <w:pPr>
              <w:rPr>
                <w:rFonts w:asciiTheme="minorHAnsi" w:hAnsiTheme="minorHAnsi" w:cs="Arial"/>
              </w:rPr>
            </w:pPr>
          </w:p>
        </w:tc>
        <w:tc>
          <w:tcPr>
            <w:tcW w:w="8215" w:type="dxa"/>
          </w:tcPr>
          <w:p w14:paraId="2C681310" w14:textId="77777777" w:rsidR="00856F58" w:rsidRPr="003C3E66" w:rsidRDefault="00856F58" w:rsidP="00856F58">
            <w:pPr>
              <w:rPr>
                <w:rFonts w:asciiTheme="minorHAnsi" w:hAnsiTheme="minorHAnsi" w:cs="Arial"/>
              </w:rPr>
            </w:pPr>
            <w:r w:rsidRPr="003C3E66">
              <w:rPr>
                <w:rFonts w:asciiTheme="minorHAnsi" w:hAnsiTheme="minorHAnsi" w:cs="Arial"/>
              </w:rPr>
              <w:t>Utgifter til tiltak for rusmiddelmisbrukere, bl.a.</w:t>
            </w:r>
          </w:p>
          <w:p w14:paraId="2FB00B3B" w14:textId="19958E6B" w:rsidR="00856F58" w:rsidRPr="003C3E66" w:rsidRDefault="00856F58" w:rsidP="00856F58">
            <w:pPr>
              <w:numPr>
                <w:ilvl w:val="0"/>
                <w:numId w:val="30"/>
              </w:numPr>
              <w:rPr>
                <w:rFonts w:asciiTheme="minorHAnsi" w:hAnsiTheme="minorHAnsi" w:cs="Arial"/>
              </w:rPr>
            </w:pPr>
            <w:r w:rsidRPr="003C3E66">
              <w:rPr>
                <w:rFonts w:asciiTheme="minorHAnsi" w:hAnsiTheme="minorHAnsi" w:cs="Arial"/>
              </w:rPr>
              <w:t>Institusjonsopphold</w:t>
            </w:r>
            <w:r w:rsidRPr="0051392C">
              <w:rPr>
                <w:rFonts w:asciiTheme="minorHAnsi" w:hAnsiTheme="minorHAnsi" w:cs="Arial"/>
              </w:rPr>
              <w:t>,</w:t>
            </w:r>
            <w:r w:rsidR="00263146" w:rsidRPr="0051392C">
              <w:rPr>
                <w:rFonts w:asciiTheme="minorHAnsi" w:hAnsiTheme="minorHAnsi"/>
              </w:rPr>
              <w:t xml:space="preserve"> </w:t>
            </w:r>
            <w:r w:rsidR="00263146" w:rsidRPr="00130C57">
              <w:rPr>
                <w:rFonts w:asciiTheme="minorHAnsi" w:hAnsiTheme="minorHAnsi"/>
              </w:rPr>
              <w:t>kommunale og private</w:t>
            </w:r>
          </w:p>
          <w:p w14:paraId="0FAB95AD" w14:textId="77777777" w:rsidR="00856F58" w:rsidRPr="0051392C" w:rsidRDefault="00856F58" w:rsidP="00856F58">
            <w:pPr>
              <w:numPr>
                <w:ilvl w:val="0"/>
                <w:numId w:val="30"/>
              </w:numPr>
              <w:rPr>
                <w:rFonts w:asciiTheme="minorHAnsi" w:hAnsiTheme="minorHAnsi" w:cs="Arial"/>
              </w:rPr>
            </w:pPr>
            <w:r w:rsidRPr="0051392C">
              <w:rPr>
                <w:rFonts w:asciiTheme="minorHAnsi" w:hAnsiTheme="minorHAnsi" w:cs="Arial"/>
              </w:rPr>
              <w:t>behandlingstiltak for rusmisbrukere,</w:t>
            </w:r>
          </w:p>
          <w:p w14:paraId="4499CD03" w14:textId="4B46748D" w:rsidR="00856F58" w:rsidRPr="0051392C" w:rsidRDefault="00654D73" w:rsidP="00856F58">
            <w:pPr>
              <w:numPr>
                <w:ilvl w:val="0"/>
                <w:numId w:val="30"/>
              </w:numPr>
              <w:rPr>
                <w:rFonts w:asciiTheme="minorHAnsi" w:hAnsiTheme="minorHAnsi" w:cs="Arial"/>
              </w:rPr>
            </w:pPr>
            <w:r w:rsidRPr="0051392C">
              <w:rPr>
                <w:rFonts w:asciiTheme="minorHAnsi" w:hAnsiTheme="minorHAnsi" w:cs="Arial"/>
              </w:rPr>
              <w:t>ettervern</w:t>
            </w:r>
          </w:p>
          <w:p w14:paraId="68F23311" w14:textId="791322EE" w:rsidR="00292F95" w:rsidRPr="003C3E66" w:rsidRDefault="00292F95" w:rsidP="00856F58">
            <w:pPr>
              <w:numPr>
                <w:ilvl w:val="0"/>
                <w:numId w:val="30"/>
              </w:numPr>
              <w:rPr>
                <w:rFonts w:asciiTheme="minorHAnsi" w:hAnsiTheme="minorHAnsi" w:cs="Arial"/>
              </w:rPr>
            </w:pPr>
            <w:r w:rsidRPr="00130C57">
              <w:rPr>
                <w:rFonts w:asciiTheme="minorHAnsi" w:hAnsiTheme="minorHAnsi" w:cs="Arial"/>
              </w:rPr>
              <w:t>Institusjon med heldøgns helse- og omsorgstjenester for rusmiddelavhengige</w:t>
            </w:r>
          </w:p>
          <w:p w14:paraId="0FC0793B" w14:textId="4F8AAC52" w:rsidR="00292F95" w:rsidRPr="0051392C" w:rsidRDefault="00292F95" w:rsidP="00292F95">
            <w:pPr>
              <w:ind w:left="360"/>
              <w:rPr>
                <w:rFonts w:asciiTheme="minorHAnsi" w:hAnsiTheme="minorHAnsi" w:cs="Arial"/>
              </w:rPr>
            </w:pPr>
          </w:p>
          <w:p w14:paraId="5B5ACAA6" w14:textId="5DD22F19" w:rsidR="00856F58" w:rsidRPr="00327C21" w:rsidRDefault="00856F58" w:rsidP="00856F58">
            <w:pPr>
              <w:rPr>
                <w:rFonts w:asciiTheme="minorHAnsi" w:hAnsiTheme="minorHAnsi" w:cs="Arial"/>
              </w:rPr>
            </w:pPr>
            <w:r w:rsidRPr="0051392C">
              <w:rPr>
                <w:rFonts w:asciiTheme="minorHAnsi" w:hAnsiTheme="minorHAnsi" w:cs="Arial"/>
              </w:rPr>
              <w:t xml:space="preserve">Inkludert stillinger i sosialtjenesten med ansvar for oppfølging av rusmisbrukere, samt tilsvarende stillinger ved NAV-kontoret dersom disse er lønnet av kommunen. </w:t>
            </w:r>
          </w:p>
          <w:p w14:paraId="451D24FC" w14:textId="77777777" w:rsidR="00856F58" w:rsidRPr="00327C21" w:rsidRDefault="00856F58" w:rsidP="00856F58">
            <w:pPr>
              <w:rPr>
                <w:rFonts w:asciiTheme="minorHAnsi" w:hAnsiTheme="minorHAnsi" w:cs="Arial"/>
              </w:rPr>
            </w:pPr>
            <w:r w:rsidRPr="00327C21">
              <w:rPr>
                <w:rFonts w:asciiTheme="minorHAnsi" w:hAnsiTheme="minorHAnsi" w:cs="Arial"/>
              </w:rPr>
              <w:t xml:space="preserve">Direkte klientrettet virksomhet i utekontakten. Administrative årsverk i utekontakten føres derimot på funksjon 242. </w:t>
            </w:r>
          </w:p>
          <w:p w14:paraId="0A20B9DB" w14:textId="77777777" w:rsidR="00856F58" w:rsidRPr="00AC61D1" w:rsidRDefault="00856F58" w:rsidP="00856F58">
            <w:pPr>
              <w:rPr>
                <w:rFonts w:asciiTheme="minorHAnsi" w:hAnsiTheme="minorHAnsi" w:cs="Arial"/>
              </w:rPr>
            </w:pPr>
            <w:r w:rsidRPr="00327C21">
              <w:rPr>
                <w:rFonts w:asciiTheme="minorHAnsi" w:hAnsiTheme="minorHAnsi" w:cs="Arial"/>
              </w:rPr>
              <w:t xml:space="preserve">Årsverk (lønnsutgifter) og utgifter til hjemmetjenester skal føres på funksjon </w:t>
            </w:r>
            <w:r w:rsidRPr="00AC61D1">
              <w:rPr>
                <w:rFonts w:asciiTheme="minorHAnsi" w:hAnsiTheme="minorHAnsi" w:cs="Arial"/>
              </w:rPr>
              <w:t xml:space="preserve">254. </w:t>
            </w:r>
          </w:p>
          <w:p w14:paraId="08CA2DB5" w14:textId="77777777" w:rsidR="00856F58" w:rsidRDefault="00856F58" w:rsidP="00CC4BB6">
            <w:pPr>
              <w:rPr>
                <w:rFonts w:asciiTheme="minorHAnsi" w:hAnsiTheme="minorHAnsi" w:cs="Arial"/>
              </w:rPr>
            </w:pPr>
            <w:r w:rsidRPr="003C3E66">
              <w:rPr>
                <w:rFonts w:asciiTheme="minorHAnsi" w:hAnsiTheme="minorHAnsi" w:cs="Arial"/>
              </w:rPr>
              <w:t>For rusmisbrukere som bor i egen eller kommunalt tildelt bolig («hjemmeboende»), skal tiltak som faller inn under hjemmesykepleie, praktisk bistand,</w:t>
            </w:r>
            <w:r w:rsidR="00B16999" w:rsidRPr="003C3E66">
              <w:rPr>
                <w:rFonts w:asciiTheme="minorHAnsi" w:hAnsiTheme="minorHAnsi" w:cs="Arial"/>
              </w:rPr>
              <w:t xml:space="preserve"> </w:t>
            </w:r>
            <w:r w:rsidRPr="003C3E66">
              <w:rPr>
                <w:rFonts w:asciiTheme="minorHAnsi" w:hAnsiTheme="minorHAnsi" w:cs="Arial"/>
              </w:rPr>
              <w:t xml:space="preserve">avlastning registreres under funksjon 254. Det minnes om registrering i IPLOS av brukere </w:t>
            </w:r>
            <w:r w:rsidRPr="003C3E66">
              <w:rPr>
                <w:rFonts w:asciiTheme="minorHAnsi" w:hAnsiTheme="minorHAnsi"/>
              </w:rPr>
              <w:t>som får hjemmetjeneste i egen bolig</w:t>
            </w:r>
            <w:r w:rsidRPr="003C3E66">
              <w:rPr>
                <w:rFonts w:asciiTheme="minorHAnsi" w:hAnsiTheme="minorHAnsi" w:cs="Arial"/>
              </w:rPr>
              <w:t>.</w:t>
            </w:r>
            <w:r w:rsidR="00F21B6A" w:rsidRPr="003C3E66">
              <w:rPr>
                <w:rFonts w:asciiTheme="minorHAnsi" w:hAnsiTheme="minorHAnsi" w:cs="Arial"/>
              </w:rPr>
              <w:t xml:space="preserve"> </w:t>
            </w:r>
            <w:r w:rsidR="00354386" w:rsidRPr="00130C57">
              <w:rPr>
                <w:rFonts w:asciiTheme="minorHAnsi" w:hAnsiTheme="minorHAnsi" w:cs="Arial"/>
              </w:rPr>
              <w:t xml:space="preserve"> </w:t>
            </w:r>
            <w:r w:rsidR="00354386" w:rsidRPr="003C3E66">
              <w:rPr>
                <w:rFonts w:asciiTheme="minorHAnsi" w:hAnsiTheme="minorHAnsi" w:cs="Arial"/>
              </w:rPr>
              <w:t>Utgifter til støttekontakt skal føres på funksjon 234.</w:t>
            </w:r>
            <w:r w:rsidR="00292F95" w:rsidRPr="00130C57">
              <w:rPr>
                <w:rFonts w:asciiTheme="minorHAnsi" w:hAnsiTheme="minorHAnsi" w:cs="Arial"/>
              </w:rPr>
              <w:t xml:space="preserve"> Aktiviserings- og servicetjenester for personer med rusproblemer skal  føres på funksjon 234.</w:t>
            </w:r>
          </w:p>
          <w:p w14:paraId="3F44EDD3" w14:textId="77777777" w:rsidR="002D2CE5" w:rsidRDefault="002D2CE5" w:rsidP="00CC4BB6">
            <w:pPr>
              <w:rPr>
                <w:rFonts w:asciiTheme="minorHAnsi" w:hAnsiTheme="minorHAnsi" w:cs="Arial"/>
              </w:rPr>
            </w:pPr>
          </w:p>
          <w:p w14:paraId="2486C606" w14:textId="340BD9D4" w:rsidR="002D2CE5" w:rsidRPr="00130C57" w:rsidRDefault="002D2CE5">
            <w:pPr>
              <w:rPr>
                <w:rFonts w:asciiTheme="minorHAnsi" w:hAnsiTheme="minorHAnsi" w:cs="Arial"/>
              </w:rPr>
            </w:pPr>
            <w:r w:rsidRPr="003E2452">
              <w:rPr>
                <w:rFonts w:asciiTheme="minorHAnsi" w:hAnsiTheme="minorHAnsi"/>
                <w:color w:val="FF0000"/>
              </w:rPr>
              <w:t>Utskrivningsklare sykehuspasienter (somatikk, psykisk helsevern og spesialisert behandling av rusavhengighet), føres på funksjon 253 Helse- og omsorgsinstitusjoner, og art 300</w:t>
            </w:r>
            <w:r>
              <w:rPr>
                <w:rFonts w:asciiTheme="minorHAnsi" w:hAnsiTheme="minorHAnsi"/>
                <w:color w:val="FF0000"/>
              </w:rPr>
              <w:t>.</w:t>
            </w:r>
          </w:p>
        </w:tc>
        <w:tc>
          <w:tcPr>
            <w:tcW w:w="709" w:type="dxa"/>
          </w:tcPr>
          <w:p w14:paraId="6167A83F" w14:textId="77777777" w:rsidR="00856F58" w:rsidRPr="00005CF1" w:rsidRDefault="00856F58" w:rsidP="00856F58">
            <w:pPr>
              <w:rPr>
                <w:rFonts w:asciiTheme="minorHAnsi" w:hAnsiTheme="minorHAnsi" w:cs="Arial"/>
              </w:rPr>
            </w:pPr>
          </w:p>
        </w:tc>
      </w:tr>
      <w:tr w:rsidR="00445357" w:rsidRPr="00005CF1" w14:paraId="73C79BD6" w14:textId="77777777" w:rsidTr="001056A4">
        <w:trPr>
          <w:trHeight w:val="255"/>
        </w:trPr>
        <w:tc>
          <w:tcPr>
            <w:tcW w:w="540" w:type="dxa"/>
          </w:tcPr>
          <w:p w14:paraId="1F430639" w14:textId="77777777" w:rsidR="00445357" w:rsidRPr="00005CF1" w:rsidRDefault="00445357" w:rsidP="00856F58">
            <w:pPr>
              <w:rPr>
                <w:rFonts w:asciiTheme="minorHAnsi" w:hAnsiTheme="minorHAnsi"/>
              </w:rPr>
            </w:pPr>
          </w:p>
        </w:tc>
        <w:tc>
          <w:tcPr>
            <w:tcW w:w="8215" w:type="dxa"/>
          </w:tcPr>
          <w:p w14:paraId="69526A15" w14:textId="77777777" w:rsidR="00445357" w:rsidRPr="003C3E66" w:rsidRDefault="00445357" w:rsidP="00856F58">
            <w:pPr>
              <w:rPr>
                <w:rFonts w:asciiTheme="minorHAnsi" w:hAnsiTheme="minorHAnsi" w:cs="Arial"/>
                <w:b/>
                <w:bCs/>
              </w:rPr>
            </w:pPr>
          </w:p>
        </w:tc>
        <w:tc>
          <w:tcPr>
            <w:tcW w:w="709" w:type="dxa"/>
          </w:tcPr>
          <w:p w14:paraId="19BC9C5F" w14:textId="77777777" w:rsidR="00445357" w:rsidRPr="00005CF1" w:rsidRDefault="00445357" w:rsidP="00856F58">
            <w:pPr>
              <w:rPr>
                <w:rFonts w:asciiTheme="minorHAnsi" w:hAnsiTheme="minorHAnsi" w:cs="Arial"/>
                <w:b/>
                <w:bCs/>
              </w:rPr>
            </w:pPr>
          </w:p>
        </w:tc>
      </w:tr>
      <w:tr w:rsidR="00856F58" w:rsidRPr="00005CF1" w14:paraId="1EEBC483" w14:textId="77777777" w:rsidTr="001056A4">
        <w:trPr>
          <w:trHeight w:val="255"/>
        </w:trPr>
        <w:tc>
          <w:tcPr>
            <w:tcW w:w="540" w:type="dxa"/>
          </w:tcPr>
          <w:p w14:paraId="4BB24AD7" w14:textId="77777777" w:rsidR="00856F58" w:rsidRPr="00005CF1" w:rsidRDefault="00856F58" w:rsidP="00856F58">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244</w:t>
            </w:r>
          </w:p>
        </w:tc>
        <w:tc>
          <w:tcPr>
            <w:tcW w:w="8215" w:type="dxa"/>
          </w:tcPr>
          <w:p w14:paraId="11EDFBBD" w14:textId="70EFAC0E" w:rsidR="00856F58" w:rsidRPr="003C3E66" w:rsidRDefault="00856F58" w:rsidP="00F348CE">
            <w:pPr>
              <w:rPr>
                <w:rFonts w:asciiTheme="minorHAnsi" w:hAnsiTheme="minorHAnsi" w:cs="Arial"/>
                <w:b/>
                <w:bCs/>
              </w:rPr>
            </w:pPr>
            <w:r w:rsidRPr="003C3E66">
              <w:rPr>
                <w:rFonts w:asciiTheme="minorHAnsi" w:hAnsiTheme="minorHAnsi" w:cs="Arial"/>
                <w:b/>
                <w:bCs/>
              </w:rPr>
              <w:t>Barneverntjeneste</w:t>
            </w:r>
          </w:p>
        </w:tc>
        <w:tc>
          <w:tcPr>
            <w:tcW w:w="709" w:type="dxa"/>
          </w:tcPr>
          <w:p w14:paraId="71DF4F22" w14:textId="77777777" w:rsidR="00856F58" w:rsidRPr="00005CF1" w:rsidRDefault="00856F58" w:rsidP="00856F58">
            <w:pPr>
              <w:rPr>
                <w:rFonts w:asciiTheme="minorHAnsi" w:hAnsiTheme="minorHAnsi" w:cs="Arial"/>
                <w:b/>
                <w:bCs/>
              </w:rPr>
            </w:pPr>
          </w:p>
        </w:tc>
      </w:tr>
      <w:tr w:rsidR="00856F58" w:rsidRPr="00005CF1" w14:paraId="2366F01F" w14:textId="77777777" w:rsidTr="001056A4">
        <w:trPr>
          <w:trHeight w:val="1020"/>
        </w:trPr>
        <w:tc>
          <w:tcPr>
            <w:tcW w:w="540" w:type="dxa"/>
          </w:tcPr>
          <w:p w14:paraId="55DEA47D" w14:textId="77777777" w:rsidR="00856F58" w:rsidRPr="00005CF1" w:rsidRDefault="00856F58" w:rsidP="00856F58">
            <w:pPr>
              <w:rPr>
                <w:rFonts w:asciiTheme="minorHAnsi" w:hAnsiTheme="minorHAnsi" w:cs="Arial"/>
              </w:rPr>
            </w:pPr>
          </w:p>
        </w:tc>
        <w:tc>
          <w:tcPr>
            <w:tcW w:w="8215" w:type="dxa"/>
          </w:tcPr>
          <w:p w14:paraId="59593383" w14:textId="77777777" w:rsidR="00BE168D" w:rsidRPr="003C3E66" w:rsidRDefault="00BE168D" w:rsidP="00980F8C">
            <w:pPr>
              <w:numPr>
                <w:ilvl w:val="0"/>
                <w:numId w:val="19"/>
              </w:numPr>
              <w:ind w:left="453"/>
              <w:rPr>
                <w:rFonts w:asciiTheme="minorHAnsi" w:hAnsiTheme="minorHAnsi" w:cs="Arial"/>
              </w:rPr>
            </w:pPr>
            <w:r w:rsidRPr="003C3E66">
              <w:rPr>
                <w:rFonts w:asciiTheme="minorHAnsi" w:hAnsiTheme="minorHAnsi" w:cs="Arial"/>
              </w:rPr>
              <w:t xml:space="preserve">Drift av barnevernstjenesten </w:t>
            </w:r>
          </w:p>
          <w:p w14:paraId="4E1A1C34" w14:textId="77777777" w:rsidR="00A358D5" w:rsidRPr="0051392C" w:rsidRDefault="00A358D5" w:rsidP="0054508C">
            <w:pPr>
              <w:numPr>
                <w:ilvl w:val="0"/>
                <w:numId w:val="203"/>
              </w:numPr>
              <w:rPr>
                <w:rFonts w:asciiTheme="minorHAnsi" w:hAnsiTheme="minorHAnsi" w:cstheme="minorHAnsi"/>
              </w:rPr>
            </w:pPr>
            <w:r w:rsidRPr="0051392C">
              <w:rPr>
                <w:rFonts w:asciiTheme="minorHAnsi" w:hAnsiTheme="minorHAnsi" w:cstheme="minorHAnsi"/>
              </w:rPr>
              <w:t>Saksbehandling som gjennomføres av ansatte eller personell engasjert i barnevernstjenesten</w:t>
            </w:r>
          </w:p>
          <w:p w14:paraId="5AB8DB25" w14:textId="77777777" w:rsidR="00980F8C" w:rsidRPr="0051392C" w:rsidRDefault="00980F8C" w:rsidP="00856F58">
            <w:pPr>
              <w:numPr>
                <w:ilvl w:val="0"/>
                <w:numId w:val="19"/>
              </w:numPr>
              <w:ind w:left="453"/>
              <w:rPr>
                <w:rFonts w:asciiTheme="minorHAnsi" w:hAnsiTheme="minorHAnsi" w:cs="Arial"/>
              </w:rPr>
            </w:pPr>
            <w:r w:rsidRPr="0051392C">
              <w:rPr>
                <w:rFonts w:asciiTheme="minorHAnsi" w:hAnsiTheme="minorHAnsi" w:cs="Arial"/>
              </w:rPr>
              <w:t>Barnevernsberedskap/barnevernsvakt.</w:t>
            </w:r>
          </w:p>
          <w:p w14:paraId="00BBF5A2" w14:textId="77777777" w:rsidR="00856F58" w:rsidRPr="00327C21" w:rsidRDefault="00856F58" w:rsidP="00856F58">
            <w:pPr>
              <w:numPr>
                <w:ilvl w:val="0"/>
                <w:numId w:val="19"/>
              </w:numPr>
              <w:ind w:left="453"/>
              <w:rPr>
                <w:rFonts w:asciiTheme="minorHAnsi" w:hAnsiTheme="minorHAnsi" w:cs="Arial"/>
              </w:rPr>
            </w:pPr>
            <w:r w:rsidRPr="00327C21">
              <w:rPr>
                <w:rFonts w:asciiTheme="minorHAnsi" w:hAnsiTheme="minorHAnsi" w:cs="Arial"/>
              </w:rPr>
              <w:t>Utgifter til sakkyndig bistand/advokat til utredning og saksbehandling.</w:t>
            </w:r>
          </w:p>
          <w:p w14:paraId="45CAFD80" w14:textId="77777777" w:rsidR="00A358D5" w:rsidRPr="00130C57" w:rsidRDefault="00A358D5" w:rsidP="00856F58">
            <w:pPr>
              <w:numPr>
                <w:ilvl w:val="0"/>
                <w:numId w:val="19"/>
              </w:numPr>
              <w:ind w:left="453"/>
              <w:rPr>
                <w:rFonts w:asciiTheme="minorHAnsi" w:hAnsiTheme="minorHAnsi" w:cs="Arial"/>
              </w:rPr>
            </w:pPr>
            <w:r w:rsidRPr="00327C21">
              <w:rPr>
                <w:rFonts w:asciiTheme="minorHAnsi" w:hAnsiTheme="minorHAnsi" w:cs="Arial"/>
              </w:rPr>
              <w:t>Utgifter til tolk</w:t>
            </w:r>
          </w:p>
        </w:tc>
        <w:tc>
          <w:tcPr>
            <w:tcW w:w="709" w:type="dxa"/>
          </w:tcPr>
          <w:p w14:paraId="176BF371" w14:textId="77777777" w:rsidR="00856F58" w:rsidRPr="00005CF1" w:rsidRDefault="00856F58" w:rsidP="00856F58">
            <w:pPr>
              <w:rPr>
                <w:rFonts w:asciiTheme="minorHAnsi" w:hAnsiTheme="minorHAnsi" w:cs="Arial"/>
              </w:rPr>
            </w:pPr>
          </w:p>
        </w:tc>
      </w:tr>
      <w:tr w:rsidR="00856F58" w:rsidRPr="00005CF1" w14:paraId="52F84F62" w14:textId="77777777" w:rsidTr="001056A4">
        <w:trPr>
          <w:trHeight w:val="375"/>
        </w:trPr>
        <w:tc>
          <w:tcPr>
            <w:tcW w:w="540" w:type="dxa"/>
          </w:tcPr>
          <w:p w14:paraId="3F16A656" w14:textId="77777777" w:rsidR="00856F58" w:rsidRPr="00005CF1" w:rsidRDefault="00856F58" w:rsidP="00856F58">
            <w:pPr>
              <w:rPr>
                <w:rFonts w:asciiTheme="minorHAnsi" w:hAnsiTheme="minorHAnsi" w:cs="Arial"/>
              </w:rPr>
            </w:pPr>
          </w:p>
        </w:tc>
        <w:tc>
          <w:tcPr>
            <w:tcW w:w="8215" w:type="dxa"/>
          </w:tcPr>
          <w:p w14:paraId="62F7F93F" w14:textId="77777777" w:rsidR="00856F58" w:rsidRPr="0051392C" w:rsidRDefault="00856F58" w:rsidP="00FC7E74">
            <w:pPr>
              <w:rPr>
                <w:rFonts w:asciiTheme="minorHAnsi" w:hAnsiTheme="minorHAnsi" w:cs="Arial"/>
              </w:rPr>
            </w:pPr>
            <w:r w:rsidRPr="003C3E66">
              <w:rPr>
                <w:rFonts w:asciiTheme="minorHAnsi" w:hAnsiTheme="minorHAnsi" w:cs="Arial"/>
              </w:rPr>
              <w:t>Bruk av kommuneadvokat i forbindelse med saker i fylkesnemnda uttrykkes ved fordeling av utgifter</w:t>
            </w:r>
            <w:r w:rsidR="00FC7E74" w:rsidRPr="0051392C">
              <w:rPr>
                <w:rFonts w:asciiTheme="minorHAnsi" w:hAnsiTheme="minorHAnsi" w:cs="Arial"/>
              </w:rPr>
              <w:t>.</w:t>
            </w:r>
          </w:p>
        </w:tc>
        <w:tc>
          <w:tcPr>
            <w:tcW w:w="709" w:type="dxa"/>
          </w:tcPr>
          <w:p w14:paraId="5E21D514" w14:textId="77777777" w:rsidR="00856F58" w:rsidRPr="00005CF1" w:rsidRDefault="00856F58" w:rsidP="00856F58">
            <w:pPr>
              <w:rPr>
                <w:rFonts w:asciiTheme="minorHAnsi" w:hAnsiTheme="minorHAnsi" w:cs="Arial"/>
              </w:rPr>
            </w:pPr>
          </w:p>
        </w:tc>
      </w:tr>
      <w:tr w:rsidR="00856F58" w:rsidRPr="00005CF1" w14:paraId="6FAB8888" w14:textId="77777777" w:rsidTr="001056A4">
        <w:trPr>
          <w:trHeight w:val="765"/>
        </w:trPr>
        <w:tc>
          <w:tcPr>
            <w:tcW w:w="540" w:type="dxa"/>
          </w:tcPr>
          <w:p w14:paraId="1B0A4AC1" w14:textId="77777777" w:rsidR="00856F58" w:rsidRPr="00005CF1" w:rsidRDefault="00856F58" w:rsidP="00856F58">
            <w:pPr>
              <w:rPr>
                <w:rFonts w:asciiTheme="minorHAnsi" w:hAnsiTheme="minorHAnsi" w:cs="Arial"/>
              </w:rPr>
            </w:pPr>
          </w:p>
        </w:tc>
        <w:tc>
          <w:tcPr>
            <w:tcW w:w="8215" w:type="dxa"/>
          </w:tcPr>
          <w:p w14:paraId="74E29405" w14:textId="77777777" w:rsidR="00856F58" w:rsidRPr="003C3E66" w:rsidRDefault="00856F58" w:rsidP="00FC7E74">
            <w:pPr>
              <w:rPr>
                <w:rFonts w:asciiTheme="minorHAnsi" w:hAnsiTheme="minorHAnsi" w:cs="Arial"/>
              </w:rPr>
            </w:pPr>
            <w:r w:rsidRPr="003C3E66">
              <w:rPr>
                <w:rFonts w:asciiTheme="minorHAnsi" w:hAnsiTheme="minorHAnsi" w:cs="Arial"/>
              </w:rPr>
              <w:t>Dersom barnevern</w:t>
            </w:r>
            <w:r w:rsidR="00F7643B" w:rsidRPr="003C3E66">
              <w:rPr>
                <w:rFonts w:asciiTheme="minorHAnsi" w:hAnsiTheme="minorHAnsi" w:cs="Arial"/>
              </w:rPr>
              <w:t>s</w:t>
            </w:r>
            <w:r w:rsidRPr="003C3E66">
              <w:rPr>
                <w:rFonts w:asciiTheme="minorHAnsi" w:hAnsiTheme="minorHAnsi" w:cs="Arial"/>
              </w:rPr>
              <w:t>tjeneste</w:t>
            </w:r>
            <w:r w:rsidR="00AD2C3F" w:rsidRPr="0051392C">
              <w:rPr>
                <w:rFonts w:asciiTheme="minorHAnsi" w:hAnsiTheme="minorHAnsi" w:cs="Arial"/>
              </w:rPr>
              <w:t>n</w:t>
            </w:r>
            <w:r w:rsidRPr="0051392C">
              <w:rPr>
                <w:rFonts w:asciiTheme="minorHAnsi" w:hAnsiTheme="minorHAnsi" w:cs="Arial"/>
              </w:rPr>
              <w:t xml:space="preserve"> og</w:t>
            </w:r>
            <w:r w:rsidR="00245425" w:rsidRPr="0051392C">
              <w:rPr>
                <w:rFonts w:asciiTheme="minorHAnsi" w:hAnsiTheme="minorHAnsi" w:cs="Arial"/>
              </w:rPr>
              <w:t xml:space="preserve"> andre tjenester</w:t>
            </w:r>
            <w:r w:rsidRPr="00327C21">
              <w:rPr>
                <w:rFonts w:asciiTheme="minorHAnsi" w:hAnsiTheme="minorHAnsi" w:cs="Arial"/>
              </w:rPr>
              <w:t xml:space="preserve"> har felles kontor </w:t>
            </w:r>
            <w:r w:rsidR="00915DF2" w:rsidRPr="00327C21">
              <w:rPr>
                <w:rFonts w:asciiTheme="minorHAnsi" w:hAnsiTheme="minorHAnsi" w:cs="Arial"/>
              </w:rPr>
              <w:t xml:space="preserve">og stillinger </w:t>
            </w:r>
            <w:r w:rsidRPr="00327C21">
              <w:rPr>
                <w:rFonts w:asciiTheme="minorHAnsi" w:hAnsiTheme="minorHAnsi" w:cs="Arial"/>
              </w:rPr>
              <w:t xml:space="preserve">skal utgiftene fordeles mellom </w:t>
            </w:r>
            <w:r w:rsidR="00245425" w:rsidRPr="00AC61D1">
              <w:rPr>
                <w:rFonts w:asciiTheme="minorHAnsi" w:hAnsiTheme="minorHAnsi" w:cs="Arial"/>
              </w:rPr>
              <w:t xml:space="preserve">aktuelle </w:t>
            </w:r>
            <w:r w:rsidRPr="003C3E66">
              <w:rPr>
                <w:rFonts w:asciiTheme="minorHAnsi" w:hAnsiTheme="minorHAnsi" w:cs="Arial"/>
              </w:rPr>
              <w:t>funksjon</w:t>
            </w:r>
            <w:r w:rsidR="00245425" w:rsidRPr="003C3E66">
              <w:rPr>
                <w:rFonts w:asciiTheme="minorHAnsi" w:hAnsiTheme="minorHAnsi" w:cs="Arial"/>
              </w:rPr>
              <w:t>er</w:t>
            </w:r>
            <w:r w:rsidR="00FC7E74" w:rsidRPr="003C3E66">
              <w:rPr>
                <w:rFonts w:asciiTheme="minorHAnsi" w:hAnsiTheme="minorHAnsi" w:cs="Arial"/>
              </w:rPr>
              <w:t>.</w:t>
            </w:r>
            <w:r w:rsidRPr="003C3E66">
              <w:rPr>
                <w:rFonts w:asciiTheme="minorHAnsi" w:hAnsiTheme="minorHAnsi" w:cs="Arial"/>
              </w:rPr>
              <w:t xml:space="preserve"> </w:t>
            </w:r>
          </w:p>
        </w:tc>
        <w:tc>
          <w:tcPr>
            <w:tcW w:w="709" w:type="dxa"/>
          </w:tcPr>
          <w:p w14:paraId="33556FB7" w14:textId="77777777" w:rsidR="00856F58" w:rsidRPr="00005CF1" w:rsidRDefault="00856F58" w:rsidP="00856F58">
            <w:pPr>
              <w:rPr>
                <w:rFonts w:asciiTheme="minorHAnsi" w:hAnsiTheme="minorHAnsi" w:cs="Arial"/>
              </w:rPr>
            </w:pPr>
          </w:p>
        </w:tc>
      </w:tr>
      <w:tr w:rsidR="00856F58" w:rsidRPr="00005CF1" w14:paraId="692CD9C4" w14:textId="77777777" w:rsidTr="001056A4">
        <w:trPr>
          <w:trHeight w:val="255"/>
        </w:trPr>
        <w:tc>
          <w:tcPr>
            <w:tcW w:w="540" w:type="dxa"/>
          </w:tcPr>
          <w:p w14:paraId="22A1CD6F" w14:textId="19B0DCD7" w:rsidR="00856F58" w:rsidRPr="00005CF1" w:rsidRDefault="00856F58" w:rsidP="00856F58">
            <w:pPr>
              <w:rPr>
                <w:rFonts w:asciiTheme="minorHAnsi" w:hAnsiTheme="minorHAnsi" w:cs="Arial"/>
              </w:rPr>
            </w:pPr>
          </w:p>
        </w:tc>
        <w:tc>
          <w:tcPr>
            <w:tcW w:w="8215" w:type="dxa"/>
          </w:tcPr>
          <w:p w14:paraId="3452D0E6" w14:textId="77777777" w:rsidR="00856F58" w:rsidRPr="003C3E66" w:rsidRDefault="00856F58" w:rsidP="00856F58">
            <w:pPr>
              <w:rPr>
                <w:rFonts w:asciiTheme="minorHAnsi" w:hAnsiTheme="minorHAnsi" w:cs="Arial"/>
              </w:rPr>
            </w:pPr>
          </w:p>
        </w:tc>
        <w:tc>
          <w:tcPr>
            <w:tcW w:w="709" w:type="dxa"/>
          </w:tcPr>
          <w:p w14:paraId="6824DC85" w14:textId="77777777" w:rsidR="00856F58" w:rsidRPr="00005CF1" w:rsidRDefault="00856F58" w:rsidP="00856F58">
            <w:pPr>
              <w:rPr>
                <w:rFonts w:asciiTheme="minorHAnsi" w:hAnsiTheme="minorHAnsi" w:cs="Arial"/>
              </w:rPr>
            </w:pPr>
          </w:p>
        </w:tc>
      </w:tr>
      <w:tr w:rsidR="00856F58" w:rsidRPr="00005CF1" w14:paraId="52B8AE76" w14:textId="77777777" w:rsidTr="001056A4">
        <w:trPr>
          <w:trHeight w:val="255"/>
        </w:trPr>
        <w:tc>
          <w:tcPr>
            <w:tcW w:w="540" w:type="dxa"/>
          </w:tcPr>
          <w:p w14:paraId="78AB3347" w14:textId="77777777" w:rsidR="00856F58" w:rsidRPr="00005CF1" w:rsidRDefault="00B12907" w:rsidP="00856F58">
            <w:pPr>
              <w:rPr>
                <w:rFonts w:asciiTheme="minorHAnsi" w:hAnsiTheme="minorHAnsi" w:cs="Arial"/>
                <w:b/>
                <w:bCs/>
              </w:rPr>
            </w:pPr>
            <w:r w:rsidRPr="00005CF1">
              <w:br w:type="page"/>
            </w:r>
            <w:r w:rsidR="00856F58" w:rsidRPr="00005CF1">
              <w:rPr>
                <w:rFonts w:asciiTheme="minorHAnsi" w:hAnsiTheme="minorHAnsi" w:cs="Arial"/>
                <w:b/>
                <w:bCs/>
              </w:rPr>
              <w:t>251</w:t>
            </w:r>
          </w:p>
        </w:tc>
        <w:tc>
          <w:tcPr>
            <w:tcW w:w="8215" w:type="dxa"/>
          </w:tcPr>
          <w:p w14:paraId="5ADB2D64" w14:textId="35A8998F" w:rsidR="00856F58" w:rsidRPr="0051392C" w:rsidRDefault="00856F58" w:rsidP="00F348CE">
            <w:pPr>
              <w:rPr>
                <w:rFonts w:asciiTheme="minorHAnsi" w:hAnsiTheme="minorHAnsi" w:cs="Arial"/>
                <w:b/>
                <w:bCs/>
              </w:rPr>
            </w:pPr>
            <w:r w:rsidRPr="003C3E66">
              <w:rPr>
                <w:rFonts w:asciiTheme="minorHAnsi" w:hAnsiTheme="minorHAnsi" w:cs="Arial"/>
                <w:b/>
                <w:bCs/>
              </w:rPr>
              <w:t>Barneverntiltak</w:t>
            </w:r>
            <w:r w:rsidR="00284BB0" w:rsidRPr="0051392C">
              <w:rPr>
                <w:rFonts w:ascii="Times New Roman" w:hAnsi="Times New Roman"/>
                <w:b/>
              </w:rPr>
              <w:t xml:space="preserve"> </w:t>
            </w:r>
            <w:r w:rsidR="00284BB0" w:rsidRPr="0051392C">
              <w:rPr>
                <w:rFonts w:asciiTheme="minorHAnsi" w:hAnsiTheme="minorHAnsi" w:cstheme="minorHAnsi"/>
                <w:b/>
              </w:rPr>
              <w:t>når barnet ikke er plassert av barnevernet</w:t>
            </w:r>
          </w:p>
        </w:tc>
        <w:tc>
          <w:tcPr>
            <w:tcW w:w="709" w:type="dxa"/>
          </w:tcPr>
          <w:p w14:paraId="2569463F" w14:textId="77777777" w:rsidR="00856F58" w:rsidRPr="00005CF1" w:rsidRDefault="00856F58" w:rsidP="00856F58">
            <w:pPr>
              <w:rPr>
                <w:rFonts w:asciiTheme="minorHAnsi" w:hAnsiTheme="minorHAnsi" w:cs="Arial"/>
                <w:b/>
                <w:bCs/>
              </w:rPr>
            </w:pPr>
          </w:p>
        </w:tc>
      </w:tr>
      <w:tr w:rsidR="00856F58" w:rsidRPr="00005CF1" w14:paraId="7C4203FA" w14:textId="77777777" w:rsidTr="001056A4">
        <w:trPr>
          <w:trHeight w:val="683"/>
        </w:trPr>
        <w:tc>
          <w:tcPr>
            <w:tcW w:w="540" w:type="dxa"/>
          </w:tcPr>
          <w:p w14:paraId="1209BAF7" w14:textId="77777777" w:rsidR="00856F58" w:rsidRPr="00005CF1" w:rsidRDefault="00856F58" w:rsidP="00856F58">
            <w:pPr>
              <w:rPr>
                <w:rFonts w:asciiTheme="minorHAnsi" w:hAnsiTheme="minorHAnsi" w:cs="Arial"/>
              </w:rPr>
            </w:pPr>
          </w:p>
        </w:tc>
        <w:tc>
          <w:tcPr>
            <w:tcW w:w="8215" w:type="dxa"/>
          </w:tcPr>
          <w:p w14:paraId="1A563DE5" w14:textId="554AACFA" w:rsidR="00284BB0" w:rsidRPr="003C3E66" w:rsidRDefault="00207F99" w:rsidP="00284BB0">
            <w:pPr>
              <w:rPr>
                <w:rFonts w:asciiTheme="minorHAnsi" w:hAnsiTheme="minorHAnsi" w:cs="Arial"/>
              </w:rPr>
            </w:pPr>
            <w:r w:rsidRPr="00130C57">
              <w:rPr>
                <w:rFonts w:asciiTheme="minorHAnsi" w:hAnsiTheme="minorHAnsi" w:cs="Arial"/>
              </w:rPr>
              <w:t xml:space="preserve">Inntekter og </w:t>
            </w:r>
            <w:r w:rsidRPr="003C3E66">
              <w:rPr>
                <w:rFonts w:asciiTheme="minorHAnsi" w:hAnsiTheme="minorHAnsi" w:cs="Arial"/>
              </w:rPr>
              <w:t>u</w:t>
            </w:r>
            <w:r w:rsidR="00284BB0" w:rsidRPr="003C3E66">
              <w:rPr>
                <w:rFonts w:asciiTheme="minorHAnsi" w:hAnsiTheme="minorHAnsi" w:cs="Arial"/>
              </w:rPr>
              <w:t>tgifter til tiltak</w:t>
            </w:r>
            <w:r w:rsidRPr="003C3E66">
              <w:rPr>
                <w:rFonts w:asciiTheme="minorHAnsi" w:hAnsiTheme="minorHAnsi" w:cs="Arial"/>
              </w:rPr>
              <w:t xml:space="preserve"> </w:t>
            </w:r>
            <w:r w:rsidRPr="00130C57">
              <w:rPr>
                <w:rFonts w:asciiTheme="minorHAnsi" w:hAnsiTheme="minorHAnsi" w:cs="Arial"/>
              </w:rPr>
              <w:t>når det er</w:t>
            </w:r>
            <w:r w:rsidRPr="00130C57">
              <w:t xml:space="preserve"> </w:t>
            </w:r>
            <w:r w:rsidRPr="00130C57">
              <w:rPr>
                <w:rFonts w:asciiTheme="minorHAnsi" w:hAnsiTheme="minorHAnsi"/>
              </w:rPr>
              <w:t>vedtak etter barnevernloven,</w:t>
            </w:r>
            <w:r w:rsidRPr="003C3E66">
              <w:rPr>
                <w:rFonts w:asciiTheme="minorHAnsi" w:hAnsiTheme="minorHAnsi" w:cs="Arial"/>
              </w:rPr>
              <w:t xml:space="preserve"> </w:t>
            </w:r>
            <w:r w:rsidR="00284BB0" w:rsidRPr="003C3E66">
              <w:rPr>
                <w:rFonts w:asciiTheme="minorHAnsi" w:hAnsiTheme="minorHAnsi" w:cs="Arial"/>
              </w:rPr>
              <w:t>når barnet ikke er plassert av barnevernet, herunder:</w:t>
            </w:r>
          </w:p>
          <w:p w14:paraId="79913B73" w14:textId="77777777" w:rsidR="00D32D6F" w:rsidRPr="0051392C" w:rsidRDefault="00D32D6F" w:rsidP="00856F58">
            <w:pPr>
              <w:numPr>
                <w:ilvl w:val="0"/>
                <w:numId w:val="20"/>
              </w:numPr>
              <w:ind w:left="453"/>
              <w:rPr>
                <w:rFonts w:asciiTheme="minorHAnsi" w:hAnsiTheme="minorHAnsi" w:cs="Arial"/>
              </w:rPr>
            </w:pPr>
            <w:r w:rsidRPr="0051392C">
              <w:rPr>
                <w:rFonts w:asciiTheme="minorHAnsi" w:hAnsiTheme="minorHAnsi" w:cs="Arial"/>
              </w:rPr>
              <w:t>Utgifter til hjelpetiltak for barn og familier</w:t>
            </w:r>
          </w:p>
          <w:p w14:paraId="53A2B2FF" w14:textId="77777777" w:rsidR="00D32D6F" w:rsidRPr="0051392C" w:rsidRDefault="00D32D6F" w:rsidP="00856F58">
            <w:pPr>
              <w:numPr>
                <w:ilvl w:val="0"/>
                <w:numId w:val="20"/>
              </w:numPr>
              <w:ind w:left="453"/>
              <w:rPr>
                <w:rFonts w:asciiTheme="minorHAnsi" w:hAnsiTheme="minorHAnsi" w:cs="Arial"/>
              </w:rPr>
            </w:pPr>
            <w:r w:rsidRPr="0051392C">
              <w:rPr>
                <w:rFonts w:asciiTheme="minorHAnsi" w:hAnsiTheme="minorHAnsi" w:cs="Arial"/>
              </w:rPr>
              <w:t>Utgifter til plasser i sentre for foreldre og barn</w:t>
            </w:r>
          </w:p>
          <w:p w14:paraId="23B9C32B" w14:textId="77777777" w:rsidR="00856F58" w:rsidRPr="00327C21" w:rsidRDefault="00D32D6F" w:rsidP="00F7643B">
            <w:pPr>
              <w:numPr>
                <w:ilvl w:val="0"/>
                <w:numId w:val="20"/>
              </w:numPr>
              <w:ind w:left="453"/>
              <w:rPr>
                <w:rFonts w:asciiTheme="minorHAnsi" w:hAnsiTheme="minorHAnsi" w:cs="Arial"/>
              </w:rPr>
            </w:pPr>
            <w:r w:rsidRPr="0051392C">
              <w:rPr>
                <w:rFonts w:asciiTheme="minorHAnsi" w:hAnsiTheme="minorHAnsi" w:cs="Arial"/>
              </w:rPr>
              <w:t>Tiltaksstillinger i barnevernstjen</w:t>
            </w:r>
            <w:r w:rsidRPr="00327C21">
              <w:rPr>
                <w:rFonts w:asciiTheme="minorHAnsi" w:hAnsiTheme="minorHAnsi" w:cs="Arial"/>
              </w:rPr>
              <w:t>esten</w:t>
            </w:r>
          </w:p>
        </w:tc>
        <w:tc>
          <w:tcPr>
            <w:tcW w:w="709" w:type="dxa"/>
          </w:tcPr>
          <w:p w14:paraId="28811CFE" w14:textId="77777777" w:rsidR="00856F58" w:rsidRPr="00005CF1" w:rsidRDefault="00856F58" w:rsidP="00856F58">
            <w:pPr>
              <w:rPr>
                <w:rFonts w:asciiTheme="minorHAnsi" w:hAnsiTheme="minorHAnsi" w:cs="Arial"/>
              </w:rPr>
            </w:pPr>
          </w:p>
        </w:tc>
      </w:tr>
      <w:tr w:rsidR="00856F58" w:rsidRPr="00005CF1" w14:paraId="6F427014" w14:textId="77777777" w:rsidTr="001056A4">
        <w:trPr>
          <w:trHeight w:val="255"/>
        </w:trPr>
        <w:tc>
          <w:tcPr>
            <w:tcW w:w="540" w:type="dxa"/>
          </w:tcPr>
          <w:p w14:paraId="0B9F8782" w14:textId="77777777" w:rsidR="00856F58" w:rsidRPr="00005CF1" w:rsidRDefault="00856F58" w:rsidP="00856F58">
            <w:pPr>
              <w:rPr>
                <w:rFonts w:asciiTheme="minorHAnsi" w:hAnsiTheme="minorHAnsi" w:cs="Arial"/>
              </w:rPr>
            </w:pPr>
          </w:p>
        </w:tc>
        <w:tc>
          <w:tcPr>
            <w:tcW w:w="8215" w:type="dxa"/>
          </w:tcPr>
          <w:p w14:paraId="021E391B" w14:textId="77777777" w:rsidR="00856F58" w:rsidRPr="003C3E66" w:rsidRDefault="00856F58" w:rsidP="00856F58">
            <w:pPr>
              <w:rPr>
                <w:rFonts w:asciiTheme="minorHAnsi" w:hAnsiTheme="minorHAnsi" w:cs="Arial"/>
              </w:rPr>
            </w:pPr>
          </w:p>
        </w:tc>
        <w:tc>
          <w:tcPr>
            <w:tcW w:w="709" w:type="dxa"/>
          </w:tcPr>
          <w:p w14:paraId="5C818118" w14:textId="77777777" w:rsidR="00856F58" w:rsidRPr="00005CF1" w:rsidRDefault="00856F58" w:rsidP="00856F58">
            <w:pPr>
              <w:rPr>
                <w:rFonts w:asciiTheme="minorHAnsi" w:hAnsiTheme="minorHAnsi" w:cs="Arial"/>
              </w:rPr>
            </w:pPr>
          </w:p>
        </w:tc>
      </w:tr>
      <w:tr w:rsidR="00856F58" w:rsidRPr="00005CF1" w14:paraId="645181BA" w14:textId="77777777" w:rsidTr="001056A4">
        <w:trPr>
          <w:trHeight w:val="255"/>
        </w:trPr>
        <w:tc>
          <w:tcPr>
            <w:tcW w:w="540" w:type="dxa"/>
          </w:tcPr>
          <w:p w14:paraId="62D2917F" w14:textId="77777777" w:rsidR="00856F58" w:rsidRPr="00005CF1" w:rsidRDefault="00856F58" w:rsidP="00856F58">
            <w:pPr>
              <w:rPr>
                <w:rFonts w:asciiTheme="minorHAnsi" w:hAnsiTheme="minorHAnsi" w:cs="Arial"/>
                <w:b/>
                <w:bCs/>
              </w:rPr>
            </w:pPr>
            <w:r w:rsidRPr="00005CF1">
              <w:rPr>
                <w:rFonts w:asciiTheme="minorHAnsi" w:hAnsiTheme="minorHAnsi" w:cs="Arial"/>
                <w:b/>
                <w:bCs/>
              </w:rPr>
              <w:t>252</w:t>
            </w:r>
          </w:p>
        </w:tc>
        <w:tc>
          <w:tcPr>
            <w:tcW w:w="8215" w:type="dxa"/>
          </w:tcPr>
          <w:p w14:paraId="43249412" w14:textId="2017E22F" w:rsidR="00856F58" w:rsidRPr="0051392C" w:rsidRDefault="00856F58" w:rsidP="00F348CE">
            <w:pPr>
              <w:rPr>
                <w:rFonts w:asciiTheme="minorHAnsi" w:hAnsiTheme="minorHAnsi" w:cs="Arial"/>
                <w:b/>
                <w:bCs/>
              </w:rPr>
            </w:pPr>
            <w:r w:rsidRPr="003C3E66">
              <w:rPr>
                <w:rFonts w:asciiTheme="minorHAnsi" w:hAnsiTheme="minorHAnsi" w:cs="Arial"/>
                <w:b/>
                <w:bCs/>
              </w:rPr>
              <w:t>Barneverntiltak</w:t>
            </w:r>
            <w:r w:rsidR="00D55A12" w:rsidRPr="0051392C">
              <w:rPr>
                <w:rFonts w:asciiTheme="minorHAnsi" w:hAnsiTheme="minorHAnsi" w:cs="Arial"/>
                <w:b/>
                <w:bCs/>
              </w:rPr>
              <w:t xml:space="preserve"> </w:t>
            </w:r>
            <w:r w:rsidR="00D55A12" w:rsidRPr="0051392C">
              <w:rPr>
                <w:rFonts w:asciiTheme="minorHAnsi" w:hAnsiTheme="minorHAnsi" w:cstheme="minorHAnsi"/>
                <w:b/>
              </w:rPr>
              <w:t>når barnet er plassert av barnevernet</w:t>
            </w:r>
          </w:p>
        </w:tc>
        <w:tc>
          <w:tcPr>
            <w:tcW w:w="709" w:type="dxa"/>
          </w:tcPr>
          <w:p w14:paraId="6D5155B2" w14:textId="77777777" w:rsidR="00856F58" w:rsidRPr="00005CF1" w:rsidRDefault="00856F58" w:rsidP="00856F58">
            <w:pPr>
              <w:rPr>
                <w:rFonts w:asciiTheme="minorHAnsi" w:hAnsiTheme="minorHAnsi" w:cs="Arial"/>
                <w:b/>
                <w:bCs/>
              </w:rPr>
            </w:pPr>
          </w:p>
        </w:tc>
      </w:tr>
      <w:tr w:rsidR="00856F58" w:rsidRPr="00005CF1" w14:paraId="3791A53B" w14:textId="77777777" w:rsidTr="001056A4">
        <w:trPr>
          <w:trHeight w:val="765"/>
        </w:trPr>
        <w:tc>
          <w:tcPr>
            <w:tcW w:w="540" w:type="dxa"/>
          </w:tcPr>
          <w:p w14:paraId="25EAA459" w14:textId="77777777" w:rsidR="00856F58" w:rsidRPr="00005CF1" w:rsidRDefault="00856F58" w:rsidP="00856F58">
            <w:pPr>
              <w:rPr>
                <w:rFonts w:asciiTheme="minorHAnsi" w:hAnsiTheme="minorHAnsi" w:cs="Arial"/>
              </w:rPr>
            </w:pPr>
          </w:p>
        </w:tc>
        <w:tc>
          <w:tcPr>
            <w:tcW w:w="8215" w:type="dxa"/>
          </w:tcPr>
          <w:p w14:paraId="35AFB3C3" w14:textId="41557196" w:rsidR="00AD7DBE" w:rsidRPr="003C3E66" w:rsidRDefault="00207F99" w:rsidP="00AD7DBE">
            <w:pPr>
              <w:rPr>
                <w:rFonts w:asciiTheme="minorHAnsi" w:hAnsiTheme="minorHAnsi" w:cs="Arial"/>
              </w:rPr>
            </w:pPr>
            <w:r w:rsidRPr="00130C57">
              <w:rPr>
                <w:rFonts w:asciiTheme="minorHAnsi" w:hAnsiTheme="minorHAnsi" w:cs="Arial"/>
              </w:rPr>
              <w:t>Inntekter og</w:t>
            </w:r>
            <w:r w:rsidRPr="003C3E66">
              <w:rPr>
                <w:rFonts w:asciiTheme="minorHAnsi" w:hAnsiTheme="minorHAnsi" w:cs="Arial"/>
              </w:rPr>
              <w:t xml:space="preserve"> u</w:t>
            </w:r>
            <w:r w:rsidR="00AD7DBE" w:rsidRPr="003C3E66">
              <w:rPr>
                <w:rFonts w:asciiTheme="minorHAnsi" w:hAnsiTheme="minorHAnsi" w:cs="Arial"/>
              </w:rPr>
              <w:t>tgifter til tiltak</w:t>
            </w:r>
            <w:r w:rsidRPr="000A2A08">
              <w:rPr>
                <w:rFonts w:asciiTheme="minorHAnsi" w:hAnsiTheme="minorHAnsi" w:cs="Arial"/>
              </w:rPr>
              <w:t xml:space="preserve"> når det er</w:t>
            </w:r>
            <w:r w:rsidRPr="000A2A08">
              <w:t xml:space="preserve"> </w:t>
            </w:r>
            <w:r w:rsidRPr="000A2A08">
              <w:rPr>
                <w:rFonts w:asciiTheme="minorHAnsi" w:hAnsiTheme="minorHAnsi"/>
              </w:rPr>
              <w:t>vedtak etter barnevernloven,</w:t>
            </w:r>
            <w:r w:rsidR="00AD7DBE" w:rsidRPr="003C3E66">
              <w:rPr>
                <w:rFonts w:asciiTheme="minorHAnsi" w:hAnsiTheme="minorHAnsi" w:cs="Arial"/>
              </w:rPr>
              <w:t xml:space="preserve"> når barnet har plasseringstiltak fra barnevernet, herunder:</w:t>
            </w:r>
          </w:p>
          <w:p w14:paraId="309019FB" w14:textId="3FFCD0AB" w:rsidR="00654D73" w:rsidRPr="003C3E66" w:rsidRDefault="005B4250" w:rsidP="0054508C">
            <w:pPr>
              <w:pStyle w:val="Listeavsnitt"/>
              <w:numPr>
                <w:ilvl w:val="0"/>
                <w:numId w:val="203"/>
              </w:numPr>
              <w:rPr>
                <w:rFonts w:asciiTheme="minorHAnsi" w:hAnsiTheme="minorHAnsi" w:cstheme="minorHAnsi"/>
              </w:rPr>
            </w:pPr>
            <w:r w:rsidRPr="0051392C">
              <w:rPr>
                <w:rFonts w:asciiTheme="minorHAnsi" w:hAnsiTheme="minorHAnsi" w:cstheme="minorHAnsi"/>
              </w:rPr>
              <w:t>Utgifter til tiltak som fosterhjem, akuttplasseringer, institusjon, bofellesskap</w:t>
            </w:r>
            <w:r w:rsidR="00654D73" w:rsidRPr="0051392C">
              <w:rPr>
                <w:rFonts w:asciiTheme="minorHAnsi" w:hAnsiTheme="minorHAnsi" w:cstheme="minorHAnsi"/>
              </w:rPr>
              <w:t xml:space="preserve">. </w:t>
            </w:r>
            <w:r w:rsidR="00ED3C50" w:rsidRPr="00327C21">
              <w:rPr>
                <w:rFonts w:asciiTheme="minorHAnsi" w:hAnsiTheme="minorHAnsi" w:cstheme="minorHAnsi"/>
              </w:rPr>
              <w:br/>
            </w:r>
            <w:r w:rsidR="00654D73" w:rsidRPr="00327C21">
              <w:rPr>
                <w:rFonts w:asciiTheme="minorHAnsi" w:hAnsiTheme="minorHAnsi" w:cstheme="minorHAnsi"/>
              </w:rPr>
              <w:t>Det vil si hovedtiltakskategoriene 1-Institusjon, 2-Fosterhjem</w:t>
            </w:r>
            <w:r w:rsidR="00AC120E" w:rsidRPr="00327C21">
              <w:rPr>
                <w:rFonts w:asciiTheme="minorHAnsi" w:hAnsiTheme="minorHAnsi" w:cstheme="minorHAnsi"/>
              </w:rPr>
              <w:t>,</w:t>
            </w:r>
            <w:r w:rsidR="00654D73" w:rsidRPr="00AC61D1">
              <w:rPr>
                <w:rFonts w:asciiTheme="minorHAnsi" w:hAnsiTheme="minorHAnsi" w:cstheme="minorHAnsi"/>
              </w:rPr>
              <w:t xml:space="preserve"> </w:t>
            </w:r>
            <w:r w:rsidR="00AC120E" w:rsidRPr="003C3E66">
              <w:rPr>
                <w:rFonts w:asciiTheme="minorHAnsi" w:hAnsiTheme="minorHAnsi" w:cstheme="minorHAnsi"/>
              </w:rPr>
              <w:t>samt tiltakskategori 8.2 Bolig med oppfølging (inkluderer også bofellesskap)</w:t>
            </w:r>
            <w:r w:rsidR="001F64A6" w:rsidRPr="000A2A08">
              <w:rPr>
                <w:rFonts w:asciiTheme="minorHAnsi" w:hAnsiTheme="minorHAnsi" w:cstheme="minorHAnsi"/>
              </w:rPr>
              <w:t xml:space="preserve"> </w:t>
            </w:r>
            <w:r w:rsidR="00654D73" w:rsidRPr="003C3E66">
              <w:rPr>
                <w:rFonts w:asciiTheme="minorHAnsi" w:hAnsiTheme="minorHAnsi" w:cstheme="minorHAnsi"/>
              </w:rPr>
              <w:t>i KOSTRA-statistikken for barnevern (skjema 15 Barnevern).</w:t>
            </w:r>
          </w:p>
          <w:p w14:paraId="2341795E" w14:textId="77777777" w:rsidR="005B4250" w:rsidRPr="0051392C" w:rsidRDefault="005B4250" w:rsidP="0054508C">
            <w:pPr>
              <w:pStyle w:val="Listeavsnitt"/>
              <w:numPr>
                <w:ilvl w:val="0"/>
                <w:numId w:val="204"/>
              </w:numPr>
              <w:tabs>
                <w:tab w:val="num" w:pos="1080"/>
              </w:tabs>
              <w:ind w:left="453"/>
              <w:contextualSpacing/>
              <w:rPr>
                <w:rFonts w:asciiTheme="minorHAnsi" w:hAnsiTheme="minorHAnsi" w:cstheme="minorHAnsi"/>
              </w:rPr>
            </w:pPr>
            <w:r w:rsidRPr="0051392C">
              <w:rPr>
                <w:rFonts w:asciiTheme="minorHAnsi" w:hAnsiTheme="minorHAnsi" w:cstheme="minorHAnsi"/>
              </w:rPr>
              <w:t>Utgifter til hjelpetiltak iverksatt i tillegg til plassering</w:t>
            </w:r>
          </w:p>
          <w:p w14:paraId="21D9D40E" w14:textId="77777777" w:rsidR="00FA5283" w:rsidRPr="00327C21" w:rsidRDefault="005B4250" w:rsidP="00654D73">
            <w:pPr>
              <w:numPr>
                <w:ilvl w:val="0"/>
                <w:numId w:val="21"/>
              </w:numPr>
              <w:ind w:left="453"/>
              <w:rPr>
                <w:rFonts w:asciiTheme="minorHAnsi" w:hAnsiTheme="minorHAnsi" w:cstheme="minorHAnsi"/>
              </w:rPr>
            </w:pPr>
            <w:r w:rsidRPr="0051392C">
              <w:rPr>
                <w:rFonts w:asciiTheme="minorHAnsi" w:hAnsiTheme="minorHAnsi" w:cstheme="minorHAnsi"/>
              </w:rPr>
              <w:t>Tilsynsfører i fosterhjem</w:t>
            </w:r>
          </w:p>
        </w:tc>
        <w:tc>
          <w:tcPr>
            <w:tcW w:w="709" w:type="dxa"/>
          </w:tcPr>
          <w:p w14:paraId="3CA8ECCF" w14:textId="77777777" w:rsidR="00856F58" w:rsidRPr="00005CF1" w:rsidRDefault="00856F58" w:rsidP="00856F58">
            <w:pPr>
              <w:rPr>
                <w:rFonts w:asciiTheme="minorHAnsi" w:hAnsiTheme="minorHAnsi" w:cs="Arial"/>
              </w:rPr>
            </w:pPr>
          </w:p>
        </w:tc>
      </w:tr>
      <w:tr w:rsidR="00856F58" w:rsidRPr="00005CF1" w14:paraId="6F47520B" w14:textId="77777777" w:rsidTr="001056A4">
        <w:trPr>
          <w:trHeight w:val="255"/>
        </w:trPr>
        <w:tc>
          <w:tcPr>
            <w:tcW w:w="540" w:type="dxa"/>
          </w:tcPr>
          <w:p w14:paraId="697C8EB7" w14:textId="77777777" w:rsidR="00856F58" w:rsidRPr="00005CF1" w:rsidRDefault="00856F58" w:rsidP="00856F58">
            <w:pPr>
              <w:rPr>
                <w:rFonts w:asciiTheme="minorHAnsi" w:hAnsiTheme="minorHAnsi" w:cs="Arial"/>
              </w:rPr>
            </w:pPr>
          </w:p>
        </w:tc>
        <w:tc>
          <w:tcPr>
            <w:tcW w:w="8215" w:type="dxa"/>
          </w:tcPr>
          <w:p w14:paraId="6A7BEADA" w14:textId="77777777" w:rsidR="00856F58" w:rsidRPr="00005CF1" w:rsidRDefault="00856F58" w:rsidP="00856F58">
            <w:pPr>
              <w:rPr>
                <w:rFonts w:asciiTheme="minorHAnsi" w:hAnsiTheme="minorHAnsi" w:cs="Arial"/>
              </w:rPr>
            </w:pPr>
          </w:p>
        </w:tc>
        <w:tc>
          <w:tcPr>
            <w:tcW w:w="709" w:type="dxa"/>
          </w:tcPr>
          <w:p w14:paraId="2EEDAE60" w14:textId="77777777" w:rsidR="00856F58" w:rsidRPr="00005CF1" w:rsidRDefault="00856F58" w:rsidP="00856F58">
            <w:pPr>
              <w:rPr>
                <w:rFonts w:asciiTheme="minorHAnsi" w:hAnsiTheme="minorHAnsi" w:cs="Arial"/>
              </w:rPr>
            </w:pPr>
          </w:p>
        </w:tc>
      </w:tr>
    </w:tbl>
    <w:p w14:paraId="1E23608A"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29039A0" w14:textId="77777777" w:rsidTr="001056A4">
        <w:trPr>
          <w:trHeight w:val="255"/>
        </w:trPr>
        <w:tc>
          <w:tcPr>
            <w:tcW w:w="540" w:type="dxa"/>
          </w:tcPr>
          <w:p w14:paraId="4E3B6161"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253</w:t>
            </w:r>
          </w:p>
        </w:tc>
        <w:tc>
          <w:tcPr>
            <w:tcW w:w="8215" w:type="dxa"/>
          </w:tcPr>
          <w:p w14:paraId="57139882" w14:textId="77777777" w:rsidR="00856F58" w:rsidRPr="00005CF1" w:rsidRDefault="00055C24" w:rsidP="00055C24">
            <w:pPr>
              <w:rPr>
                <w:rFonts w:asciiTheme="minorHAnsi" w:hAnsiTheme="minorHAnsi" w:cs="Arial"/>
                <w:b/>
                <w:bCs/>
              </w:rPr>
            </w:pPr>
            <w:r w:rsidRPr="00005CF1">
              <w:rPr>
                <w:rFonts w:ascii="Calibri" w:hAnsi="Calibri" w:cs="Arial"/>
                <w:b/>
                <w:bCs/>
              </w:rPr>
              <w:t>Helse- og omsorgstjenester i institusjon</w:t>
            </w:r>
            <w:r w:rsidRPr="00005CF1">
              <w:rPr>
                <w:rFonts w:asciiTheme="minorHAnsi" w:hAnsiTheme="minorHAnsi" w:cs="Arial"/>
                <w:b/>
                <w:bCs/>
                <w:strike/>
              </w:rPr>
              <w:t xml:space="preserve"> </w:t>
            </w:r>
          </w:p>
        </w:tc>
        <w:tc>
          <w:tcPr>
            <w:tcW w:w="709" w:type="dxa"/>
          </w:tcPr>
          <w:p w14:paraId="25CE9E00" w14:textId="77777777" w:rsidR="00856F58" w:rsidRPr="00005CF1" w:rsidRDefault="00856F58" w:rsidP="00856F58">
            <w:pPr>
              <w:rPr>
                <w:rFonts w:asciiTheme="minorHAnsi" w:hAnsiTheme="minorHAnsi" w:cs="Arial"/>
                <w:b/>
                <w:bCs/>
              </w:rPr>
            </w:pPr>
          </w:p>
        </w:tc>
      </w:tr>
      <w:tr w:rsidR="00856F58" w:rsidRPr="00005CF1" w14:paraId="53BCD128" w14:textId="77777777" w:rsidTr="001056A4">
        <w:trPr>
          <w:trHeight w:val="3381"/>
        </w:trPr>
        <w:tc>
          <w:tcPr>
            <w:tcW w:w="540" w:type="dxa"/>
          </w:tcPr>
          <w:p w14:paraId="71FF5782" w14:textId="77777777" w:rsidR="00856F58" w:rsidRPr="00005CF1" w:rsidRDefault="00856F58" w:rsidP="00856F58">
            <w:pPr>
              <w:rPr>
                <w:rFonts w:asciiTheme="minorHAnsi" w:hAnsiTheme="minorHAnsi" w:cs="Arial"/>
              </w:rPr>
            </w:pPr>
          </w:p>
        </w:tc>
        <w:tc>
          <w:tcPr>
            <w:tcW w:w="8215" w:type="dxa"/>
          </w:tcPr>
          <w:p w14:paraId="6BCD12C2" w14:textId="77777777" w:rsidR="00BD3408" w:rsidRPr="00005CF1" w:rsidRDefault="00BD3408" w:rsidP="00BD3408">
            <w:pPr>
              <w:rPr>
                <w:rFonts w:ascii="Calibri" w:hAnsi="Calibri" w:cs="Arial"/>
              </w:rPr>
            </w:pPr>
            <w:r w:rsidRPr="00005CF1">
              <w:rPr>
                <w:rFonts w:ascii="Calibri" w:hAnsi="Calibri" w:cs="Arial"/>
              </w:rPr>
              <w:t xml:space="preserve">Direkte brukerrettede oppgaver i forbindelse </w:t>
            </w:r>
            <w:r w:rsidRPr="00005CF1">
              <w:rPr>
                <w:rFonts w:ascii="Calibri" w:hAnsi="Calibri" w:cs="Arial"/>
                <w:bCs/>
              </w:rPr>
              <w:t>helse- og omsorgstjenester</w:t>
            </w:r>
            <w:r w:rsidRPr="00005CF1">
              <w:rPr>
                <w:rFonts w:ascii="Calibri" w:hAnsi="Calibri" w:cs="Arial"/>
              </w:rPr>
              <w:t xml:space="preserve">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w:t>
            </w:r>
            <w:r w:rsidR="005B13C3" w:rsidRPr="00005CF1">
              <w:rPr>
                <w:rFonts w:ascii="Calibri" w:hAnsi="Calibri" w:cs="Arial"/>
              </w:rPr>
              <w:t>bolig, aldershjem og sykehjem).</w:t>
            </w:r>
          </w:p>
          <w:p w14:paraId="3555890C" w14:textId="77777777" w:rsidR="00BD3408" w:rsidRPr="00005CF1" w:rsidRDefault="00BD3408" w:rsidP="00BD3408">
            <w:pPr>
              <w:rPr>
                <w:rFonts w:ascii="Calibri" w:hAnsi="Calibri" w:cs="Arial"/>
              </w:rPr>
            </w:pPr>
          </w:p>
          <w:p w14:paraId="2D7772D8" w14:textId="77777777" w:rsidR="00BD3408" w:rsidRPr="00005CF1" w:rsidRDefault="00BD3408" w:rsidP="00BD3408">
            <w:pPr>
              <w:rPr>
                <w:rFonts w:ascii="Calibri" w:hAnsi="Calibri" w:cs="Arial"/>
              </w:rPr>
            </w:pPr>
            <w:r w:rsidRPr="00005CF1">
              <w:rPr>
                <w:rFonts w:ascii="Calibri" w:hAnsi="Calibri" w:cs="Arial"/>
              </w:rPr>
              <w:t>Inntekter fra egenandel for kommunale helse- og omsorgstjenester i institusjon, jf. forskrift om egenandel for kommunale helse- og omsorgstjenester kapittel 1.</w:t>
            </w:r>
          </w:p>
          <w:p w14:paraId="5A7D8802" w14:textId="77777777" w:rsidR="00BD3408" w:rsidRPr="00005CF1" w:rsidRDefault="00BD3408" w:rsidP="00856F58">
            <w:pPr>
              <w:rPr>
                <w:rFonts w:asciiTheme="minorHAnsi" w:hAnsiTheme="minorHAnsi" w:cs="Arial"/>
              </w:rPr>
            </w:pPr>
          </w:p>
          <w:p w14:paraId="1CD78FC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 tillegg til døgnopphold inkluderer dette også dag- og nattopphold, samt tidsbegrenset opphold på slike institusjoner, f.eks. re-/habilitering og avlastning. Omfatter også servicefunksjoner som: </w:t>
            </w:r>
          </w:p>
          <w:p w14:paraId="14B32048" w14:textId="77777777" w:rsidR="00856F58" w:rsidRPr="00005CF1" w:rsidRDefault="00BD3408" w:rsidP="00856F58">
            <w:pPr>
              <w:numPr>
                <w:ilvl w:val="0"/>
                <w:numId w:val="22"/>
              </w:numPr>
              <w:rPr>
                <w:rFonts w:asciiTheme="minorHAnsi" w:hAnsiTheme="minorHAnsi" w:cs="Arial"/>
              </w:rPr>
            </w:pPr>
            <w:r w:rsidRPr="00005CF1">
              <w:rPr>
                <w:rFonts w:asciiTheme="minorHAnsi" w:hAnsiTheme="minorHAnsi" w:cs="Arial"/>
              </w:rPr>
              <w:t>h</w:t>
            </w:r>
            <w:r w:rsidR="00856F58" w:rsidRPr="00005CF1">
              <w:rPr>
                <w:rFonts w:asciiTheme="minorHAnsi" w:hAnsiTheme="minorHAnsi" w:cs="Arial"/>
              </w:rPr>
              <w:t xml:space="preserve">usøkonom, </w:t>
            </w:r>
          </w:p>
          <w:p w14:paraId="36EA27F9"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kjøkken, </w:t>
            </w:r>
          </w:p>
          <w:p w14:paraId="500C4FAD"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kantine/kiosk, </w:t>
            </w:r>
          </w:p>
          <w:p w14:paraId="03597FFC"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vaskeri, </w:t>
            </w:r>
          </w:p>
          <w:p w14:paraId="1B8F9BC0"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aktivitør.  </w:t>
            </w:r>
          </w:p>
          <w:p w14:paraId="6F56C6E0" w14:textId="77777777" w:rsidR="00856F58" w:rsidRPr="00005CF1" w:rsidRDefault="00856F58" w:rsidP="00856F58">
            <w:pPr>
              <w:rPr>
                <w:rFonts w:asciiTheme="minorHAnsi" w:hAnsiTheme="minorHAnsi" w:cs="Arial"/>
              </w:rPr>
            </w:pPr>
            <w:r w:rsidRPr="00005CF1">
              <w:rPr>
                <w:rFonts w:asciiTheme="minorHAnsi" w:hAnsiTheme="minorHAnsi" w:cs="Arial"/>
              </w:rPr>
              <w:t>Dersom institusjonens servicefunksjoner (for eksempel kjøkken og vaskeri) yter tjenester overfor hjemmeboende, skal disse utgiftene fordeles mellom funksjon 253 og funksjon 234. Renhold</w:t>
            </w:r>
            <w:r w:rsidR="00BD3408" w:rsidRPr="00005CF1">
              <w:rPr>
                <w:rFonts w:asciiTheme="minorHAnsi" w:hAnsiTheme="minorHAnsi" w:cs="Arial"/>
              </w:rPr>
              <w:t xml:space="preserve">, </w:t>
            </w:r>
            <w:r w:rsidR="00BD3408" w:rsidRPr="00005CF1">
              <w:rPr>
                <w:rFonts w:ascii="Calibri" w:hAnsi="Calibri" w:cs="Arial"/>
              </w:rPr>
              <w:t>drift og vedlikehold</w:t>
            </w:r>
            <w:r w:rsidRPr="00005CF1">
              <w:rPr>
                <w:rFonts w:asciiTheme="minorHAnsi" w:hAnsiTheme="minorHAnsi" w:cs="Arial"/>
              </w:rPr>
              <w:t xml:space="preserve"> av institusjonslokaler føres på funksjon 261.</w:t>
            </w:r>
          </w:p>
          <w:p w14:paraId="65E718F0" w14:textId="77777777" w:rsidR="00BD3408" w:rsidRDefault="00BD3408" w:rsidP="00856F58">
            <w:pPr>
              <w:rPr>
                <w:rFonts w:asciiTheme="minorHAnsi" w:hAnsiTheme="minorHAnsi" w:cs="Arial"/>
              </w:rPr>
            </w:pPr>
          </w:p>
          <w:p w14:paraId="6F186D11" w14:textId="54B73C28" w:rsidR="009B2621" w:rsidRPr="00005CF1" w:rsidRDefault="009B2621">
            <w:pPr>
              <w:rPr>
                <w:rFonts w:asciiTheme="minorHAnsi" w:hAnsiTheme="minorHAnsi" w:cs="Arial"/>
              </w:rPr>
            </w:pPr>
            <w:r w:rsidRPr="003E2452">
              <w:rPr>
                <w:rFonts w:asciiTheme="minorHAnsi" w:hAnsiTheme="minorHAnsi"/>
                <w:color w:val="FF0000"/>
              </w:rPr>
              <w:t>Utskrivningsklare sykehuspasienter (somatikk, psykisk helsevern og spesialisert behandling av rusavhengighet), føres på funksjon 253</w:t>
            </w:r>
            <w:r>
              <w:rPr>
                <w:rFonts w:asciiTheme="minorHAnsi" w:hAnsiTheme="minorHAnsi"/>
                <w:color w:val="FF0000"/>
              </w:rPr>
              <w:t>,</w:t>
            </w:r>
            <w:r w:rsidRPr="003E2452">
              <w:rPr>
                <w:rFonts w:asciiTheme="minorHAnsi" w:hAnsiTheme="minorHAnsi"/>
                <w:color w:val="FF0000"/>
              </w:rPr>
              <w:t xml:space="preserve"> art 300</w:t>
            </w:r>
            <w:r>
              <w:rPr>
                <w:rFonts w:asciiTheme="minorHAnsi" w:hAnsiTheme="minorHAnsi"/>
                <w:color w:val="FF0000"/>
              </w:rPr>
              <w:t>.</w:t>
            </w:r>
          </w:p>
        </w:tc>
        <w:tc>
          <w:tcPr>
            <w:tcW w:w="709" w:type="dxa"/>
          </w:tcPr>
          <w:p w14:paraId="171D2262" w14:textId="77777777" w:rsidR="00856F58" w:rsidRPr="00005CF1" w:rsidRDefault="00856F58" w:rsidP="00856F58">
            <w:pPr>
              <w:rPr>
                <w:rFonts w:asciiTheme="minorHAnsi" w:hAnsiTheme="minorHAnsi" w:cs="Arial"/>
              </w:rPr>
            </w:pPr>
          </w:p>
        </w:tc>
      </w:tr>
      <w:tr w:rsidR="00856F58" w:rsidRPr="00005CF1" w14:paraId="56F95E18" w14:textId="77777777" w:rsidTr="001056A4">
        <w:trPr>
          <w:trHeight w:val="255"/>
        </w:trPr>
        <w:tc>
          <w:tcPr>
            <w:tcW w:w="540" w:type="dxa"/>
          </w:tcPr>
          <w:p w14:paraId="0DB0D748" w14:textId="77777777" w:rsidR="00856F58" w:rsidRPr="00005CF1" w:rsidRDefault="00856F58" w:rsidP="00856F58">
            <w:pPr>
              <w:rPr>
                <w:rFonts w:asciiTheme="minorHAnsi" w:hAnsiTheme="minorHAnsi" w:cs="Arial"/>
              </w:rPr>
            </w:pPr>
          </w:p>
        </w:tc>
        <w:tc>
          <w:tcPr>
            <w:tcW w:w="8215" w:type="dxa"/>
          </w:tcPr>
          <w:p w14:paraId="543FA046" w14:textId="77777777" w:rsidR="00856F58" w:rsidRPr="00005CF1" w:rsidRDefault="00856F58" w:rsidP="00856F58">
            <w:pPr>
              <w:rPr>
                <w:rFonts w:asciiTheme="minorHAnsi" w:hAnsiTheme="minorHAnsi" w:cs="Arial"/>
              </w:rPr>
            </w:pPr>
            <w:r w:rsidRPr="00005CF1">
              <w:rPr>
                <w:rFonts w:asciiTheme="minorHAnsi" w:hAnsiTheme="minorHAnsi" w:cs="Arial"/>
              </w:rPr>
              <w:t>Funksjonen omfatter videre:</w:t>
            </w:r>
          </w:p>
          <w:p w14:paraId="27F48355" w14:textId="77777777" w:rsidR="00856F58" w:rsidRPr="00005CF1" w:rsidRDefault="00BD3408" w:rsidP="00856F58">
            <w:pPr>
              <w:numPr>
                <w:ilvl w:val="0"/>
                <w:numId w:val="23"/>
              </w:numPr>
              <w:rPr>
                <w:rFonts w:asciiTheme="minorHAnsi" w:hAnsiTheme="minorHAnsi" w:cs="Arial"/>
              </w:rPr>
            </w:pPr>
            <w:r w:rsidRPr="00005CF1">
              <w:rPr>
                <w:rFonts w:asciiTheme="minorHAnsi" w:hAnsiTheme="minorHAnsi" w:cs="Arial"/>
              </w:rPr>
              <w:t>m</w:t>
            </w:r>
            <w:r w:rsidR="00856F58" w:rsidRPr="00005CF1">
              <w:rPr>
                <w:rFonts w:asciiTheme="minorHAnsi" w:hAnsiTheme="minorHAnsi" w:cs="Arial"/>
              </w:rPr>
              <w:t xml:space="preserve">edisinske forbruksvarer, </w:t>
            </w:r>
          </w:p>
          <w:p w14:paraId="6A5F2EEA"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tekniske hjelpemidler, </w:t>
            </w:r>
          </w:p>
          <w:p w14:paraId="6097BB72"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inventar og utstyr,</w:t>
            </w:r>
          </w:p>
          <w:p w14:paraId="37FEE898"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administrasjon/ledelse av institusjonen (forutsetningen er at eventuelle ledere ved avdelinger/poster ikke har fullstendig lederansvar),</w:t>
            </w:r>
          </w:p>
          <w:p w14:paraId="492DE370"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inntekter av oppholdsbetaling, </w:t>
            </w:r>
          </w:p>
          <w:p w14:paraId="007B1FD3"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utgifter til hjelp i og betjening av avlastningsboliger, </w:t>
            </w:r>
          </w:p>
          <w:p w14:paraId="0E8096DB" w14:textId="77777777" w:rsidR="00856F58" w:rsidRPr="00005CF1" w:rsidRDefault="00033F5D" w:rsidP="00856F58">
            <w:pPr>
              <w:numPr>
                <w:ilvl w:val="0"/>
                <w:numId w:val="23"/>
              </w:numPr>
              <w:rPr>
                <w:rFonts w:asciiTheme="minorHAnsi" w:hAnsiTheme="minorHAnsi" w:cs="Arial"/>
              </w:rPr>
            </w:pPr>
            <w:r w:rsidRPr="00005CF1">
              <w:rPr>
                <w:rFonts w:asciiTheme="minorHAnsi" w:hAnsiTheme="minorHAnsi" w:cs="Arial"/>
              </w:rPr>
              <w:t>betalinger</w:t>
            </w:r>
            <w:r w:rsidR="00856F58" w:rsidRPr="00005CF1">
              <w:rPr>
                <w:rFonts w:asciiTheme="minorHAnsi" w:hAnsiTheme="minorHAnsi" w:cs="Arial"/>
              </w:rPr>
              <w:t xml:space="preserve"> utskrivningsklare sykehuspasienter. </w:t>
            </w:r>
          </w:p>
          <w:p w14:paraId="762801AF" w14:textId="77777777" w:rsidR="00856F58" w:rsidRPr="00005CF1" w:rsidRDefault="00856F58" w:rsidP="00856F58">
            <w:pPr>
              <w:rPr>
                <w:rFonts w:asciiTheme="minorHAnsi" w:hAnsiTheme="minorHAnsi" w:cs="Arial"/>
              </w:rPr>
            </w:pPr>
            <w:r w:rsidRPr="00005CF1">
              <w:rPr>
                <w:rFonts w:asciiTheme="minorHAnsi" w:hAnsiTheme="minorHAnsi" w:cs="Arial"/>
              </w:rPr>
              <w:t>Kommunale institusjoner knyttet til rusomsorg føres på funksjon 243.</w:t>
            </w:r>
          </w:p>
        </w:tc>
        <w:tc>
          <w:tcPr>
            <w:tcW w:w="709" w:type="dxa"/>
          </w:tcPr>
          <w:p w14:paraId="77D58FC5" w14:textId="77777777" w:rsidR="00856F58" w:rsidRPr="00005CF1" w:rsidRDefault="00856F58" w:rsidP="00856F58">
            <w:pPr>
              <w:rPr>
                <w:rFonts w:asciiTheme="minorHAnsi" w:hAnsiTheme="minorHAnsi" w:cs="Arial"/>
              </w:rPr>
            </w:pPr>
          </w:p>
        </w:tc>
      </w:tr>
      <w:tr w:rsidR="00047726" w:rsidRPr="00005CF1" w14:paraId="4057FB5F" w14:textId="77777777" w:rsidTr="001056A4">
        <w:trPr>
          <w:trHeight w:val="255"/>
        </w:trPr>
        <w:tc>
          <w:tcPr>
            <w:tcW w:w="540" w:type="dxa"/>
          </w:tcPr>
          <w:p w14:paraId="379B9D5B" w14:textId="77777777" w:rsidR="00047726" w:rsidRPr="00005CF1" w:rsidRDefault="00047726" w:rsidP="00856F58">
            <w:pPr>
              <w:rPr>
                <w:rFonts w:asciiTheme="minorHAnsi" w:hAnsiTheme="minorHAnsi" w:cs="Arial"/>
                <w:b/>
                <w:bCs/>
              </w:rPr>
            </w:pPr>
          </w:p>
        </w:tc>
        <w:tc>
          <w:tcPr>
            <w:tcW w:w="8215" w:type="dxa"/>
          </w:tcPr>
          <w:p w14:paraId="67F06F58" w14:textId="77777777" w:rsidR="00047726" w:rsidRPr="00005CF1" w:rsidRDefault="00047726" w:rsidP="00856F58">
            <w:pPr>
              <w:rPr>
                <w:rFonts w:asciiTheme="minorHAnsi" w:hAnsiTheme="minorHAnsi" w:cs="Arial"/>
                <w:b/>
                <w:bCs/>
              </w:rPr>
            </w:pPr>
          </w:p>
        </w:tc>
        <w:tc>
          <w:tcPr>
            <w:tcW w:w="709" w:type="dxa"/>
          </w:tcPr>
          <w:p w14:paraId="0DEC6128" w14:textId="77777777" w:rsidR="00047726" w:rsidRPr="00005CF1" w:rsidRDefault="00047726" w:rsidP="00856F58">
            <w:pPr>
              <w:rPr>
                <w:rFonts w:asciiTheme="minorHAnsi" w:hAnsiTheme="minorHAnsi" w:cs="Arial"/>
                <w:b/>
                <w:bCs/>
              </w:rPr>
            </w:pPr>
          </w:p>
        </w:tc>
      </w:tr>
      <w:tr w:rsidR="00047726" w:rsidRPr="00005CF1" w14:paraId="7F04E463" w14:textId="77777777" w:rsidTr="001056A4">
        <w:trPr>
          <w:trHeight w:val="255"/>
        </w:trPr>
        <w:tc>
          <w:tcPr>
            <w:tcW w:w="540" w:type="dxa"/>
          </w:tcPr>
          <w:p w14:paraId="0A533C10" w14:textId="77777777" w:rsidR="00047726" w:rsidRPr="00005CF1" w:rsidRDefault="00047726" w:rsidP="00856F58">
            <w:pPr>
              <w:rPr>
                <w:rFonts w:asciiTheme="minorHAnsi" w:hAnsiTheme="minorHAnsi" w:cs="Arial"/>
                <w:b/>
                <w:bCs/>
              </w:rPr>
            </w:pPr>
          </w:p>
        </w:tc>
        <w:tc>
          <w:tcPr>
            <w:tcW w:w="8215" w:type="dxa"/>
          </w:tcPr>
          <w:p w14:paraId="3633EF68" w14:textId="77777777" w:rsidR="00047726" w:rsidRPr="00005CF1" w:rsidRDefault="00047726" w:rsidP="00047726">
            <w:pPr>
              <w:rPr>
                <w:rFonts w:ascii="Calibri" w:hAnsi="Calibri" w:cs="Arial"/>
              </w:rPr>
            </w:pPr>
            <w:r w:rsidRPr="00005CF1">
              <w:rPr>
                <w:rFonts w:ascii="Calibri" w:hAnsi="Calibri" w:cs="Arial"/>
              </w:rPr>
              <w:t>For bokstavene b og e i forskrift om kommunal helse- og omsorgsinstitusjon gjelder følgende:</w:t>
            </w:r>
          </w:p>
          <w:p w14:paraId="0174281A" w14:textId="77777777" w:rsidR="00047726" w:rsidRPr="00005CF1" w:rsidRDefault="00047726" w:rsidP="0054508C">
            <w:pPr>
              <w:pStyle w:val="Listeavsnitt"/>
              <w:numPr>
                <w:ilvl w:val="0"/>
                <w:numId w:val="206"/>
              </w:numPr>
              <w:rPr>
                <w:rFonts w:ascii="Calibri" w:hAnsi="Calibri" w:cs="Arial"/>
              </w:rPr>
            </w:pPr>
            <w:r w:rsidRPr="00005CF1">
              <w:rPr>
                <w:rFonts w:ascii="Calibri" w:hAnsi="Calibri" w:cs="Arial"/>
              </w:rPr>
              <w:t>Bokstav b: Institusjon med heldøgns helse- og omsorgstjenester for rusmiddelavhengige føres på funksjon 243.</w:t>
            </w:r>
          </w:p>
          <w:p w14:paraId="60330D37" w14:textId="77777777" w:rsidR="00047726" w:rsidRPr="00005CF1" w:rsidRDefault="00047726" w:rsidP="0054508C">
            <w:pPr>
              <w:pStyle w:val="Listeavsnitt"/>
              <w:numPr>
                <w:ilvl w:val="0"/>
                <w:numId w:val="206"/>
              </w:numPr>
              <w:rPr>
                <w:rFonts w:ascii="Calibri" w:hAnsi="Calibri" w:cs="Arial"/>
                <w:color w:val="FF0000"/>
              </w:rPr>
            </w:pPr>
            <w:r w:rsidRPr="00005CF1">
              <w:rPr>
                <w:rFonts w:ascii="Calibri" w:hAnsi="Calibri" w:cs="Arial"/>
              </w:rPr>
              <w:t>Bokstav e: Døgnplasser som kommunen oppretter for å sørge for tilbud om døgnopphold for øyeblikkelig hjelp føres på funksjon 256</w:t>
            </w:r>
          </w:p>
        </w:tc>
        <w:tc>
          <w:tcPr>
            <w:tcW w:w="709" w:type="dxa"/>
          </w:tcPr>
          <w:p w14:paraId="218ED16C" w14:textId="77777777" w:rsidR="00047726" w:rsidRPr="00005CF1" w:rsidRDefault="00047726" w:rsidP="00856F58">
            <w:pPr>
              <w:rPr>
                <w:rFonts w:asciiTheme="minorHAnsi" w:hAnsiTheme="minorHAnsi" w:cs="Arial"/>
                <w:b/>
                <w:bCs/>
              </w:rPr>
            </w:pPr>
          </w:p>
        </w:tc>
      </w:tr>
      <w:tr w:rsidR="00856F58" w:rsidRPr="00005CF1" w14:paraId="268C01C8" w14:textId="77777777" w:rsidTr="001056A4">
        <w:trPr>
          <w:trHeight w:val="255"/>
        </w:trPr>
        <w:tc>
          <w:tcPr>
            <w:tcW w:w="540" w:type="dxa"/>
          </w:tcPr>
          <w:p w14:paraId="79BAA718" w14:textId="77777777" w:rsidR="00856F58" w:rsidRPr="00005CF1" w:rsidRDefault="00856F58" w:rsidP="00856F58">
            <w:pPr>
              <w:rPr>
                <w:rFonts w:asciiTheme="minorHAnsi" w:hAnsiTheme="minorHAnsi" w:cs="Arial"/>
                <w:b/>
                <w:bCs/>
              </w:rPr>
            </w:pPr>
          </w:p>
        </w:tc>
        <w:tc>
          <w:tcPr>
            <w:tcW w:w="8215" w:type="dxa"/>
          </w:tcPr>
          <w:p w14:paraId="08A92AC0" w14:textId="77777777" w:rsidR="00856F58" w:rsidRPr="00005CF1" w:rsidRDefault="00856F58" w:rsidP="00856F58">
            <w:pPr>
              <w:rPr>
                <w:rFonts w:asciiTheme="minorHAnsi" w:hAnsiTheme="minorHAnsi" w:cs="Arial"/>
                <w:b/>
                <w:bCs/>
              </w:rPr>
            </w:pPr>
          </w:p>
        </w:tc>
        <w:tc>
          <w:tcPr>
            <w:tcW w:w="709" w:type="dxa"/>
          </w:tcPr>
          <w:p w14:paraId="5CD9B1EF" w14:textId="77777777" w:rsidR="00856F58" w:rsidRPr="00005CF1" w:rsidRDefault="00856F58" w:rsidP="00856F58">
            <w:pPr>
              <w:rPr>
                <w:rFonts w:asciiTheme="minorHAnsi" w:hAnsiTheme="minorHAnsi" w:cs="Arial"/>
                <w:b/>
                <w:bCs/>
              </w:rPr>
            </w:pPr>
          </w:p>
        </w:tc>
      </w:tr>
      <w:tr w:rsidR="00856F58" w:rsidRPr="00005CF1" w14:paraId="044A5DC3" w14:textId="77777777" w:rsidTr="001056A4">
        <w:trPr>
          <w:trHeight w:val="255"/>
        </w:trPr>
        <w:tc>
          <w:tcPr>
            <w:tcW w:w="540" w:type="dxa"/>
          </w:tcPr>
          <w:p w14:paraId="308A5A9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254</w:t>
            </w:r>
          </w:p>
        </w:tc>
        <w:tc>
          <w:tcPr>
            <w:tcW w:w="8215" w:type="dxa"/>
          </w:tcPr>
          <w:p w14:paraId="46C22D4B" w14:textId="77777777" w:rsidR="00856F58" w:rsidRPr="00005CF1" w:rsidRDefault="00047726" w:rsidP="00047726">
            <w:pPr>
              <w:rPr>
                <w:rFonts w:asciiTheme="minorHAnsi" w:hAnsiTheme="minorHAnsi" w:cs="Arial"/>
                <w:b/>
                <w:bCs/>
              </w:rPr>
            </w:pPr>
            <w:r w:rsidRPr="00005CF1">
              <w:rPr>
                <w:rFonts w:ascii="Calibri" w:hAnsi="Calibri" w:cs="Arial"/>
                <w:b/>
                <w:bCs/>
              </w:rPr>
              <w:t>Helse- og omsorgstjenester til hjemmeboende</w:t>
            </w:r>
            <w:r w:rsidRPr="00005CF1">
              <w:rPr>
                <w:rFonts w:asciiTheme="minorHAnsi" w:hAnsiTheme="minorHAnsi" w:cs="Arial"/>
                <w:b/>
                <w:bCs/>
              </w:rPr>
              <w:t xml:space="preserve"> </w:t>
            </w:r>
          </w:p>
        </w:tc>
        <w:tc>
          <w:tcPr>
            <w:tcW w:w="709" w:type="dxa"/>
          </w:tcPr>
          <w:p w14:paraId="2250794E" w14:textId="77777777" w:rsidR="00856F58" w:rsidRPr="00005CF1" w:rsidRDefault="00856F58" w:rsidP="00856F58">
            <w:pPr>
              <w:rPr>
                <w:rFonts w:asciiTheme="minorHAnsi" w:hAnsiTheme="minorHAnsi" w:cs="Arial"/>
                <w:b/>
                <w:bCs/>
              </w:rPr>
            </w:pPr>
          </w:p>
        </w:tc>
      </w:tr>
      <w:tr w:rsidR="00856F58" w:rsidRPr="00005CF1" w14:paraId="0F03905B" w14:textId="77777777" w:rsidTr="00B12907">
        <w:trPr>
          <w:trHeight w:val="2203"/>
        </w:trPr>
        <w:tc>
          <w:tcPr>
            <w:tcW w:w="540" w:type="dxa"/>
          </w:tcPr>
          <w:p w14:paraId="33FBACB3" w14:textId="77777777" w:rsidR="00856F58" w:rsidRPr="00005CF1" w:rsidRDefault="00856F58" w:rsidP="00856F58">
            <w:pPr>
              <w:rPr>
                <w:rFonts w:asciiTheme="minorHAnsi" w:hAnsiTheme="minorHAnsi" w:cs="Arial"/>
              </w:rPr>
            </w:pPr>
          </w:p>
        </w:tc>
        <w:tc>
          <w:tcPr>
            <w:tcW w:w="8215" w:type="dxa"/>
          </w:tcPr>
          <w:p w14:paraId="591D24F8" w14:textId="77777777" w:rsidR="00856F58" w:rsidRPr="00563A2A" w:rsidRDefault="00047726" w:rsidP="00856F58">
            <w:pPr>
              <w:numPr>
                <w:ilvl w:val="0"/>
                <w:numId w:val="15"/>
              </w:numPr>
              <w:rPr>
                <w:rFonts w:asciiTheme="minorHAnsi" w:hAnsiTheme="minorHAnsi" w:cs="Arial"/>
              </w:rPr>
            </w:pPr>
            <w:r w:rsidRPr="00563A2A">
              <w:rPr>
                <w:rFonts w:asciiTheme="minorHAnsi" w:hAnsiTheme="minorHAnsi" w:cs="Arial"/>
              </w:rPr>
              <w:t>P</w:t>
            </w:r>
            <w:r w:rsidR="00856F58" w:rsidRPr="00563A2A">
              <w:rPr>
                <w:rFonts w:asciiTheme="minorHAnsi" w:hAnsiTheme="minorHAnsi" w:cs="Arial"/>
              </w:rPr>
              <w:t>raktisk bistand</w:t>
            </w:r>
            <w:r w:rsidR="005E2458" w:rsidRPr="00563A2A">
              <w:rPr>
                <w:rFonts w:asciiTheme="minorHAnsi" w:hAnsiTheme="minorHAnsi" w:cs="Arial"/>
              </w:rPr>
              <w:t xml:space="preserve"> </w:t>
            </w:r>
            <w:r w:rsidR="00856F58" w:rsidRPr="00563A2A">
              <w:rPr>
                <w:rFonts w:asciiTheme="minorHAnsi" w:hAnsiTheme="minorHAnsi" w:cs="Arial"/>
              </w:rPr>
              <w:t xml:space="preserve">og opplæring </w:t>
            </w:r>
          </w:p>
          <w:p w14:paraId="4E20250B"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Brukerstyrt personlig assistent</w:t>
            </w:r>
          </w:p>
          <w:p w14:paraId="423A06DD"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Avlastning utenfor institusjon</w:t>
            </w:r>
          </w:p>
          <w:p w14:paraId="47262D64"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Omsorgslønn</w:t>
            </w:r>
          </w:p>
          <w:p w14:paraId="1EA83EC1" w14:textId="00150E72" w:rsidR="00856F58" w:rsidRPr="00563A2A" w:rsidRDefault="00487181" w:rsidP="00856F58">
            <w:pPr>
              <w:numPr>
                <w:ilvl w:val="0"/>
                <w:numId w:val="15"/>
              </w:numPr>
              <w:rPr>
                <w:rFonts w:asciiTheme="minorHAnsi" w:hAnsiTheme="minorHAnsi" w:cs="Arial"/>
              </w:rPr>
            </w:pPr>
            <w:r w:rsidRPr="00563A2A">
              <w:rPr>
                <w:rFonts w:asciiTheme="minorHAnsi" w:hAnsiTheme="minorHAnsi" w:cs="Arial"/>
              </w:rPr>
              <w:t>Helsetjenester i hjemmet</w:t>
            </w:r>
            <w:r w:rsidR="00047726" w:rsidRPr="00563A2A">
              <w:rPr>
                <w:rFonts w:asciiTheme="minorHAnsi" w:hAnsiTheme="minorHAnsi"/>
                <w:szCs w:val="22"/>
              </w:rPr>
              <w:t>, herunder  sykepleie (hjemmesykepleie) og psykisk helsetjeneste</w:t>
            </w:r>
            <w:r w:rsidRPr="00563A2A">
              <w:rPr>
                <w:rFonts w:asciiTheme="minorHAnsi" w:hAnsiTheme="minorHAnsi" w:cs="Arial"/>
              </w:rPr>
              <w:t xml:space="preserve"> </w:t>
            </w:r>
          </w:p>
          <w:p w14:paraId="42D7C9D6" w14:textId="0403E12C" w:rsidR="00563A2A" w:rsidRPr="003C3E66" w:rsidRDefault="00A05D2F" w:rsidP="00856F58">
            <w:pPr>
              <w:numPr>
                <w:ilvl w:val="0"/>
                <w:numId w:val="15"/>
              </w:numPr>
              <w:rPr>
                <w:rFonts w:asciiTheme="minorHAnsi" w:hAnsiTheme="minorHAnsi" w:cs="Arial"/>
              </w:rPr>
            </w:pPr>
            <w:r w:rsidRPr="00130C57">
              <w:rPr>
                <w:rFonts w:asciiTheme="minorHAnsi" w:hAnsiTheme="minorHAnsi"/>
                <w:szCs w:val="24"/>
              </w:rPr>
              <w:t>Tiltak til</w:t>
            </w:r>
            <w:r w:rsidR="00563A2A" w:rsidRPr="00130C57">
              <w:rPr>
                <w:rFonts w:asciiTheme="minorHAnsi" w:hAnsiTheme="minorHAnsi"/>
                <w:szCs w:val="24"/>
              </w:rPr>
              <w:t xml:space="preserve"> rusmisbrukere som bor i egen eller kommunalt tildelt bolig («hjemmeboende»)</w:t>
            </w:r>
            <w:r w:rsidRPr="00130C57">
              <w:rPr>
                <w:rFonts w:asciiTheme="minorHAnsi" w:hAnsiTheme="minorHAnsi"/>
                <w:szCs w:val="24"/>
              </w:rPr>
              <w:t xml:space="preserve"> </w:t>
            </w:r>
            <w:r w:rsidR="00563A2A" w:rsidRPr="00130C57">
              <w:rPr>
                <w:rFonts w:asciiTheme="minorHAnsi" w:hAnsiTheme="minorHAnsi"/>
                <w:szCs w:val="24"/>
              </w:rPr>
              <w:t xml:space="preserve"> som faller inn under hjemmesykepleie, praktisk bistand og avlastning</w:t>
            </w:r>
            <w:r w:rsidRPr="00130C57">
              <w:rPr>
                <w:rFonts w:asciiTheme="minorHAnsi" w:hAnsiTheme="minorHAnsi"/>
                <w:szCs w:val="24"/>
              </w:rPr>
              <w:t>.</w:t>
            </w:r>
          </w:p>
          <w:p w14:paraId="377C3B65" w14:textId="77777777" w:rsidR="00047726" w:rsidRPr="003C3E66" w:rsidRDefault="00856F58" w:rsidP="00047726">
            <w:pPr>
              <w:rPr>
                <w:rFonts w:asciiTheme="minorHAnsi" w:hAnsiTheme="minorHAnsi" w:cs="Arial"/>
              </w:rPr>
            </w:pPr>
            <w:r w:rsidRPr="0051392C">
              <w:rPr>
                <w:rFonts w:asciiTheme="minorHAnsi" w:hAnsiTheme="minorHAnsi" w:cs="Arial"/>
              </w:rPr>
              <w:t xml:space="preserve">Inntekter </w:t>
            </w:r>
            <w:r w:rsidR="000B081A" w:rsidRPr="0051392C">
              <w:rPr>
                <w:rFonts w:asciiTheme="minorHAnsi" w:hAnsiTheme="minorHAnsi" w:cs="Arial"/>
              </w:rPr>
              <w:t>fra</w:t>
            </w:r>
            <w:r w:rsidRPr="0051392C">
              <w:rPr>
                <w:rFonts w:asciiTheme="minorHAnsi" w:hAnsiTheme="minorHAnsi" w:cs="Arial"/>
              </w:rPr>
              <w:t xml:space="preserve"> </w:t>
            </w:r>
            <w:r w:rsidR="00047726" w:rsidRPr="00327C21">
              <w:rPr>
                <w:rFonts w:asciiTheme="minorHAnsi" w:hAnsiTheme="minorHAnsi" w:cs="Arial"/>
              </w:rPr>
              <w:t xml:space="preserve">egenandel for praktisk bistand og opplæring, jf. </w:t>
            </w:r>
            <w:r w:rsidR="000B081A" w:rsidRPr="00327C21">
              <w:rPr>
                <w:rFonts w:asciiTheme="minorHAnsi" w:hAnsiTheme="minorHAnsi" w:cs="Arial"/>
              </w:rPr>
              <w:t>f</w:t>
            </w:r>
            <w:r w:rsidR="00047726" w:rsidRPr="00327C21">
              <w:rPr>
                <w:rFonts w:asciiTheme="minorHAnsi" w:hAnsiTheme="minorHAnsi" w:cs="Arial"/>
              </w:rPr>
              <w:t>orskrift om egenandel for kommunale helse- og omsorgstj</w:t>
            </w:r>
            <w:r w:rsidR="00047726" w:rsidRPr="00AC61D1">
              <w:rPr>
                <w:rFonts w:asciiTheme="minorHAnsi" w:hAnsiTheme="minorHAnsi" w:cs="Arial"/>
              </w:rPr>
              <w:t>enester kap</w:t>
            </w:r>
            <w:r w:rsidR="000B081A" w:rsidRPr="003C3E66">
              <w:rPr>
                <w:rFonts w:asciiTheme="minorHAnsi" w:hAnsiTheme="minorHAnsi" w:cs="Arial"/>
              </w:rPr>
              <w:t>ittel</w:t>
            </w:r>
            <w:r w:rsidR="00047726" w:rsidRPr="003C3E66">
              <w:rPr>
                <w:rFonts w:asciiTheme="minorHAnsi" w:hAnsiTheme="minorHAnsi" w:cs="Arial"/>
              </w:rPr>
              <w:t xml:space="preserve"> 2. </w:t>
            </w:r>
          </w:p>
          <w:p w14:paraId="33FF5DE5" w14:textId="2B51113C" w:rsidR="00856F58" w:rsidRPr="003C3E66" w:rsidRDefault="00856F58" w:rsidP="00856F58">
            <w:pPr>
              <w:rPr>
                <w:rFonts w:asciiTheme="minorHAnsi" w:hAnsiTheme="minorHAnsi" w:cs="Arial"/>
              </w:rPr>
            </w:pPr>
            <w:r w:rsidRPr="003C3E66">
              <w:rPr>
                <w:rFonts w:asciiTheme="minorHAnsi" w:hAnsiTheme="minorHAnsi" w:cs="Arial"/>
              </w:rPr>
              <w:t xml:space="preserve">Avlastningsopphold i avlastningsbolig eller på institusjon registreres under funksjon 253. </w:t>
            </w:r>
          </w:p>
          <w:p w14:paraId="600EF580" w14:textId="60599B03" w:rsidR="00563A2A" w:rsidRPr="003C3E66" w:rsidRDefault="00563A2A" w:rsidP="00856F58">
            <w:pPr>
              <w:rPr>
                <w:rFonts w:asciiTheme="minorHAnsi" w:hAnsiTheme="minorHAnsi" w:cs="Arial"/>
              </w:rPr>
            </w:pPr>
            <w:r w:rsidRPr="00130C57">
              <w:rPr>
                <w:rFonts w:asciiTheme="minorHAnsi" w:hAnsiTheme="minorHAnsi" w:cstheme="minorHAnsi"/>
              </w:rPr>
              <w:t>Vertskommunetilskudd HVPU skal inntektsføres på funksjon 840.</w:t>
            </w:r>
          </w:p>
          <w:p w14:paraId="66C1E99D" w14:textId="77777777" w:rsidR="000120C6" w:rsidRPr="00563A2A" w:rsidRDefault="000120C6" w:rsidP="007E4E31">
            <w:pPr>
              <w:rPr>
                <w:rFonts w:asciiTheme="minorHAnsi" w:hAnsiTheme="minorHAnsi" w:cs="Arial"/>
              </w:rPr>
            </w:pPr>
          </w:p>
        </w:tc>
        <w:tc>
          <w:tcPr>
            <w:tcW w:w="709" w:type="dxa"/>
          </w:tcPr>
          <w:p w14:paraId="382C1A8E" w14:textId="77777777" w:rsidR="00856F58" w:rsidRPr="00005CF1" w:rsidRDefault="00856F58" w:rsidP="00856F58">
            <w:pPr>
              <w:rPr>
                <w:rFonts w:asciiTheme="minorHAnsi" w:hAnsiTheme="minorHAnsi" w:cs="Arial"/>
              </w:rPr>
            </w:pPr>
          </w:p>
        </w:tc>
      </w:tr>
      <w:tr w:rsidR="00FA553A" w:rsidRPr="00005CF1" w14:paraId="1F2B0DF5" w14:textId="77777777" w:rsidTr="00FA553A">
        <w:trPr>
          <w:trHeight w:val="276"/>
        </w:trPr>
        <w:tc>
          <w:tcPr>
            <w:tcW w:w="540" w:type="dxa"/>
          </w:tcPr>
          <w:p w14:paraId="460A02F8" w14:textId="77777777" w:rsidR="00FA553A" w:rsidRPr="00005CF1" w:rsidRDefault="00FA553A" w:rsidP="00022C35">
            <w:pPr>
              <w:rPr>
                <w:rFonts w:asciiTheme="minorHAnsi" w:hAnsiTheme="minorHAnsi" w:cs="Arial"/>
                <w:b/>
              </w:rPr>
            </w:pPr>
          </w:p>
        </w:tc>
        <w:tc>
          <w:tcPr>
            <w:tcW w:w="8215" w:type="dxa"/>
          </w:tcPr>
          <w:p w14:paraId="0920AF40" w14:textId="77777777" w:rsidR="00FA553A" w:rsidRPr="00563A2A" w:rsidRDefault="00FA553A" w:rsidP="00022C35">
            <w:pPr>
              <w:rPr>
                <w:rFonts w:asciiTheme="minorHAnsi" w:hAnsiTheme="minorHAnsi" w:cs="Arial"/>
                <w:b/>
              </w:rPr>
            </w:pPr>
          </w:p>
        </w:tc>
        <w:tc>
          <w:tcPr>
            <w:tcW w:w="709" w:type="dxa"/>
          </w:tcPr>
          <w:p w14:paraId="45EFE4D8" w14:textId="77777777" w:rsidR="00FA553A" w:rsidRPr="00005CF1" w:rsidRDefault="00FA553A" w:rsidP="00022C35">
            <w:pPr>
              <w:rPr>
                <w:rFonts w:asciiTheme="minorHAnsi" w:hAnsiTheme="minorHAnsi" w:cs="Arial"/>
                <w:b/>
              </w:rPr>
            </w:pPr>
          </w:p>
        </w:tc>
      </w:tr>
    </w:tbl>
    <w:p w14:paraId="3CF5FD32" w14:textId="77777777" w:rsidR="00891D0E" w:rsidRDefault="00891D0E">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375BF7" w:rsidRPr="00005CF1" w14:paraId="4AF5C988" w14:textId="77777777" w:rsidTr="004052BE">
        <w:trPr>
          <w:trHeight w:val="64"/>
        </w:trPr>
        <w:tc>
          <w:tcPr>
            <w:tcW w:w="540" w:type="dxa"/>
          </w:tcPr>
          <w:p w14:paraId="51C34186" w14:textId="212253CF" w:rsidR="00375BF7" w:rsidRPr="00005CF1" w:rsidRDefault="00033F5D" w:rsidP="00375BF7">
            <w:pPr>
              <w:rPr>
                <w:rFonts w:asciiTheme="minorHAnsi" w:hAnsiTheme="minorHAnsi" w:cs="Arial"/>
                <w:b/>
              </w:rPr>
            </w:pPr>
            <w:r w:rsidRPr="00005CF1">
              <w:rPr>
                <w:rFonts w:asciiTheme="minorHAnsi" w:hAnsiTheme="minorHAnsi" w:cs="Arial"/>
                <w:b/>
              </w:rPr>
              <w:lastRenderedPageBreak/>
              <w:t>256</w:t>
            </w:r>
          </w:p>
        </w:tc>
        <w:tc>
          <w:tcPr>
            <w:tcW w:w="8215" w:type="dxa"/>
          </w:tcPr>
          <w:p w14:paraId="1DDAEF5C" w14:textId="149918B6" w:rsidR="00466E55" w:rsidRPr="00005CF1" w:rsidRDefault="00091D86" w:rsidP="00A354B1">
            <w:pPr>
              <w:rPr>
                <w:rFonts w:ascii="Calibri" w:hAnsi="Calibri"/>
                <w:color w:val="FF0000"/>
              </w:rPr>
            </w:pPr>
            <w:r w:rsidRPr="00480ADE">
              <w:rPr>
                <w:rFonts w:asciiTheme="minorHAnsi" w:hAnsiTheme="minorHAnsi" w:cs="Arial"/>
                <w:b/>
                <w:color w:val="FF0000"/>
              </w:rPr>
              <w:t>Ø</w:t>
            </w:r>
            <w:r w:rsidR="006259F0" w:rsidRPr="00480ADE">
              <w:rPr>
                <w:rFonts w:asciiTheme="minorHAnsi" w:hAnsiTheme="minorHAnsi" w:cs="Arial"/>
                <w:b/>
                <w:color w:val="FF0000"/>
              </w:rPr>
              <w:t xml:space="preserve">yeblikkelig hjelp </w:t>
            </w:r>
            <w:r w:rsidR="006259F0" w:rsidRPr="00A354B1">
              <w:rPr>
                <w:rFonts w:asciiTheme="minorHAnsi" w:hAnsiTheme="minorHAnsi" w:cs="Arial"/>
                <w:b/>
                <w:color w:val="FF0000"/>
              </w:rPr>
              <w:t>døgn</w:t>
            </w:r>
            <w:r w:rsidRPr="00B168B3">
              <w:rPr>
                <w:rFonts w:asciiTheme="minorHAnsi" w:hAnsiTheme="minorHAnsi" w:cs="Arial"/>
                <w:b/>
                <w:color w:val="FF0000"/>
              </w:rPr>
              <w:t>tilbud</w:t>
            </w:r>
          </w:p>
        </w:tc>
        <w:tc>
          <w:tcPr>
            <w:tcW w:w="709" w:type="dxa"/>
          </w:tcPr>
          <w:p w14:paraId="731D6D44" w14:textId="77777777" w:rsidR="00375BF7" w:rsidRPr="00005CF1" w:rsidRDefault="00375BF7" w:rsidP="00022C35">
            <w:pPr>
              <w:rPr>
                <w:rFonts w:asciiTheme="minorHAnsi" w:hAnsiTheme="minorHAnsi" w:cs="Arial"/>
                <w:b/>
              </w:rPr>
            </w:pPr>
          </w:p>
        </w:tc>
      </w:tr>
      <w:tr w:rsidR="00A354B1" w:rsidRPr="00005CF1" w14:paraId="43FF3C6A" w14:textId="77777777" w:rsidTr="004052BE">
        <w:trPr>
          <w:trHeight w:val="64"/>
        </w:trPr>
        <w:tc>
          <w:tcPr>
            <w:tcW w:w="540" w:type="dxa"/>
          </w:tcPr>
          <w:p w14:paraId="5F4AB5D4" w14:textId="77777777" w:rsidR="00A354B1" w:rsidRPr="00005CF1" w:rsidRDefault="00A354B1" w:rsidP="00375BF7">
            <w:pPr>
              <w:rPr>
                <w:rFonts w:asciiTheme="minorHAnsi" w:hAnsiTheme="minorHAnsi" w:cs="Arial"/>
                <w:b/>
              </w:rPr>
            </w:pPr>
          </w:p>
        </w:tc>
        <w:tc>
          <w:tcPr>
            <w:tcW w:w="8215" w:type="dxa"/>
          </w:tcPr>
          <w:p w14:paraId="1BDF1D08" w14:textId="77777777" w:rsidR="00A354B1" w:rsidRPr="00005CF1" w:rsidRDefault="00A354B1" w:rsidP="00A354B1">
            <w:pPr>
              <w:rPr>
                <w:rFonts w:asciiTheme="minorHAnsi" w:hAnsiTheme="minorHAnsi" w:cstheme="minorHAnsi"/>
                <w:color w:val="FF0000"/>
              </w:rPr>
            </w:pPr>
            <w:r w:rsidRPr="00005CF1">
              <w:rPr>
                <w:rFonts w:asciiTheme="minorHAnsi" w:hAnsiTheme="minorHAnsi" w:cstheme="minorHAnsi"/>
              </w:rPr>
              <w:t>Utgifter til tilbud om øyeblikkelig hjelp døgnopphold i kommunene iht. helse- og omsorgstjenesteloven § 3-5. Den lovpålagte plikten til å gi et slikt tilbud vil tre i kraft fra 1.1.2016. I perioden 2012-2015 gis det statlige overføringer til dekning av etablering og drift etter hvert som tilbudene starter opp i kommunene. Statlige overføringer knyttet til øyeblikkelig hjelp døgnopphold, både tilskuddet fra Helsedirektoratet og overføring av midler direkte fra helseforetakene, skal føres som inntekt på denne funksjonen</w:t>
            </w:r>
            <w:r w:rsidRPr="00005CF1">
              <w:rPr>
                <w:rFonts w:asciiTheme="minorHAnsi" w:hAnsiTheme="minorHAnsi" w:cstheme="minorHAnsi"/>
                <w:color w:val="FF0000"/>
              </w:rPr>
              <w:t xml:space="preserve">. </w:t>
            </w:r>
          </w:p>
          <w:p w14:paraId="502E78CE" w14:textId="59697AFF" w:rsidR="00A354B1" w:rsidRPr="00293C39" w:rsidDel="00B168B3" w:rsidRDefault="00A354B1" w:rsidP="00A354B1">
            <w:pPr>
              <w:rPr>
                <w:rFonts w:asciiTheme="minorHAnsi" w:hAnsiTheme="minorHAnsi" w:cs="Arial"/>
                <w:b/>
                <w:strike/>
                <w:color w:val="FF0000"/>
              </w:rPr>
            </w:pPr>
            <w:r w:rsidRPr="00005CF1">
              <w:rPr>
                <w:rFonts w:ascii="Calibri" w:hAnsi="Calibri"/>
              </w:rPr>
              <w:t xml:space="preserve">Utgifter til drift og vedlikehold av </w:t>
            </w:r>
            <w:r w:rsidRPr="00005CF1">
              <w:rPr>
                <w:rFonts w:ascii="Calibri" w:hAnsi="Calibri"/>
                <w:u w:val="single"/>
              </w:rPr>
              <w:t>lokaler</w:t>
            </w:r>
            <w:r w:rsidRPr="00005CF1">
              <w:rPr>
                <w:rFonts w:ascii="Calibri" w:hAnsi="Calibri"/>
              </w:rPr>
              <w:t xml:space="preserve"> for akutt døgnopphold føres på funksjon 261.</w:t>
            </w:r>
          </w:p>
        </w:tc>
        <w:tc>
          <w:tcPr>
            <w:tcW w:w="709" w:type="dxa"/>
          </w:tcPr>
          <w:p w14:paraId="21DD5B2B" w14:textId="77777777" w:rsidR="00A354B1" w:rsidRPr="00005CF1" w:rsidRDefault="00A354B1" w:rsidP="00022C35">
            <w:pPr>
              <w:rPr>
                <w:rFonts w:asciiTheme="minorHAnsi" w:hAnsiTheme="minorHAnsi" w:cs="Arial"/>
                <w:b/>
              </w:rPr>
            </w:pPr>
          </w:p>
        </w:tc>
      </w:tr>
      <w:tr w:rsidR="00661863" w:rsidRPr="00005CF1" w14:paraId="706AC97B" w14:textId="77777777" w:rsidTr="004052BE">
        <w:trPr>
          <w:trHeight w:val="64"/>
        </w:trPr>
        <w:tc>
          <w:tcPr>
            <w:tcW w:w="540" w:type="dxa"/>
          </w:tcPr>
          <w:p w14:paraId="5E29E7BE" w14:textId="77777777" w:rsidR="00661863" w:rsidRPr="00005CF1" w:rsidRDefault="00661863" w:rsidP="00375BF7">
            <w:pPr>
              <w:rPr>
                <w:rFonts w:asciiTheme="minorHAnsi" w:hAnsiTheme="minorHAnsi" w:cs="Arial"/>
                <w:b/>
              </w:rPr>
            </w:pPr>
          </w:p>
        </w:tc>
        <w:tc>
          <w:tcPr>
            <w:tcW w:w="8215" w:type="dxa"/>
          </w:tcPr>
          <w:p w14:paraId="08AC546B" w14:textId="77777777" w:rsidR="00661863" w:rsidRPr="00005CF1" w:rsidRDefault="00661863" w:rsidP="006259F0">
            <w:pPr>
              <w:rPr>
                <w:rFonts w:asciiTheme="minorHAnsi" w:hAnsiTheme="minorHAnsi" w:cs="Arial"/>
                <w:b/>
              </w:rPr>
            </w:pPr>
          </w:p>
        </w:tc>
        <w:tc>
          <w:tcPr>
            <w:tcW w:w="709" w:type="dxa"/>
          </w:tcPr>
          <w:p w14:paraId="562F5207" w14:textId="77777777" w:rsidR="00661863" w:rsidRPr="00005CF1" w:rsidRDefault="00661863" w:rsidP="00022C35">
            <w:pPr>
              <w:rPr>
                <w:rFonts w:asciiTheme="minorHAnsi" w:hAnsiTheme="minorHAnsi" w:cs="Arial"/>
                <w:b/>
              </w:rPr>
            </w:pPr>
          </w:p>
        </w:tc>
      </w:tr>
      <w:tr w:rsidR="00856F58" w:rsidRPr="00005CF1" w14:paraId="786A782C" w14:textId="77777777" w:rsidTr="001056A4">
        <w:trPr>
          <w:trHeight w:val="255"/>
        </w:trPr>
        <w:tc>
          <w:tcPr>
            <w:tcW w:w="540" w:type="dxa"/>
          </w:tcPr>
          <w:p w14:paraId="20CD04F2" w14:textId="77777777" w:rsidR="00856F58" w:rsidRPr="00005CF1" w:rsidRDefault="005B1D29" w:rsidP="00856F58">
            <w:pPr>
              <w:rPr>
                <w:rFonts w:asciiTheme="minorHAnsi" w:hAnsiTheme="minorHAnsi" w:cs="Arial"/>
                <w:b/>
                <w:bCs/>
              </w:rPr>
            </w:pPr>
            <w:r w:rsidRPr="00005CF1">
              <w:br w:type="page"/>
            </w:r>
            <w:r w:rsidR="00856F58" w:rsidRPr="00005CF1">
              <w:rPr>
                <w:rFonts w:asciiTheme="minorHAnsi" w:hAnsiTheme="minorHAnsi" w:cs="Arial"/>
                <w:b/>
                <w:bCs/>
              </w:rPr>
              <w:t>261</w:t>
            </w:r>
          </w:p>
        </w:tc>
        <w:tc>
          <w:tcPr>
            <w:tcW w:w="8215" w:type="dxa"/>
          </w:tcPr>
          <w:p w14:paraId="74437521"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Institusjonslokaler</w:t>
            </w:r>
          </w:p>
        </w:tc>
        <w:tc>
          <w:tcPr>
            <w:tcW w:w="709" w:type="dxa"/>
          </w:tcPr>
          <w:p w14:paraId="5AF15C30" w14:textId="77777777" w:rsidR="00856F58" w:rsidRPr="00005CF1" w:rsidRDefault="00856F58" w:rsidP="00856F58">
            <w:pPr>
              <w:rPr>
                <w:rFonts w:asciiTheme="minorHAnsi" w:hAnsiTheme="minorHAnsi" w:cs="Arial"/>
                <w:b/>
                <w:bCs/>
              </w:rPr>
            </w:pPr>
          </w:p>
        </w:tc>
      </w:tr>
      <w:tr w:rsidR="00856F58" w:rsidRPr="00005CF1" w14:paraId="25B42CE0" w14:textId="77777777" w:rsidTr="001056A4">
        <w:trPr>
          <w:trHeight w:val="487"/>
        </w:trPr>
        <w:tc>
          <w:tcPr>
            <w:tcW w:w="540" w:type="dxa"/>
          </w:tcPr>
          <w:p w14:paraId="27912EEA" w14:textId="77777777" w:rsidR="00856F58" w:rsidRPr="00005CF1" w:rsidRDefault="00856F58" w:rsidP="00856F58">
            <w:pPr>
              <w:rPr>
                <w:rFonts w:asciiTheme="minorHAnsi" w:hAnsiTheme="minorHAnsi" w:cs="Arial"/>
              </w:rPr>
            </w:pPr>
          </w:p>
        </w:tc>
        <w:tc>
          <w:tcPr>
            <w:tcW w:w="8215" w:type="dxa"/>
          </w:tcPr>
          <w:p w14:paraId="07C19576" w14:textId="77777777" w:rsidR="00856F58" w:rsidRPr="00005CF1" w:rsidRDefault="00856F58" w:rsidP="002E38C8">
            <w:pPr>
              <w:rPr>
                <w:rFonts w:asciiTheme="minorHAnsi" w:hAnsiTheme="minorHAnsi"/>
                <w:iCs/>
                <w:color w:val="0070C0"/>
              </w:rPr>
            </w:pPr>
            <w:r w:rsidRPr="00005CF1">
              <w:rPr>
                <w:rFonts w:asciiTheme="minorHAnsi" w:hAnsiTheme="minorHAnsi" w:cs="Arial"/>
              </w:rPr>
              <w:t xml:space="preserve">1. Utgifter til drift og vedlikehold av institusjoner (hjemlet </w:t>
            </w:r>
            <w:r w:rsidR="00C52975" w:rsidRPr="00005CF1">
              <w:rPr>
                <w:rFonts w:asciiTheme="minorHAnsi" w:hAnsiTheme="minorHAnsi" w:cs="Arial"/>
              </w:rPr>
              <w:t>i</w:t>
            </w:r>
            <w:r w:rsidRPr="00005CF1">
              <w:rPr>
                <w:rFonts w:asciiTheme="minorHAnsi" w:hAnsiTheme="minorHAnsi" w:cs="Arial"/>
              </w:rPr>
              <w:t xml:space="preserve"> </w:t>
            </w:r>
            <w:r w:rsidR="00777395" w:rsidRPr="00005CF1">
              <w:rPr>
                <w:rFonts w:asciiTheme="minorHAnsi" w:hAnsiTheme="minorHAnsi" w:cs="Arial"/>
              </w:rPr>
              <w:t>helse- og omsorgstjenesteloven</w:t>
            </w:r>
            <w:r w:rsidRPr="00005CF1">
              <w:rPr>
                <w:rFonts w:asciiTheme="minorHAnsi" w:hAnsiTheme="minorHAnsi" w:cs="Arial"/>
              </w:rPr>
              <w:t>, jf. funksjon 253</w:t>
            </w:r>
            <w:r w:rsidR="00777395" w:rsidRPr="00005CF1">
              <w:rPr>
                <w:rFonts w:asciiTheme="minorHAnsi" w:hAnsiTheme="minorHAnsi" w:cs="Arial"/>
              </w:rPr>
              <w:t xml:space="preserve"> og forskrift om kommunale helse- og omsorgs</w:t>
            </w:r>
            <w:r w:rsidR="00F50253" w:rsidRPr="00005CF1">
              <w:rPr>
                <w:rFonts w:asciiTheme="minorHAnsi" w:hAnsiTheme="minorHAnsi" w:cs="Arial"/>
              </w:rPr>
              <w:t>institusjoner</w:t>
            </w:r>
            <w:r w:rsidRPr="00005CF1">
              <w:rPr>
                <w:rFonts w:asciiTheme="minorHAnsi" w:hAnsiTheme="minorHAnsi" w:cs="Arial"/>
              </w:rPr>
              <w:t>) med tilhørende tekniske anlegg og utendørsanlegg.</w:t>
            </w:r>
            <w:r w:rsidR="00F41015" w:rsidRPr="00005CF1">
              <w:rPr>
                <w:rFonts w:asciiTheme="minorHAnsi" w:hAnsiTheme="minorHAnsi" w:cs="Arial"/>
              </w:rPr>
              <w:t xml:space="preserve"> </w:t>
            </w:r>
            <w:r w:rsidR="00F41015" w:rsidRPr="00005CF1">
              <w:rPr>
                <w:rFonts w:asciiTheme="minorHAnsi" w:hAnsiTheme="minorHAnsi"/>
                <w:iCs/>
              </w:rPr>
              <w:t>Driftsutgifter for boliger vedrørende tjenester regulert etter ovennevnte lov skal føres under funksjon 261 uavhengig av valgt løsning på boform</w:t>
            </w:r>
            <w:r w:rsidR="00F41015" w:rsidRPr="00005CF1">
              <w:rPr>
                <w:b/>
                <w:iCs/>
              </w:rPr>
              <w:t>.</w:t>
            </w:r>
          </w:p>
        </w:tc>
        <w:tc>
          <w:tcPr>
            <w:tcW w:w="709" w:type="dxa"/>
          </w:tcPr>
          <w:p w14:paraId="288F8A2A" w14:textId="77777777" w:rsidR="00856F58" w:rsidRPr="00005CF1" w:rsidRDefault="00856F58" w:rsidP="00856F58">
            <w:pPr>
              <w:rPr>
                <w:rFonts w:asciiTheme="minorHAnsi" w:hAnsiTheme="minorHAnsi" w:cs="Arial"/>
              </w:rPr>
            </w:pPr>
          </w:p>
        </w:tc>
      </w:tr>
      <w:tr w:rsidR="00856F58" w:rsidRPr="00005CF1" w14:paraId="28D6F5F6" w14:textId="77777777" w:rsidTr="001056A4">
        <w:trPr>
          <w:trHeight w:val="255"/>
        </w:trPr>
        <w:tc>
          <w:tcPr>
            <w:tcW w:w="540" w:type="dxa"/>
          </w:tcPr>
          <w:p w14:paraId="0C2A4905" w14:textId="77777777" w:rsidR="00856F58" w:rsidRPr="00005CF1" w:rsidRDefault="00856F58" w:rsidP="00856F58">
            <w:pPr>
              <w:rPr>
                <w:rFonts w:asciiTheme="minorHAnsi" w:hAnsiTheme="minorHAnsi" w:cs="Arial"/>
              </w:rPr>
            </w:pPr>
          </w:p>
        </w:tc>
        <w:tc>
          <w:tcPr>
            <w:tcW w:w="8215" w:type="dxa"/>
          </w:tcPr>
          <w:p w14:paraId="4D400EC5" w14:textId="77777777" w:rsidR="00856F58" w:rsidRPr="00005CF1" w:rsidRDefault="00856F58" w:rsidP="002E38C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w:t>
            </w:r>
          </w:p>
        </w:tc>
        <w:tc>
          <w:tcPr>
            <w:tcW w:w="709" w:type="dxa"/>
          </w:tcPr>
          <w:p w14:paraId="2D83801F" w14:textId="77777777" w:rsidR="00856F58" w:rsidRPr="00005CF1" w:rsidRDefault="00856F58" w:rsidP="00856F58">
            <w:pPr>
              <w:rPr>
                <w:rFonts w:asciiTheme="minorHAnsi" w:hAnsiTheme="minorHAnsi" w:cs="Arial"/>
              </w:rPr>
            </w:pPr>
          </w:p>
        </w:tc>
      </w:tr>
      <w:tr w:rsidR="00856F58" w:rsidRPr="00005CF1" w14:paraId="301765E9" w14:textId="77777777" w:rsidTr="001056A4">
        <w:trPr>
          <w:trHeight w:val="255"/>
        </w:trPr>
        <w:tc>
          <w:tcPr>
            <w:tcW w:w="540" w:type="dxa"/>
          </w:tcPr>
          <w:p w14:paraId="59A6A9E5" w14:textId="77777777" w:rsidR="00856F58" w:rsidRPr="00005CF1" w:rsidRDefault="00856F58" w:rsidP="00856F58">
            <w:pPr>
              <w:rPr>
                <w:rFonts w:asciiTheme="minorHAnsi" w:hAnsiTheme="minorHAnsi" w:cs="Arial"/>
              </w:rPr>
            </w:pPr>
          </w:p>
        </w:tc>
        <w:tc>
          <w:tcPr>
            <w:tcW w:w="8215" w:type="dxa"/>
          </w:tcPr>
          <w:p w14:paraId="69D093A0" w14:textId="6F920E29" w:rsidR="00856F58" w:rsidRPr="00005CF1" w:rsidRDefault="00856F58" w:rsidP="00005D6C">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052239" w:rsidRPr="00005CF1">
              <w:rPr>
                <w:rFonts w:asciiTheme="minorHAnsi" w:hAnsiTheme="minorHAnsi" w:cs="Arial"/>
              </w:rPr>
              <w:t xml:space="preserve"> </w:t>
            </w:r>
            <w:hyperlink r:id="rId42" w:history="1">
              <w:r w:rsidR="00052239" w:rsidRPr="00005CF1">
                <w:rPr>
                  <w:rStyle w:val="Hyperkobling"/>
                  <w:rFonts w:asciiTheme="minorHAnsi" w:hAnsiTheme="minorHAnsi" w:cs="Arial"/>
                </w:rPr>
                <w:t>www.gkrs.no</w:t>
              </w:r>
            </w:hyperlink>
          </w:p>
        </w:tc>
        <w:tc>
          <w:tcPr>
            <w:tcW w:w="709" w:type="dxa"/>
          </w:tcPr>
          <w:p w14:paraId="01BC4E60" w14:textId="77777777" w:rsidR="00856F58" w:rsidRPr="00005CF1" w:rsidRDefault="00856F58" w:rsidP="00856F58">
            <w:pPr>
              <w:rPr>
                <w:rFonts w:asciiTheme="minorHAnsi" w:hAnsiTheme="minorHAnsi" w:cs="Arial"/>
              </w:rPr>
            </w:pPr>
          </w:p>
        </w:tc>
      </w:tr>
      <w:tr w:rsidR="00856F58" w:rsidRPr="00005CF1" w14:paraId="7CB49CF2" w14:textId="77777777" w:rsidTr="001056A4">
        <w:trPr>
          <w:trHeight w:val="255"/>
        </w:trPr>
        <w:tc>
          <w:tcPr>
            <w:tcW w:w="540" w:type="dxa"/>
          </w:tcPr>
          <w:p w14:paraId="0CAD557F" w14:textId="77777777" w:rsidR="00856F58" w:rsidRPr="00005CF1" w:rsidRDefault="00856F58" w:rsidP="00856F58">
            <w:pPr>
              <w:rPr>
                <w:rFonts w:asciiTheme="minorHAnsi" w:hAnsiTheme="minorHAnsi" w:cs="Arial"/>
              </w:rPr>
            </w:pPr>
          </w:p>
        </w:tc>
        <w:tc>
          <w:tcPr>
            <w:tcW w:w="8215" w:type="dxa"/>
          </w:tcPr>
          <w:p w14:paraId="70B595F1" w14:textId="77777777" w:rsidR="00856F58" w:rsidRPr="00005CF1" w:rsidRDefault="00856F58" w:rsidP="002E38C8">
            <w:pPr>
              <w:rPr>
                <w:rFonts w:asciiTheme="minorHAnsi" w:hAnsiTheme="minorHAnsi" w:cs="Arial"/>
              </w:rPr>
            </w:pPr>
            <w:r w:rsidRPr="00005CF1">
              <w:rPr>
                <w:rFonts w:asciiTheme="minorHAnsi" w:hAnsiTheme="minorHAnsi" w:cs="Arial"/>
              </w:rPr>
              <w:t>2. Forvaltningsutgifter knyttet til institusjonslokaler (administrasjon, forsikringer av bygg og pålagte skatter og avgifter knyttet til institusjonslokaler) føres på funksjon 121.</w:t>
            </w:r>
          </w:p>
        </w:tc>
        <w:tc>
          <w:tcPr>
            <w:tcW w:w="709" w:type="dxa"/>
          </w:tcPr>
          <w:p w14:paraId="01463039" w14:textId="77777777" w:rsidR="00856F58" w:rsidRPr="00005CF1" w:rsidRDefault="00856F58" w:rsidP="00856F58">
            <w:pPr>
              <w:rPr>
                <w:rFonts w:asciiTheme="minorHAnsi" w:hAnsiTheme="minorHAnsi" w:cs="Arial"/>
              </w:rPr>
            </w:pPr>
          </w:p>
        </w:tc>
      </w:tr>
      <w:tr w:rsidR="00856F58" w:rsidRPr="00005CF1" w14:paraId="4925A05D" w14:textId="77777777" w:rsidTr="001056A4">
        <w:trPr>
          <w:trHeight w:val="255"/>
        </w:trPr>
        <w:tc>
          <w:tcPr>
            <w:tcW w:w="540" w:type="dxa"/>
          </w:tcPr>
          <w:p w14:paraId="37F5F07E" w14:textId="77777777" w:rsidR="00856F58" w:rsidRPr="00005CF1" w:rsidRDefault="00856F58" w:rsidP="00856F58">
            <w:pPr>
              <w:rPr>
                <w:rFonts w:asciiTheme="minorHAnsi" w:hAnsiTheme="minorHAnsi" w:cs="Arial"/>
              </w:rPr>
            </w:pPr>
          </w:p>
        </w:tc>
        <w:tc>
          <w:tcPr>
            <w:tcW w:w="8215" w:type="dxa"/>
          </w:tcPr>
          <w:p w14:paraId="7117EB76" w14:textId="77777777" w:rsidR="00856F58" w:rsidRPr="00005CF1" w:rsidRDefault="00856F58" w:rsidP="002E38C8">
            <w:pPr>
              <w:rPr>
                <w:rFonts w:asciiTheme="minorHAnsi" w:hAnsiTheme="minorHAnsi" w:cs="Arial"/>
              </w:rPr>
            </w:pPr>
            <w:r w:rsidRPr="00005CF1">
              <w:rPr>
                <w:rFonts w:asciiTheme="minorHAnsi" w:hAnsiTheme="minorHAnsi" w:cs="Arial"/>
              </w:rPr>
              <w:t>3. Investeringer i og påkostning av institusjonslokaler.</w:t>
            </w:r>
          </w:p>
        </w:tc>
        <w:tc>
          <w:tcPr>
            <w:tcW w:w="709" w:type="dxa"/>
          </w:tcPr>
          <w:p w14:paraId="3DB0F7F7" w14:textId="77777777" w:rsidR="00856F58" w:rsidRPr="00005CF1" w:rsidRDefault="00856F58" w:rsidP="00856F58">
            <w:pPr>
              <w:rPr>
                <w:rFonts w:asciiTheme="minorHAnsi" w:hAnsiTheme="minorHAnsi" w:cs="Arial"/>
              </w:rPr>
            </w:pPr>
          </w:p>
        </w:tc>
      </w:tr>
      <w:tr w:rsidR="00856F58" w:rsidRPr="00005CF1" w14:paraId="002DCA6F" w14:textId="77777777" w:rsidTr="001056A4">
        <w:trPr>
          <w:trHeight w:val="255"/>
        </w:trPr>
        <w:tc>
          <w:tcPr>
            <w:tcW w:w="540" w:type="dxa"/>
          </w:tcPr>
          <w:p w14:paraId="4385DD43" w14:textId="77777777" w:rsidR="00856F58" w:rsidRPr="00005CF1" w:rsidRDefault="00856F58" w:rsidP="00856F58">
            <w:pPr>
              <w:rPr>
                <w:rFonts w:asciiTheme="minorHAnsi" w:hAnsiTheme="minorHAnsi" w:cs="Arial"/>
                <w:color w:val="FF0000"/>
              </w:rPr>
            </w:pPr>
          </w:p>
        </w:tc>
        <w:tc>
          <w:tcPr>
            <w:tcW w:w="8215" w:type="dxa"/>
          </w:tcPr>
          <w:p w14:paraId="0186262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institusjonslokaler. </w:t>
            </w:r>
          </w:p>
          <w:p w14:paraId="1271DB8B"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35001A45"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FFCA5F0"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7A76DAB6"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3CB17DA4" w14:textId="77777777" w:rsidR="00856F58" w:rsidRPr="00005CF1" w:rsidRDefault="00856F58" w:rsidP="00856F58">
            <w:pPr>
              <w:rPr>
                <w:rFonts w:asciiTheme="minorHAnsi" w:hAnsiTheme="minorHAnsi" w:cs="Arial"/>
                <w:color w:val="FF0000"/>
              </w:rPr>
            </w:pPr>
          </w:p>
        </w:tc>
      </w:tr>
      <w:tr w:rsidR="00856F58" w:rsidRPr="00005CF1" w14:paraId="1F899522" w14:textId="77777777" w:rsidTr="001056A4">
        <w:trPr>
          <w:trHeight w:val="255"/>
        </w:trPr>
        <w:tc>
          <w:tcPr>
            <w:tcW w:w="540" w:type="dxa"/>
          </w:tcPr>
          <w:p w14:paraId="77BBAD3B" w14:textId="77777777" w:rsidR="00856F58" w:rsidRPr="00005CF1" w:rsidRDefault="00856F58" w:rsidP="00856F58">
            <w:pPr>
              <w:rPr>
                <w:rFonts w:asciiTheme="minorHAnsi" w:hAnsiTheme="minorHAnsi" w:cs="Arial"/>
              </w:rPr>
            </w:pPr>
          </w:p>
        </w:tc>
        <w:tc>
          <w:tcPr>
            <w:tcW w:w="8215" w:type="dxa"/>
          </w:tcPr>
          <w:p w14:paraId="75F1B761"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5514F1B5" w14:textId="77777777" w:rsidR="00856F58" w:rsidRPr="00005CF1" w:rsidRDefault="00856F58" w:rsidP="00856F58">
            <w:pPr>
              <w:rPr>
                <w:rFonts w:asciiTheme="minorHAnsi" w:hAnsiTheme="minorHAnsi" w:cs="Arial"/>
              </w:rPr>
            </w:pPr>
          </w:p>
        </w:tc>
      </w:tr>
      <w:tr w:rsidR="00856F58" w:rsidRPr="00005CF1" w14:paraId="19A86E40" w14:textId="77777777" w:rsidTr="001056A4">
        <w:trPr>
          <w:trHeight w:val="255"/>
        </w:trPr>
        <w:tc>
          <w:tcPr>
            <w:tcW w:w="540" w:type="dxa"/>
          </w:tcPr>
          <w:p w14:paraId="7C2AEDCC" w14:textId="77777777" w:rsidR="00856F58" w:rsidRPr="00005CF1" w:rsidRDefault="00856F58" w:rsidP="00856F58">
            <w:pPr>
              <w:rPr>
                <w:rFonts w:asciiTheme="minorHAnsi" w:hAnsiTheme="minorHAnsi" w:cs="Arial"/>
              </w:rPr>
            </w:pPr>
          </w:p>
        </w:tc>
        <w:tc>
          <w:tcPr>
            <w:tcW w:w="8215" w:type="dxa"/>
          </w:tcPr>
          <w:p w14:paraId="15F1B102" w14:textId="77777777" w:rsidR="00856F58" w:rsidRPr="00005CF1" w:rsidRDefault="00856F58" w:rsidP="00856F58">
            <w:pPr>
              <w:rPr>
                <w:rFonts w:asciiTheme="minorHAnsi" w:hAnsiTheme="minorHAnsi" w:cs="Arial"/>
              </w:rPr>
            </w:pPr>
            <w:r w:rsidRPr="00005CF1">
              <w:rPr>
                <w:rFonts w:asciiTheme="minorHAnsi" w:hAnsiTheme="minorHAnsi" w:cs="Arial"/>
              </w:rPr>
              <w:t>6. Inventar og utstyr (innbo/løsøre) knyttet til pleie- og omsorgstilbudet inngår ikke her, men føres på funksjon 253.</w:t>
            </w:r>
          </w:p>
        </w:tc>
        <w:tc>
          <w:tcPr>
            <w:tcW w:w="709" w:type="dxa"/>
          </w:tcPr>
          <w:p w14:paraId="742063FA" w14:textId="77777777" w:rsidR="00856F58" w:rsidRPr="00005CF1" w:rsidRDefault="00856F58" w:rsidP="00856F58">
            <w:pPr>
              <w:rPr>
                <w:rFonts w:asciiTheme="minorHAnsi" w:hAnsiTheme="minorHAnsi" w:cs="Arial"/>
              </w:rPr>
            </w:pPr>
          </w:p>
        </w:tc>
      </w:tr>
      <w:tr w:rsidR="00856F58" w:rsidRPr="00005CF1" w14:paraId="455B71DA" w14:textId="77777777" w:rsidTr="001056A4">
        <w:trPr>
          <w:trHeight w:val="255"/>
        </w:trPr>
        <w:tc>
          <w:tcPr>
            <w:tcW w:w="540" w:type="dxa"/>
          </w:tcPr>
          <w:p w14:paraId="6D9A4D9C" w14:textId="77777777" w:rsidR="00856F58" w:rsidRPr="00005CF1" w:rsidRDefault="00856F58" w:rsidP="00856F58">
            <w:pPr>
              <w:rPr>
                <w:rFonts w:asciiTheme="minorHAnsi" w:hAnsiTheme="minorHAnsi" w:cs="Arial"/>
              </w:rPr>
            </w:pPr>
          </w:p>
        </w:tc>
        <w:tc>
          <w:tcPr>
            <w:tcW w:w="8215" w:type="dxa"/>
          </w:tcPr>
          <w:p w14:paraId="53A05AFF" w14:textId="77777777" w:rsidR="00856F58" w:rsidRPr="00005CF1" w:rsidRDefault="00856F58" w:rsidP="00856F58">
            <w:pPr>
              <w:rPr>
                <w:rFonts w:asciiTheme="minorHAnsi" w:hAnsiTheme="minorHAnsi" w:cs="Arial"/>
              </w:rPr>
            </w:pPr>
          </w:p>
        </w:tc>
        <w:tc>
          <w:tcPr>
            <w:tcW w:w="709" w:type="dxa"/>
          </w:tcPr>
          <w:p w14:paraId="49CFD642" w14:textId="77777777" w:rsidR="00856F58" w:rsidRPr="00005CF1" w:rsidRDefault="00856F58" w:rsidP="00856F58">
            <w:pPr>
              <w:rPr>
                <w:rFonts w:asciiTheme="minorHAnsi" w:hAnsiTheme="minorHAnsi" w:cs="Arial"/>
              </w:rPr>
            </w:pPr>
          </w:p>
        </w:tc>
      </w:tr>
    </w:tbl>
    <w:p w14:paraId="602B83CC" w14:textId="77777777" w:rsidR="00B2256F" w:rsidRPr="00005CF1" w:rsidRDefault="00B2256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5DE85A66" w14:textId="77777777" w:rsidTr="001056A4">
        <w:trPr>
          <w:trHeight w:val="255"/>
        </w:trPr>
        <w:tc>
          <w:tcPr>
            <w:tcW w:w="540" w:type="dxa"/>
          </w:tcPr>
          <w:p w14:paraId="006C0D84" w14:textId="77777777" w:rsidR="00856F58" w:rsidRPr="00005CF1" w:rsidRDefault="00856F58" w:rsidP="00856F58">
            <w:pPr>
              <w:rPr>
                <w:rFonts w:asciiTheme="minorHAnsi" w:hAnsiTheme="minorHAnsi" w:cs="Arial"/>
                <w:b/>
                <w:bCs/>
              </w:rPr>
            </w:pPr>
            <w:r w:rsidRPr="00005CF1">
              <w:rPr>
                <w:rFonts w:asciiTheme="minorHAnsi" w:hAnsiTheme="minorHAnsi"/>
              </w:rPr>
              <w:lastRenderedPageBreak/>
              <w:br w:type="page"/>
            </w:r>
            <w:r w:rsidRPr="00005CF1">
              <w:rPr>
                <w:rFonts w:asciiTheme="minorHAnsi" w:hAnsiTheme="minorHAnsi" w:cs="Arial"/>
                <w:b/>
                <w:bCs/>
              </w:rPr>
              <w:t>265</w:t>
            </w:r>
          </w:p>
        </w:tc>
        <w:tc>
          <w:tcPr>
            <w:tcW w:w="8357" w:type="dxa"/>
          </w:tcPr>
          <w:p w14:paraId="4C4F43B7" w14:textId="77777777" w:rsidR="00856F58" w:rsidRPr="00005CF1" w:rsidRDefault="00856F58" w:rsidP="00856F58">
            <w:pPr>
              <w:rPr>
                <w:rFonts w:asciiTheme="minorHAnsi" w:hAnsiTheme="minorHAnsi" w:cs="Arial"/>
                <w:b/>
                <w:bCs/>
              </w:rPr>
            </w:pPr>
            <w:r w:rsidRPr="00005CF1">
              <w:rPr>
                <w:rFonts w:asciiTheme="minorHAnsi" w:hAnsiTheme="minorHAnsi" w:cs="Arial"/>
                <w:b/>
                <w:bCs/>
              </w:rPr>
              <w:t>Kommunalt disponerte boliger</w:t>
            </w:r>
          </w:p>
        </w:tc>
        <w:tc>
          <w:tcPr>
            <w:tcW w:w="567" w:type="dxa"/>
          </w:tcPr>
          <w:p w14:paraId="17E59741" w14:textId="77777777" w:rsidR="00856F58" w:rsidRPr="00005CF1" w:rsidRDefault="00856F58" w:rsidP="00856F58">
            <w:pPr>
              <w:rPr>
                <w:rFonts w:asciiTheme="minorHAnsi" w:hAnsiTheme="minorHAnsi" w:cs="Arial"/>
                <w:b/>
                <w:bCs/>
              </w:rPr>
            </w:pPr>
          </w:p>
        </w:tc>
      </w:tr>
      <w:tr w:rsidR="00856F58" w:rsidRPr="00005CF1" w14:paraId="45C383FE" w14:textId="77777777" w:rsidTr="001056A4">
        <w:trPr>
          <w:trHeight w:val="487"/>
        </w:trPr>
        <w:tc>
          <w:tcPr>
            <w:tcW w:w="540" w:type="dxa"/>
          </w:tcPr>
          <w:p w14:paraId="35E0E754" w14:textId="77777777" w:rsidR="00856F58" w:rsidRPr="00005CF1" w:rsidRDefault="00856F58" w:rsidP="00856F58">
            <w:pPr>
              <w:rPr>
                <w:rFonts w:asciiTheme="minorHAnsi" w:hAnsiTheme="minorHAnsi" w:cs="Arial"/>
              </w:rPr>
            </w:pPr>
          </w:p>
        </w:tc>
        <w:tc>
          <w:tcPr>
            <w:tcW w:w="8357" w:type="dxa"/>
          </w:tcPr>
          <w:p w14:paraId="1017470D" w14:textId="77777777" w:rsidR="00856F58" w:rsidRPr="00005CF1" w:rsidRDefault="00856F58" w:rsidP="00856F58">
            <w:pPr>
              <w:rPr>
                <w:rStyle w:val="Utheving"/>
                <w:rFonts w:asciiTheme="minorHAnsi" w:hAnsiTheme="minorHAnsi"/>
                <w:strike/>
                <w:color w:val="FF0000"/>
              </w:rPr>
            </w:pPr>
            <w:r w:rsidRPr="004E27C4">
              <w:rPr>
                <w:rFonts w:asciiTheme="minorHAnsi" w:hAnsiTheme="minorHAnsi" w:cs="Arial"/>
              </w:rPr>
              <w:t xml:space="preserve">1. Utgifter til </w:t>
            </w:r>
            <w:r w:rsidR="00833589" w:rsidRPr="00005CF1">
              <w:rPr>
                <w:rFonts w:asciiTheme="minorHAnsi" w:hAnsiTheme="minorHAnsi" w:cs="Arial"/>
              </w:rPr>
              <w:t>bygnings</w:t>
            </w:r>
            <w:r w:rsidRPr="00005CF1">
              <w:rPr>
                <w:rFonts w:asciiTheme="minorHAnsi" w:hAnsiTheme="minorHAnsi" w:cs="Arial"/>
              </w:rPr>
              <w:t xml:space="preserve">drift og vedlikehold av kommunalt disponerte boliger der det inngås leiekontrakt, inkludert omsorgsboliger </w:t>
            </w:r>
            <w:r w:rsidRPr="00005CF1">
              <w:rPr>
                <w:rStyle w:val="Utheving"/>
                <w:rFonts w:asciiTheme="minorHAnsi" w:hAnsiTheme="minorHAnsi" w:cs="Arial"/>
                <w:i w:val="0"/>
              </w:rPr>
              <w:t>og andre boliger til pleie- og omsorgsformål</w:t>
            </w:r>
            <w:r w:rsidRPr="00005CF1">
              <w:rPr>
                <w:rFonts w:asciiTheme="minorHAnsi" w:hAnsiTheme="minorHAnsi" w:cs="Arial"/>
              </w:rPr>
              <w:t>, boliger til flyktninger (også mindreårige), personal</w:t>
            </w:r>
            <w:r w:rsidR="00375BF7" w:rsidRPr="00005CF1">
              <w:rPr>
                <w:rFonts w:asciiTheme="minorHAnsi" w:hAnsiTheme="minorHAnsi" w:cs="Arial"/>
              </w:rPr>
              <w:t>boliger, gjennomgangsboliger mv</w:t>
            </w:r>
            <w:r w:rsidRPr="00005CF1">
              <w:rPr>
                <w:rFonts w:asciiTheme="minorHAnsi" w:hAnsiTheme="minorHAnsi" w:cs="Arial"/>
              </w:rPr>
              <w:t xml:space="preserve"> (med tilhørende tekniske anlegg og utendørsanlegg</w:t>
            </w:r>
          </w:p>
          <w:p w14:paraId="680D86C7" w14:textId="77777777" w:rsidR="005F4DE2" w:rsidRPr="00005CF1" w:rsidRDefault="00033F5D" w:rsidP="005F4DE2">
            <w:pPr>
              <w:pStyle w:val="Default"/>
              <w:rPr>
                <w:rFonts w:asciiTheme="minorHAnsi" w:hAnsiTheme="minorHAnsi" w:cstheme="minorHAnsi"/>
                <w:color w:val="auto"/>
                <w:sz w:val="20"/>
                <w:szCs w:val="20"/>
              </w:rPr>
            </w:pPr>
            <w:r w:rsidRPr="00005CF1">
              <w:rPr>
                <w:rFonts w:asciiTheme="minorHAnsi" w:hAnsiTheme="minorHAnsi" w:cstheme="minorHAnsi"/>
                <w:sz w:val="20"/>
                <w:szCs w:val="20"/>
              </w:rPr>
              <w:t xml:space="preserve">Driftsutgifter for institusjoner regulert etter helse- og omsorgstjenestelovens § 3-2 første ledd nr. 6 bokstav c, </w:t>
            </w:r>
            <w:r w:rsidRPr="00005CF1">
              <w:rPr>
                <w:rStyle w:val="Utheving"/>
                <w:rFonts w:asciiTheme="minorHAnsi" w:hAnsiTheme="minorHAnsi" w:cstheme="minorHAnsi"/>
                <w:i w:val="0"/>
                <w:sz w:val="20"/>
                <w:szCs w:val="20"/>
              </w:rPr>
              <w:t>føres</w:t>
            </w:r>
            <w:r w:rsidRPr="00005CF1">
              <w:rPr>
                <w:rFonts w:asciiTheme="minorHAnsi" w:hAnsiTheme="minorHAnsi" w:cstheme="minorHAnsi"/>
                <w:sz w:val="20"/>
                <w:szCs w:val="20"/>
              </w:rPr>
              <w:t xml:space="preserve"> </w:t>
            </w:r>
            <w:r w:rsidRPr="00005CF1">
              <w:rPr>
                <w:rFonts w:asciiTheme="minorHAnsi" w:hAnsiTheme="minorHAnsi" w:cstheme="minorHAnsi"/>
                <w:iCs/>
                <w:sz w:val="20"/>
                <w:szCs w:val="20"/>
              </w:rPr>
              <w:t>ikke</w:t>
            </w:r>
            <w:r w:rsidRPr="00005CF1">
              <w:rPr>
                <w:rFonts w:asciiTheme="minorHAnsi" w:hAnsiTheme="minorHAnsi" w:cstheme="minorHAnsi"/>
                <w:sz w:val="20"/>
                <w:szCs w:val="20"/>
              </w:rPr>
              <w:t xml:space="preserve"> her, men under funksjon 261 Institusjonslokaler.</w:t>
            </w:r>
            <w:r w:rsidR="005F4DE2" w:rsidRPr="00005CF1">
              <w:rPr>
                <w:rFonts w:asciiTheme="minorHAnsi" w:hAnsiTheme="minorHAnsi" w:cstheme="minorHAnsi"/>
                <w:color w:val="FF0000"/>
                <w:sz w:val="20"/>
                <w:szCs w:val="20"/>
              </w:rPr>
              <w:t xml:space="preserve"> </w:t>
            </w:r>
            <w:r w:rsidR="005F4DE2" w:rsidRPr="00005CF1">
              <w:rPr>
                <w:rFonts w:asciiTheme="minorHAnsi" w:hAnsiTheme="minorHAnsi" w:cstheme="minorHAnsi"/>
                <w:color w:val="auto"/>
                <w:sz w:val="20"/>
                <w:szCs w:val="20"/>
              </w:rPr>
              <w:t>Jf. også forskrift om kommunal helse- og omsorgsinstitusjon § 1.</w:t>
            </w:r>
          </w:p>
          <w:p w14:paraId="69F85DF3" w14:textId="77777777" w:rsidR="00A44F9F" w:rsidRPr="00005CF1" w:rsidRDefault="00033F5D" w:rsidP="00640B6C">
            <w:pPr>
              <w:rPr>
                <w:rFonts w:asciiTheme="minorHAnsi" w:hAnsiTheme="minorHAnsi"/>
                <w:iCs/>
                <w:strike/>
                <w:color w:val="FF0000"/>
              </w:rPr>
            </w:pPr>
            <w:r w:rsidRPr="00005CF1">
              <w:rPr>
                <w:rFonts w:asciiTheme="minorHAnsi" w:hAnsiTheme="minorHAnsi"/>
              </w:rPr>
              <w:t>Boliger der det inngås husleiekontrakt med beboer, skal rapporteres som bolig i skjema 13</w:t>
            </w:r>
            <w:r w:rsidRPr="00005CF1">
              <w:rPr>
                <w:rFonts w:asciiTheme="minorHAnsi" w:hAnsiTheme="minorHAnsi" w:cstheme="minorHAnsi"/>
              </w:rPr>
              <w:t>,</w:t>
            </w:r>
            <w:r w:rsidR="005F4DE2" w:rsidRPr="00005CF1">
              <w:rPr>
                <w:rFonts w:asciiTheme="minorHAnsi" w:hAnsiTheme="minorHAnsi" w:cstheme="minorHAnsi"/>
              </w:rPr>
              <w:t xml:space="preserve"> med tilhørende regnskapsføring av bygningsdrift og vedlikehold på funksjon 265, selv om boligen har døgnkontinuerlig bemanning</w:t>
            </w:r>
            <w:r w:rsidR="004C45BF" w:rsidRPr="00005CF1">
              <w:rPr>
                <w:rFonts w:asciiTheme="minorHAnsi" w:hAnsiTheme="minorHAnsi"/>
              </w:rPr>
              <w:t>. B</w:t>
            </w:r>
            <w:r w:rsidRPr="00005CF1">
              <w:rPr>
                <w:rFonts w:asciiTheme="minorHAnsi" w:hAnsiTheme="minorHAnsi"/>
              </w:rPr>
              <w:t>eboere i slike boliger rapporteres som mottakere av tjenestene omsorgsbolig/annen bolig i IPLOS. Her angis også bemanningsgraden.</w:t>
            </w:r>
          </w:p>
        </w:tc>
        <w:tc>
          <w:tcPr>
            <w:tcW w:w="567" w:type="dxa"/>
          </w:tcPr>
          <w:p w14:paraId="7839356D" w14:textId="77777777" w:rsidR="00856F58" w:rsidRPr="00005CF1" w:rsidRDefault="00856F58" w:rsidP="00856F58">
            <w:pPr>
              <w:rPr>
                <w:rFonts w:asciiTheme="minorHAnsi" w:hAnsiTheme="minorHAnsi" w:cs="Arial"/>
              </w:rPr>
            </w:pPr>
          </w:p>
        </w:tc>
      </w:tr>
      <w:tr w:rsidR="00856F58" w:rsidRPr="00005CF1" w14:paraId="3F217D2F" w14:textId="77777777" w:rsidTr="001056A4">
        <w:trPr>
          <w:trHeight w:val="255"/>
        </w:trPr>
        <w:tc>
          <w:tcPr>
            <w:tcW w:w="540" w:type="dxa"/>
          </w:tcPr>
          <w:p w14:paraId="78AB889A" w14:textId="77777777" w:rsidR="00856F58" w:rsidRPr="00005CF1" w:rsidRDefault="00856F58" w:rsidP="00856F58">
            <w:pPr>
              <w:rPr>
                <w:rFonts w:asciiTheme="minorHAnsi" w:hAnsiTheme="minorHAnsi" w:cs="Arial"/>
              </w:rPr>
            </w:pPr>
          </w:p>
        </w:tc>
        <w:tc>
          <w:tcPr>
            <w:tcW w:w="8357" w:type="dxa"/>
          </w:tcPr>
          <w:p w14:paraId="67A47A46" w14:textId="77777777" w:rsidR="00856F58" w:rsidRPr="00005CF1" w:rsidRDefault="00F55558" w:rsidP="00856F58">
            <w:pPr>
              <w:rPr>
                <w:rFonts w:asciiTheme="minorHAnsi" w:hAnsiTheme="minorHAnsi" w:cs="Arial"/>
              </w:rPr>
            </w:pPr>
            <w:r w:rsidRPr="00005CF1">
              <w:rPr>
                <w:rFonts w:asciiTheme="minorHAnsi" w:hAnsiTheme="minorHAnsi" w:cstheme="minorHAnsi"/>
              </w:rPr>
              <w:t xml:space="preserve">Utgifter til bygningsdrift og vedlikehold av kommunalt disponerte boliger </w:t>
            </w:r>
            <w:r w:rsidR="00856F58" w:rsidRPr="00005CF1">
              <w:rPr>
                <w:rFonts w:asciiTheme="minorHAnsi" w:hAnsiTheme="minorHAnsi" w:cs="Arial"/>
              </w:rPr>
              <w:t>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w:t>
            </w:r>
          </w:p>
        </w:tc>
        <w:tc>
          <w:tcPr>
            <w:tcW w:w="567" w:type="dxa"/>
          </w:tcPr>
          <w:p w14:paraId="2BF3B2DC" w14:textId="77777777" w:rsidR="00856F58" w:rsidRPr="00005CF1" w:rsidRDefault="00856F58" w:rsidP="00856F58">
            <w:pPr>
              <w:rPr>
                <w:rFonts w:asciiTheme="minorHAnsi" w:hAnsiTheme="minorHAnsi" w:cs="Arial"/>
              </w:rPr>
            </w:pPr>
          </w:p>
        </w:tc>
      </w:tr>
      <w:tr w:rsidR="00856F58" w:rsidRPr="00005CF1" w14:paraId="4345E0E9" w14:textId="77777777" w:rsidTr="001056A4">
        <w:trPr>
          <w:trHeight w:val="255"/>
        </w:trPr>
        <w:tc>
          <w:tcPr>
            <w:tcW w:w="540" w:type="dxa"/>
          </w:tcPr>
          <w:p w14:paraId="02CC570F" w14:textId="77777777" w:rsidR="00856F58" w:rsidRPr="00005CF1" w:rsidRDefault="00856F58" w:rsidP="00856F58">
            <w:pPr>
              <w:rPr>
                <w:rFonts w:asciiTheme="minorHAnsi" w:hAnsiTheme="minorHAnsi" w:cs="Arial"/>
              </w:rPr>
            </w:pPr>
          </w:p>
        </w:tc>
        <w:tc>
          <w:tcPr>
            <w:tcW w:w="8357" w:type="dxa"/>
          </w:tcPr>
          <w:p w14:paraId="74348BE6" w14:textId="27BCC8E2" w:rsidR="00856F58" w:rsidRPr="00005CF1" w:rsidRDefault="00856F58" w:rsidP="00005D6C">
            <w:pPr>
              <w:rPr>
                <w:rFonts w:asciiTheme="minorHAnsi" w:hAnsiTheme="minorHAnsi" w:cs="Arial"/>
              </w:rPr>
            </w:pPr>
            <w:r w:rsidRPr="00005CF1">
              <w:rPr>
                <w:rFonts w:asciiTheme="minorHAnsi" w:hAnsiTheme="minorHAnsi" w:cs="Arial"/>
              </w:rPr>
              <w:t>Som driftsaktiviteter regnes løpende drift, renhold, vakthold, sikring, energi og vann, avløp og renovasjon</w:t>
            </w:r>
            <w:r w:rsidR="00BE6748" w:rsidRPr="00BE6748">
              <w:rPr>
                <w:rFonts w:asciiTheme="minorHAnsi" w:hAnsiTheme="minorHAnsi" w:cs="Arial"/>
              </w:rPr>
              <w:t>.</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662DC" w:rsidRPr="00005CF1">
              <w:rPr>
                <w:rFonts w:asciiTheme="minorHAnsi" w:hAnsiTheme="minorHAnsi" w:cs="Arial"/>
              </w:rPr>
              <w:t xml:space="preserve"> </w:t>
            </w:r>
            <w:hyperlink r:id="rId43" w:history="1">
              <w:r w:rsidR="006707B9" w:rsidRPr="004E27C4">
                <w:rPr>
                  <w:rStyle w:val="Hyperkobling"/>
                  <w:rFonts w:asciiTheme="minorHAnsi" w:hAnsiTheme="minorHAnsi"/>
                </w:rPr>
                <w:t>www.gkrs.no</w:t>
              </w:r>
            </w:hyperlink>
          </w:p>
        </w:tc>
        <w:tc>
          <w:tcPr>
            <w:tcW w:w="567" w:type="dxa"/>
          </w:tcPr>
          <w:p w14:paraId="1EE7F244" w14:textId="77777777" w:rsidR="00856F58" w:rsidRPr="00005CF1" w:rsidRDefault="00856F58" w:rsidP="00856F58">
            <w:pPr>
              <w:rPr>
                <w:rFonts w:asciiTheme="minorHAnsi" w:hAnsiTheme="minorHAnsi" w:cs="Arial"/>
              </w:rPr>
            </w:pPr>
          </w:p>
        </w:tc>
      </w:tr>
      <w:tr w:rsidR="00856F58" w:rsidRPr="00005CF1" w14:paraId="481B565F" w14:textId="77777777" w:rsidTr="001056A4">
        <w:trPr>
          <w:trHeight w:val="255"/>
        </w:trPr>
        <w:tc>
          <w:tcPr>
            <w:tcW w:w="540" w:type="dxa"/>
          </w:tcPr>
          <w:p w14:paraId="6AD22C0D" w14:textId="77777777" w:rsidR="00856F58" w:rsidRPr="00005CF1" w:rsidRDefault="00856F58" w:rsidP="00856F58">
            <w:pPr>
              <w:rPr>
                <w:rFonts w:asciiTheme="minorHAnsi" w:hAnsiTheme="minorHAnsi" w:cs="Arial"/>
              </w:rPr>
            </w:pPr>
          </w:p>
        </w:tc>
        <w:tc>
          <w:tcPr>
            <w:tcW w:w="8357" w:type="dxa"/>
          </w:tcPr>
          <w:p w14:paraId="1BF0CDA9"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boligene (administrasjon, forsikringer av bygg og pålagte skatter og avgifter knyttet til byggene) føres på funksjon 121.</w:t>
            </w:r>
          </w:p>
        </w:tc>
        <w:tc>
          <w:tcPr>
            <w:tcW w:w="567" w:type="dxa"/>
          </w:tcPr>
          <w:p w14:paraId="000E8545" w14:textId="77777777" w:rsidR="00856F58" w:rsidRPr="00005CF1" w:rsidRDefault="00856F58" w:rsidP="00856F58">
            <w:pPr>
              <w:rPr>
                <w:rFonts w:asciiTheme="minorHAnsi" w:hAnsiTheme="minorHAnsi" w:cs="Arial"/>
              </w:rPr>
            </w:pPr>
          </w:p>
        </w:tc>
      </w:tr>
      <w:tr w:rsidR="00856F58" w:rsidRPr="00005CF1" w14:paraId="5C1433E4" w14:textId="77777777" w:rsidTr="001056A4">
        <w:trPr>
          <w:trHeight w:val="255"/>
        </w:trPr>
        <w:tc>
          <w:tcPr>
            <w:tcW w:w="540" w:type="dxa"/>
          </w:tcPr>
          <w:p w14:paraId="5BCD5E17" w14:textId="77777777" w:rsidR="00856F58" w:rsidRPr="00005CF1" w:rsidRDefault="00856F58" w:rsidP="00856F58">
            <w:pPr>
              <w:rPr>
                <w:rFonts w:asciiTheme="minorHAnsi" w:hAnsiTheme="minorHAnsi" w:cs="Arial"/>
              </w:rPr>
            </w:pPr>
          </w:p>
        </w:tc>
        <w:tc>
          <w:tcPr>
            <w:tcW w:w="8357" w:type="dxa"/>
          </w:tcPr>
          <w:p w14:paraId="709F8F30"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boligene.</w:t>
            </w:r>
          </w:p>
        </w:tc>
        <w:tc>
          <w:tcPr>
            <w:tcW w:w="567" w:type="dxa"/>
          </w:tcPr>
          <w:p w14:paraId="344527CA" w14:textId="77777777" w:rsidR="00856F58" w:rsidRPr="00005CF1" w:rsidRDefault="00856F58" w:rsidP="00856F58">
            <w:pPr>
              <w:rPr>
                <w:rFonts w:asciiTheme="minorHAnsi" w:hAnsiTheme="minorHAnsi" w:cs="Arial"/>
              </w:rPr>
            </w:pPr>
          </w:p>
        </w:tc>
      </w:tr>
      <w:tr w:rsidR="00856F58" w:rsidRPr="00005CF1" w14:paraId="3FADC49D" w14:textId="77777777" w:rsidTr="001056A4">
        <w:trPr>
          <w:trHeight w:val="255"/>
        </w:trPr>
        <w:tc>
          <w:tcPr>
            <w:tcW w:w="540" w:type="dxa"/>
          </w:tcPr>
          <w:p w14:paraId="0E17A4EC" w14:textId="77777777" w:rsidR="00856F58" w:rsidRPr="00005CF1" w:rsidRDefault="00856F58" w:rsidP="00856F58">
            <w:pPr>
              <w:rPr>
                <w:rFonts w:asciiTheme="minorHAnsi" w:hAnsiTheme="minorHAnsi" w:cs="Arial"/>
              </w:rPr>
            </w:pPr>
          </w:p>
        </w:tc>
        <w:tc>
          <w:tcPr>
            <w:tcW w:w="8357" w:type="dxa"/>
          </w:tcPr>
          <w:p w14:paraId="3C1EA536"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lokaler/boliger. </w:t>
            </w:r>
          </w:p>
          <w:p w14:paraId="7EB4DA49"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7B272245"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kommunalt foretak føres husleien på art 380 i (fylkes)kommunens regnskap, og inntektsføres på art 780 i foretakets regnskap.</w:t>
            </w:r>
          </w:p>
          <w:p w14:paraId="275AA5BB"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5B94C9BA"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760BD9C1" w14:textId="77777777" w:rsidR="00856F58" w:rsidRPr="00005CF1" w:rsidRDefault="00856F58" w:rsidP="00856F58">
            <w:pPr>
              <w:rPr>
                <w:rFonts w:asciiTheme="minorHAnsi" w:hAnsiTheme="minorHAnsi" w:cs="Arial"/>
              </w:rPr>
            </w:pPr>
          </w:p>
        </w:tc>
      </w:tr>
      <w:tr w:rsidR="00856F58" w:rsidRPr="00005CF1" w14:paraId="17880D45" w14:textId="77777777" w:rsidTr="001056A4">
        <w:trPr>
          <w:trHeight w:val="255"/>
        </w:trPr>
        <w:tc>
          <w:tcPr>
            <w:tcW w:w="540" w:type="dxa"/>
          </w:tcPr>
          <w:p w14:paraId="085C8C7C" w14:textId="77777777" w:rsidR="00856F58" w:rsidRPr="00005CF1" w:rsidRDefault="00856F58" w:rsidP="00856F58">
            <w:pPr>
              <w:rPr>
                <w:rFonts w:asciiTheme="minorHAnsi" w:hAnsiTheme="minorHAnsi" w:cs="Arial"/>
              </w:rPr>
            </w:pPr>
          </w:p>
        </w:tc>
        <w:tc>
          <w:tcPr>
            <w:tcW w:w="8357" w:type="dxa"/>
          </w:tcPr>
          <w:p w14:paraId="61863588"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boligene.</w:t>
            </w:r>
          </w:p>
        </w:tc>
        <w:tc>
          <w:tcPr>
            <w:tcW w:w="567" w:type="dxa"/>
          </w:tcPr>
          <w:p w14:paraId="74C07CFE" w14:textId="77777777" w:rsidR="00856F58" w:rsidRPr="00005CF1" w:rsidRDefault="00856F58" w:rsidP="00856F58">
            <w:pPr>
              <w:rPr>
                <w:rFonts w:asciiTheme="minorHAnsi" w:hAnsiTheme="minorHAnsi" w:cs="Arial"/>
              </w:rPr>
            </w:pPr>
          </w:p>
        </w:tc>
      </w:tr>
      <w:tr w:rsidR="00856F58" w:rsidRPr="00005CF1" w14:paraId="149DDC79" w14:textId="77777777" w:rsidTr="001056A4">
        <w:trPr>
          <w:trHeight w:val="492"/>
        </w:trPr>
        <w:tc>
          <w:tcPr>
            <w:tcW w:w="540" w:type="dxa"/>
          </w:tcPr>
          <w:p w14:paraId="5971C03E" w14:textId="77777777" w:rsidR="00856F58" w:rsidRPr="00005CF1" w:rsidRDefault="00856F58" w:rsidP="00856F58">
            <w:pPr>
              <w:rPr>
                <w:rFonts w:asciiTheme="minorHAnsi" w:hAnsiTheme="minorHAnsi" w:cs="Arial"/>
              </w:rPr>
            </w:pPr>
          </w:p>
        </w:tc>
        <w:tc>
          <w:tcPr>
            <w:tcW w:w="8357" w:type="dxa"/>
          </w:tcPr>
          <w:p w14:paraId="7BE902D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Utgifter til framskaffelse av kommunalt disponerte boliger. Vedlikehold og tilrettelegging av privat bolig (tilskudd, hjelpemidler og utbedring). </w:t>
            </w:r>
          </w:p>
        </w:tc>
        <w:tc>
          <w:tcPr>
            <w:tcW w:w="567" w:type="dxa"/>
          </w:tcPr>
          <w:p w14:paraId="351F80D3" w14:textId="77777777" w:rsidR="00856F58" w:rsidRPr="00005CF1" w:rsidRDefault="00856F58" w:rsidP="00856F58">
            <w:pPr>
              <w:rPr>
                <w:rFonts w:asciiTheme="minorHAnsi" w:hAnsiTheme="minorHAnsi" w:cs="Arial"/>
              </w:rPr>
            </w:pPr>
          </w:p>
        </w:tc>
      </w:tr>
      <w:tr w:rsidR="00856F58" w:rsidRPr="00005CF1" w14:paraId="740C3B8F" w14:textId="77777777" w:rsidTr="001056A4">
        <w:trPr>
          <w:trHeight w:val="1020"/>
        </w:trPr>
        <w:tc>
          <w:tcPr>
            <w:tcW w:w="540" w:type="dxa"/>
          </w:tcPr>
          <w:p w14:paraId="071FBBD1" w14:textId="77777777" w:rsidR="00856F58" w:rsidRPr="00005CF1" w:rsidRDefault="00856F58" w:rsidP="00856F58">
            <w:pPr>
              <w:rPr>
                <w:rFonts w:asciiTheme="minorHAnsi" w:hAnsiTheme="minorHAnsi" w:cs="Arial"/>
              </w:rPr>
            </w:pPr>
          </w:p>
        </w:tc>
        <w:tc>
          <w:tcPr>
            <w:tcW w:w="8357" w:type="dxa"/>
          </w:tcPr>
          <w:p w14:paraId="6774FAB2" w14:textId="403F117B" w:rsidR="00856F58" w:rsidRPr="00005CF1" w:rsidRDefault="00F55558" w:rsidP="00F206AF">
            <w:pPr>
              <w:rPr>
                <w:rFonts w:asciiTheme="minorHAnsi" w:hAnsiTheme="minorHAnsi" w:cs="Arial"/>
              </w:rPr>
            </w:pPr>
            <w:r w:rsidRPr="00005CF1">
              <w:rPr>
                <w:rFonts w:asciiTheme="minorHAnsi" w:hAnsiTheme="minorHAnsi" w:cs="Arial"/>
              </w:rPr>
              <w:t>7</w:t>
            </w:r>
            <w:r w:rsidR="00856F58" w:rsidRPr="00005CF1">
              <w:rPr>
                <w:rFonts w:asciiTheme="minorHAnsi" w:hAnsiTheme="minorHAnsi" w:cs="Arial"/>
              </w:rPr>
              <w:t>. Utgifter knyttet til tjenester ytt i boligene skal ikke føres på funksjon 265, men på funksjon hvor tiltaket hører hjemme, eksempelvis</w:t>
            </w:r>
            <w:r w:rsidR="00856F58" w:rsidRPr="00005CF1">
              <w:rPr>
                <w:rFonts w:asciiTheme="minorHAnsi" w:hAnsiTheme="minorHAnsi" w:cs="Arial"/>
                <w:color w:val="FF0000"/>
              </w:rPr>
              <w:t xml:space="preserve"> </w:t>
            </w:r>
            <w:r w:rsidR="00856F58" w:rsidRPr="00005CF1">
              <w:rPr>
                <w:rFonts w:asciiTheme="minorHAnsi" w:hAnsiTheme="minorHAnsi" w:cs="Arial"/>
              </w:rPr>
              <w:t>254 Pleie, omsorg, hjelp i hjemmet. Inventar og utstyr (innbo/løsøre) knyttet til pleie- og omsorgstilbudet inngår ikke her, men føres på funksjon 254. Klientbaserte utgifter/støtte til hospits og liknende som er hjemlet i</w:t>
            </w:r>
            <w:r w:rsidR="00BE1516" w:rsidRPr="00005CF1">
              <w:rPr>
                <w:rFonts w:asciiTheme="minorHAnsi" w:hAnsiTheme="minorHAnsi" w:cs="Arial"/>
              </w:rPr>
              <w:t xml:space="preserve"> lov om </w:t>
            </w:r>
            <w:r w:rsidR="00033F5D" w:rsidRPr="00005CF1">
              <w:rPr>
                <w:rFonts w:asciiTheme="minorHAnsi" w:hAnsiTheme="minorHAnsi" w:cs="Arial"/>
              </w:rPr>
              <w:t>sosiale tjenester</w:t>
            </w:r>
            <w:r w:rsidR="00BD43BE" w:rsidRPr="00005CF1">
              <w:rPr>
                <w:rFonts w:asciiTheme="minorHAnsi" w:hAnsiTheme="minorHAnsi" w:cs="Arial"/>
              </w:rPr>
              <w:t xml:space="preserve"> </w:t>
            </w:r>
            <w:r w:rsidR="00592834" w:rsidRPr="00005CF1">
              <w:t xml:space="preserve">i </w:t>
            </w:r>
            <w:r w:rsidR="00592834" w:rsidRPr="00005CF1">
              <w:rPr>
                <w:rFonts w:asciiTheme="minorHAnsi" w:hAnsiTheme="minorHAnsi" w:cstheme="minorHAnsi"/>
              </w:rPr>
              <w:t>NAV</w:t>
            </w:r>
            <w:r w:rsidR="00033F5D" w:rsidRPr="00005CF1">
              <w:rPr>
                <w:rFonts w:asciiTheme="minorHAnsi" w:hAnsiTheme="minorHAnsi" w:cstheme="minorHAnsi"/>
                <w:strike/>
                <w:color w:val="FF0000"/>
              </w:rPr>
              <w:t xml:space="preserve"> </w:t>
            </w:r>
            <w:r w:rsidR="00856F58" w:rsidRPr="00005CF1">
              <w:rPr>
                <w:rFonts w:asciiTheme="minorHAnsi" w:hAnsiTheme="minorHAnsi" w:cs="Arial"/>
              </w:rPr>
              <w:t>skal føres på funksjon 281</w:t>
            </w:r>
            <w:r w:rsidR="00DA6515" w:rsidRPr="00005CF1">
              <w:rPr>
                <w:rFonts w:asciiTheme="minorHAnsi" w:hAnsiTheme="minorHAnsi" w:cs="Arial"/>
                <w:color w:val="FF0000"/>
              </w:rPr>
              <w:t xml:space="preserve"> </w:t>
            </w:r>
            <w:r w:rsidR="00EE4759" w:rsidRPr="00005CF1">
              <w:rPr>
                <w:rFonts w:asciiTheme="minorHAnsi" w:hAnsiTheme="minorHAnsi" w:cs="Arial"/>
              </w:rPr>
              <w:t>Ytelse</w:t>
            </w:r>
            <w:r w:rsidR="00DA6515" w:rsidRPr="00005CF1">
              <w:rPr>
                <w:rFonts w:asciiTheme="minorHAnsi" w:hAnsiTheme="minorHAnsi" w:cs="Arial"/>
              </w:rPr>
              <w:t xml:space="preserve"> til livsopphold</w:t>
            </w:r>
            <w:r w:rsidR="009B6396" w:rsidRPr="00005CF1">
              <w:rPr>
                <w:rFonts w:asciiTheme="minorHAnsi" w:hAnsiTheme="minorHAnsi" w:cs="Arial"/>
              </w:rPr>
              <w:t>.</w:t>
            </w:r>
            <w:r w:rsidR="00856F58" w:rsidRPr="00005CF1">
              <w:rPr>
                <w:rFonts w:asciiTheme="minorHAnsi" w:hAnsiTheme="minorHAnsi" w:cs="Arial"/>
              </w:rPr>
              <w:t xml:space="preserve"> </w:t>
            </w:r>
            <w:r w:rsidR="009A3F34" w:rsidRPr="00005CF1">
              <w:rPr>
                <w:rFonts w:asciiTheme="minorHAnsi" w:hAnsiTheme="minorHAnsi" w:cstheme="minorHAnsi"/>
              </w:rPr>
              <w:t>Dersom kommunen selv dri</w:t>
            </w:r>
            <w:r w:rsidR="00C20849" w:rsidRPr="00005CF1">
              <w:rPr>
                <w:rFonts w:asciiTheme="minorHAnsi" w:hAnsiTheme="minorHAnsi" w:cstheme="minorHAnsi"/>
              </w:rPr>
              <w:t>f</w:t>
            </w:r>
            <w:r w:rsidR="009A3F34" w:rsidRPr="00005CF1">
              <w:rPr>
                <w:rFonts w:asciiTheme="minorHAnsi" w:hAnsiTheme="minorHAnsi" w:cstheme="minorHAnsi"/>
              </w:rPr>
              <w:t xml:space="preserve">ter hospits og har </w:t>
            </w:r>
            <w:r w:rsidR="002D72F6" w:rsidRPr="00005CF1">
              <w:rPr>
                <w:rFonts w:asciiTheme="minorHAnsi" w:hAnsiTheme="minorHAnsi" w:cstheme="minorHAnsi"/>
              </w:rPr>
              <w:t xml:space="preserve">bygningsrelaterte </w:t>
            </w:r>
            <w:r w:rsidR="009A3F34" w:rsidRPr="00005CF1">
              <w:rPr>
                <w:rFonts w:asciiTheme="minorHAnsi" w:hAnsiTheme="minorHAnsi" w:cstheme="minorHAnsi"/>
              </w:rPr>
              <w:t>utgifter</w:t>
            </w:r>
            <w:r w:rsidR="002D72F6" w:rsidRPr="00005CF1">
              <w:rPr>
                <w:rFonts w:asciiTheme="minorHAnsi" w:hAnsiTheme="minorHAnsi" w:cstheme="minorHAnsi"/>
              </w:rPr>
              <w:t xml:space="preserve"> (investeringer, drift og vedlikehold) eller inntekter</w:t>
            </w:r>
            <w:r w:rsidR="009A3F34" w:rsidRPr="00005CF1">
              <w:rPr>
                <w:rFonts w:asciiTheme="minorHAnsi" w:hAnsiTheme="minorHAnsi" w:cstheme="minorHAnsi"/>
              </w:rPr>
              <w:t xml:space="preserve"> til dette formå</w:t>
            </w:r>
            <w:r w:rsidR="00C20849" w:rsidRPr="00005CF1">
              <w:rPr>
                <w:rFonts w:asciiTheme="minorHAnsi" w:hAnsiTheme="minorHAnsi" w:cstheme="minorHAnsi"/>
              </w:rPr>
              <w:t>let</w:t>
            </w:r>
            <w:r w:rsidR="009A3F34" w:rsidRPr="00005CF1">
              <w:rPr>
                <w:rFonts w:asciiTheme="minorHAnsi" w:hAnsiTheme="minorHAnsi" w:cstheme="minorHAnsi"/>
              </w:rPr>
              <w:t xml:space="preserve"> skal utgiftene føres på funksjon 265.</w:t>
            </w:r>
            <w:r w:rsidR="002D72F6" w:rsidRPr="00005CF1">
              <w:rPr>
                <w:rFonts w:asciiTheme="minorHAnsi" w:hAnsiTheme="minorHAnsi" w:cstheme="minorHAnsi"/>
                <w:color w:val="FF0000"/>
              </w:rPr>
              <w:t xml:space="preserve"> </w:t>
            </w:r>
          </w:p>
        </w:tc>
        <w:tc>
          <w:tcPr>
            <w:tcW w:w="567" w:type="dxa"/>
          </w:tcPr>
          <w:p w14:paraId="0DC25A3B" w14:textId="77777777" w:rsidR="00856F58" w:rsidRPr="00005CF1" w:rsidRDefault="00856F58" w:rsidP="00856F58">
            <w:pPr>
              <w:rPr>
                <w:rFonts w:asciiTheme="minorHAnsi" w:hAnsiTheme="minorHAnsi" w:cs="Arial"/>
              </w:rPr>
            </w:pPr>
          </w:p>
        </w:tc>
      </w:tr>
      <w:tr w:rsidR="00856F58" w:rsidRPr="00005CF1" w14:paraId="3D24A347" w14:textId="77777777" w:rsidTr="001056A4">
        <w:trPr>
          <w:trHeight w:val="255"/>
        </w:trPr>
        <w:tc>
          <w:tcPr>
            <w:tcW w:w="540" w:type="dxa"/>
          </w:tcPr>
          <w:p w14:paraId="1455CAA6" w14:textId="77777777" w:rsidR="00856F58" w:rsidRPr="00005CF1" w:rsidRDefault="00856F58" w:rsidP="00856F58">
            <w:pPr>
              <w:rPr>
                <w:rFonts w:asciiTheme="minorHAnsi" w:hAnsiTheme="minorHAnsi" w:cs="Arial"/>
              </w:rPr>
            </w:pPr>
          </w:p>
        </w:tc>
        <w:tc>
          <w:tcPr>
            <w:tcW w:w="8357" w:type="dxa"/>
          </w:tcPr>
          <w:p w14:paraId="3A4BF2C9" w14:textId="77777777" w:rsidR="00856F58" w:rsidRPr="00005CF1" w:rsidRDefault="00856F58" w:rsidP="00856F58">
            <w:pPr>
              <w:rPr>
                <w:rFonts w:asciiTheme="minorHAnsi" w:hAnsiTheme="minorHAnsi" w:cs="Arial"/>
              </w:rPr>
            </w:pPr>
          </w:p>
        </w:tc>
        <w:tc>
          <w:tcPr>
            <w:tcW w:w="567" w:type="dxa"/>
          </w:tcPr>
          <w:p w14:paraId="0EADD081" w14:textId="77777777" w:rsidR="00856F58" w:rsidRPr="00005CF1" w:rsidRDefault="00856F58" w:rsidP="00856F58">
            <w:pPr>
              <w:rPr>
                <w:rFonts w:asciiTheme="minorHAnsi" w:hAnsiTheme="minorHAnsi" w:cs="Arial"/>
              </w:rPr>
            </w:pPr>
          </w:p>
        </w:tc>
      </w:tr>
      <w:tr w:rsidR="00856F58" w:rsidRPr="00005CF1" w14:paraId="449109E3" w14:textId="77777777" w:rsidTr="001056A4">
        <w:trPr>
          <w:trHeight w:val="255"/>
        </w:trPr>
        <w:tc>
          <w:tcPr>
            <w:tcW w:w="540" w:type="dxa"/>
          </w:tcPr>
          <w:p w14:paraId="1C19C839" w14:textId="77777777" w:rsidR="00856F58" w:rsidRPr="00005CF1" w:rsidRDefault="00856F58" w:rsidP="00856F58">
            <w:pPr>
              <w:rPr>
                <w:rFonts w:asciiTheme="minorHAnsi" w:hAnsiTheme="minorHAnsi" w:cs="Arial"/>
                <w:b/>
                <w:bCs/>
              </w:rPr>
            </w:pPr>
            <w:r w:rsidRPr="00005CF1">
              <w:rPr>
                <w:rFonts w:asciiTheme="minorHAnsi" w:hAnsiTheme="minorHAnsi" w:cs="Arial"/>
                <w:b/>
                <w:bCs/>
              </w:rPr>
              <w:t>273</w:t>
            </w:r>
          </w:p>
        </w:tc>
        <w:tc>
          <w:tcPr>
            <w:tcW w:w="8357" w:type="dxa"/>
          </w:tcPr>
          <w:p w14:paraId="2422EAE8" w14:textId="77777777" w:rsidR="00856F58" w:rsidRPr="00005CF1" w:rsidRDefault="007D7A60" w:rsidP="00636F8B">
            <w:pPr>
              <w:rPr>
                <w:rFonts w:asciiTheme="minorHAnsi" w:hAnsiTheme="minorHAnsi" w:cs="Arial"/>
                <w:b/>
                <w:bCs/>
                <w:strike/>
              </w:rPr>
            </w:pPr>
            <w:r w:rsidRPr="00005CF1">
              <w:rPr>
                <w:rFonts w:asciiTheme="minorHAnsi" w:hAnsiTheme="minorHAnsi" w:cs="Arial"/>
                <w:b/>
                <w:bCs/>
              </w:rPr>
              <w:t>Arbeidsrettede tiltak i kommunal regi</w:t>
            </w:r>
          </w:p>
        </w:tc>
        <w:tc>
          <w:tcPr>
            <w:tcW w:w="567" w:type="dxa"/>
          </w:tcPr>
          <w:p w14:paraId="6A9A8299" w14:textId="77777777" w:rsidR="00856F58" w:rsidRPr="00005CF1" w:rsidRDefault="00856F58" w:rsidP="00856F58">
            <w:pPr>
              <w:rPr>
                <w:rFonts w:asciiTheme="minorHAnsi" w:hAnsiTheme="minorHAnsi" w:cs="Arial"/>
                <w:b/>
                <w:bCs/>
              </w:rPr>
            </w:pPr>
          </w:p>
        </w:tc>
      </w:tr>
      <w:tr w:rsidR="00856F58" w:rsidRPr="00005CF1" w14:paraId="2D311E6B" w14:textId="77777777" w:rsidTr="001056A4">
        <w:trPr>
          <w:trHeight w:val="403"/>
        </w:trPr>
        <w:tc>
          <w:tcPr>
            <w:tcW w:w="540" w:type="dxa"/>
          </w:tcPr>
          <w:p w14:paraId="0B352F4C" w14:textId="77777777" w:rsidR="00856F58" w:rsidRPr="00005CF1" w:rsidRDefault="00856F58" w:rsidP="00856F58">
            <w:pPr>
              <w:rPr>
                <w:rFonts w:asciiTheme="minorHAnsi" w:hAnsiTheme="minorHAnsi" w:cs="Arial"/>
              </w:rPr>
            </w:pPr>
          </w:p>
        </w:tc>
        <w:tc>
          <w:tcPr>
            <w:tcW w:w="8357" w:type="dxa"/>
          </w:tcPr>
          <w:p w14:paraId="12642452" w14:textId="77777777" w:rsidR="00856F58" w:rsidRPr="00005CF1" w:rsidRDefault="00856F58" w:rsidP="00856F58">
            <w:pPr>
              <w:numPr>
                <w:ilvl w:val="0"/>
                <w:numId w:val="27"/>
              </w:numPr>
              <w:ind w:left="453"/>
              <w:rPr>
                <w:rFonts w:asciiTheme="minorHAnsi" w:hAnsiTheme="minorHAnsi" w:cs="Arial"/>
              </w:rPr>
            </w:pPr>
            <w:r w:rsidRPr="00005CF1">
              <w:rPr>
                <w:rFonts w:asciiTheme="minorHAnsi" w:hAnsiTheme="minorHAnsi" w:cs="Arial"/>
              </w:rPr>
              <w:t xml:space="preserve">Organisering av sysselsettingstiltak </w:t>
            </w:r>
            <w:r w:rsidRPr="00005CF1">
              <w:rPr>
                <w:rFonts w:asciiTheme="minorHAnsi" w:hAnsiTheme="minorHAnsi"/>
              </w:rPr>
              <w:t>for arbeidsledige og for yrkes- og utviklings</w:t>
            </w:r>
            <w:r w:rsidRPr="00005CF1">
              <w:rPr>
                <w:rFonts w:asciiTheme="minorHAnsi" w:hAnsiTheme="minorHAnsi"/>
              </w:rPr>
              <w:softHyphen/>
              <w:t>hemmede</w:t>
            </w:r>
            <w:r w:rsidRPr="00005CF1">
              <w:rPr>
                <w:rFonts w:asciiTheme="minorHAnsi" w:hAnsiTheme="minorHAnsi" w:cs="Arial"/>
              </w:rPr>
              <w:t xml:space="preserve">. </w:t>
            </w:r>
          </w:p>
          <w:p w14:paraId="26D209A0" w14:textId="77777777" w:rsidR="00856F58" w:rsidRPr="00005CF1" w:rsidRDefault="00856F58" w:rsidP="00856F58">
            <w:pPr>
              <w:numPr>
                <w:ilvl w:val="0"/>
                <w:numId w:val="27"/>
              </w:numPr>
              <w:ind w:left="453"/>
              <w:rPr>
                <w:rFonts w:asciiTheme="minorHAnsi" w:hAnsiTheme="minorHAnsi" w:cs="Arial"/>
              </w:rPr>
            </w:pPr>
            <w:r w:rsidRPr="00005CF1">
              <w:rPr>
                <w:rFonts w:asciiTheme="minorHAnsi" w:hAnsiTheme="minorHAnsi" w:cs="Arial"/>
              </w:rPr>
              <w:t>Praksisplasser, tilskudd til bedrifter (inkl. ASVO-bedrifter).</w:t>
            </w:r>
          </w:p>
        </w:tc>
        <w:tc>
          <w:tcPr>
            <w:tcW w:w="567" w:type="dxa"/>
          </w:tcPr>
          <w:p w14:paraId="62C7FC90" w14:textId="77777777" w:rsidR="00856F58" w:rsidRPr="00005CF1" w:rsidRDefault="00856F58" w:rsidP="00856F58">
            <w:pPr>
              <w:rPr>
                <w:rFonts w:asciiTheme="minorHAnsi" w:hAnsiTheme="minorHAnsi" w:cs="Arial"/>
              </w:rPr>
            </w:pPr>
          </w:p>
        </w:tc>
      </w:tr>
      <w:tr w:rsidR="00856F58" w:rsidRPr="00005CF1" w14:paraId="426D6822" w14:textId="77777777" w:rsidTr="001056A4">
        <w:trPr>
          <w:trHeight w:val="255"/>
        </w:trPr>
        <w:tc>
          <w:tcPr>
            <w:tcW w:w="540" w:type="dxa"/>
          </w:tcPr>
          <w:p w14:paraId="5068BD3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  </w:t>
            </w:r>
          </w:p>
        </w:tc>
        <w:tc>
          <w:tcPr>
            <w:tcW w:w="8357" w:type="dxa"/>
          </w:tcPr>
          <w:p w14:paraId="5D30F393" w14:textId="77777777" w:rsidR="00856F58" w:rsidRPr="00005CF1" w:rsidRDefault="00856F58" w:rsidP="00856F58">
            <w:pPr>
              <w:rPr>
                <w:rFonts w:asciiTheme="minorHAnsi" w:hAnsiTheme="minorHAnsi"/>
                <w:color w:val="FF0000"/>
              </w:rPr>
            </w:pPr>
            <w:r w:rsidRPr="00005CF1">
              <w:rPr>
                <w:rFonts w:asciiTheme="minorHAnsi" w:hAnsiTheme="minorHAnsi" w:cs="Arial"/>
              </w:rPr>
              <w:t xml:space="preserve">Direkte tiltaksutgifter belastes den funksjonen som sysselsettingsplassene brukes til. </w:t>
            </w:r>
            <w:r w:rsidRPr="00005CF1">
              <w:rPr>
                <w:rFonts w:asciiTheme="minorHAnsi" w:hAnsiTheme="minorHAnsi"/>
              </w:rPr>
              <w:t>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005CF1">
              <w:rPr>
                <w:rFonts w:asciiTheme="minorHAnsi" w:hAnsiTheme="minorHAnsi"/>
              </w:rPr>
              <w:softHyphen/>
              <w:t xml:space="preserve">tiltak. I en del tilfeller har kommunen samarbeid med andre enn NAV om sysselsettingstiltak, det kan eksempelvis være foreninger eller organisasjoner som AOF. </w:t>
            </w:r>
            <w:r w:rsidR="0050110F" w:rsidRPr="00005CF1">
              <w:rPr>
                <w:rFonts w:asciiTheme="minorHAnsi" w:hAnsiTheme="minorHAnsi"/>
              </w:rPr>
              <w:t>Funksjon 273 omfatter også tiltaket ”Jobbsjansen”.</w:t>
            </w:r>
          </w:p>
        </w:tc>
        <w:tc>
          <w:tcPr>
            <w:tcW w:w="567" w:type="dxa"/>
          </w:tcPr>
          <w:p w14:paraId="39FD3880" w14:textId="77777777" w:rsidR="00856F58" w:rsidRPr="00005CF1" w:rsidRDefault="00856F58" w:rsidP="00856F58">
            <w:pPr>
              <w:rPr>
                <w:rFonts w:asciiTheme="minorHAnsi" w:hAnsiTheme="minorHAnsi" w:cs="Arial"/>
              </w:rPr>
            </w:pPr>
          </w:p>
        </w:tc>
      </w:tr>
      <w:tr w:rsidR="00856F58" w:rsidRPr="00005CF1" w14:paraId="6D1D54F8" w14:textId="77777777" w:rsidTr="001056A4">
        <w:trPr>
          <w:trHeight w:val="255"/>
        </w:trPr>
        <w:tc>
          <w:tcPr>
            <w:tcW w:w="540" w:type="dxa"/>
          </w:tcPr>
          <w:p w14:paraId="7A40ADD3" w14:textId="77777777" w:rsidR="00856F58" w:rsidRPr="00005CF1" w:rsidRDefault="00856F58" w:rsidP="00856F58">
            <w:pPr>
              <w:rPr>
                <w:rFonts w:asciiTheme="minorHAnsi" w:hAnsiTheme="minorHAnsi" w:cs="Arial"/>
              </w:rPr>
            </w:pPr>
          </w:p>
        </w:tc>
        <w:tc>
          <w:tcPr>
            <w:tcW w:w="8357" w:type="dxa"/>
          </w:tcPr>
          <w:p w14:paraId="1E5970D0" w14:textId="77777777" w:rsidR="00856F58" w:rsidRPr="00005CF1" w:rsidRDefault="00856F58" w:rsidP="00856F58">
            <w:pPr>
              <w:rPr>
                <w:rFonts w:asciiTheme="minorHAnsi" w:hAnsiTheme="minorHAnsi" w:cs="Arial"/>
              </w:rPr>
            </w:pPr>
            <w:r w:rsidRPr="00005CF1">
              <w:rPr>
                <w:rFonts w:asciiTheme="minorHAnsi" w:hAnsiTheme="minorHAnsi" w:cs="Arial"/>
              </w:rPr>
              <w:t>Utgifter knyttet til lærlinger føres på den funksjonen som lærlingens tjenestested tilhører. Inntektsføring av refusjoner fordeles tilsvarende.</w:t>
            </w:r>
          </w:p>
        </w:tc>
        <w:tc>
          <w:tcPr>
            <w:tcW w:w="567" w:type="dxa"/>
          </w:tcPr>
          <w:p w14:paraId="6849AA76" w14:textId="77777777" w:rsidR="00856F58" w:rsidRPr="00005CF1" w:rsidRDefault="00856F58" w:rsidP="00856F58">
            <w:pPr>
              <w:rPr>
                <w:rFonts w:asciiTheme="minorHAnsi" w:hAnsiTheme="minorHAnsi" w:cs="Arial"/>
              </w:rPr>
            </w:pPr>
          </w:p>
        </w:tc>
      </w:tr>
      <w:tr w:rsidR="00856F58" w:rsidRPr="00005CF1" w14:paraId="21C6CB10" w14:textId="77777777" w:rsidTr="001056A4">
        <w:trPr>
          <w:trHeight w:val="257"/>
        </w:trPr>
        <w:tc>
          <w:tcPr>
            <w:tcW w:w="540" w:type="dxa"/>
          </w:tcPr>
          <w:p w14:paraId="1951A1B6" w14:textId="77777777" w:rsidR="00856F58" w:rsidRPr="00005CF1" w:rsidRDefault="00856F58" w:rsidP="00856F58">
            <w:pPr>
              <w:rPr>
                <w:rFonts w:asciiTheme="minorHAnsi" w:hAnsiTheme="minorHAnsi" w:cs="Arial"/>
              </w:rPr>
            </w:pPr>
          </w:p>
        </w:tc>
        <w:tc>
          <w:tcPr>
            <w:tcW w:w="8357" w:type="dxa"/>
          </w:tcPr>
          <w:p w14:paraId="6BB58115" w14:textId="0F1DE1D1" w:rsidR="00856F58" w:rsidRPr="00005CF1" w:rsidRDefault="00856F58" w:rsidP="00856F58">
            <w:pPr>
              <w:rPr>
                <w:rFonts w:asciiTheme="minorHAnsi" w:hAnsiTheme="minorHAnsi" w:cs="Arial"/>
              </w:rPr>
            </w:pPr>
            <w:r w:rsidRPr="00005CF1">
              <w:rPr>
                <w:rFonts w:asciiTheme="minorHAnsi" w:hAnsiTheme="minorHAnsi" w:cs="Arial"/>
              </w:rPr>
              <w:t xml:space="preserve">Norskopplæringen for </w:t>
            </w:r>
            <w:r w:rsidR="00AE2F7A">
              <w:rPr>
                <w:rFonts w:asciiTheme="minorHAnsi" w:hAnsiTheme="minorHAnsi" w:cs="Arial"/>
              </w:rPr>
              <w:t>deltaker</w:t>
            </w:r>
            <w:r w:rsidRPr="00005CF1">
              <w:rPr>
                <w:rFonts w:asciiTheme="minorHAnsi" w:hAnsiTheme="minorHAnsi" w:cs="Arial"/>
              </w:rPr>
              <w:t>ne i introduksjonsordningen knyttes til funksjon 213 Voksenopplæring.</w:t>
            </w:r>
          </w:p>
        </w:tc>
        <w:tc>
          <w:tcPr>
            <w:tcW w:w="567" w:type="dxa"/>
          </w:tcPr>
          <w:p w14:paraId="2D25E4C9" w14:textId="77777777" w:rsidR="00856F58" w:rsidRPr="00005CF1" w:rsidRDefault="00856F58" w:rsidP="00856F58">
            <w:pPr>
              <w:rPr>
                <w:rFonts w:asciiTheme="minorHAnsi" w:hAnsiTheme="minorHAnsi" w:cs="Arial"/>
              </w:rPr>
            </w:pPr>
          </w:p>
        </w:tc>
      </w:tr>
      <w:tr w:rsidR="00856F58" w:rsidRPr="00005CF1" w14:paraId="3A79E174" w14:textId="77777777" w:rsidTr="001056A4">
        <w:trPr>
          <w:trHeight w:val="255"/>
        </w:trPr>
        <w:tc>
          <w:tcPr>
            <w:tcW w:w="540" w:type="dxa"/>
          </w:tcPr>
          <w:p w14:paraId="6268E8B2" w14:textId="77777777" w:rsidR="00856F58" w:rsidRPr="00005CF1" w:rsidRDefault="00856F58" w:rsidP="00856F58">
            <w:pPr>
              <w:rPr>
                <w:rFonts w:asciiTheme="minorHAnsi" w:hAnsiTheme="minorHAnsi" w:cs="Arial"/>
                <w:b/>
                <w:bCs/>
              </w:rPr>
            </w:pPr>
          </w:p>
        </w:tc>
        <w:tc>
          <w:tcPr>
            <w:tcW w:w="8357" w:type="dxa"/>
          </w:tcPr>
          <w:p w14:paraId="6DB3E43B" w14:textId="77777777" w:rsidR="00856F58" w:rsidRPr="00005CF1" w:rsidRDefault="00856F58" w:rsidP="00856F58">
            <w:pPr>
              <w:rPr>
                <w:rFonts w:asciiTheme="minorHAnsi" w:hAnsiTheme="minorHAnsi" w:cs="Arial"/>
                <w:b/>
                <w:bCs/>
              </w:rPr>
            </w:pPr>
          </w:p>
        </w:tc>
        <w:tc>
          <w:tcPr>
            <w:tcW w:w="567" w:type="dxa"/>
          </w:tcPr>
          <w:p w14:paraId="29479708" w14:textId="77777777" w:rsidR="00856F58" w:rsidRPr="00005CF1" w:rsidRDefault="00856F58" w:rsidP="00856F58">
            <w:pPr>
              <w:rPr>
                <w:rFonts w:asciiTheme="minorHAnsi" w:hAnsiTheme="minorHAnsi" w:cs="Arial"/>
              </w:rPr>
            </w:pPr>
          </w:p>
        </w:tc>
      </w:tr>
      <w:tr w:rsidR="00856F58" w:rsidRPr="00005CF1" w14:paraId="7CB48F81" w14:textId="77777777" w:rsidTr="001056A4">
        <w:trPr>
          <w:trHeight w:val="255"/>
        </w:trPr>
        <w:tc>
          <w:tcPr>
            <w:tcW w:w="540" w:type="dxa"/>
          </w:tcPr>
          <w:p w14:paraId="70CAE6EB" w14:textId="77777777" w:rsidR="00856F58" w:rsidRPr="00005CF1" w:rsidRDefault="00856F58" w:rsidP="00856F58">
            <w:pPr>
              <w:rPr>
                <w:rFonts w:asciiTheme="minorHAnsi" w:hAnsiTheme="minorHAnsi" w:cs="Arial"/>
                <w:b/>
                <w:bCs/>
              </w:rPr>
            </w:pPr>
            <w:r w:rsidRPr="00005CF1">
              <w:rPr>
                <w:rFonts w:asciiTheme="minorHAnsi" w:hAnsiTheme="minorHAnsi" w:cs="Arial"/>
                <w:b/>
                <w:bCs/>
              </w:rPr>
              <w:t>275</w:t>
            </w:r>
          </w:p>
        </w:tc>
        <w:tc>
          <w:tcPr>
            <w:tcW w:w="8357" w:type="dxa"/>
          </w:tcPr>
          <w:p w14:paraId="3309C606"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Introduksjonsordningen</w:t>
            </w:r>
          </w:p>
        </w:tc>
        <w:tc>
          <w:tcPr>
            <w:tcW w:w="567" w:type="dxa"/>
          </w:tcPr>
          <w:p w14:paraId="18FEA960" w14:textId="77777777" w:rsidR="00856F58" w:rsidRPr="00005CF1" w:rsidRDefault="00856F58" w:rsidP="00856F58">
            <w:pPr>
              <w:rPr>
                <w:rFonts w:asciiTheme="minorHAnsi" w:hAnsiTheme="minorHAnsi" w:cs="Arial"/>
              </w:rPr>
            </w:pPr>
          </w:p>
        </w:tc>
      </w:tr>
      <w:tr w:rsidR="00856F58" w:rsidRPr="00005CF1" w14:paraId="05AE0904" w14:textId="77777777" w:rsidTr="001056A4">
        <w:trPr>
          <w:trHeight w:val="2295"/>
        </w:trPr>
        <w:tc>
          <w:tcPr>
            <w:tcW w:w="540" w:type="dxa"/>
          </w:tcPr>
          <w:p w14:paraId="35F23A94" w14:textId="77777777" w:rsidR="00856F58" w:rsidRPr="00005CF1" w:rsidRDefault="00856F58" w:rsidP="00856F58">
            <w:pPr>
              <w:rPr>
                <w:rFonts w:asciiTheme="minorHAnsi" w:hAnsiTheme="minorHAnsi" w:cs="Arial"/>
              </w:rPr>
            </w:pPr>
          </w:p>
        </w:tc>
        <w:tc>
          <w:tcPr>
            <w:tcW w:w="8357" w:type="dxa"/>
          </w:tcPr>
          <w:p w14:paraId="28BE1D34" w14:textId="086CB5D1" w:rsidR="00856F58" w:rsidRPr="00005CF1" w:rsidRDefault="00856F58" w:rsidP="00856F58">
            <w:pPr>
              <w:rPr>
                <w:rFonts w:asciiTheme="minorHAnsi" w:hAnsiTheme="minorHAnsi" w:cs="Arial"/>
              </w:rPr>
            </w:pPr>
            <w:r w:rsidRPr="00005CF1">
              <w:rPr>
                <w:rFonts w:asciiTheme="minorHAnsi" w:hAnsiTheme="minorHAnsi" w:cs="Arial"/>
              </w:rPr>
              <w:t xml:space="preserve">Inntekter og utgifter som er knyttet til introduksjonsloven, med unntak av utgifter til norskopplæring. Norskopplæringen for </w:t>
            </w:r>
            <w:r w:rsidR="00AE2F7A">
              <w:rPr>
                <w:rFonts w:asciiTheme="minorHAnsi" w:hAnsiTheme="minorHAnsi" w:cs="Arial"/>
              </w:rPr>
              <w:t>deltaker</w:t>
            </w:r>
            <w:r w:rsidRPr="00005CF1">
              <w:rPr>
                <w:rFonts w:asciiTheme="minorHAnsi" w:hAnsiTheme="minorHAnsi" w:cs="Arial"/>
              </w:rPr>
              <w:t xml:space="preserve">ne i introduksjonsordningen knyttes til funksjon 213 Voksenopplæring. I tillegg til selve stønaden, vil dette være kommunens utgifter til organisering, tilrettelegging, utbetaling og oppfølging av introduksjonsordningen. </w:t>
            </w:r>
          </w:p>
          <w:p w14:paraId="20731AC6" w14:textId="77777777"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Tjenesten kan være ulikt organisert fra kommune til kommune. Alle kommunale stillinger som arbeider med organisering, tilrettelegging, utbetaling og oppfølging av ordningen knyttes til funksjon 275. </w:t>
            </w:r>
          </w:p>
          <w:p w14:paraId="7AD6F152" w14:textId="4D87D0D1"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Selve stønaden som utbetales til </w:t>
            </w:r>
            <w:r w:rsidR="00AE2F7A">
              <w:rPr>
                <w:rFonts w:asciiTheme="minorHAnsi" w:hAnsiTheme="minorHAnsi" w:cs="Arial"/>
              </w:rPr>
              <w:t>deltaker</w:t>
            </w:r>
            <w:r w:rsidRPr="00005CF1">
              <w:rPr>
                <w:rFonts w:asciiTheme="minorHAnsi" w:hAnsiTheme="minorHAnsi" w:cs="Arial"/>
              </w:rPr>
              <w:t xml:space="preserve">ne i ordningen knyttes til art 089 Trekkpliktig, </w:t>
            </w:r>
            <w:r w:rsidR="00A66F76" w:rsidRPr="00005CF1">
              <w:rPr>
                <w:rFonts w:asciiTheme="minorHAnsi" w:hAnsiTheme="minorHAnsi" w:cs="Arial"/>
              </w:rPr>
              <w:t>opplysnings</w:t>
            </w:r>
            <w:r w:rsidRPr="00005CF1">
              <w:rPr>
                <w:rFonts w:asciiTheme="minorHAnsi" w:hAnsiTheme="minorHAnsi" w:cs="Arial"/>
              </w:rPr>
              <w:t xml:space="preserve">pliktig, ikke arbeidsgiveravgiftspliktig lønn. </w:t>
            </w:r>
          </w:p>
          <w:p w14:paraId="22F4DD5D" w14:textId="77777777"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Økonomisk stønad til personer som ikke er hjemlet i introduksjonsloven skal ikke føres på denne funksjonen. </w:t>
            </w:r>
          </w:p>
        </w:tc>
        <w:tc>
          <w:tcPr>
            <w:tcW w:w="567" w:type="dxa"/>
          </w:tcPr>
          <w:p w14:paraId="26DCF4F4" w14:textId="77777777" w:rsidR="00856F58" w:rsidRPr="00005CF1" w:rsidRDefault="00856F58" w:rsidP="00856F58">
            <w:pPr>
              <w:rPr>
                <w:rFonts w:asciiTheme="minorHAnsi" w:hAnsiTheme="minorHAnsi" w:cs="Arial"/>
              </w:rPr>
            </w:pPr>
          </w:p>
        </w:tc>
      </w:tr>
      <w:tr w:rsidR="00856F58" w:rsidRPr="00005CF1" w14:paraId="7C443FAD" w14:textId="77777777" w:rsidTr="001056A4">
        <w:trPr>
          <w:trHeight w:val="255"/>
        </w:trPr>
        <w:tc>
          <w:tcPr>
            <w:tcW w:w="540" w:type="dxa"/>
          </w:tcPr>
          <w:p w14:paraId="009C7FCD" w14:textId="77777777" w:rsidR="00856F58" w:rsidRPr="00005CF1" w:rsidRDefault="00856F58" w:rsidP="00856F58">
            <w:pPr>
              <w:rPr>
                <w:rFonts w:asciiTheme="minorHAnsi" w:hAnsiTheme="minorHAnsi" w:cs="Arial"/>
              </w:rPr>
            </w:pPr>
          </w:p>
        </w:tc>
        <w:tc>
          <w:tcPr>
            <w:tcW w:w="8357" w:type="dxa"/>
          </w:tcPr>
          <w:p w14:paraId="0EDF886F" w14:textId="77777777" w:rsidR="00856F58" w:rsidRPr="00005CF1" w:rsidRDefault="00856F58" w:rsidP="00856F58">
            <w:pPr>
              <w:rPr>
                <w:rFonts w:asciiTheme="minorHAnsi" w:hAnsiTheme="minorHAnsi" w:cs="Arial"/>
              </w:rPr>
            </w:pPr>
          </w:p>
        </w:tc>
        <w:tc>
          <w:tcPr>
            <w:tcW w:w="567" w:type="dxa"/>
          </w:tcPr>
          <w:p w14:paraId="3081BD34" w14:textId="77777777" w:rsidR="00856F58" w:rsidRPr="00005CF1" w:rsidRDefault="00856F58" w:rsidP="00856F58">
            <w:pPr>
              <w:rPr>
                <w:rFonts w:asciiTheme="minorHAnsi" w:hAnsiTheme="minorHAnsi" w:cs="Arial"/>
              </w:rPr>
            </w:pPr>
          </w:p>
        </w:tc>
      </w:tr>
      <w:tr w:rsidR="00856F58" w:rsidRPr="00005CF1" w14:paraId="76D9E283" w14:textId="77777777" w:rsidTr="001056A4">
        <w:trPr>
          <w:trHeight w:val="255"/>
        </w:trPr>
        <w:tc>
          <w:tcPr>
            <w:tcW w:w="540" w:type="dxa"/>
          </w:tcPr>
          <w:p w14:paraId="614BD8DA" w14:textId="77777777" w:rsidR="00856F58" w:rsidRPr="00005CF1" w:rsidRDefault="00856F58" w:rsidP="00856F58">
            <w:pPr>
              <w:rPr>
                <w:rFonts w:asciiTheme="minorHAnsi" w:hAnsiTheme="minorHAnsi" w:cs="Arial"/>
                <w:b/>
              </w:rPr>
            </w:pPr>
            <w:r w:rsidRPr="00005CF1">
              <w:rPr>
                <w:rFonts w:asciiTheme="minorHAnsi" w:hAnsiTheme="minorHAnsi" w:cs="Arial"/>
                <w:b/>
              </w:rPr>
              <w:t>276</w:t>
            </w:r>
          </w:p>
        </w:tc>
        <w:tc>
          <w:tcPr>
            <w:tcW w:w="8357" w:type="dxa"/>
          </w:tcPr>
          <w:p w14:paraId="35CB1550" w14:textId="77777777" w:rsidR="00856F58" w:rsidRPr="00005CF1" w:rsidRDefault="00856F58" w:rsidP="000F6E8F">
            <w:pPr>
              <w:rPr>
                <w:rFonts w:asciiTheme="minorHAnsi" w:hAnsiTheme="minorHAnsi" w:cs="Arial"/>
                <w:b/>
              </w:rPr>
            </w:pPr>
            <w:r w:rsidRPr="00005CF1">
              <w:rPr>
                <w:rFonts w:asciiTheme="minorHAnsi" w:hAnsiTheme="minorHAnsi" w:cs="Arial"/>
                <w:b/>
              </w:rPr>
              <w:t>Kvalifiserings</w:t>
            </w:r>
            <w:r w:rsidR="008F1E91" w:rsidRPr="00005CF1">
              <w:rPr>
                <w:rFonts w:asciiTheme="minorHAnsi" w:hAnsiTheme="minorHAnsi" w:cs="Arial"/>
                <w:b/>
              </w:rPr>
              <w:t>ordningen</w:t>
            </w:r>
            <w:r w:rsidRPr="00005CF1">
              <w:rPr>
                <w:rFonts w:asciiTheme="minorHAnsi" w:hAnsiTheme="minorHAnsi" w:cs="Arial"/>
                <w:b/>
              </w:rPr>
              <w:t xml:space="preserve"> </w:t>
            </w:r>
          </w:p>
        </w:tc>
        <w:tc>
          <w:tcPr>
            <w:tcW w:w="567" w:type="dxa"/>
          </w:tcPr>
          <w:p w14:paraId="4AFD6A0A" w14:textId="77777777" w:rsidR="00856F58" w:rsidRPr="00005CF1" w:rsidRDefault="00856F58" w:rsidP="00856F58">
            <w:pPr>
              <w:rPr>
                <w:rFonts w:asciiTheme="minorHAnsi" w:hAnsiTheme="minorHAnsi" w:cs="Arial"/>
              </w:rPr>
            </w:pPr>
          </w:p>
        </w:tc>
      </w:tr>
      <w:tr w:rsidR="00856F58" w:rsidRPr="00005CF1" w14:paraId="01CB041C" w14:textId="77777777" w:rsidTr="001056A4">
        <w:trPr>
          <w:trHeight w:val="255"/>
        </w:trPr>
        <w:tc>
          <w:tcPr>
            <w:tcW w:w="540" w:type="dxa"/>
          </w:tcPr>
          <w:p w14:paraId="1FD3B679" w14:textId="77777777" w:rsidR="00856F58" w:rsidRPr="00005CF1" w:rsidRDefault="00856F58" w:rsidP="00856F58">
            <w:pPr>
              <w:rPr>
                <w:rFonts w:asciiTheme="minorHAnsi" w:hAnsiTheme="minorHAnsi" w:cs="Arial"/>
              </w:rPr>
            </w:pPr>
          </w:p>
        </w:tc>
        <w:tc>
          <w:tcPr>
            <w:tcW w:w="8357" w:type="dxa"/>
          </w:tcPr>
          <w:p w14:paraId="180C159A" w14:textId="77777777" w:rsidR="00856F58" w:rsidRPr="00005CF1" w:rsidRDefault="00856F58" w:rsidP="00856F58">
            <w:pPr>
              <w:rPr>
                <w:rFonts w:asciiTheme="minorHAnsi" w:hAnsiTheme="minorHAnsi"/>
                <w:bCs/>
              </w:rPr>
            </w:pPr>
            <w:r w:rsidRPr="00005CF1">
              <w:rPr>
                <w:rFonts w:asciiTheme="minorHAnsi" w:hAnsiTheme="minorHAnsi"/>
                <w:bCs/>
              </w:rPr>
              <w:t>Inntekter og utgifter som er knyttet til</w:t>
            </w:r>
            <w:r w:rsidR="008F1E91" w:rsidRPr="00005CF1">
              <w:rPr>
                <w:rStyle w:val="Sterk"/>
                <w:rFonts w:ascii="Arial" w:hAnsi="Arial" w:cs="Arial"/>
              </w:rPr>
              <w:t> </w:t>
            </w:r>
            <w:r w:rsidR="008F1E91" w:rsidRPr="00005CF1">
              <w:rPr>
                <w:rStyle w:val="Sterk"/>
                <w:rFonts w:asciiTheme="minorHAnsi" w:hAnsiTheme="minorHAnsi" w:cstheme="minorHAnsi"/>
                <w:b w:val="0"/>
              </w:rPr>
              <w:t xml:space="preserve">§§ 29 og 35 i lov om sosiale tjenester i </w:t>
            </w:r>
            <w:r w:rsidR="000F6E8F" w:rsidRPr="00005CF1">
              <w:rPr>
                <w:rStyle w:val="Sterk"/>
                <w:rFonts w:asciiTheme="minorHAnsi" w:hAnsiTheme="minorHAnsi" w:cstheme="minorHAnsi"/>
                <w:b w:val="0"/>
              </w:rPr>
              <w:t>NAV</w:t>
            </w:r>
            <w:r w:rsidRPr="00005CF1">
              <w:rPr>
                <w:rFonts w:asciiTheme="minorHAnsi" w:hAnsiTheme="minorHAnsi"/>
                <w:bCs/>
              </w:rPr>
              <w:t>. I tillegg til selve kvalifiseringsstønaden som utbetales til deltakerne av kvalifiseringsprogrammet</w:t>
            </w:r>
            <w:r w:rsidRPr="00005CF1">
              <w:rPr>
                <w:rFonts w:asciiTheme="minorHAnsi" w:hAnsiTheme="minorHAnsi" w:cs="Arial"/>
              </w:rPr>
              <w:t>,</w:t>
            </w:r>
            <w:r w:rsidRPr="00005CF1">
              <w:rPr>
                <w:rFonts w:asciiTheme="minorHAnsi" w:hAnsiTheme="minorHAnsi"/>
                <w:bCs/>
              </w:rPr>
              <w:t xml:space="preserve"> vil inntekter og utgifter knyttet til</w:t>
            </w:r>
            <w:r w:rsidR="008F1E91" w:rsidRPr="00005CF1">
              <w:rPr>
                <w:rFonts w:asciiTheme="minorHAnsi" w:hAnsiTheme="minorHAnsi"/>
                <w:bCs/>
              </w:rPr>
              <w:t xml:space="preserve"> programmet</w:t>
            </w:r>
            <w:r w:rsidRPr="00005CF1">
              <w:rPr>
                <w:rFonts w:asciiTheme="minorHAnsi" w:hAnsiTheme="minorHAnsi"/>
                <w:bCs/>
              </w:rPr>
              <w:t xml:space="preserve"> være kommunens utgifter til organisering, tilrettelegging, utbetaling, tiltaks- og oppfølgingsutgifter. </w:t>
            </w:r>
          </w:p>
          <w:p w14:paraId="22A58007" w14:textId="77777777" w:rsidR="00856F58" w:rsidRPr="00005CF1" w:rsidRDefault="00856F58" w:rsidP="00856F58">
            <w:pPr>
              <w:numPr>
                <w:ilvl w:val="0"/>
                <w:numId w:val="29"/>
              </w:numPr>
              <w:rPr>
                <w:rFonts w:asciiTheme="minorHAnsi" w:hAnsiTheme="minorHAnsi"/>
                <w:bCs/>
              </w:rPr>
            </w:pPr>
            <w:r w:rsidRPr="00005CF1">
              <w:rPr>
                <w:rFonts w:asciiTheme="minorHAnsi" w:hAnsiTheme="minorHAnsi"/>
                <w:bCs/>
              </w:rPr>
              <w:t>Programmet er lagt inn under NAV-kontoret. Kommunale stillinger som arbeider med organisering, tilrettelegging, utbetaling, tiltaks- og oppfølgingsutgifter, samt personell som driver med råd og veiledning, knyttes til denne funksjonen.</w:t>
            </w:r>
          </w:p>
          <w:p w14:paraId="422D402B" w14:textId="6E62BD1C" w:rsidR="00856F58" w:rsidRPr="00005CF1" w:rsidRDefault="00856F58" w:rsidP="00856F58">
            <w:pPr>
              <w:numPr>
                <w:ilvl w:val="0"/>
                <w:numId w:val="29"/>
              </w:numPr>
              <w:rPr>
                <w:rFonts w:asciiTheme="minorHAnsi" w:hAnsiTheme="minorHAnsi"/>
                <w:bCs/>
              </w:rPr>
            </w:pPr>
            <w:r w:rsidRPr="00005CF1">
              <w:rPr>
                <w:rFonts w:asciiTheme="minorHAnsi" w:hAnsiTheme="minorHAnsi"/>
                <w:bCs/>
              </w:rPr>
              <w:t xml:space="preserve"> Selve kvalifiseringsstønaden som utbetales til </w:t>
            </w:r>
            <w:r w:rsidR="00AE2F7A">
              <w:rPr>
                <w:rFonts w:asciiTheme="minorHAnsi" w:hAnsiTheme="minorHAnsi"/>
                <w:bCs/>
              </w:rPr>
              <w:t>deltaker</w:t>
            </w:r>
            <w:r w:rsidRPr="00005CF1">
              <w:rPr>
                <w:rFonts w:asciiTheme="minorHAnsi" w:hAnsiTheme="minorHAnsi"/>
                <w:bCs/>
              </w:rPr>
              <w:t xml:space="preserve">ne i programmet knyttes til art 089 Trekkpliktig, </w:t>
            </w:r>
            <w:r w:rsidR="00A66F76" w:rsidRPr="00005CF1">
              <w:rPr>
                <w:rFonts w:asciiTheme="minorHAnsi" w:hAnsiTheme="minorHAnsi"/>
                <w:bCs/>
              </w:rPr>
              <w:t>opplysnings</w:t>
            </w:r>
            <w:r w:rsidRPr="00005CF1">
              <w:rPr>
                <w:rFonts w:asciiTheme="minorHAnsi" w:hAnsiTheme="minorHAnsi"/>
                <w:bCs/>
              </w:rPr>
              <w:t xml:space="preserve">pliktig, ikke arbeidsgiveravgiftspliktig lønn. </w:t>
            </w:r>
          </w:p>
          <w:p w14:paraId="5D03913A" w14:textId="6D261CD4" w:rsidR="00A519B8" w:rsidRPr="00005CF1" w:rsidRDefault="00856F58" w:rsidP="00A519B8">
            <w:pPr>
              <w:numPr>
                <w:ilvl w:val="0"/>
                <w:numId w:val="29"/>
              </w:numPr>
              <w:rPr>
                <w:rFonts w:asciiTheme="minorHAnsi" w:hAnsiTheme="minorHAnsi"/>
              </w:rPr>
            </w:pPr>
            <w:r w:rsidRPr="00005CF1">
              <w:rPr>
                <w:rFonts w:asciiTheme="minorHAnsi" w:hAnsiTheme="minorHAnsi"/>
                <w:bCs/>
              </w:rPr>
              <w:t xml:space="preserve">Økonomisk stønad til personer som ikke er hjemlet i </w:t>
            </w:r>
            <w:r w:rsidR="007D22E4" w:rsidRPr="00005CF1">
              <w:rPr>
                <w:rFonts w:asciiTheme="minorHAnsi" w:hAnsiTheme="minorHAnsi"/>
                <w:bCs/>
              </w:rPr>
              <w:t xml:space="preserve">lovens §§ 29 og 35 </w:t>
            </w:r>
            <w:r w:rsidRPr="00005CF1">
              <w:rPr>
                <w:rFonts w:asciiTheme="minorHAnsi" w:hAnsiTheme="minorHAnsi"/>
                <w:bCs/>
              </w:rPr>
              <w:t>skal ikke føres på denne funksjonen.</w:t>
            </w:r>
          </w:p>
        </w:tc>
        <w:tc>
          <w:tcPr>
            <w:tcW w:w="567" w:type="dxa"/>
          </w:tcPr>
          <w:p w14:paraId="6CE75594" w14:textId="77777777" w:rsidR="00856F58" w:rsidRPr="00005CF1" w:rsidRDefault="00856F58" w:rsidP="00856F58">
            <w:pPr>
              <w:rPr>
                <w:rFonts w:asciiTheme="minorHAnsi" w:hAnsiTheme="minorHAnsi" w:cs="Arial"/>
              </w:rPr>
            </w:pPr>
          </w:p>
        </w:tc>
      </w:tr>
      <w:tr w:rsidR="00B12907" w:rsidRPr="00005CF1" w14:paraId="2E126B5E" w14:textId="77777777" w:rsidTr="001056A4">
        <w:trPr>
          <w:trHeight w:val="255"/>
        </w:trPr>
        <w:tc>
          <w:tcPr>
            <w:tcW w:w="540" w:type="dxa"/>
          </w:tcPr>
          <w:p w14:paraId="646944AA" w14:textId="77777777" w:rsidR="00B12907" w:rsidRPr="00005CF1" w:rsidRDefault="00B12907" w:rsidP="00856F58">
            <w:pPr>
              <w:rPr>
                <w:rFonts w:asciiTheme="minorHAnsi" w:hAnsiTheme="minorHAnsi" w:cs="Arial"/>
                <w:b/>
                <w:bCs/>
              </w:rPr>
            </w:pPr>
          </w:p>
        </w:tc>
        <w:tc>
          <w:tcPr>
            <w:tcW w:w="8357" w:type="dxa"/>
          </w:tcPr>
          <w:p w14:paraId="357C2B31" w14:textId="77777777" w:rsidR="00B12907" w:rsidRPr="00005CF1" w:rsidRDefault="00B12907" w:rsidP="00856F58">
            <w:pPr>
              <w:rPr>
                <w:rFonts w:asciiTheme="minorHAnsi" w:hAnsiTheme="minorHAnsi" w:cs="Arial"/>
                <w:b/>
                <w:bCs/>
              </w:rPr>
            </w:pPr>
          </w:p>
        </w:tc>
        <w:tc>
          <w:tcPr>
            <w:tcW w:w="567" w:type="dxa"/>
          </w:tcPr>
          <w:p w14:paraId="7791C3D3" w14:textId="77777777" w:rsidR="00B12907" w:rsidRPr="00005CF1" w:rsidRDefault="00B12907" w:rsidP="00856F58">
            <w:pPr>
              <w:rPr>
                <w:rFonts w:asciiTheme="minorHAnsi" w:hAnsiTheme="minorHAnsi" w:cs="Arial"/>
                <w:b/>
                <w:bCs/>
              </w:rPr>
            </w:pPr>
          </w:p>
        </w:tc>
      </w:tr>
      <w:tr w:rsidR="00856F58" w:rsidRPr="00005CF1" w14:paraId="378E2538" w14:textId="77777777" w:rsidTr="001056A4">
        <w:trPr>
          <w:trHeight w:val="255"/>
        </w:trPr>
        <w:tc>
          <w:tcPr>
            <w:tcW w:w="540" w:type="dxa"/>
          </w:tcPr>
          <w:p w14:paraId="0A3BBC01" w14:textId="77777777" w:rsidR="00856F58" w:rsidRPr="00005CF1" w:rsidRDefault="00856F58" w:rsidP="00856F58">
            <w:pPr>
              <w:rPr>
                <w:rFonts w:asciiTheme="minorHAnsi" w:hAnsiTheme="minorHAnsi" w:cs="Arial"/>
                <w:b/>
                <w:bCs/>
              </w:rPr>
            </w:pPr>
            <w:r w:rsidRPr="00005CF1">
              <w:rPr>
                <w:rFonts w:asciiTheme="minorHAnsi" w:hAnsiTheme="minorHAnsi" w:cs="Arial"/>
                <w:b/>
                <w:bCs/>
              </w:rPr>
              <w:t>281</w:t>
            </w:r>
          </w:p>
        </w:tc>
        <w:tc>
          <w:tcPr>
            <w:tcW w:w="8357" w:type="dxa"/>
          </w:tcPr>
          <w:p w14:paraId="30A82E62" w14:textId="4E8E723A" w:rsidR="00856F58" w:rsidRPr="00005CF1" w:rsidRDefault="004451A6" w:rsidP="00F206AF">
            <w:pPr>
              <w:rPr>
                <w:rFonts w:asciiTheme="minorHAnsi" w:hAnsiTheme="minorHAnsi" w:cs="Arial"/>
                <w:b/>
                <w:bCs/>
                <w:strike/>
              </w:rPr>
            </w:pPr>
            <w:r w:rsidRPr="00005CF1">
              <w:rPr>
                <w:rFonts w:asciiTheme="minorHAnsi" w:hAnsiTheme="minorHAnsi" w:cs="Arial"/>
                <w:b/>
                <w:bCs/>
              </w:rPr>
              <w:t>Ytelse til livsopphold</w:t>
            </w:r>
            <w:r w:rsidRPr="00005CF1">
              <w:rPr>
                <w:rFonts w:asciiTheme="minorHAnsi" w:hAnsiTheme="minorHAnsi" w:cs="Arial"/>
                <w:b/>
                <w:bCs/>
                <w:strike/>
              </w:rPr>
              <w:t xml:space="preserve"> </w:t>
            </w:r>
          </w:p>
        </w:tc>
        <w:tc>
          <w:tcPr>
            <w:tcW w:w="567" w:type="dxa"/>
          </w:tcPr>
          <w:p w14:paraId="3F082C09" w14:textId="77777777" w:rsidR="00856F58" w:rsidRPr="00005CF1" w:rsidRDefault="00856F58" w:rsidP="00856F58">
            <w:pPr>
              <w:rPr>
                <w:rFonts w:asciiTheme="minorHAnsi" w:hAnsiTheme="minorHAnsi" w:cs="Arial"/>
                <w:b/>
                <w:bCs/>
              </w:rPr>
            </w:pPr>
          </w:p>
        </w:tc>
      </w:tr>
      <w:tr w:rsidR="00856F58" w:rsidRPr="00005CF1" w14:paraId="0E57EEEE" w14:textId="77777777" w:rsidTr="006D3C99">
        <w:trPr>
          <w:trHeight w:val="4141"/>
        </w:trPr>
        <w:tc>
          <w:tcPr>
            <w:tcW w:w="540" w:type="dxa"/>
          </w:tcPr>
          <w:p w14:paraId="6336A7EA" w14:textId="77777777" w:rsidR="00856F58" w:rsidRPr="00005CF1" w:rsidRDefault="00856F58" w:rsidP="00856F58">
            <w:pPr>
              <w:rPr>
                <w:rFonts w:asciiTheme="minorHAnsi" w:hAnsiTheme="minorHAnsi" w:cs="Arial"/>
              </w:rPr>
            </w:pPr>
          </w:p>
        </w:tc>
        <w:tc>
          <w:tcPr>
            <w:tcW w:w="8357" w:type="dxa"/>
          </w:tcPr>
          <w:p w14:paraId="42D49C4A" w14:textId="511E314F" w:rsidR="00856F58" w:rsidRPr="00A519B8" w:rsidRDefault="00856F58" w:rsidP="00A519B8">
            <w:pPr>
              <w:pStyle w:val="Listeavsnitt"/>
              <w:numPr>
                <w:ilvl w:val="0"/>
                <w:numId w:val="219"/>
              </w:numPr>
              <w:rPr>
                <w:rFonts w:asciiTheme="minorHAnsi" w:hAnsiTheme="minorHAnsi" w:cs="Arial"/>
              </w:rPr>
            </w:pPr>
            <w:r w:rsidRPr="00A519B8">
              <w:rPr>
                <w:rFonts w:asciiTheme="minorHAnsi" w:hAnsiTheme="minorHAnsi" w:cs="Arial"/>
              </w:rPr>
              <w:t>Alle utgifter</w:t>
            </w:r>
            <w:r w:rsidR="00ED1BB0" w:rsidRPr="00A519B8">
              <w:rPr>
                <w:rFonts w:asciiTheme="minorHAnsi" w:hAnsiTheme="minorHAnsi" w:cs="Arial"/>
              </w:rPr>
              <w:t xml:space="preserve"> </w:t>
            </w:r>
            <w:r w:rsidR="004A5037" w:rsidRPr="00A519B8">
              <w:rPr>
                <w:rFonts w:asciiTheme="minorHAnsi" w:hAnsiTheme="minorHAnsi" w:cs="Arial"/>
              </w:rPr>
              <w:t xml:space="preserve">til økonomisk sosialhjelp </w:t>
            </w:r>
            <w:r w:rsidR="00ED1BB0" w:rsidRPr="00A519B8">
              <w:rPr>
                <w:rFonts w:asciiTheme="minorHAnsi" w:hAnsiTheme="minorHAnsi" w:cs="Arial"/>
              </w:rPr>
              <w:t>(lån og bidrag)</w:t>
            </w:r>
            <w:r w:rsidR="004D53E8" w:rsidRPr="00A519B8">
              <w:rPr>
                <w:rFonts w:asciiTheme="minorHAnsi" w:hAnsiTheme="minorHAnsi" w:cs="Arial"/>
              </w:rPr>
              <w:t xml:space="preserve"> </w:t>
            </w:r>
            <w:r w:rsidRPr="00A519B8">
              <w:rPr>
                <w:rFonts w:asciiTheme="minorHAnsi" w:hAnsiTheme="minorHAnsi" w:cs="Arial"/>
              </w:rPr>
              <w:t>som er hjemlet i</w:t>
            </w:r>
            <w:r w:rsidR="004A5037" w:rsidRPr="00A519B8">
              <w:rPr>
                <w:rFonts w:asciiTheme="minorHAnsi" w:hAnsiTheme="minorHAnsi" w:cs="Arial"/>
              </w:rPr>
              <w:t xml:space="preserve"> lov om sosiale tjenester i arbeids- og velferdsforvaltningen</w:t>
            </w:r>
            <w:r w:rsidRPr="00A519B8">
              <w:rPr>
                <w:rFonts w:asciiTheme="minorHAnsi" w:hAnsiTheme="minorHAnsi" w:cs="Arial"/>
              </w:rPr>
              <w:t xml:space="preserve"> </w:t>
            </w:r>
            <w:r w:rsidR="00726B23" w:rsidRPr="00A519B8">
              <w:rPr>
                <w:rStyle w:val="Sterk"/>
                <w:rFonts w:asciiTheme="minorHAnsi" w:hAnsiTheme="minorHAnsi" w:cstheme="minorHAnsi"/>
                <w:b w:val="0"/>
              </w:rPr>
              <w:t>§§ 18 og 19</w:t>
            </w:r>
            <w:r w:rsidR="00726B23" w:rsidRPr="00A519B8">
              <w:rPr>
                <w:rFonts w:asciiTheme="minorHAnsi" w:hAnsiTheme="minorHAnsi" w:cs="Arial"/>
              </w:rPr>
              <w:t xml:space="preserve"> </w:t>
            </w:r>
            <w:r w:rsidRPr="00A519B8">
              <w:rPr>
                <w:rFonts w:asciiTheme="minorHAnsi" w:hAnsiTheme="minorHAnsi" w:cs="Arial"/>
              </w:rPr>
              <w:t>føres på funksjon 281.</w:t>
            </w:r>
          </w:p>
          <w:p w14:paraId="477CE014" w14:textId="70695E7B" w:rsidR="00A76B9B" w:rsidRPr="00A519B8" w:rsidRDefault="004A5037" w:rsidP="00593193">
            <w:pPr>
              <w:ind w:left="720"/>
              <w:rPr>
                <w:rFonts w:asciiTheme="minorHAnsi" w:hAnsiTheme="minorHAnsi"/>
              </w:rPr>
            </w:pPr>
            <w:r w:rsidRPr="00A519B8">
              <w:rPr>
                <w:rFonts w:asciiTheme="minorHAnsi" w:hAnsiTheme="minorHAnsi" w:cs="Arial"/>
              </w:rPr>
              <w:t>Dette omfatter kontantytelser og andre ytelser etter §§ 18 og 19</w:t>
            </w:r>
            <w:r w:rsidR="00A97502" w:rsidRPr="00A519B8">
              <w:rPr>
                <w:rFonts w:asciiTheme="minorHAnsi" w:hAnsiTheme="minorHAnsi" w:cs="Arial"/>
              </w:rPr>
              <w:t>,</w:t>
            </w:r>
            <w:r w:rsidRPr="00A519B8">
              <w:rPr>
                <w:rFonts w:asciiTheme="minorHAnsi" w:hAnsiTheme="minorHAnsi" w:cs="Arial"/>
              </w:rPr>
              <w:t xml:space="preserve"> </w:t>
            </w:r>
            <w:r w:rsidR="00A97502" w:rsidRPr="00A519B8">
              <w:rPr>
                <w:rFonts w:asciiTheme="minorHAnsi" w:hAnsiTheme="minorHAnsi" w:cs="Arial"/>
              </w:rPr>
              <w:t>h</w:t>
            </w:r>
            <w:r w:rsidR="00856F58" w:rsidRPr="00A519B8">
              <w:rPr>
                <w:rFonts w:asciiTheme="minorHAnsi" w:hAnsiTheme="minorHAnsi" w:cs="Arial"/>
              </w:rPr>
              <w:t>erunder</w:t>
            </w:r>
            <w:r w:rsidR="00A97502" w:rsidRPr="00A519B8">
              <w:rPr>
                <w:rFonts w:asciiTheme="minorHAnsi" w:hAnsiTheme="minorHAnsi" w:cs="Arial"/>
              </w:rPr>
              <w:t xml:space="preserve"> ytelse</w:t>
            </w:r>
            <w:r w:rsidR="003540C6" w:rsidRPr="00A519B8">
              <w:rPr>
                <w:rFonts w:asciiTheme="minorHAnsi" w:hAnsiTheme="minorHAnsi" w:cs="Arial"/>
              </w:rPr>
              <w:t>r</w:t>
            </w:r>
            <w:r w:rsidR="00856F58" w:rsidRPr="00A519B8">
              <w:rPr>
                <w:rFonts w:asciiTheme="minorHAnsi" w:hAnsiTheme="minorHAnsi" w:cs="Arial"/>
              </w:rPr>
              <w:t xml:space="preserve"> </w:t>
            </w:r>
            <w:r w:rsidRPr="00A519B8">
              <w:rPr>
                <w:rFonts w:asciiTheme="minorHAnsi" w:hAnsiTheme="minorHAnsi" w:cs="Arial"/>
              </w:rPr>
              <w:t xml:space="preserve">som gis </w:t>
            </w:r>
            <w:r w:rsidR="00856F58" w:rsidRPr="00A519B8">
              <w:rPr>
                <w:rFonts w:asciiTheme="minorHAnsi" w:hAnsiTheme="minorHAnsi" w:cs="Arial"/>
              </w:rPr>
              <w:t xml:space="preserve">i form av reduserte brukerbetalinger eller gratis tjenester </w:t>
            </w:r>
            <w:r w:rsidR="00A97502" w:rsidRPr="00A519B8">
              <w:rPr>
                <w:rFonts w:asciiTheme="minorHAnsi" w:hAnsiTheme="minorHAnsi" w:cs="Arial"/>
              </w:rPr>
              <w:t>der</w:t>
            </w:r>
            <w:r w:rsidR="00A97502" w:rsidRPr="00B96E8F">
              <w:rPr>
                <w:rFonts w:asciiTheme="minorHAnsi" w:hAnsiTheme="minorHAnsi" w:cs="Arial"/>
              </w:rPr>
              <w:t xml:space="preserve"> </w:t>
            </w:r>
            <w:r w:rsidR="00856F58" w:rsidRPr="00A519B8">
              <w:rPr>
                <w:rFonts w:asciiTheme="minorHAnsi" w:hAnsiTheme="minorHAnsi" w:cs="Arial"/>
              </w:rPr>
              <w:t>det  er brukerbetaling</w:t>
            </w:r>
            <w:r w:rsidR="00A97502" w:rsidRPr="00A519B8">
              <w:rPr>
                <w:rFonts w:asciiTheme="minorHAnsi" w:hAnsiTheme="minorHAnsi" w:cs="Arial"/>
              </w:rPr>
              <w:t>.</w:t>
            </w:r>
            <w:r w:rsidR="00856F58" w:rsidRPr="00A519B8">
              <w:rPr>
                <w:rFonts w:asciiTheme="minorHAnsi" w:hAnsiTheme="minorHAnsi" w:cs="Arial"/>
              </w:rPr>
              <w:t xml:space="preserve"> D</w:t>
            </w:r>
            <w:r w:rsidR="00856F58" w:rsidRPr="00A519B8">
              <w:rPr>
                <w:rFonts w:asciiTheme="minorHAnsi" w:hAnsiTheme="minorHAnsi"/>
              </w:rPr>
              <w:t xml:space="preserve">ekning av utgifter til husleie, barnehage, SFO etc. vises som utgift (art 470) under funksjon 281 når utgiftsdekningen er vedtatt etter </w:t>
            </w:r>
            <w:r w:rsidR="00726B23" w:rsidRPr="00A519B8">
              <w:rPr>
                <w:rStyle w:val="Sterk"/>
                <w:rFonts w:asciiTheme="minorHAnsi" w:hAnsiTheme="minorHAnsi" w:cstheme="minorHAnsi"/>
                <w:b w:val="0"/>
              </w:rPr>
              <w:t xml:space="preserve">§§ 18 og </w:t>
            </w:r>
            <w:r w:rsidR="000F6E8F" w:rsidRPr="00A519B8">
              <w:rPr>
                <w:rStyle w:val="Sterk"/>
                <w:rFonts w:asciiTheme="minorHAnsi" w:hAnsiTheme="minorHAnsi" w:cstheme="minorHAnsi"/>
                <w:b w:val="0"/>
              </w:rPr>
              <w:t>19</w:t>
            </w:r>
            <w:r w:rsidR="00856F58" w:rsidRPr="00A519B8">
              <w:rPr>
                <w:rFonts w:asciiTheme="minorHAnsi" w:hAnsiTheme="minorHAnsi"/>
              </w:rPr>
              <w:t xml:space="preserve">. Den ”selgende” tjenesten (barnehage, boligkontor mv.) inntektsfører bidraget fra sosialkontoret. </w:t>
            </w:r>
          </w:p>
          <w:p w14:paraId="56EDFBD9" w14:textId="0AEFBA1B" w:rsidR="00856F58" w:rsidRPr="00B96E8F" w:rsidRDefault="00EC5A59" w:rsidP="00A519B8">
            <w:pPr>
              <w:pStyle w:val="Listeavsnitt"/>
              <w:numPr>
                <w:ilvl w:val="0"/>
                <w:numId w:val="219"/>
              </w:numPr>
              <w:rPr>
                <w:rFonts w:asciiTheme="minorHAnsi" w:hAnsiTheme="minorHAnsi" w:cs="Arial"/>
                <w:strike/>
              </w:rPr>
            </w:pPr>
            <w:r w:rsidRPr="00A519B8">
              <w:rPr>
                <w:rFonts w:asciiTheme="minorHAnsi" w:hAnsiTheme="minorHAnsi"/>
              </w:rPr>
              <w:t>Ytelse</w:t>
            </w:r>
            <w:r w:rsidR="00870964" w:rsidRPr="00A519B8">
              <w:rPr>
                <w:rFonts w:asciiTheme="minorHAnsi" w:hAnsiTheme="minorHAnsi"/>
              </w:rPr>
              <w:t>r</w:t>
            </w:r>
            <w:r w:rsidRPr="00A519B8">
              <w:rPr>
                <w:rFonts w:asciiTheme="minorHAnsi" w:hAnsiTheme="minorHAnsi"/>
              </w:rPr>
              <w:t xml:space="preserve"> til livsopphold </w:t>
            </w:r>
            <w:r w:rsidR="00870964" w:rsidRPr="00A519B8">
              <w:rPr>
                <w:rFonts w:asciiTheme="minorHAnsi" w:hAnsiTheme="minorHAnsi"/>
              </w:rPr>
              <w:t xml:space="preserve">som gis </w:t>
            </w:r>
            <w:r w:rsidRPr="00A519B8">
              <w:rPr>
                <w:rFonts w:asciiTheme="minorHAnsi" w:hAnsiTheme="minorHAnsi"/>
              </w:rPr>
              <w:t>etter kommunalt reglement</w:t>
            </w:r>
            <w:r w:rsidR="00870964" w:rsidRPr="00A519B8">
              <w:rPr>
                <w:rFonts w:asciiTheme="minorHAnsi" w:hAnsiTheme="minorHAnsi"/>
              </w:rPr>
              <w:t xml:space="preserve">, der mottaker </w:t>
            </w:r>
            <w:r w:rsidR="00DE7098" w:rsidRPr="00A519B8">
              <w:rPr>
                <w:rFonts w:asciiTheme="minorHAnsi" w:hAnsiTheme="minorHAnsi"/>
              </w:rPr>
              <w:t>ville hatt</w:t>
            </w:r>
            <w:r w:rsidR="00870964" w:rsidRPr="00A519B8">
              <w:rPr>
                <w:rFonts w:asciiTheme="minorHAnsi" w:hAnsiTheme="minorHAnsi"/>
              </w:rPr>
              <w:t xml:space="preserve"> rett på tilsvarende ytelser etter lov om sosiale tjenester i arbeids- og velferdsforvaltningen §§ 18 og 19</w:t>
            </w:r>
            <w:r w:rsidR="004A6503" w:rsidRPr="00A519B8">
              <w:rPr>
                <w:rFonts w:asciiTheme="minorHAnsi" w:hAnsiTheme="minorHAnsi"/>
              </w:rPr>
              <w:t xml:space="preserve"> skal utgiftsføres under funksjon 281</w:t>
            </w:r>
            <w:r w:rsidR="00870964" w:rsidRPr="00A519B8">
              <w:rPr>
                <w:rFonts w:asciiTheme="minorHAnsi" w:hAnsiTheme="minorHAnsi"/>
              </w:rPr>
              <w:t xml:space="preserve">. </w:t>
            </w:r>
          </w:p>
          <w:p w14:paraId="02E3A25B" w14:textId="77777777" w:rsidR="00856F58" w:rsidRPr="00A519B8" w:rsidRDefault="00856F58" w:rsidP="00A519B8">
            <w:pPr>
              <w:pStyle w:val="Listeavsnitt"/>
              <w:numPr>
                <w:ilvl w:val="0"/>
                <w:numId w:val="219"/>
              </w:numPr>
              <w:rPr>
                <w:rFonts w:asciiTheme="minorHAnsi" w:hAnsiTheme="minorHAnsi" w:cs="Arial"/>
              </w:rPr>
            </w:pPr>
            <w:r w:rsidRPr="00A519B8">
              <w:rPr>
                <w:rFonts w:asciiTheme="minorHAnsi" w:hAnsiTheme="minorHAnsi" w:cs="Arial"/>
              </w:rPr>
              <w:t xml:space="preserve">Forskudd i påvente av vedtak om stønad fra NAV. Forskuddet til mottaker føres på art 520, og tilbakebetalingen (direkte fra mottaker eller fra NAV etter refusjon/motregning) føres på art 920. </w:t>
            </w:r>
          </w:p>
          <w:p w14:paraId="5BC657DB" w14:textId="77777777" w:rsidR="00856F58" w:rsidRPr="00A519B8" w:rsidRDefault="00856F58" w:rsidP="00A519B8">
            <w:pPr>
              <w:pStyle w:val="Listeavsnitt"/>
              <w:numPr>
                <w:ilvl w:val="0"/>
                <w:numId w:val="219"/>
              </w:numPr>
              <w:rPr>
                <w:rFonts w:asciiTheme="minorHAnsi" w:hAnsiTheme="minorHAnsi" w:cs="Arial"/>
              </w:rPr>
            </w:pPr>
            <w:r w:rsidRPr="00A519B8">
              <w:rPr>
                <w:rFonts w:asciiTheme="minorHAnsi" w:hAnsiTheme="minorHAnsi" w:cs="Arial"/>
              </w:rPr>
              <w:t>Utgifter knyttet til</w:t>
            </w:r>
            <w:r w:rsidR="002C7A58" w:rsidRPr="00A519B8">
              <w:rPr>
                <w:rFonts w:asciiTheme="minorHAnsi" w:hAnsiTheme="minorHAnsi" w:cs="Arial"/>
              </w:rPr>
              <w:t xml:space="preserve"> </w:t>
            </w:r>
            <w:r w:rsidR="00D629C3" w:rsidRPr="00A519B8">
              <w:rPr>
                <w:rFonts w:asciiTheme="minorHAnsi" w:hAnsiTheme="minorHAnsi" w:cs="Arial"/>
              </w:rPr>
              <w:t xml:space="preserve">§§ 29 og 35 </w:t>
            </w:r>
            <w:r w:rsidR="002C7A58" w:rsidRPr="00A519B8">
              <w:rPr>
                <w:rFonts w:asciiTheme="minorHAnsi" w:hAnsiTheme="minorHAnsi" w:cs="Arial"/>
              </w:rPr>
              <w:t xml:space="preserve">i </w:t>
            </w:r>
            <w:r w:rsidR="00033F5D" w:rsidRPr="00A519B8">
              <w:rPr>
                <w:rFonts w:asciiTheme="minorHAnsi" w:hAnsiTheme="minorHAnsi" w:cs="Arial"/>
              </w:rPr>
              <w:t>lov om sosiale tjenester i arbeids og velferdsforvaltningen</w:t>
            </w:r>
            <w:r w:rsidR="002C7A58" w:rsidRPr="00B96E8F">
              <w:rPr>
                <w:rFonts w:asciiTheme="minorHAnsi" w:hAnsiTheme="minorHAnsi" w:cs="Arial"/>
              </w:rPr>
              <w:t xml:space="preserve"> </w:t>
            </w:r>
            <w:r w:rsidRPr="00A519B8">
              <w:rPr>
                <w:rFonts w:asciiTheme="minorHAnsi" w:hAnsiTheme="minorHAnsi" w:cs="Arial"/>
              </w:rPr>
              <w:t>(kvalifiseringsordningen) føres på funksjon 276.</w:t>
            </w:r>
          </w:p>
          <w:p w14:paraId="71D82D76" w14:textId="05E04AF2" w:rsidR="00A519B8" w:rsidRPr="00F02004" w:rsidRDefault="00A519B8" w:rsidP="006D3C99">
            <w:pPr>
              <w:numPr>
                <w:ilvl w:val="0"/>
                <w:numId w:val="219"/>
              </w:numPr>
              <w:rPr>
                <w:rFonts w:asciiTheme="minorHAnsi" w:hAnsiTheme="minorHAnsi" w:cs="Arial"/>
              </w:rPr>
            </w:pPr>
            <w:r w:rsidRPr="00F02004">
              <w:rPr>
                <w:rFonts w:asciiTheme="minorHAnsi" w:hAnsiTheme="minorHAnsi"/>
                <w:bCs/>
                <w:color w:val="FF0000"/>
              </w:rPr>
              <w:t>Andre</w:t>
            </w:r>
            <w:r w:rsidRPr="00F02004">
              <w:rPr>
                <w:rFonts w:asciiTheme="minorHAnsi" w:hAnsiTheme="minorHAnsi"/>
                <w:color w:val="FF0000"/>
              </w:rPr>
              <w:t xml:space="preserve"> utgifter til flyktninger (og ev. andre grupper) enn hva som følger av dette begrepet livsopphold, skal </w:t>
            </w:r>
            <w:r w:rsidRPr="00F02004">
              <w:rPr>
                <w:rFonts w:asciiTheme="minorHAnsi" w:hAnsiTheme="minorHAnsi"/>
                <w:bCs/>
                <w:color w:val="FF0000"/>
              </w:rPr>
              <w:t>ikke</w:t>
            </w:r>
            <w:r w:rsidRPr="00F02004">
              <w:rPr>
                <w:rFonts w:asciiTheme="minorHAnsi" w:hAnsiTheme="minorHAnsi"/>
                <w:color w:val="FF0000"/>
              </w:rPr>
              <w:t xml:space="preserve"> føres på F281.</w:t>
            </w:r>
          </w:p>
        </w:tc>
        <w:tc>
          <w:tcPr>
            <w:tcW w:w="567" w:type="dxa"/>
          </w:tcPr>
          <w:p w14:paraId="0D54EEC0" w14:textId="77777777" w:rsidR="00856F58" w:rsidRPr="00005CF1" w:rsidRDefault="00856F58" w:rsidP="00856F58">
            <w:pPr>
              <w:rPr>
                <w:rFonts w:asciiTheme="minorHAnsi" w:hAnsiTheme="minorHAnsi" w:cs="Arial"/>
              </w:rPr>
            </w:pPr>
          </w:p>
        </w:tc>
      </w:tr>
      <w:tr w:rsidR="00856F58" w:rsidRPr="00005CF1" w14:paraId="111B9594" w14:textId="77777777" w:rsidTr="001056A4">
        <w:trPr>
          <w:trHeight w:val="480"/>
        </w:trPr>
        <w:tc>
          <w:tcPr>
            <w:tcW w:w="540" w:type="dxa"/>
          </w:tcPr>
          <w:p w14:paraId="5E75D642" w14:textId="77777777" w:rsidR="00856F58" w:rsidRPr="00005CF1" w:rsidRDefault="00856F58" w:rsidP="00856F58">
            <w:pPr>
              <w:rPr>
                <w:rFonts w:asciiTheme="minorHAnsi" w:hAnsiTheme="minorHAnsi" w:cs="Arial"/>
              </w:rPr>
            </w:pPr>
          </w:p>
        </w:tc>
        <w:tc>
          <w:tcPr>
            <w:tcW w:w="8357" w:type="dxa"/>
          </w:tcPr>
          <w:p w14:paraId="69A98BD9" w14:textId="07B50B3D" w:rsidR="00A97502"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Personell på sosialkontoret som driver med råd, veiledning og utbetalinger av økonomisk hjelp føres under funksjon 242.</w:t>
            </w:r>
          </w:p>
        </w:tc>
        <w:tc>
          <w:tcPr>
            <w:tcW w:w="567" w:type="dxa"/>
          </w:tcPr>
          <w:p w14:paraId="2866F6EC" w14:textId="77777777" w:rsidR="00856F58" w:rsidRPr="00005CF1" w:rsidRDefault="00856F58" w:rsidP="00856F58">
            <w:pPr>
              <w:rPr>
                <w:rFonts w:asciiTheme="minorHAnsi" w:hAnsiTheme="minorHAnsi" w:cs="Arial"/>
              </w:rPr>
            </w:pPr>
          </w:p>
        </w:tc>
      </w:tr>
      <w:tr w:rsidR="00856F58" w:rsidRPr="00005CF1" w14:paraId="74E790B5" w14:textId="77777777" w:rsidTr="001056A4">
        <w:trPr>
          <w:trHeight w:val="1785"/>
        </w:trPr>
        <w:tc>
          <w:tcPr>
            <w:tcW w:w="540" w:type="dxa"/>
          </w:tcPr>
          <w:p w14:paraId="6A45FA12" w14:textId="77777777" w:rsidR="00856F58" w:rsidRPr="00005CF1" w:rsidRDefault="00856F58" w:rsidP="00856F58">
            <w:pPr>
              <w:rPr>
                <w:rFonts w:asciiTheme="minorHAnsi" w:hAnsiTheme="minorHAnsi" w:cs="Arial"/>
              </w:rPr>
            </w:pPr>
          </w:p>
        </w:tc>
        <w:tc>
          <w:tcPr>
            <w:tcW w:w="8357" w:type="dxa"/>
          </w:tcPr>
          <w:p w14:paraId="2766BE36" w14:textId="6283CF54" w:rsidR="00D51E97" w:rsidRPr="00005CF1" w:rsidRDefault="00856F58" w:rsidP="0054508C">
            <w:pPr>
              <w:pStyle w:val="Listeavsnitt"/>
              <w:numPr>
                <w:ilvl w:val="0"/>
                <w:numId w:val="220"/>
              </w:numPr>
              <w:rPr>
                <w:rFonts w:asciiTheme="minorHAnsi" w:hAnsiTheme="minorHAnsi" w:cs="Arial"/>
              </w:rPr>
            </w:pPr>
            <w:r w:rsidRPr="00005CF1">
              <w:rPr>
                <w:rFonts w:asciiTheme="minorHAnsi" w:hAnsiTheme="minorHAnsi" w:cs="Arial"/>
              </w:rPr>
              <w:t>Utgifter knyttet til rusomsorg skal føres på 243, utgifter til sosialkontortjenester (råd, veiledning og sosialt forebyggende arbeid) skal føres på funksjon 242.</w:t>
            </w:r>
          </w:p>
          <w:p w14:paraId="48D83397" w14:textId="75B5C179" w:rsidR="00D51E97" w:rsidRPr="00005CF1" w:rsidRDefault="00856F58" w:rsidP="0054508C">
            <w:pPr>
              <w:pStyle w:val="Listeavsnitt"/>
              <w:numPr>
                <w:ilvl w:val="0"/>
                <w:numId w:val="220"/>
              </w:numPr>
              <w:rPr>
                <w:rFonts w:asciiTheme="minorHAnsi" w:hAnsiTheme="minorHAnsi" w:cs="Arial"/>
              </w:rPr>
            </w:pPr>
            <w:r w:rsidRPr="00005CF1">
              <w:rPr>
                <w:rFonts w:asciiTheme="minorHAnsi" w:hAnsiTheme="minorHAnsi" w:cs="Arial"/>
              </w:rPr>
              <w:t xml:space="preserve">Klientbaserte utgifter/støtte til bolig som er hjemlet i </w:t>
            </w:r>
            <w:r w:rsidR="00371BDF" w:rsidRPr="00005CF1">
              <w:rPr>
                <w:rStyle w:val="Sterk"/>
                <w:rFonts w:asciiTheme="minorHAnsi" w:hAnsiTheme="minorHAnsi" w:cstheme="minorHAnsi"/>
                <w:b w:val="0"/>
              </w:rPr>
              <w:t>§§ 18 og 19</w:t>
            </w:r>
            <w:r w:rsidR="00646460" w:rsidRPr="00005CF1">
              <w:rPr>
                <w:rFonts w:cs="Arial"/>
              </w:rPr>
              <w:t xml:space="preserve">, </w:t>
            </w:r>
            <w:r w:rsidR="00646460" w:rsidRPr="00005CF1">
              <w:rPr>
                <w:rFonts w:asciiTheme="minorHAnsi" w:hAnsiTheme="minorHAnsi" w:cs="Arial"/>
              </w:rPr>
              <w:t>eller tilsvarende utgi</w:t>
            </w:r>
            <w:r w:rsidR="00BE2978" w:rsidRPr="00005CF1">
              <w:rPr>
                <w:rFonts w:asciiTheme="minorHAnsi" w:hAnsiTheme="minorHAnsi" w:cs="Arial"/>
              </w:rPr>
              <w:t xml:space="preserve">fter/støtte til bolig </w:t>
            </w:r>
            <w:r w:rsidR="009A718E" w:rsidRPr="00005CF1">
              <w:rPr>
                <w:rFonts w:asciiTheme="minorHAnsi" w:hAnsiTheme="minorHAnsi" w:cs="Arial"/>
              </w:rPr>
              <w:t>som er</w:t>
            </w:r>
            <w:r w:rsidR="00646460" w:rsidRPr="00005CF1">
              <w:rPr>
                <w:rFonts w:asciiTheme="minorHAnsi" w:hAnsiTheme="minorHAnsi" w:cs="Arial"/>
              </w:rPr>
              <w:t xml:space="preserve"> hjemlet etter kommunalt reglement</w:t>
            </w:r>
            <w:r w:rsidR="007B5C13" w:rsidRPr="00005CF1">
              <w:rPr>
                <w:rFonts w:asciiTheme="minorHAnsi" w:hAnsiTheme="minorHAnsi" w:cs="Arial"/>
              </w:rPr>
              <w:t>,</w:t>
            </w:r>
            <w:r w:rsidR="00041228" w:rsidRPr="00005CF1">
              <w:rPr>
                <w:rFonts w:asciiTheme="minorHAnsi" w:hAnsiTheme="minorHAnsi" w:cs="Arial"/>
              </w:rPr>
              <w:t xml:space="preserve"> </w:t>
            </w:r>
            <w:r w:rsidR="00041228" w:rsidRPr="00005CF1">
              <w:rPr>
                <w:rFonts w:asciiTheme="minorHAnsi" w:hAnsiTheme="minorHAnsi"/>
              </w:rPr>
              <w:t xml:space="preserve">der mottaker </w:t>
            </w:r>
            <w:r w:rsidR="00775089" w:rsidRPr="00005CF1">
              <w:rPr>
                <w:rFonts w:asciiTheme="minorHAnsi" w:hAnsiTheme="minorHAnsi"/>
              </w:rPr>
              <w:t>ville hatt</w:t>
            </w:r>
            <w:r w:rsidR="00041228" w:rsidRPr="00005CF1">
              <w:rPr>
                <w:rFonts w:asciiTheme="minorHAnsi" w:hAnsiTheme="minorHAnsi"/>
              </w:rPr>
              <w:t xml:space="preserve"> rett på tilsvarende ytelser etter lov om sosiale tjenester i arbeids- og velferdsforvaltningen §§ 18 og 19</w:t>
            </w:r>
            <w:r w:rsidR="00A55328" w:rsidRPr="00005CF1">
              <w:rPr>
                <w:rFonts w:asciiTheme="minorHAnsi" w:hAnsiTheme="minorHAnsi" w:cs="Arial"/>
              </w:rPr>
              <w:t>,</w:t>
            </w:r>
            <w:r w:rsidR="003468A4" w:rsidRPr="00005CF1">
              <w:rPr>
                <w:rFonts w:asciiTheme="minorHAnsi" w:hAnsiTheme="minorHAnsi" w:cs="Arial"/>
                <w:color w:val="FF0000"/>
              </w:rPr>
              <w:t xml:space="preserve"> </w:t>
            </w:r>
            <w:r w:rsidRPr="00005CF1">
              <w:rPr>
                <w:rFonts w:asciiTheme="minorHAnsi" w:hAnsiTheme="minorHAnsi" w:cs="Arial"/>
              </w:rPr>
              <w:t xml:space="preserve">skal føres på 281, mens driftsutgifter o.l. til bolig skal føres på funksjon 265 Kommunalt disponerte boliger. </w:t>
            </w:r>
          </w:p>
          <w:p w14:paraId="1997844B" w14:textId="6940A87B" w:rsidR="004A6503" w:rsidRPr="00005CF1" w:rsidRDefault="00856F58" w:rsidP="0054508C">
            <w:pPr>
              <w:pStyle w:val="Listeavsnitt"/>
              <w:numPr>
                <w:ilvl w:val="0"/>
                <w:numId w:val="220"/>
              </w:numPr>
              <w:rPr>
                <w:rFonts w:asciiTheme="minorHAnsi" w:hAnsiTheme="minorHAnsi" w:cs="Arial"/>
                <w:strike/>
              </w:rPr>
            </w:pPr>
            <w:r w:rsidRPr="00005CF1">
              <w:rPr>
                <w:rFonts w:asciiTheme="minorHAnsi" w:hAnsiTheme="minorHAnsi" w:cs="Arial"/>
              </w:rPr>
              <w:t xml:space="preserve">Introduksjonsstønad knyttes til funksjon 275 </w:t>
            </w:r>
            <w:r w:rsidRPr="00005CF1">
              <w:rPr>
                <w:rFonts w:asciiTheme="minorHAnsi" w:hAnsiTheme="minorHAnsi" w:cs="Arial"/>
                <w:bCs/>
              </w:rPr>
              <w:t>Introduksjonsordningen</w:t>
            </w:r>
            <w:r w:rsidRPr="00005CF1">
              <w:rPr>
                <w:rFonts w:asciiTheme="minorHAnsi" w:hAnsiTheme="minorHAnsi" w:cs="Arial"/>
              </w:rPr>
              <w:t>. Kvalifiseringsstønad knyttes til funksjon 276.</w:t>
            </w:r>
          </w:p>
        </w:tc>
        <w:tc>
          <w:tcPr>
            <w:tcW w:w="567" w:type="dxa"/>
          </w:tcPr>
          <w:p w14:paraId="64BAFF78" w14:textId="77777777" w:rsidR="00856F58" w:rsidRPr="00005CF1" w:rsidRDefault="00856F58" w:rsidP="00856F58">
            <w:pPr>
              <w:rPr>
                <w:rFonts w:asciiTheme="minorHAnsi" w:hAnsiTheme="minorHAnsi" w:cs="Arial"/>
              </w:rPr>
            </w:pPr>
          </w:p>
        </w:tc>
      </w:tr>
      <w:tr w:rsidR="00856F58" w:rsidRPr="00005CF1" w14:paraId="20429187" w14:textId="77777777" w:rsidTr="001056A4">
        <w:trPr>
          <w:trHeight w:val="255"/>
        </w:trPr>
        <w:tc>
          <w:tcPr>
            <w:tcW w:w="540" w:type="dxa"/>
          </w:tcPr>
          <w:p w14:paraId="72A76217" w14:textId="77777777" w:rsidR="00856F58" w:rsidRPr="00005CF1" w:rsidRDefault="00856F58" w:rsidP="00856F58">
            <w:pPr>
              <w:rPr>
                <w:rFonts w:asciiTheme="minorHAnsi" w:hAnsiTheme="minorHAnsi" w:cs="Arial"/>
              </w:rPr>
            </w:pPr>
          </w:p>
        </w:tc>
        <w:tc>
          <w:tcPr>
            <w:tcW w:w="8357" w:type="dxa"/>
          </w:tcPr>
          <w:p w14:paraId="1A6B13C1" w14:textId="77777777" w:rsidR="00856F58" w:rsidRPr="00005CF1" w:rsidRDefault="00856F58" w:rsidP="00856F58">
            <w:pPr>
              <w:rPr>
                <w:rFonts w:asciiTheme="minorHAnsi" w:hAnsiTheme="minorHAnsi" w:cs="Arial"/>
              </w:rPr>
            </w:pPr>
          </w:p>
        </w:tc>
        <w:tc>
          <w:tcPr>
            <w:tcW w:w="567" w:type="dxa"/>
          </w:tcPr>
          <w:p w14:paraId="18E18F49" w14:textId="77777777" w:rsidR="00856F58" w:rsidRPr="00005CF1" w:rsidRDefault="00856F58" w:rsidP="00856F58">
            <w:pPr>
              <w:rPr>
                <w:rFonts w:asciiTheme="minorHAnsi" w:hAnsiTheme="minorHAnsi" w:cs="Arial"/>
              </w:rPr>
            </w:pPr>
          </w:p>
        </w:tc>
      </w:tr>
    </w:tbl>
    <w:p w14:paraId="795E4866" w14:textId="197DEA2A" w:rsidR="008E692F" w:rsidRDefault="008E692F"/>
    <w:p w14:paraId="6D929053" w14:textId="3FE04905" w:rsidR="00DE746D" w:rsidRDefault="00DE746D"/>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4F4C3F2" w14:textId="77777777" w:rsidTr="001056A4">
        <w:trPr>
          <w:trHeight w:val="255"/>
        </w:trPr>
        <w:tc>
          <w:tcPr>
            <w:tcW w:w="540" w:type="dxa"/>
          </w:tcPr>
          <w:p w14:paraId="34D5AFC0" w14:textId="1E06790A"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283</w:t>
            </w:r>
          </w:p>
        </w:tc>
        <w:tc>
          <w:tcPr>
            <w:tcW w:w="8357" w:type="dxa"/>
          </w:tcPr>
          <w:p w14:paraId="04C42C13" w14:textId="3CA78D11" w:rsidR="00856F58" w:rsidRPr="00A44140" w:rsidRDefault="00856F58" w:rsidP="00856F58">
            <w:pPr>
              <w:rPr>
                <w:rFonts w:asciiTheme="minorHAnsi" w:hAnsiTheme="minorHAnsi" w:cs="Arial"/>
                <w:b/>
                <w:bCs/>
                <w:color w:val="FF0000"/>
              </w:rPr>
            </w:pPr>
            <w:r w:rsidRPr="00480ADE">
              <w:rPr>
                <w:rFonts w:asciiTheme="minorHAnsi" w:hAnsiTheme="minorHAnsi" w:cs="Arial"/>
                <w:b/>
                <w:bCs/>
                <w:color w:val="FF0000"/>
              </w:rPr>
              <w:t>Bistand til etablering og opprettholdelse av egen bolig</w:t>
            </w:r>
            <w:r w:rsidR="003A0728" w:rsidRPr="001F07AF">
              <w:rPr>
                <w:rFonts w:asciiTheme="minorHAnsi" w:hAnsiTheme="minorHAnsi" w:cs="Arial"/>
                <w:b/>
                <w:bCs/>
                <w:color w:val="FF0000"/>
              </w:rPr>
              <w:t xml:space="preserve"> </w:t>
            </w:r>
            <w:r w:rsidR="003A0728" w:rsidRPr="00A44140">
              <w:rPr>
                <w:rFonts w:asciiTheme="minorHAnsi" w:hAnsiTheme="minorHAnsi" w:cs="Arial"/>
                <w:b/>
                <w:bCs/>
                <w:color w:val="FF0000"/>
              </w:rPr>
              <w:t>mv.</w:t>
            </w:r>
          </w:p>
        </w:tc>
        <w:tc>
          <w:tcPr>
            <w:tcW w:w="567" w:type="dxa"/>
          </w:tcPr>
          <w:p w14:paraId="74DB87C7" w14:textId="77777777" w:rsidR="00856F58" w:rsidRPr="00005CF1" w:rsidRDefault="00856F58" w:rsidP="00856F58">
            <w:pPr>
              <w:rPr>
                <w:rFonts w:asciiTheme="minorHAnsi" w:hAnsiTheme="minorHAnsi" w:cs="Arial"/>
                <w:b/>
                <w:bCs/>
              </w:rPr>
            </w:pPr>
          </w:p>
        </w:tc>
      </w:tr>
      <w:tr w:rsidR="00856F58" w:rsidRPr="00005CF1" w14:paraId="4B207AF0" w14:textId="77777777" w:rsidTr="001056A4">
        <w:trPr>
          <w:trHeight w:val="1547"/>
        </w:trPr>
        <w:tc>
          <w:tcPr>
            <w:tcW w:w="540" w:type="dxa"/>
          </w:tcPr>
          <w:p w14:paraId="5D0DEF0F" w14:textId="77777777" w:rsidR="00856F58" w:rsidRPr="00005CF1" w:rsidRDefault="00856F58" w:rsidP="00856F58">
            <w:pPr>
              <w:rPr>
                <w:rFonts w:asciiTheme="minorHAnsi" w:hAnsiTheme="minorHAnsi" w:cs="Arial"/>
              </w:rPr>
            </w:pPr>
          </w:p>
        </w:tc>
        <w:tc>
          <w:tcPr>
            <w:tcW w:w="8357" w:type="dxa"/>
          </w:tcPr>
          <w:p w14:paraId="7A98EB9C"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Boligformidling og bostøtteordninger. </w:t>
            </w:r>
          </w:p>
          <w:p w14:paraId="5793C5B8"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Botilskudd til pensjonister, kommunal tilleggstrygd, kommunale boligtilskudd og subsidiering av kommunale avgifter, telefon m.m. for pensjonister. </w:t>
            </w:r>
          </w:p>
          <w:p w14:paraId="5B14FC08"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Husbankens virkemidler, for eksempel etableringslån, formidlingslån, bostøtte, tilskudd til utbedring av bolig og lignende.</w:t>
            </w:r>
          </w:p>
          <w:p w14:paraId="4F15B717" w14:textId="0DFEFED0" w:rsidR="00856F58" w:rsidRPr="004314AE" w:rsidRDefault="00A8292A" w:rsidP="00856F58">
            <w:pPr>
              <w:numPr>
                <w:ilvl w:val="0"/>
                <w:numId w:val="31"/>
              </w:numPr>
              <w:ind w:left="453"/>
              <w:rPr>
                <w:rFonts w:asciiTheme="minorHAnsi" w:hAnsiTheme="minorHAnsi" w:cs="Arial"/>
              </w:rPr>
            </w:pPr>
            <w:r w:rsidRPr="00212BE4">
              <w:rPr>
                <w:rFonts w:asciiTheme="minorHAnsi" w:hAnsiTheme="minorHAnsi"/>
                <w:strike/>
                <w:color w:val="FF0000"/>
              </w:rPr>
              <w:t>Innlån</w:t>
            </w:r>
            <w:r w:rsidR="00506AC8">
              <w:rPr>
                <w:rFonts w:asciiTheme="minorHAnsi" w:hAnsiTheme="minorHAnsi"/>
                <w:color w:val="FF0000"/>
              </w:rPr>
              <w:t>Opptak av lån til videreutlån</w:t>
            </w:r>
            <w:r w:rsidRPr="00005CF1">
              <w:rPr>
                <w:rFonts w:asciiTheme="minorHAnsi" w:hAnsiTheme="minorHAnsi"/>
              </w:rPr>
              <w:t xml:space="preserve">, </w:t>
            </w:r>
            <w:r w:rsidR="0018005A">
              <w:rPr>
                <w:rFonts w:asciiTheme="minorHAnsi" w:hAnsiTheme="minorHAnsi"/>
                <w:color w:val="FF0000"/>
              </w:rPr>
              <w:t>videre</w:t>
            </w:r>
            <w:r w:rsidRPr="00005CF1">
              <w:rPr>
                <w:rFonts w:asciiTheme="minorHAnsi" w:hAnsiTheme="minorHAnsi"/>
              </w:rPr>
              <w:t>u</w:t>
            </w:r>
            <w:r w:rsidR="00856F58" w:rsidRPr="00005CF1">
              <w:rPr>
                <w:rFonts w:asciiTheme="minorHAnsi" w:hAnsiTheme="minorHAnsi"/>
              </w:rPr>
              <w:t>tlån</w:t>
            </w:r>
            <w:r w:rsidRPr="00005CF1">
              <w:rPr>
                <w:rFonts w:asciiTheme="minorHAnsi" w:hAnsiTheme="minorHAnsi"/>
              </w:rPr>
              <w:t>,</w:t>
            </w:r>
            <w:r w:rsidR="00856F58" w:rsidRPr="00005CF1">
              <w:rPr>
                <w:rFonts w:asciiTheme="minorHAnsi" w:hAnsiTheme="minorHAnsi"/>
              </w:rPr>
              <w:t xml:space="preserve"> </w:t>
            </w:r>
            <w:r w:rsidRPr="00005CF1">
              <w:rPr>
                <w:rFonts w:asciiTheme="minorHAnsi" w:hAnsiTheme="minorHAnsi"/>
              </w:rPr>
              <w:t>avdrag</w:t>
            </w:r>
            <w:r w:rsidR="00506AC8">
              <w:rPr>
                <w:rFonts w:asciiTheme="minorHAnsi" w:hAnsiTheme="minorHAnsi"/>
              </w:rPr>
              <w:t xml:space="preserve"> </w:t>
            </w:r>
            <w:r w:rsidR="00506AC8" w:rsidRPr="00212BE4">
              <w:rPr>
                <w:rFonts w:asciiTheme="minorHAnsi" w:hAnsiTheme="minorHAnsi"/>
                <w:color w:val="FF0000"/>
              </w:rPr>
              <w:t>på lån</w:t>
            </w:r>
            <w:r w:rsidR="0018005A">
              <w:rPr>
                <w:rFonts w:asciiTheme="minorHAnsi" w:hAnsiTheme="minorHAnsi"/>
                <w:color w:val="FF0000"/>
              </w:rPr>
              <w:t xml:space="preserve"> til videreutlån</w:t>
            </w:r>
            <w:r w:rsidRPr="00212BE4">
              <w:rPr>
                <w:rFonts w:asciiTheme="minorHAnsi" w:hAnsiTheme="minorHAnsi"/>
                <w:color w:val="FF0000"/>
              </w:rPr>
              <w:t xml:space="preserve"> </w:t>
            </w:r>
            <w:r w:rsidR="00856F58" w:rsidRPr="00005CF1">
              <w:rPr>
                <w:rFonts w:asciiTheme="minorHAnsi" w:hAnsiTheme="minorHAnsi"/>
              </w:rPr>
              <w:t>og</w:t>
            </w:r>
            <w:r w:rsidRPr="00005CF1">
              <w:rPr>
                <w:rFonts w:asciiTheme="minorHAnsi" w:hAnsiTheme="minorHAnsi"/>
              </w:rPr>
              <w:t xml:space="preserve"> mottatte</w:t>
            </w:r>
            <w:r w:rsidR="00856F58" w:rsidRPr="00005CF1">
              <w:rPr>
                <w:rFonts w:asciiTheme="minorHAnsi" w:hAnsiTheme="minorHAnsi"/>
              </w:rPr>
              <w:t xml:space="preserve"> avdrag</w:t>
            </w:r>
            <w:r w:rsidR="00506AC8">
              <w:rPr>
                <w:rFonts w:asciiTheme="minorHAnsi" w:hAnsiTheme="minorHAnsi"/>
              </w:rPr>
              <w:t xml:space="preserve"> </w:t>
            </w:r>
            <w:r w:rsidR="00506AC8" w:rsidRPr="00212BE4">
              <w:rPr>
                <w:rFonts w:asciiTheme="minorHAnsi" w:hAnsiTheme="minorHAnsi"/>
                <w:color w:val="FF0000"/>
              </w:rPr>
              <w:t xml:space="preserve">på </w:t>
            </w:r>
            <w:r w:rsidR="0018005A">
              <w:rPr>
                <w:rFonts w:asciiTheme="minorHAnsi" w:hAnsiTheme="minorHAnsi"/>
                <w:color w:val="FF0000"/>
              </w:rPr>
              <w:t>lån til videreu</w:t>
            </w:r>
            <w:r w:rsidR="00506AC8" w:rsidRPr="00212BE4">
              <w:rPr>
                <w:rFonts w:asciiTheme="minorHAnsi" w:hAnsiTheme="minorHAnsi"/>
                <w:color w:val="FF0000"/>
              </w:rPr>
              <w:t>tlån</w:t>
            </w:r>
            <w:r w:rsidR="00062C53">
              <w:rPr>
                <w:rFonts w:asciiTheme="minorHAnsi" w:hAnsiTheme="minorHAnsi"/>
                <w:color w:val="FF0000"/>
              </w:rPr>
              <w:t xml:space="preserve"> med hjemmel i kommuneloven § 14-17</w:t>
            </w:r>
            <w:r w:rsidR="00F66716">
              <w:rPr>
                <w:rFonts w:asciiTheme="minorHAnsi" w:hAnsiTheme="minorHAnsi"/>
                <w:color w:val="FF0000"/>
              </w:rPr>
              <w:t xml:space="preserve"> første ledd</w:t>
            </w:r>
            <w:r w:rsidR="00856F58" w:rsidRPr="00005CF1">
              <w:rPr>
                <w:rFonts w:asciiTheme="minorHAnsi" w:hAnsiTheme="minorHAnsi"/>
              </w:rPr>
              <w:t>, samt renteutgifter og renteinntekter tilknyttet formidlingslån.</w:t>
            </w:r>
            <w:r w:rsidR="00062C53">
              <w:rPr>
                <w:rFonts w:asciiTheme="minorHAnsi" w:hAnsiTheme="minorHAnsi"/>
              </w:rPr>
              <w:t xml:space="preserve"> </w:t>
            </w:r>
            <w:r w:rsidR="00062C53" w:rsidRPr="002C2221">
              <w:rPr>
                <w:rFonts w:asciiTheme="minorHAnsi" w:hAnsiTheme="minorHAnsi" w:cstheme="minorHAnsi"/>
                <w:color w:val="FF0000"/>
              </w:rPr>
              <w:t xml:space="preserve">Føres på artene 512 </w:t>
            </w:r>
            <w:r w:rsidR="00062C53">
              <w:rPr>
                <w:rFonts w:asciiTheme="minorHAnsi" w:hAnsiTheme="minorHAnsi" w:cstheme="minorHAnsi"/>
                <w:color w:val="FF0000"/>
              </w:rPr>
              <w:t>A</w:t>
            </w:r>
            <w:r w:rsidR="00062C53" w:rsidRPr="002C2221">
              <w:rPr>
                <w:rFonts w:asciiTheme="minorHAnsi" w:hAnsiTheme="minorHAnsi" w:cstheme="minorHAnsi"/>
                <w:color w:val="FF0000"/>
              </w:rPr>
              <w:t>vdrag på lån til videreutlån, art 522 Videreutlån, art 912 Bruk av lån til videreutlån og art 922 Mottatte avdrag på videreutlån</w:t>
            </w:r>
            <w:r w:rsidR="00062C53">
              <w:rPr>
                <w:rFonts w:asciiTheme="minorHAnsi" w:hAnsiTheme="minorHAnsi" w:cstheme="minorHAnsi"/>
                <w:color w:val="FF0000"/>
              </w:rPr>
              <w:t>.</w:t>
            </w:r>
          </w:p>
          <w:p w14:paraId="0F1DD4AF" w14:textId="3482E1A9" w:rsidR="00856F58" w:rsidRPr="00293C39" w:rsidRDefault="00856F58" w:rsidP="00293C39">
            <w:pPr>
              <w:pStyle w:val="Listeavsnitt"/>
              <w:numPr>
                <w:ilvl w:val="0"/>
                <w:numId w:val="250"/>
              </w:numPr>
              <w:rPr>
                <w:rFonts w:asciiTheme="minorHAnsi" w:hAnsiTheme="minorHAnsi" w:cs="Arial"/>
              </w:rPr>
            </w:pPr>
            <w:r w:rsidRPr="00293C39">
              <w:rPr>
                <w:rFonts w:asciiTheme="minorHAnsi" w:hAnsiTheme="minorHAnsi"/>
              </w:rPr>
              <w:t>Behandling av søknader om kommunal bolig, samt annen boligformidling.</w:t>
            </w:r>
            <w:r w:rsidR="00062C53" w:rsidRPr="00293C39">
              <w:rPr>
                <w:rFonts w:asciiTheme="minorHAnsi" w:hAnsiTheme="minorHAnsi"/>
              </w:rPr>
              <w:t xml:space="preserve">  </w:t>
            </w:r>
          </w:p>
          <w:p w14:paraId="06750390"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rPr>
              <w:t>Utgifter knyttet til forvaltning av virkemidler ifm bistand til etablering og opprettholdelse av egen bolig, eksempelvis lønnsutgifter knyttet formidling av startlån.</w:t>
            </w:r>
          </w:p>
          <w:p w14:paraId="7BFF535A" w14:textId="77777777" w:rsidR="00A21F3F" w:rsidRPr="00005CF1" w:rsidRDefault="00033F5D" w:rsidP="00C40BAA">
            <w:pPr>
              <w:numPr>
                <w:ilvl w:val="0"/>
                <w:numId w:val="31"/>
              </w:numPr>
              <w:ind w:left="453"/>
              <w:rPr>
                <w:rFonts w:asciiTheme="minorHAnsi" w:hAnsiTheme="minorHAnsi" w:cs="Arial"/>
              </w:rPr>
            </w:pPr>
            <w:r w:rsidRPr="00005CF1">
              <w:rPr>
                <w:rFonts w:asciiTheme="minorHAnsi" w:hAnsiTheme="minorHAnsi" w:cs="Arial"/>
              </w:rPr>
              <w:t xml:space="preserve">Planarbeid knyttet til funksjonen føres også her, for eksempel utarbeidelse av lokale boligsosiale handlingsplaner. </w:t>
            </w:r>
          </w:p>
          <w:p w14:paraId="52165173" w14:textId="0D2D9AE9" w:rsidR="004C00E0" w:rsidRPr="00005CF1" w:rsidRDefault="004C00E0" w:rsidP="00C40BAA">
            <w:pPr>
              <w:numPr>
                <w:ilvl w:val="0"/>
                <w:numId w:val="31"/>
              </w:numPr>
              <w:ind w:left="453"/>
              <w:rPr>
                <w:rFonts w:asciiTheme="minorHAnsi" w:hAnsiTheme="minorHAnsi" w:cs="Arial"/>
              </w:rPr>
            </w:pPr>
            <w:r w:rsidRPr="00005CF1">
              <w:rPr>
                <w:rFonts w:asciiTheme="minorHAnsi" w:hAnsiTheme="minorHAnsi" w:cs="Arial"/>
              </w:rPr>
              <w:t>Bomiljøarbeid</w:t>
            </w:r>
          </w:p>
        </w:tc>
        <w:tc>
          <w:tcPr>
            <w:tcW w:w="567" w:type="dxa"/>
          </w:tcPr>
          <w:p w14:paraId="3D3F9413" w14:textId="77777777" w:rsidR="00856F58" w:rsidRPr="00005CF1" w:rsidRDefault="00856F58" w:rsidP="00856F58">
            <w:pPr>
              <w:rPr>
                <w:rFonts w:asciiTheme="minorHAnsi" w:hAnsiTheme="minorHAnsi" w:cs="Arial"/>
              </w:rPr>
            </w:pPr>
          </w:p>
        </w:tc>
      </w:tr>
      <w:tr w:rsidR="00856F58" w:rsidRPr="00005CF1" w14:paraId="7F8ACE7A" w14:textId="77777777" w:rsidTr="001056A4">
        <w:trPr>
          <w:trHeight w:val="765"/>
        </w:trPr>
        <w:tc>
          <w:tcPr>
            <w:tcW w:w="540" w:type="dxa"/>
          </w:tcPr>
          <w:p w14:paraId="38192174" w14:textId="77777777" w:rsidR="00856F58" w:rsidRPr="00005CF1" w:rsidRDefault="00856F58" w:rsidP="00856F58">
            <w:pPr>
              <w:rPr>
                <w:rFonts w:asciiTheme="minorHAnsi" w:hAnsiTheme="minorHAnsi" w:cs="Arial"/>
              </w:rPr>
            </w:pPr>
          </w:p>
        </w:tc>
        <w:tc>
          <w:tcPr>
            <w:tcW w:w="8357" w:type="dxa"/>
          </w:tcPr>
          <w:p w14:paraId="372537EE" w14:textId="0F0948BF" w:rsidR="00856F58" w:rsidRPr="00005CF1" w:rsidRDefault="00856F58" w:rsidP="00BB6FB7">
            <w:pPr>
              <w:rPr>
                <w:rFonts w:asciiTheme="minorHAnsi" w:hAnsiTheme="minorHAnsi" w:cs="Arial"/>
              </w:rPr>
            </w:pPr>
            <w:r w:rsidRPr="00005CF1">
              <w:rPr>
                <w:rFonts w:asciiTheme="minorHAnsi" w:hAnsiTheme="minorHAnsi" w:cs="Arial"/>
              </w:rPr>
              <w:t>Funksjon 283 har blitt utvidet til å gjelde alle som får bistand til bolig, både kommunal og statlig.  Men omfatter ikke støtte til boutgifter gitt ved vedtak fra sosialkontor, hjemlet i</w:t>
            </w:r>
            <w:r w:rsidR="00BB6FB7" w:rsidRPr="00005CF1">
              <w:rPr>
                <w:rFonts w:asciiTheme="minorHAnsi" w:hAnsiTheme="minorHAnsi" w:cs="Arial"/>
              </w:rPr>
              <w:t xml:space="preserve"> </w:t>
            </w:r>
            <w:r w:rsidR="00BB6FB7" w:rsidRPr="00005CF1">
              <w:rPr>
                <w:rFonts w:asciiTheme="minorHAnsi" w:hAnsiTheme="minorHAnsi"/>
              </w:rPr>
              <w:t>lov om sosiale tjenester i arbeids- og velferdsforvaltningen §§ 18 og 19</w:t>
            </w:r>
            <w:r w:rsidR="00BB6FB7" w:rsidRPr="00005CF1">
              <w:rPr>
                <w:rFonts w:asciiTheme="minorHAnsi" w:hAnsiTheme="minorHAnsi" w:cs="Arial"/>
              </w:rPr>
              <w:t>,</w:t>
            </w:r>
            <w:r w:rsidR="00BB6FB7" w:rsidRPr="00005CF1">
              <w:rPr>
                <w:rFonts w:asciiTheme="minorHAnsi" w:hAnsiTheme="minorHAnsi" w:cs="Arial"/>
                <w:color w:val="FF0000"/>
              </w:rPr>
              <w:t xml:space="preserve"> </w:t>
            </w:r>
            <w:r w:rsidRPr="00005CF1">
              <w:rPr>
                <w:rFonts w:asciiTheme="minorHAnsi" w:hAnsiTheme="minorHAnsi" w:cs="Arial"/>
              </w:rPr>
              <w:t xml:space="preserve"> , dette føres som vanlig på funksjon 281</w:t>
            </w:r>
            <w:r w:rsidR="00F14763" w:rsidRPr="00005CF1">
              <w:rPr>
                <w:rFonts w:asciiTheme="minorHAnsi" w:hAnsiTheme="minorHAnsi" w:cs="Arial"/>
              </w:rPr>
              <w:t xml:space="preserve"> </w:t>
            </w:r>
            <w:r w:rsidR="00EE4759" w:rsidRPr="00005CF1">
              <w:rPr>
                <w:rFonts w:asciiTheme="minorHAnsi" w:hAnsiTheme="minorHAnsi" w:cs="Arial"/>
              </w:rPr>
              <w:t>Ytelse til livsopphold</w:t>
            </w:r>
            <w:r w:rsidRPr="00005CF1">
              <w:rPr>
                <w:rFonts w:asciiTheme="minorHAnsi" w:hAnsiTheme="minorHAnsi" w:cs="Arial"/>
              </w:rPr>
              <w:t>.</w:t>
            </w:r>
          </w:p>
        </w:tc>
        <w:tc>
          <w:tcPr>
            <w:tcW w:w="567" w:type="dxa"/>
          </w:tcPr>
          <w:p w14:paraId="29DF88AB" w14:textId="77777777" w:rsidR="00856F58" w:rsidRPr="00005CF1" w:rsidRDefault="00856F58" w:rsidP="00856F58">
            <w:pPr>
              <w:rPr>
                <w:rFonts w:asciiTheme="minorHAnsi" w:hAnsiTheme="minorHAnsi" w:cs="Arial"/>
              </w:rPr>
            </w:pPr>
          </w:p>
        </w:tc>
      </w:tr>
      <w:tr w:rsidR="00856F58" w:rsidRPr="00005CF1" w14:paraId="0C92DA61" w14:textId="77777777" w:rsidTr="001056A4">
        <w:trPr>
          <w:trHeight w:val="255"/>
        </w:trPr>
        <w:tc>
          <w:tcPr>
            <w:tcW w:w="540" w:type="dxa"/>
          </w:tcPr>
          <w:p w14:paraId="0B200DAB" w14:textId="77777777" w:rsidR="00856F58" w:rsidRPr="00005CF1" w:rsidRDefault="00856F58" w:rsidP="00856F58">
            <w:pPr>
              <w:rPr>
                <w:rFonts w:asciiTheme="minorHAnsi" w:hAnsiTheme="minorHAnsi" w:cs="Arial"/>
              </w:rPr>
            </w:pPr>
          </w:p>
        </w:tc>
        <w:tc>
          <w:tcPr>
            <w:tcW w:w="8357" w:type="dxa"/>
          </w:tcPr>
          <w:p w14:paraId="67B90999" w14:textId="77777777" w:rsidR="00856F58" w:rsidRPr="00005CF1" w:rsidRDefault="00856F58" w:rsidP="00856F58">
            <w:pPr>
              <w:rPr>
                <w:rFonts w:asciiTheme="minorHAnsi" w:hAnsiTheme="minorHAnsi" w:cs="Arial"/>
              </w:rPr>
            </w:pPr>
          </w:p>
        </w:tc>
        <w:tc>
          <w:tcPr>
            <w:tcW w:w="567" w:type="dxa"/>
          </w:tcPr>
          <w:p w14:paraId="40B2206D" w14:textId="77777777" w:rsidR="00856F58" w:rsidRPr="00005CF1" w:rsidRDefault="00856F58" w:rsidP="00856F58">
            <w:pPr>
              <w:rPr>
                <w:rFonts w:asciiTheme="minorHAnsi" w:hAnsiTheme="minorHAnsi" w:cs="Arial"/>
              </w:rPr>
            </w:pPr>
          </w:p>
        </w:tc>
      </w:tr>
      <w:tr w:rsidR="00856F58" w:rsidRPr="00005CF1" w14:paraId="7857B1CA" w14:textId="77777777" w:rsidTr="001056A4">
        <w:trPr>
          <w:trHeight w:val="255"/>
        </w:trPr>
        <w:tc>
          <w:tcPr>
            <w:tcW w:w="540" w:type="dxa"/>
          </w:tcPr>
          <w:p w14:paraId="70F77FD8" w14:textId="77777777" w:rsidR="00856F58" w:rsidRPr="00005CF1" w:rsidRDefault="00856F58" w:rsidP="00856F58">
            <w:pPr>
              <w:rPr>
                <w:rFonts w:asciiTheme="minorHAnsi" w:hAnsiTheme="minorHAnsi" w:cs="Arial"/>
                <w:b/>
                <w:bCs/>
              </w:rPr>
            </w:pPr>
            <w:r w:rsidRPr="00005CF1">
              <w:rPr>
                <w:rFonts w:asciiTheme="minorHAnsi" w:hAnsiTheme="minorHAnsi" w:cs="Arial"/>
                <w:b/>
                <w:bCs/>
              </w:rPr>
              <w:t>285</w:t>
            </w:r>
          </w:p>
        </w:tc>
        <w:tc>
          <w:tcPr>
            <w:tcW w:w="8357" w:type="dxa"/>
          </w:tcPr>
          <w:p w14:paraId="61F08677" w14:textId="77777777" w:rsidR="00856F58" w:rsidRPr="00005CF1" w:rsidRDefault="00856F58" w:rsidP="00856F58">
            <w:pPr>
              <w:rPr>
                <w:rFonts w:asciiTheme="minorHAnsi" w:hAnsiTheme="minorHAnsi" w:cs="Arial"/>
                <w:b/>
                <w:bCs/>
              </w:rPr>
            </w:pPr>
            <w:r w:rsidRPr="00005CF1">
              <w:rPr>
                <w:rFonts w:asciiTheme="minorHAnsi" w:hAnsiTheme="minorHAnsi" w:cs="Arial"/>
                <w:b/>
                <w:bCs/>
              </w:rPr>
              <w:t>Tjenester utenfor ordinært kommunalt ansvarsområde</w:t>
            </w:r>
          </w:p>
        </w:tc>
        <w:tc>
          <w:tcPr>
            <w:tcW w:w="567" w:type="dxa"/>
          </w:tcPr>
          <w:p w14:paraId="63636CF4" w14:textId="77777777" w:rsidR="00856F58" w:rsidRPr="00005CF1" w:rsidRDefault="00856F58" w:rsidP="00856F58">
            <w:pPr>
              <w:rPr>
                <w:rFonts w:asciiTheme="minorHAnsi" w:hAnsiTheme="minorHAnsi" w:cs="Arial"/>
                <w:b/>
                <w:bCs/>
              </w:rPr>
            </w:pPr>
          </w:p>
        </w:tc>
      </w:tr>
      <w:tr w:rsidR="00856F58" w:rsidRPr="00005CF1" w14:paraId="0FE428BA" w14:textId="77777777" w:rsidTr="00375BF7">
        <w:trPr>
          <w:trHeight w:val="927"/>
        </w:trPr>
        <w:tc>
          <w:tcPr>
            <w:tcW w:w="540" w:type="dxa"/>
          </w:tcPr>
          <w:p w14:paraId="574C9AD3" w14:textId="77777777" w:rsidR="00856F58" w:rsidRPr="00005CF1" w:rsidRDefault="00856F58" w:rsidP="00856F58">
            <w:pPr>
              <w:rPr>
                <w:rFonts w:asciiTheme="minorHAnsi" w:hAnsiTheme="minorHAnsi" w:cs="Arial"/>
              </w:rPr>
            </w:pPr>
          </w:p>
        </w:tc>
        <w:tc>
          <w:tcPr>
            <w:tcW w:w="8357" w:type="dxa"/>
          </w:tcPr>
          <w:p w14:paraId="30DC8804" w14:textId="29854BED" w:rsidR="00856F58" w:rsidRPr="00005CF1" w:rsidRDefault="00856F58" w:rsidP="00856F58">
            <w:pPr>
              <w:rPr>
                <w:rFonts w:asciiTheme="minorHAnsi" w:hAnsiTheme="minorHAnsi" w:cs="Arial"/>
              </w:rPr>
            </w:pPr>
            <w:r w:rsidRPr="00005CF1">
              <w:rPr>
                <w:rFonts w:asciiTheme="minorHAnsi" w:hAnsiTheme="minorHAnsi" w:cs="Arial"/>
              </w:rPr>
              <w:t xml:space="preserve">Tjenester som ikke inngår i det ordinære kommunale ansvarsområdet, </w:t>
            </w:r>
            <w:r w:rsidR="00014A29">
              <w:rPr>
                <w:rFonts w:asciiTheme="minorHAnsi" w:hAnsiTheme="minorHAnsi" w:cs="Arial"/>
              </w:rPr>
              <w:t>f.eks.</w:t>
            </w:r>
            <w:r w:rsidR="00014A29" w:rsidRPr="00005CF1">
              <w:rPr>
                <w:rFonts w:asciiTheme="minorHAnsi" w:hAnsiTheme="minorHAnsi" w:cs="Arial"/>
              </w:rPr>
              <w:t xml:space="preserve"> dersom</w:t>
            </w:r>
            <w:r w:rsidRPr="00005CF1">
              <w:rPr>
                <w:rFonts w:asciiTheme="minorHAnsi" w:hAnsiTheme="minorHAnsi" w:cs="Arial"/>
              </w:rPr>
              <w:t xml:space="preserve"> kommunen driver fylkeskommunale eller statlige tiltak (barnevern- eller rusmisbrukerinstitusjoner, psykiatriske 2.linjetjenester/institusjoner </w:t>
            </w:r>
            <w:r w:rsidR="005A0884">
              <w:rPr>
                <w:rFonts w:asciiTheme="minorHAnsi" w:hAnsiTheme="minorHAnsi" w:cs="Arial"/>
              </w:rPr>
              <w:t>mv.</w:t>
            </w:r>
            <w:r w:rsidRPr="00005CF1">
              <w:rPr>
                <w:rFonts w:asciiTheme="minorHAnsi" w:hAnsiTheme="minorHAnsi" w:cs="Arial"/>
              </w:rPr>
              <w:t>) etter avtale med fylkeskommune/stat eller andre. Refusjon fra annen forvaltningsenhet føres på art 700, 730</w:t>
            </w:r>
            <w:r w:rsidR="006077BE">
              <w:rPr>
                <w:rFonts w:asciiTheme="minorHAnsi" w:hAnsiTheme="minorHAnsi" w:cs="Arial"/>
              </w:rPr>
              <w:t>,</w:t>
            </w:r>
            <w:r w:rsidRPr="00005CF1">
              <w:rPr>
                <w:rFonts w:asciiTheme="minorHAnsi" w:hAnsiTheme="minorHAnsi" w:cs="Arial"/>
              </w:rPr>
              <w:t xml:space="preserve"> osv.</w:t>
            </w:r>
          </w:p>
        </w:tc>
        <w:tc>
          <w:tcPr>
            <w:tcW w:w="567" w:type="dxa"/>
          </w:tcPr>
          <w:p w14:paraId="175AC27E" w14:textId="77777777" w:rsidR="00856F58" w:rsidRPr="00005CF1" w:rsidRDefault="00856F58" w:rsidP="00856F58">
            <w:pPr>
              <w:rPr>
                <w:rFonts w:asciiTheme="minorHAnsi" w:hAnsiTheme="minorHAnsi" w:cs="Arial"/>
              </w:rPr>
            </w:pPr>
          </w:p>
        </w:tc>
      </w:tr>
      <w:tr w:rsidR="00856F58" w:rsidRPr="00005CF1" w14:paraId="31458B68" w14:textId="77777777" w:rsidTr="001056A4">
        <w:trPr>
          <w:trHeight w:val="765"/>
        </w:trPr>
        <w:tc>
          <w:tcPr>
            <w:tcW w:w="540" w:type="dxa"/>
          </w:tcPr>
          <w:p w14:paraId="3EFB2FF4" w14:textId="77777777" w:rsidR="00856F58" w:rsidRPr="00005CF1" w:rsidRDefault="00856F58" w:rsidP="00856F58">
            <w:pPr>
              <w:rPr>
                <w:rFonts w:asciiTheme="minorHAnsi" w:hAnsiTheme="minorHAnsi" w:cs="Arial"/>
              </w:rPr>
            </w:pPr>
          </w:p>
        </w:tc>
        <w:tc>
          <w:tcPr>
            <w:tcW w:w="8357" w:type="dxa"/>
          </w:tcPr>
          <w:p w14:paraId="456B68F3" w14:textId="77777777" w:rsidR="00856F58" w:rsidRPr="00005CF1" w:rsidRDefault="00856F58" w:rsidP="00856F58">
            <w:pPr>
              <w:numPr>
                <w:ilvl w:val="0"/>
                <w:numId w:val="32"/>
              </w:numPr>
              <w:rPr>
                <w:rFonts w:asciiTheme="minorHAnsi" w:hAnsiTheme="minorHAnsi" w:cs="Arial"/>
              </w:rPr>
            </w:pPr>
            <w:r w:rsidRPr="00005CF1">
              <w:rPr>
                <w:rFonts w:asciiTheme="minorHAnsi" w:hAnsiTheme="minorHAnsi" w:cs="Arial"/>
              </w:rPr>
              <w:t>Utgifter og inntekter knyttet til drift av asylmottak i kommunene. Tilskudd til kommunenes drift av asylmottak er refusjon og føres på art 700. Øvrig kommunal tjenesteproduksjon for beboere på asylmottak knyttes til aktuell tjenestefunksjon.</w:t>
            </w:r>
          </w:p>
        </w:tc>
        <w:tc>
          <w:tcPr>
            <w:tcW w:w="567" w:type="dxa"/>
          </w:tcPr>
          <w:p w14:paraId="44A60CCA" w14:textId="77777777" w:rsidR="00856F58" w:rsidRPr="00005CF1" w:rsidRDefault="00856F58" w:rsidP="00856F58">
            <w:pPr>
              <w:rPr>
                <w:rFonts w:asciiTheme="minorHAnsi" w:hAnsiTheme="minorHAnsi" w:cs="Arial"/>
              </w:rPr>
            </w:pPr>
          </w:p>
        </w:tc>
      </w:tr>
      <w:tr w:rsidR="00856F58" w:rsidRPr="00005CF1" w14:paraId="6863C778" w14:textId="77777777" w:rsidTr="001056A4">
        <w:trPr>
          <w:trHeight w:val="255"/>
        </w:trPr>
        <w:tc>
          <w:tcPr>
            <w:tcW w:w="540" w:type="dxa"/>
          </w:tcPr>
          <w:p w14:paraId="5401EF72" w14:textId="77777777" w:rsidR="00856F58" w:rsidRPr="00005CF1" w:rsidRDefault="00856F58" w:rsidP="00856F58">
            <w:pPr>
              <w:rPr>
                <w:rFonts w:asciiTheme="minorHAnsi" w:hAnsiTheme="minorHAnsi" w:cs="Arial"/>
                <w:b/>
                <w:bCs/>
              </w:rPr>
            </w:pPr>
          </w:p>
        </w:tc>
        <w:tc>
          <w:tcPr>
            <w:tcW w:w="8357" w:type="dxa"/>
          </w:tcPr>
          <w:p w14:paraId="694BBA02" w14:textId="77777777" w:rsidR="0048619C" w:rsidRPr="00005CF1" w:rsidRDefault="00856F58" w:rsidP="00856F58">
            <w:pPr>
              <w:numPr>
                <w:ilvl w:val="0"/>
                <w:numId w:val="32"/>
              </w:numPr>
              <w:rPr>
                <w:rFonts w:asciiTheme="minorHAnsi" w:hAnsiTheme="minorHAnsi" w:cs="Arial"/>
                <w:bCs/>
              </w:rPr>
            </w:pPr>
            <w:r w:rsidRPr="00005CF1">
              <w:rPr>
                <w:rFonts w:asciiTheme="minorHAnsi" w:hAnsiTheme="minorHAnsi" w:cs="Arial"/>
                <w:bCs/>
              </w:rPr>
              <w:t xml:space="preserve">Investeringer i fylkeskommunal vei eller riksvei, jf. omtale under funksjon </w:t>
            </w:r>
            <w:r w:rsidR="000F3146" w:rsidRPr="00005CF1">
              <w:rPr>
                <w:rFonts w:asciiTheme="minorHAnsi" w:hAnsiTheme="minorHAnsi" w:cs="Arial"/>
                <w:bCs/>
              </w:rPr>
              <w:t>332</w:t>
            </w:r>
            <w:r w:rsidRPr="00005CF1">
              <w:rPr>
                <w:rFonts w:asciiTheme="minorHAnsi" w:hAnsiTheme="minorHAnsi" w:cs="Arial"/>
                <w:bCs/>
              </w:rPr>
              <w:t>.</w:t>
            </w:r>
          </w:p>
          <w:p w14:paraId="25BEC52C" w14:textId="77777777" w:rsidR="000F4F67" w:rsidRDefault="00033F5D" w:rsidP="0048619C">
            <w:pPr>
              <w:ind w:left="720"/>
              <w:rPr>
                <w:rStyle w:val="BDONormalChar"/>
                <w:lang w:val="nb-NO"/>
              </w:rPr>
            </w:pPr>
            <w:r w:rsidRPr="004E27C4">
              <w:rPr>
                <w:rFonts w:asciiTheme="minorHAnsi" w:hAnsiTheme="minorHAnsi" w:cs="Arial"/>
                <w:bCs/>
              </w:rPr>
              <w:t>Forskutteringer vedrørende fylkeskommunal vei eller riksvei der kommunen har krav på tilbakebetaling føres i investeringsregnskapet som et utlån, se</w:t>
            </w:r>
            <w:r w:rsidR="005A4EFC" w:rsidRPr="00005CF1">
              <w:rPr>
                <w:rFonts w:asciiTheme="minorHAnsi" w:hAnsiTheme="minorHAnsi" w:cs="Arial"/>
                <w:bCs/>
              </w:rPr>
              <w:t xml:space="preserve"> </w:t>
            </w:r>
            <w:hyperlink r:id="rId44" w:history="1">
              <w:r w:rsidR="005A4EFC" w:rsidRPr="00005CF1">
                <w:rPr>
                  <w:rStyle w:val="Hyperkobling"/>
                  <w:rFonts w:asciiTheme="minorHAnsi" w:hAnsiTheme="minorHAnsi" w:cs="Arial"/>
                  <w:bCs/>
                </w:rPr>
                <w:t>www.gkrs.no</w:t>
              </w:r>
            </w:hyperlink>
            <w:hyperlink w:history="1"/>
            <w:r w:rsidR="00B12D2D" w:rsidRPr="004E27C4">
              <w:rPr>
                <w:rStyle w:val="BDONormalChar"/>
                <w:lang w:val="nb-NO"/>
              </w:rPr>
              <w:t>.</w:t>
            </w:r>
          </w:p>
          <w:p w14:paraId="192BD783" w14:textId="381BF0FF" w:rsidR="00B12D2D" w:rsidRPr="00A44140" w:rsidRDefault="00D403B1" w:rsidP="00206497">
            <w:pPr>
              <w:pStyle w:val="Listeavsnitt"/>
              <w:numPr>
                <w:ilvl w:val="0"/>
                <w:numId w:val="32"/>
              </w:numPr>
              <w:rPr>
                <w:rStyle w:val="BDONormalChar"/>
                <w:rFonts w:asciiTheme="minorHAnsi" w:hAnsiTheme="minorHAnsi" w:cstheme="minorHAnsi"/>
                <w:lang w:val="nb-NO"/>
              </w:rPr>
            </w:pPr>
            <w:r w:rsidRPr="00A44140">
              <w:rPr>
                <w:rFonts w:asciiTheme="minorHAnsi" w:hAnsiTheme="minorHAnsi" w:cstheme="minorHAnsi"/>
                <w:szCs w:val="24"/>
              </w:rPr>
              <w:t>Utgifter til ve</w:t>
            </w:r>
            <w:r w:rsidR="000F4F67" w:rsidRPr="00A44140">
              <w:rPr>
                <w:rFonts w:asciiTheme="minorHAnsi" w:hAnsiTheme="minorHAnsi" w:cstheme="minorHAnsi"/>
                <w:szCs w:val="24"/>
              </w:rPr>
              <w:t>i</w:t>
            </w:r>
            <w:r w:rsidRPr="00A44140">
              <w:rPr>
                <w:rFonts w:asciiTheme="minorHAnsi" w:hAnsiTheme="minorHAnsi" w:cstheme="minorHAnsi"/>
                <w:szCs w:val="24"/>
              </w:rPr>
              <w:t>lys på riks- eller fylkesve</w:t>
            </w:r>
            <w:r w:rsidR="000F4F67" w:rsidRPr="00A44140">
              <w:rPr>
                <w:rFonts w:asciiTheme="minorHAnsi" w:hAnsiTheme="minorHAnsi" w:cstheme="minorHAnsi"/>
                <w:szCs w:val="24"/>
              </w:rPr>
              <w:t>i</w:t>
            </w:r>
            <w:r w:rsidRPr="00A44140">
              <w:rPr>
                <w:rFonts w:asciiTheme="minorHAnsi" w:hAnsiTheme="minorHAnsi" w:cstheme="minorHAnsi"/>
                <w:szCs w:val="24"/>
              </w:rPr>
              <w:t>er som er satt opp av hensyn til trafikksikkerheten, inkl</w:t>
            </w:r>
            <w:r w:rsidR="002E612B" w:rsidRPr="00A44140">
              <w:rPr>
                <w:rFonts w:asciiTheme="minorHAnsi" w:hAnsiTheme="minorHAnsi" w:cstheme="minorHAnsi"/>
                <w:szCs w:val="24"/>
              </w:rPr>
              <w:t>udert</w:t>
            </w:r>
            <w:r w:rsidRPr="00A44140">
              <w:rPr>
                <w:rFonts w:asciiTheme="minorHAnsi" w:hAnsiTheme="minorHAnsi" w:cstheme="minorHAnsi"/>
                <w:szCs w:val="24"/>
              </w:rPr>
              <w:t xml:space="preserve"> tilfeller der stat eller fylke tilbakebetaler refusjon for disse utgiftene</w:t>
            </w:r>
            <w:r w:rsidR="000F4F67" w:rsidRPr="00A44140">
              <w:rPr>
                <w:rFonts w:asciiTheme="minorHAnsi" w:hAnsiTheme="minorHAnsi" w:cstheme="minorHAnsi"/>
                <w:szCs w:val="24"/>
              </w:rPr>
              <w:t>.</w:t>
            </w:r>
          </w:p>
          <w:p w14:paraId="41F78EF0" w14:textId="77777777" w:rsidR="00856F58" w:rsidRPr="00005CF1" w:rsidRDefault="00856F58" w:rsidP="00856F58">
            <w:pPr>
              <w:numPr>
                <w:ilvl w:val="0"/>
                <w:numId w:val="32"/>
              </w:numPr>
              <w:rPr>
                <w:rFonts w:asciiTheme="minorHAnsi" w:hAnsiTheme="minorHAnsi" w:cs="Arial"/>
                <w:bCs/>
              </w:rPr>
            </w:pPr>
            <w:r w:rsidRPr="00005CF1">
              <w:rPr>
                <w:rFonts w:asciiTheme="minorHAnsi" w:hAnsiTheme="minorHAnsi" w:cs="Arial"/>
                <w:bCs/>
              </w:rPr>
              <w:t xml:space="preserve">Egenkapitalinnskudd i bompengeselskap som gjelder fylkesvei/riksvei. </w:t>
            </w:r>
          </w:p>
          <w:p w14:paraId="51335891" w14:textId="77777777" w:rsidR="00856F58" w:rsidRPr="00005CF1" w:rsidRDefault="00856F58" w:rsidP="00856F58">
            <w:pPr>
              <w:numPr>
                <w:ilvl w:val="0"/>
                <w:numId w:val="32"/>
              </w:numPr>
              <w:rPr>
                <w:rFonts w:asciiTheme="minorHAnsi" w:hAnsiTheme="minorHAnsi" w:cs="Arial"/>
                <w:bCs/>
              </w:rPr>
            </w:pPr>
            <w:r w:rsidRPr="00005CF1">
              <w:rPr>
                <w:rFonts w:asciiTheme="minorHAnsi" w:hAnsiTheme="minorHAnsi" w:cs="Arial"/>
                <w:bCs/>
              </w:rPr>
              <w:t>Tilskudd til opparbeiding /vedlikehold av privat vei.</w:t>
            </w:r>
          </w:p>
        </w:tc>
        <w:tc>
          <w:tcPr>
            <w:tcW w:w="567" w:type="dxa"/>
          </w:tcPr>
          <w:p w14:paraId="39D9822D" w14:textId="77777777" w:rsidR="00856F58" w:rsidRPr="00005CF1" w:rsidRDefault="00856F58" w:rsidP="00856F58">
            <w:pPr>
              <w:rPr>
                <w:rFonts w:asciiTheme="minorHAnsi" w:hAnsiTheme="minorHAnsi" w:cs="Arial"/>
                <w:b/>
                <w:bCs/>
              </w:rPr>
            </w:pPr>
          </w:p>
        </w:tc>
      </w:tr>
      <w:tr w:rsidR="00856F58" w:rsidRPr="00005CF1" w14:paraId="2D8BEA1F" w14:textId="77777777" w:rsidTr="001056A4">
        <w:trPr>
          <w:trHeight w:val="255"/>
        </w:trPr>
        <w:tc>
          <w:tcPr>
            <w:tcW w:w="540" w:type="dxa"/>
          </w:tcPr>
          <w:p w14:paraId="56E83F9A" w14:textId="77777777" w:rsidR="00856F58" w:rsidRPr="00005CF1" w:rsidRDefault="00856F58" w:rsidP="00856F58">
            <w:pPr>
              <w:rPr>
                <w:rFonts w:asciiTheme="minorHAnsi" w:hAnsiTheme="minorHAnsi" w:cs="Arial"/>
                <w:b/>
                <w:bCs/>
              </w:rPr>
            </w:pPr>
          </w:p>
        </w:tc>
        <w:tc>
          <w:tcPr>
            <w:tcW w:w="8357" w:type="dxa"/>
          </w:tcPr>
          <w:p w14:paraId="26DCDE33" w14:textId="77777777" w:rsidR="00856F58" w:rsidRPr="00005CF1" w:rsidRDefault="00856F58" w:rsidP="00856F58">
            <w:pPr>
              <w:numPr>
                <w:ilvl w:val="0"/>
                <w:numId w:val="32"/>
              </w:numPr>
              <w:rPr>
                <w:rFonts w:asciiTheme="minorHAnsi" w:hAnsiTheme="minorHAnsi" w:cs="Arial"/>
                <w:b/>
                <w:bCs/>
              </w:rPr>
            </w:pPr>
            <w:r w:rsidRPr="00005CF1">
              <w:rPr>
                <w:rFonts w:asciiTheme="minorHAnsi" w:hAnsiTheme="minorHAnsi" w:cs="Courier New"/>
              </w:rPr>
              <w:t>Utbetaling av erstatninger til tidligere barnehjemsbarn og fosterbarn som har opplevd overgrep etc., samt utgifter knyttet til administrasjon av erstatningsordningen.</w:t>
            </w:r>
          </w:p>
        </w:tc>
        <w:tc>
          <w:tcPr>
            <w:tcW w:w="567" w:type="dxa"/>
          </w:tcPr>
          <w:p w14:paraId="0245098C" w14:textId="77777777" w:rsidR="00856F58" w:rsidRPr="00005CF1" w:rsidRDefault="00856F58" w:rsidP="00856F58">
            <w:pPr>
              <w:rPr>
                <w:rFonts w:asciiTheme="minorHAnsi" w:hAnsiTheme="minorHAnsi" w:cs="Arial"/>
                <w:b/>
                <w:bCs/>
              </w:rPr>
            </w:pPr>
          </w:p>
        </w:tc>
      </w:tr>
      <w:tr w:rsidR="00856F58" w:rsidRPr="00005CF1" w14:paraId="5369F3D3" w14:textId="77777777" w:rsidTr="001056A4">
        <w:trPr>
          <w:trHeight w:val="255"/>
        </w:trPr>
        <w:tc>
          <w:tcPr>
            <w:tcW w:w="540" w:type="dxa"/>
          </w:tcPr>
          <w:p w14:paraId="6BA16BD2" w14:textId="77777777" w:rsidR="00856F58" w:rsidRPr="00005CF1" w:rsidRDefault="00856F58" w:rsidP="00856F58">
            <w:pPr>
              <w:rPr>
                <w:rFonts w:asciiTheme="minorHAnsi" w:hAnsiTheme="minorHAnsi" w:cs="Arial"/>
                <w:bCs/>
              </w:rPr>
            </w:pPr>
          </w:p>
        </w:tc>
        <w:tc>
          <w:tcPr>
            <w:tcW w:w="8357" w:type="dxa"/>
          </w:tcPr>
          <w:p w14:paraId="2AB24FDA" w14:textId="77777777" w:rsidR="00856F58" w:rsidRPr="00005CF1" w:rsidRDefault="00856F58" w:rsidP="00856F58">
            <w:pPr>
              <w:numPr>
                <w:ilvl w:val="0"/>
                <w:numId w:val="34"/>
              </w:numPr>
              <w:rPr>
                <w:rFonts w:asciiTheme="minorHAnsi" w:hAnsiTheme="minorHAnsi" w:cs="Arial"/>
                <w:bCs/>
              </w:rPr>
            </w:pPr>
            <w:r w:rsidRPr="00005CF1">
              <w:rPr>
                <w:rFonts w:asciiTheme="minorHAnsi" w:hAnsiTheme="minorHAnsi" w:cs="Arial"/>
                <w:bCs/>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p>
        </w:tc>
        <w:tc>
          <w:tcPr>
            <w:tcW w:w="567" w:type="dxa"/>
          </w:tcPr>
          <w:p w14:paraId="15AE1BB7" w14:textId="77777777" w:rsidR="00856F58" w:rsidRPr="00005CF1" w:rsidRDefault="00856F58" w:rsidP="00856F58">
            <w:pPr>
              <w:rPr>
                <w:rFonts w:asciiTheme="minorHAnsi" w:hAnsiTheme="minorHAnsi" w:cs="Arial"/>
                <w:b/>
                <w:bCs/>
              </w:rPr>
            </w:pPr>
          </w:p>
        </w:tc>
      </w:tr>
      <w:tr w:rsidR="00856F58" w:rsidRPr="00005CF1" w14:paraId="58EBA6B3" w14:textId="77777777" w:rsidTr="001056A4">
        <w:trPr>
          <w:trHeight w:val="255"/>
        </w:trPr>
        <w:tc>
          <w:tcPr>
            <w:tcW w:w="540" w:type="dxa"/>
          </w:tcPr>
          <w:p w14:paraId="22BBD646" w14:textId="77777777" w:rsidR="00856F58" w:rsidRPr="00005CF1" w:rsidRDefault="00856F58" w:rsidP="00856F58">
            <w:pPr>
              <w:rPr>
                <w:rFonts w:asciiTheme="minorHAnsi" w:hAnsiTheme="minorHAnsi" w:cs="Arial"/>
                <w:bCs/>
              </w:rPr>
            </w:pPr>
          </w:p>
        </w:tc>
        <w:tc>
          <w:tcPr>
            <w:tcW w:w="8357" w:type="dxa"/>
          </w:tcPr>
          <w:p w14:paraId="1B17EF22" w14:textId="77777777" w:rsidR="00856F58" w:rsidRPr="00005CF1" w:rsidRDefault="00856F58" w:rsidP="00856F58">
            <w:pPr>
              <w:numPr>
                <w:ilvl w:val="0"/>
                <w:numId w:val="33"/>
              </w:numPr>
              <w:rPr>
                <w:rFonts w:asciiTheme="minorHAnsi" w:hAnsiTheme="minorHAnsi" w:cs="Arial"/>
                <w:bCs/>
              </w:rPr>
            </w:pPr>
            <w:r w:rsidRPr="00005CF1">
              <w:rPr>
                <w:rFonts w:asciiTheme="minorHAnsi" w:hAnsiTheme="minorHAnsi" w:cs="Arial"/>
                <w:bCs/>
              </w:rPr>
              <w:t>Bidrag til innsamlingsaksjoner.</w:t>
            </w:r>
          </w:p>
        </w:tc>
        <w:tc>
          <w:tcPr>
            <w:tcW w:w="567" w:type="dxa"/>
          </w:tcPr>
          <w:p w14:paraId="003DAB92" w14:textId="77777777" w:rsidR="00856F58" w:rsidRPr="00005CF1" w:rsidRDefault="00856F58" w:rsidP="00856F58">
            <w:pPr>
              <w:rPr>
                <w:rFonts w:asciiTheme="minorHAnsi" w:hAnsiTheme="minorHAnsi" w:cs="Arial"/>
                <w:b/>
                <w:bCs/>
              </w:rPr>
            </w:pPr>
          </w:p>
        </w:tc>
      </w:tr>
      <w:tr w:rsidR="00856F58" w:rsidRPr="00005CF1" w14:paraId="6C0B8C23" w14:textId="77777777" w:rsidTr="001056A4">
        <w:trPr>
          <w:trHeight w:val="257"/>
        </w:trPr>
        <w:tc>
          <w:tcPr>
            <w:tcW w:w="540" w:type="dxa"/>
            <w:vMerge w:val="restart"/>
          </w:tcPr>
          <w:p w14:paraId="636716BD" w14:textId="77777777" w:rsidR="00856F58" w:rsidRPr="00005CF1" w:rsidRDefault="00856F58" w:rsidP="00856F58">
            <w:pPr>
              <w:rPr>
                <w:rFonts w:asciiTheme="minorHAnsi" w:hAnsiTheme="minorHAnsi" w:cs="Arial"/>
                <w:b/>
                <w:bCs/>
              </w:rPr>
            </w:pPr>
          </w:p>
        </w:tc>
        <w:tc>
          <w:tcPr>
            <w:tcW w:w="8357" w:type="dxa"/>
          </w:tcPr>
          <w:p w14:paraId="04E0469A" w14:textId="77777777" w:rsidR="00856F58" w:rsidRPr="00005CF1" w:rsidRDefault="00856F58" w:rsidP="00856F58">
            <w:pPr>
              <w:numPr>
                <w:ilvl w:val="0"/>
                <w:numId w:val="33"/>
              </w:numPr>
              <w:rPr>
                <w:rFonts w:asciiTheme="minorHAnsi" w:hAnsiTheme="minorHAnsi" w:cs="Arial"/>
                <w:bCs/>
              </w:rPr>
            </w:pPr>
            <w:r w:rsidRPr="00005CF1">
              <w:rPr>
                <w:rFonts w:asciiTheme="minorHAnsi" w:hAnsiTheme="minorHAnsi" w:cs="Arial"/>
                <w:bCs/>
              </w:rPr>
              <w:t>Kommunens utlegg for statlig andel av utgifter til drift av felles NAV-kontor, og statlig refusjon for kommunens utlegg (art 700).</w:t>
            </w:r>
          </w:p>
          <w:p w14:paraId="2B0131AD" w14:textId="77777777" w:rsidR="00935A8D" w:rsidRPr="00005CF1" w:rsidRDefault="00935A8D" w:rsidP="00935A8D">
            <w:pPr>
              <w:numPr>
                <w:ilvl w:val="0"/>
                <w:numId w:val="33"/>
              </w:numPr>
              <w:rPr>
                <w:rFonts w:asciiTheme="minorHAnsi" w:hAnsiTheme="minorHAnsi" w:cs="Arial"/>
                <w:bCs/>
              </w:rPr>
            </w:pPr>
            <w:r w:rsidRPr="00005CF1">
              <w:rPr>
                <w:rFonts w:asciiTheme="minorHAnsi" w:hAnsiTheme="minorHAnsi" w:cs="Arial"/>
              </w:rPr>
              <w:t>Utgifter til kommunal kontantstøtte.</w:t>
            </w:r>
          </w:p>
        </w:tc>
        <w:tc>
          <w:tcPr>
            <w:tcW w:w="567" w:type="dxa"/>
            <w:vMerge w:val="restart"/>
          </w:tcPr>
          <w:p w14:paraId="67DB885F" w14:textId="77777777" w:rsidR="00856F58" w:rsidRPr="00005CF1" w:rsidRDefault="00856F58" w:rsidP="00856F58">
            <w:pPr>
              <w:rPr>
                <w:rFonts w:asciiTheme="minorHAnsi" w:hAnsiTheme="minorHAnsi" w:cs="Arial"/>
                <w:b/>
                <w:bCs/>
              </w:rPr>
            </w:pPr>
          </w:p>
        </w:tc>
      </w:tr>
      <w:tr w:rsidR="00820AE6" w:rsidRPr="00005CF1" w14:paraId="44EDD6F5" w14:textId="77777777" w:rsidTr="001056A4">
        <w:trPr>
          <w:trHeight w:val="257"/>
        </w:trPr>
        <w:tc>
          <w:tcPr>
            <w:tcW w:w="540" w:type="dxa"/>
            <w:vMerge/>
          </w:tcPr>
          <w:p w14:paraId="532AA80C" w14:textId="77777777" w:rsidR="00820AE6" w:rsidRPr="00005CF1" w:rsidRDefault="00820AE6" w:rsidP="00856F58">
            <w:pPr>
              <w:rPr>
                <w:rFonts w:asciiTheme="minorHAnsi" w:hAnsiTheme="minorHAnsi" w:cs="Arial"/>
                <w:b/>
                <w:bCs/>
              </w:rPr>
            </w:pPr>
          </w:p>
        </w:tc>
        <w:tc>
          <w:tcPr>
            <w:tcW w:w="8357" w:type="dxa"/>
          </w:tcPr>
          <w:p w14:paraId="267DBDEF" w14:textId="436858C2" w:rsidR="00820AE6" w:rsidRPr="00005CF1" w:rsidRDefault="00820AE6" w:rsidP="00856F58">
            <w:pPr>
              <w:numPr>
                <w:ilvl w:val="0"/>
                <w:numId w:val="33"/>
              </w:numPr>
              <w:rPr>
                <w:rFonts w:asciiTheme="minorHAnsi" w:hAnsiTheme="minorHAnsi" w:cs="Arial"/>
                <w:bCs/>
              </w:rPr>
            </w:pPr>
            <w:r>
              <w:rPr>
                <w:rFonts w:asciiTheme="minorHAnsi" w:hAnsiTheme="minorHAnsi" w:cs="Arial"/>
                <w:bCs/>
                <w:color w:val="FF0000"/>
              </w:rPr>
              <w:t>Statlige forsøksordninger</w:t>
            </w:r>
          </w:p>
        </w:tc>
        <w:tc>
          <w:tcPr>
            <w:tcW w:w="567" w:type="dxa"/>
            <w:vMerge/>
          </w:tcPr>
          <w:p w14:paraId="40EC510B" w14:textId="77777777" w:rsidR="00820AE6" w:rsidRPr="00005CF1" w:rsidRDefault="00820AE6" w:rsidP="00856F58">
            <w:pPr>
              <w:rPr>
                <w:rFonts w:asciiTheme="minorHAnsi" w:hAnsiTheme="minorHAnsi" w:cs="Arial"/>
                <w:b/>
                <w:bCs/>
              </w:rPr>
            </w:pPr>
          </w:p>
        </w:tc>
      </w:tr>
      <w:tr w:rsidR="00856F58" w:rsidRPr="00005CF1" w14:paraId="7DF44BFF" w14:textId="77777777" w:rsidTr="001056A4">
        <w:trPr>
          <w:trHeight w:val="128"/>
        </w:trPr>
        <w:tc>
          <w:tcPr>
            <w:tcW w:w="540" w:type="dxa"/>
            <w:vMerge/>
          </w:tcPr>
          <w:p w14:paraId="120BFC93" w14:textId="77777777" w:rsidR="00856F58" w:rsidRPr="00005CF1" w:rsidRDefault="00856F58" w:rsidP="00856F58">
            <w:pPr>
              <w:rPr>
                <w:rFonts w:asciiTheme="minorHAnsi" w:hAnsiTheme="minorHAnsi" w:cs="Arial"/>
                <w:b/>
                <w:bCs/>
              </w:rPr>
            </w:pPr>
          </w:p>
        </w:tc>
        <w:tc>
          <w:tcPr>
            <w:tcW w:w="8357" w:type="dxa"/>
          </w:tcPr>
          <w:p w14:paraId="70E54F91" w14:textId="77777777" w:rsidR="00856F58" w:rsidRPr="00005CF1" w:rsidRDefault="00856F58" w:rsidP="00856F58">
            <w:pPr>
              <w:rPr>
                <w:rFonts w:asciiTheme="minorHAnsi" w:hAnsiTheme="minorHAnsi" w:cs="Arial"/>
                <w:b/>
                <w:bCs/>
              </w:rPr>
            </w:pPr>
            <w:r w:rsidRPr="00005CF1">
              <w:rPr>
                <w:rFonts w:asciiTheme="minorHAnsi" w:hAnsiTheme="minorHAnsi"/>
              </w:rPr>
              <w:t>Kommunal aktivitet som kommunen selv har det ordinære ansvaret for, skal ikke knyttes til funksjon 285. Dette gjelder uavhengig av om aktiviteten som utføres er sjelden, og av beløpenes størrelse.</w:t>
            </w:r>
          </w:p>
        </w:tc>
        <w:tc>
          <w:tcPr>
            <w:tcW w:w="567" w:type="dxa"/>
            <w:vMerge/>
          </w:tcPr>
          <w:p w14:paraId="282A6869" w14:textId="77777777" w:rsidR="00856F58" w:rsidRPr="00005CF1" w:rsidRDefault="00856F58" w:rsidP="00856F58">
            <w:pPr>
              <w:rPr>
                <w:rFonts w:asciiTheme="minorHAnsi" w:hAnsiTheme="minorHAnsi" w:cs="Arial"/>
                <w:b/>
                <w:bCs/>
              </w:rPr>
            </w:pPr>
          </w:p>
        </w:tc>
      </w:tr>
      <w:tr w:rsidR="00856F58" w:rsidRPr="00005CF1" w14:paraId="49E858A7" w14:textId="77777777" w:rsidTr="001056A4">
        <w:trPr>
          <w:trHeight w:val="255"/>
        </w:trPr>
        <w:tc>
          <w:tcPr>
            <w:tcW w:w="540" w:type="dxa"/>
          </w:tcPr>
          <w:p w14:paraId="20147D42" w14:textId="77777777" w:rsidR="00856F58" w:rsidRPr="00005CF1" w:rsidRDefault="00856F58" w:rsidP="00856F58">
            <w:pPr>
              <w:rPr>
                <w:rFonts w:asciiTheme="minorHAnsi" w:hAnsiTheme="minorHAnsi" w:cs="Arial"/>
                <w:b/>
                <w:bCs/>
                <w:highlight w:val="yellow"/>
              </w:rPr>
            </w:pPr>
          </w:p>
        </w:tc>
        <w:tc>
          <w:tcPr>
            <w:tcW w:w="8357" w:type="dxa"/>
          </w:tcPr>
          <w:p w14:paraId="4D161E20" w14:textId="77777777" w:rsidR="00856F58" w:rsidRPr="00005CF1" w:rsidRDefault="00856F58" w:rsidP="00856F58">
            <w:pPr>
              <w:rPr>
                <w:rFonts w:asciiTheme="minorHAnsi" w:hAnsiTheme="minorHAnsi" w:cs="Arial"/>
                <w:b/>
                <w:bCs/>
              </w:rPr>
            </w:pPr>
          </w:p>
        </w:tc>
        <w:tc>
          <w:tcPr>
            <w:tcW w:w="567" w:type="dxa"/>
          </w:tcPr>
          <w:p w14:paraId="648E8099" w14:textId="77777777" w:rsidR="00856F58" w:rsidRPr="00005CF1" w:rsidRDefault="00856F58" w:rsidP="00856F58">
            <w:pPr>
              <w:rPr>
                <w:rFonts w:asciiTheme="minorHAnsi" w:hAnsiTheme="minorHAnsi" w:cs="Arial"/>
                <w:b/>
                <w:bCs/>
              </w:rPr>
            </w:pPr>
          </w:p>
        </w:tc>
      </w:tr>
    </w:tbl>
    <w:p w14:paraId="2B9D117C" w14:textId="77777777" w:rsidR="00C35C27" w:rsidRDefault="00C35C27">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3B7709D" w14:textId="77777777" w:rsidTr="001056A4">
        <w:trPr>
          <w:trHeight w:val="255"/>
        </w:trPr>
        <w:tc>
          <w:tcPr>
            <w:tcW w:w="540" w:type="dxa"/>
          </w:tcPr>
          <w:p w14:paraId="719DEE29" w14:textId="51FB2A92"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290</w:t>
            </w:r>
          </w:p>
        </w:tc>
        <w:tc>
          <w:tcPr>
            <w:tcW w:w="8357" w:type="dxa"/>
          </w:tcPr>
          <w:p w14:paraId="52C67F86" w14:textId="585F6753" w:rsidR="00856F58" w:rsidRPr="00005CF1" w:rsidRDefault="00856F58" w:rsidP="005E2D27">
            <w:pPr>
              <w:rPr>
                <w:rFonts w:asciiTheme="minorHAnsi" w:hAnsiTheme="minorHAnsi" w:cs="Arial"/>
                <w:b/>
                <w:bCs/>
              </w:rPr>
            </w:pPr>
            <w:r w:rsidRPr="001F07AF">
              <w:rPr>
                <w:rFonts w:asciiTheme="minorHAnsi" w:hAnsiTheme="minorHAnsi" w:cs="Arial"/>
                <w:b/>
                <w:bCs/>
                <w:color w:val="FF0000"/>
              </w:rPr>
              <w:t>Interkommunal</w:t>
            </w:r>
            <w:r w:rsidR="005E2D27">
              <w:rPr>
                <w:rFonts w:asciiTheme="minorHAnsi" w:hAnsiTheme="minorHAnsi" w:cs="Arial"/>
                <w:b/>
                <w:bCs/>
                <w:color w:val="FF0000"/>
              </w:rPr>
              <w:t>e</w:t>
            </w:r>
            <w:r w:rsidRPr="00480ADE">
              <w:rPr>
                <w:rFonts w:asciiTheme="minorHAnsi" w:hAnsiTheme="minorHAnsi" w:cs="Arial"/>
                <w:b/>
                <w:bCs/>
                <w:color w:val="FF0000"/>
              </w:rPr>
              <w:t xml:space="preserve"> samarbeid</w:t>
            </w:r>
            <w:r w:rsidRPr="00A44140">
              <w:rPr>
                <w:rFonts w:asciiTheme="minorHAnsi" w:hAnsiTheme="minorHAnsi" w:cs="Arial"/>
                <w:b/>
                <w:bCs/>
                <w:strike/>
                <w:color w:val="FF0000"/>
              </w:rPr>
              <w:t xml:space="preserve"> </w:t>
            </w:r>
          </w:p>
        </w:tc>
        <w:tc>
          <w:tcPr>
            <w:tcW w:w="567" w:type="dxa"/>
          </w:tcPr>
          <w:p w14:paraId="24170F6C" w14:textId="77777777" w:rsidR="00856F58" w:rsidRPr="00005CF1" w:rsidRDefault="00856F58" w:rsidP="00856F58">
            <w:pPr>
              <w:rPr>
                <w:rFonts w:asciiTheme="minorHAnsi" w:hAnsiTheme="minorHAnsi" w:cs="Arial"/>
                <w:b/>
                <w:bCs/>
              </w:rPr>
            </w:pPr>
          </w:p>
        </w:tc>
      </w:tr>
      <w:tr w:rsidR="00856F58" w:rsidRPr="00005CF1" w14:paraId="79CB87C0" w14:textId="77777777" w:rsidTr="001056A4">
        <w:trPr>
          <w:trHeight w:val="255"/>
        </w:trPr>
        <w:tc>
          <w:tcPr>
            <w:tcW w:w="540" w:type="dxa"/>
          </w:tcPr>
          <w:p w14:paraId="4F67EA5C" w14:textId="77777777" w:rsidR="00856F58" w:rsidRPr="00005CF1" w:rsidRDefault="00856F58" w:rsidP="00856F58">
            <w:pPr>
              <w:rPr>
                <w:rFonts w:asciiTheme="minorHAnsi" w:hAnsiTheme="minorHAnsi" w:cs="Arial"/>
                <w:b/>
                <w:bCs/>
              </w:rPr>
            </w:pPr>
          </w:p>
        </w:tc>
        <w:tc>
          <w:tcPr>
            <w:tcW w:w="8357" w:type="dxa"/>
          </w:tcPr>
          <w:p w14:paraId="28DB4F22" w14:textId="42474177" w:rsidR="008B612D" w:rsidRDefault="00856F58" w:rsidP="008B612D">
            <w:pPr>
              <w:rPr>
                <w:rFonts w:asciiTheme="minorHAnsi" w:hAnsiTheme="minorHAnsi" w:cs="Arial"/>
              </w:rPr>
            </w:pPr>
            <w:r w:rsidRPr="00005CF1">
              <w:rPr>
                <w:rFonts w:asciiTheme="minorHAnsi" w:hAnsiTheme="minorHAnsi" w:cs="Arial"/>
              </w:rPr>
              <w:t xml:space="preserve">Funksjonen </w:t>
            </w:r>
            <w:r w:rsidR="00FD2F1A" w:rsidRPr="00005CF1">
              <w:rPr>
                <w:rFonts w:asciiTheme="minorHAnsi" w:hAnsiTheme="minorHAnsi" w:cs="Arial"/>
              </w:rPr>
              <w:t xml:space="preserve">anbefales benyttet av </w:t>
            </w:r>
            <w:r w:rsidR="00FC1CEC">
              <w:rPr>
                <w:rFonts w:asciiTheme="minorHAnsi" w:hAnsiTheme="minorHAnsi" w:cs="Arial"/>
              </w:rPr>
              <w:t>kontor</w:t>
            </w:r>
            <w:r w:rsidR="00FC1CEC" w:rsidRPr="00005CF1">
              <w:rPr>
                <w:rFonts w:asciiTheme="minorHAnsi" w:hAnsiTheme="minorHAnsi" w:cs="Arial"/>
              </w:rPr>
              <w:t xml:space="preserve">kommunen </w:t>
            </w:r>
            <w:r w:rsidRPr="00005CF1">
              <w:rPr>
                <w:rFonts w:asciiTheme="minorHAnsi" w:hAnsiTheme="minorHAnsi" w:cs="Arial"/>
              </w:rPr>
              <w:t>for samlet føring av alle utgifter og inntekter knyttet til</w:t>
            </w:r>
            <w:r w:rsidR="000872EE">
              <w:rPr>
                <w:rFonts w:asciiTheme="minorHAnsi" w:hAnsiTheme="minorHAnsi" w:cs="Arial"/>
                <w:color w:val="FF0000"/>
              </w:rPr>
              <w:t xml:space="preserve"> interkommunale poliske råd</w:t>
            </w:r>
            <w:r w:rsidR="009B620F">
              <w:rPr>
                <w:rFonts w:asciiTheme="minorHAnsi" w:hAnsiTheme="minorHAnsi" w:cs="Arial"/>
                <w:color w:val="FF0000"/>
              </w:rPr>
              <w:t xml:space="preserve"> etter kommuneloven § 18-1 og</w:t>
            </w:r>
            <w:r w:rsidR="000872EE">
              <w:rPr>
                <w:rFonts w:asciiTheme="minorHAnsi" w:hAnsiTheme="minorHAnsi" w:cs="Arial"/>
                <w:color w:val="FF0000"/>
              </w:rPr>
              <w:t xml:space="preserve"> kommunale oppgavefellesskap</w:t>
            </w:r>
            <w:r w:rsidR="008B612D">
              <w:rPr>
                <w:rFonts w:asciiTheme="minorHAnsi" w:hAnsiTheme="minorHAnsi" w:cs="Arial"/>
                <w:color w:val="FF0000"/>
              </w:rPr>
              <w:t xml:space="preserve"> </w:t>
            </w:r>
            <w:r w:rsidR="009B620F">
              <w:rPr>
                <w:rFonts w:asciiTheme="minorHAnsi" w:hAnsiTheme="minorHAnsi" w:cs="Arial"/>
                <w:color w:val="FF0000"/>
              </w:rPr>
              <w:t xml:space="preserve">etter kommuneloven § 19-1 </w:t>
            </w:r>
            <w:r w:rsidR="000872EE">
              <w:rPr>
                <w:rFonts w:asciiTheme="minorHAnsi" w:hAnsiTheme="minorHAnsi" w:cs="Arial"/>
                <w:color w:val="FF0000"/>
              </w:rPr>
              <w:t xml:space="preserve">som </w:t>
            </w:r>
            <w:r w:rsidR="000872EE" w:rsidRPr="00005CF1">
              <w:rPr>
                <w:rFonts w:asciiTheme="minorHAnsi" w:hAnsiTheme="minorHAnsi" w:cs="Arial"/>
                <w:bCs/>
              </w:rPr>
              <w:t xml:space="preserve">ikke skal </w:t>
            </w:r>
            <w:r w:rsidR="00FC1CEC">
              <w:rPr>
                <w:rFonts w:asciiTheme="minorHAnsi" w:hAnsiTheme="minorHAnsi" w:cs="Arial"/>
                <w:bCs/>
              </w:rPr>
              <w:t>utarbeide eget års</w:t>
            </w:r>
            <w:r w:rsidR="000872EE" w:rsidRPr="00005CF1">
              <w:rPr>
                <w:rFonts w:asciiTheme="minorHAnsi" w:hAnsiTheme="minorHAnsi" w:cs="Arial"/>
                <w:bCs/>
              </w:rPr>
              <w:t>regnskap</w:t>
            </w:r>
            <w:r w:rsidR="00FA1616">
              <w:rPr>
                <w:rFonts w:asciiTheme="minorHAnsi" w:hAnsiTheme="minorHAnsi" w:cs="Arial"/>
                <w:bCs/>
              </w:rPr>
              <w:t>,</w:t>
            </w:r>
            <w:r w:rsidR="006A5558">
              <w:rPr>
                <w:rFonts w:asciiTheme="minorHAnsi" w:hAnsiTheme="minorHAnsi" w:cs="Arial"/>
                <w:bCs/>
              </w:rPr>
              <w:t xml:space="preserve"> </w:t>
            </w:r>
            <w:r w:rsidR="00FA1616">
              <w:rPr>
                <w:rFonts w:asciiTheme="minorHAnsi" w:hAnsiTheme="minorHAnsi" w:cs="Arial"/>
                <w:bCs/>
              </w:rPr>
              <w:t xml:space="preserve">men som </w:t>
            </w:r>
            <w:r w:rsidR="00FC1CEC">
              <w:rPr>
                <w:rFonts w:asciiTheme="minorHAnsi" w:hAnsiTheme="minorHAnsi" w:cs="Arial"/>
                <w:bCs/>
              </w:rPr>
              <w:t xml:space="preserve">skal </w:t>
            </w:r>
            <w:r w:rsidR="00FA1616">
              <w:rPr>
                <w:rFonts w:asciiTheme="minorHAnsi" w:hAnsiTheme="minorHAnsi" w:cs="Arial"/>
                <w:bCs/>
              </w:rPr>
              <w:t xml:space="preserve">inngå i </w:t>
            </w:r>
            <w:r w:rsidR="00FC1CEC">
              <w:rPr>
                <w:rFonts w:asciiTheme="minorHAnsi" w:hAnsiTheme="minorHAnsi" w:cs="Arial"/>
                <w:bCs/>
              </w:rPr>
              <w:t>kontorkommunens års</w:t>
            </w:r>
            <w:r w:rsidR="00FA1616">
              <w:rPr>
                <w:rFonts w:asciiTheme="minorHAnsi" w:hAnsiTheme="minorHAnsi" w:cs="Arial"/>
                <w:bCs/>
              </w:rPr>
              <w:t>regnskap</w:t>
            </w:r>
            <w:r w:rsidR="00FC1CEC">
              <w:rPr>
                <w:rFonts w:asciiTheme="minorHAnsi" w:hAnsiTheme="minorHAnsi" w:cs="Arial"/>
                <w:bCs/>
              </w:rPr>
              <w:t>, jf. budsjett- og regnskapsforskriften § 8-3</w:t>
            </w:r>
            <w:r w:rsidR="000872EE">
              <w:rPr>
                <w:rFonts w:asciiTheme="minorHAnsi" w:hAnsiTheme="minorHAnsi" w:cs="Arial"/>
                <w:color w:val="FF0000"/>
              </w:rPr>
              <w:t xml:space="preserve">. </w:t>
            </w:r>
            <w:r w:rsidR="000872EE">
              <w:rPr>
                <w:rFonts w:asciiTheme="minorHAnsi" w:hAnsiTheme="minorHAnsi" w:cs="Arial"/>
                <w:color w:val="FF0000"/>
              </w:rPr>
              <w:br/>
            </w:r>
          </w:p>
          <w:p w14:paraId="47C72DD9" w14:textId="77777777" w:rsidR="00210F3E" w:rsidRDefault="00B70341" w:rsidP="008B612D">
            <w:pPr>
              <w:rPr>
                <w:rFonts w:asciiTheme="minorHAnsi" w:hAnsiTheme="minorHAnsi" w:cs="Arial"/>
                <w:color w:val="FF0000"/>
              </w:rPr>
            </w:pPr>
            <w:r>
              <w:rPr>
                <w:rFonts w:asciiTheme="minorHAnsi" w:hAnsiTheme="minorHAnsi" w:cs="Arial"/>
                <w:color w:val="FF0000"/>
              </w:rPr>
              <w:t>Funksjonen anbe</w:t>
            </w:r>
            <w:r w:rsidR="001B7D7E">
              <w:rPr>
                <w:rFonts w:asciiTheme="minorHAnsi" w:hAnsiTheme="minorHAnsi" w:cs="Arial"/>
                <w:color w:val="FF0000"/>
              </w:rPr>
              <w:t>fales</w:t>
            </w:r>
            <w:r>
              <w:rPr>
                <w:rFonts w:asciiTheme="minorHAnsi" w:hAnsiTheme="minorHAnsi" w:cs="Arial"/>
                <w:color w:val="FF0000"/>
              </w:rPr>
              <w:t xml:space="preserve"> benyttet </w:t>
            </w:r>
            <w:r w:rsidR="00FC1CEC">
              <w:rPr>
                <w:rFonts w:asciiTheme="minorHAnsi" w:hAnsiTheme="minorHAnsi" w:cs="Arial"/>
                <w:color w:val="FF0000"/>
              </w:rPr>
              <w:t xml:space="preserve">tilsvarende </w:t>
            </w:r>
            <w:r w:rsidR="001B7D7E">
              <w:rPr>
                <w:rFonts w:asciiTheme="minorHAnsi" w:hAnsiTheme="minorHAnsi" w:cs="Arial"/>
                <w:color w:val="FF0000"/>
              </w:rPr>
              <w:t>av</w:t>
            </w:r>
            <w:r w:rsidR="008B612D">
              <w:rPr>
                <w:rFonts w:asciiTheme="minorHAnsi" w:hAnsiTheme="minorHAnsi" w:cs="Arial"/>
                <w:color w:val="FF0000"/>
              </w:rPr>
              <w:t xml:space="preserve"> vertskommunesamarbeid</w:t>
            </w:r>
            <w:r>
              <w:rPr>
                <w:rFonts w:asciiTheme="minorHAnsi" w:hAnsiTheme="minorHAnsi" w:cs="Arial"/>
                <w:color w:val="FF0000"/>
              </w:rPr>
              <w:t xml:space="preserve"> etter kommuneloven </w:t>
            </w:r>
          </w:p>
          <w:p w14:paraId="414ED84D" w14:textId="67C33B4F" w:rsidR="007536FB" w:rsidRDefault="00B70341" w:rsidP="008B612D">
            <w:pPr>
              <w:rPr>
                <w:rFonts w:asciiTheme="minorHAnsi" w:hAnsiTheme="minorHAnsi" w:cs="Arial"/>
                <w:color w:val="FF0000"/>
              </w:rPr>
            </w:pPr>
            <w:r>
              <w:rPr>
                <w:rFonts w:asciiTheme="minorHAnsi" w:hAnsiTheme="minorHAnsi" w:cs="Arial"/>
                <w:color w:val="FF0000"/>
              </w:rPr>
              <w:t>§ 20-1.</w:t>
            </w:r>
          </w:p>
          <w:p w14:paraId="6096B585" w14:textId="25A16B6E" w:rsidR="00856F58" w:rsidRPr="00005CF1" w:rsidRDefault="00240E92" w:rsidP="001859F6">
            <w:pPr>
              <w:rPr>
                <w:rFonts w:asciiTheme="minorHAnsi" w:hAnsiTheme="minorHAnsi" w:cs="Arial"/>
                <w:bCs/>
              </w:rPr>
            </w:pPr>
            <w:r>
              <w:rPr>
                <w:rFonts w:asciiTheme="minorHAnsi" w:hAnsiTheme="minorHAnsi" w:cs="Arial"/>
                <w:color w:val="FF0000"/>
              </w:rPr>
              <w:br/>
              <w:t xml:space="preserve">Funksjonen anbefales også benyttet av </w:t>
            </w:r>
            <w:r w:rsidR="009F0C65">
              <w:rPr>
                <w:rFonts w:asciiTheme="minorHAnsi" w:hAnsiTheme="minorHAnsi" w:cs="Arial"/>
                <w:color w:val="FF0000"/>
              </w:rPr>
              <w:t xml:space="preserve">interkommunale styrer etter kommuneloven av 1992 </w:t>
            </w:r>
            <w:r w:rsidR="00856F58" w:rsidRPr="00C518F4">
              <w:rPr>
                <w:rFonts w:asciiTheme="minorHAnsi" w:hAnsiTheme="minorHAnsi" w:cs="Arial"/>
                <w:color w:val="FF0000"/>
              </w:rPr>
              <w:t>§</w:t>
            </w:r>
            <w:r w:rsidR="00856F58" w:rsidRPr="00C518F4">
              <w:rPr>
                <w:rFonts w:asciiTheme="minorHAnsi" w:hAnsiTheme="minorHAnsi" w:cs="Arial"/>
                <w:bCs/>
                <w:color w:val="FF0000"/>
              </w:rPr>
              <w:t xml:space="preserve"> 27</w:t>
            </w:r>
            <w:r w:rsidR="00897159" w:rsidRPr="00C518F4">
              <w:rPr>
                <w:rFonts w:asciiTheme="minorHAnsi" w:hAnsiTheme="minorHAnsi" w:cs="Arial"/>
                <w:bCs/>
                <w:color w:val="FF0000"/>
              </w:rPr>
              <w:t>,</w:t>
            </w:r>
            <w:r w:rsidR="000872EE" w:rsidRPr="00C518F4">
              <w:rPr>
                <w:rFonts w:asciiTheme="minorHAnsi" w:hAnsiTheme="minorHAnsi" w:cs="Arial"/>
                <w:bCs/>
                <w:color w:val="FF0000"/>
              </w:rPr>
              <w:t xml:space="preserve"> </w:t>
            </w:r>
            <w:r w:rsidR="000872EE">
              <w:rPr>
                <w:rFonts w:asciiTheme="minorHAnsi" w:hAnsiTheme="minorHAnsi" w:cs="Arial"/>
                <w:bCs/>
                <w:color w:val="FF0000"/>
              </w:rPr>
              <w:t xml:space="preserve">som </w:t>
            </w:r>
            <w:r w:rsidR="009F0C65">
              <w:rPr>
                <w:rFonts w:asciiTheme="minorHAnsi" w:hAnsiTheme="minorHAnsi" w:cs="Arial"/>
                <w:bCs/>
                <w:color w:val="FF0000"/>
              </w:rPr>
              <w:t xml:space="preserve">enda </w:t>
            </w:r>
            <w:r w:rsidR="000872EE">
              <w:rPr>
                <w:rFonts w:asciiTheme="minorHAnsi" w:hAnsiTheme="minorHAnsi" w:cs="Arial"/>
                <w:bCs/>
                <w:color w:val="FF0000"/>
              </w:rPr>
              <w:t xml:space="preserve">ikke er omdannet til </w:t>
            </w:r>
            <w:r w:rsidR="000872EE" w:rsidRPr="00B12815">
              <w:rPr>
                <w:rFonts w:asciiTheme="minorHAnsi" w:hAnsiTheme="minorHAnsi" w:cs="Arial"/>
                <w:bCs/>
                <w:color w:val="FF0000"/>
              </w:rPr>
              <w:t xml:space="preserve">interkommunalt politisk råd eller kommunalt oppgavefellesskap </w:t>
            </w:r>
            <w:r w:rsidR="000872EE" w:rsidRPr="00C518F4">
              <w:rPr>
                <w:rFonts w:asciiTheme="minorHAnsi" w:hAnsiTheme="minorHAnsi" w:cs="Arial"/>
                <w:bCs/>
                <w:strike/>
                <w:color w:val="FF0000"/>
              </w:rPr>
              <w:t xml:space="preserve">og </w:t>
            </w:r>
            <w:r w:rsidR="00856F58" w:rsidRPr="00C518F4">
              <w:rPr>
                <w:rFonts w:asciiTheme="minorHAnsi" w:hAnsiTheme="minorHAnsi" w:cs="Arial"/>
                <w:bCs/>
                <w:strike/>
                <w:color w:val="FF0000"/>
              </w:rPr>
              <w:t xml:space="preserve">som ikke er egne rettssubjekter </w:t>
            </w:r>
            <w:r w:rsidR="00856F58" w:rsidRPr="00C518F4">
              <w:rPr>
                <w:rFonts w:asciiTheme="minorHAnsi" w:hAnsiTheme="minorHAnsi" w:cs="Arial"/>
                <w:bCs/>
                <w:color w:val="FF0000"/>
              </w:rPr>
              <w:t xml:space="preserve">og som ikke skal </w:t>
            </w:r>
            <w:r w:rsidR="009F0C65" w:rsidRPr="00C518F4">
              <w:rPr>
                <w:rFonts w:asciiTheme="minorHAnsi" w:hAnsiTheme="minorHAnsi" w:cs="Arial"/>
                <w:bCs/>
                <w:color w:val="FF0000"/>
              </w:rPr>
              <w:t>utarbeide eget års</w:t>
            </w:r>
            <w:r w:rsidR="00856F58" w:rsidRPr="00C518F4">
              <w:rPr>
                <w:rFonts w:asciiTheme="minorHAnsi" w:hAnsiTheme="minorHAnsi" w:cs="Arial"/>
                <w:bCs/>
                <w:color w:val="FF0000"/>
              </w:rPr>
              <w:t xml:space="preserve">regnskap, men som </w:t>
            </w:r>
            <w:r w:rsidR="009F0C65" w:rsidRPr="00C518F4">
              <w:rPr>
                <w:rFonts w:asciiTheme="minorHAnsi" w:hAnsiTheme="minorHAnsi" w:cs="Arial"/>
                <w:bCs/>
                <w:color w:val="FF0000"/>
              </w:rPr>
              <w:t xml:space="preserve">skal </w:t>
            </w:r>
            <w:r w:rsidR="00856F58" w:rsidRPr="00C518F4">
              <w:rPr>
                <w:rFonts w:asciiTheme="minorHAnsi" w:hAnsiTheme="minorHAnsi" w:cs="Arial"/>
                <w:bCs/>
                <w:color w:val="FF0000"/>
              </w:rPr>
              <w:t xml:space="preserve">inngå i </w:t>
            </w:r>
            <w:r w:rsidR="009F0C65" w:rsidRPr="00C518F4">
              <w:rPr>
                <w:rFonts w:asciiTheme="minorHAnsi" w:hAnsiTheme="minorHAnsi" w:cs="Arial"/>
                <w:bCs/>
                <w:color w:val="FF0000"/>
              </w:rPr>
              <w:t xml:space="preserve">kontorkommunens </w:t>
            </w:r>
            <w:r w:rsidR="00856F58" w:rsidRPr="00C518F4">
              <w:rPr>
                <w:rFonts w:asciiTheme="minorHAnsi" w:hAnsiTheme="minorHAnsi" w:cs="Arial"/>
                <w:bCs/>
                <w:color w:val="FF0000"/>
              </w:rPr>
              <w:t>regnskap</w:t>
            </w:r>
            <w:r w:rsidR="009F0C65" w:rsidRPr="00C518F4">
              <w:rPr>
                <w:rFonts w:asciiTheme="minorHAnsi" w:hAnsiTheme="minorHAnsi" w:cs="Arial"/>
                <w:bCs/>
                <w:color w:val="FF0000"/>
              </w:rPr>
              <w:t>, jf. budsjett- og regnskapsforskriften § 11-2 tredje ledd</w:t>
            </w:r>
            <w:r w:rsidR="00856F58" w:rsidRPr="00C518F4">
              <w:rPr>
                <w:rFonts w:asciiTheme="minorHAnsi" w:hAnsiTheme="minorHAnsi" w:cs="Arial"/>
                <w:bCs/>
                <w:color w:val="FF0000"/>
              </w:rPr>
              <w:t>.</w:t>
            </w:r>
          </w:p>
        </w:tc>
        <w:tc>
          <w:tcPr>
            <w:tcW w:w="567" w:type="dxa"/>
          </w:tcPr>
          <w:p w14:paraId="10BE90F4" w14:textId="77777777" w:rsidR="00856F58" w:rsidRPr="00005CF1" w:rsidRDefault="00856F58" w:rsidP="00856F58">
            <w:pPr>
              <w:rPr>
                <w:rFonts w:asciiTheme="minorHAnsi" w:hAnsiTheme="minorHAnsi" w:cs="Arial"/>
                <w:b/>
                <w:bCs/>
              </w:rPr>
            </w:pPr>
          </w:p>
        </w:tc>
      </w:tr>
      <w:tr w:rsidR="0005423E" w:rsidRPr="00005CF1" w14:paraId="669C4034" w14:textId="77777777" w:rsidTr="001056A4">
        <w:trPr>
          <w:trHeight w:val="255"/>
        </w:trPr>
        <w:tc>
          <w:tcPr>
            <w:tcW w:w="540" w:type="dxa"/>
          </w:tcPr>
          <w:p w14:paraId="6A60773A" w14:textId="77777777" w:rsidR="0005423E" w:rsidRPr="00005CF1" w:rsidRDefault="0005423E" w:rsidP="00856F58">
            <w:pPr>
              <w:rPr>
                <w:rFonts w:asciiTheme="minorHAnsi" w:hAnsiTheme="minorHAnsi" w:cs="Arial"/>
                <w:b/>
                <w:bCs/>
              </w:rPr>
            </w:pPr>
          </w:p>
        </w:tc>
        <w:tc>
          <w:tcPr>
            <w:tcW w:w="8357" w:type="dxa"/>
          </w:tcPr>
          <w:p w14:paraId="11CADFB0" w14:textId="77777777" w:rsidR="0005423E" w:rsidRPr="00005CF1" w:rsidRDefault="0005423E" w:rsidP="0005423E">
            <w:pPr>
              <w:ind w:left="720"/>
              <w:rPr>
                <w:rFonts w:asciiTheme="minorHAnsi" w:hAnsiTheme="minorHAnsi" w:cs="Arial"/>
                <w:bCs/>
              </w:rPr>
            </w:pPr>
          </w:p>
        </w:tc>
        <w:tc>
          <w:tcPr>
            <w:tcW w:w="567" w:type="dxa"/>
          </w:tcPr>
          <w:p w14:paraId="2EF420D4" w14:textId="77777777" w:rsidR="0005423E" w:rsidRPr="00005CF1" w:rsidRDefault="0005423E" w:rsidP="00856F58">
            <w:pPr>
              <w:rPr>
                <w:rFonts w:asciiTheme="minorHAnsi" w:hAnsiTheme="minorHAnsi" w:cs="Arial"/>
                <w:b/>
                <w:bCs/>
              </w:rPr>
            </w:pPr>
          </w:p>
        </w:tc>
      </w:tr>
      <w:tr w:rsidR="00856F58" w:rsidRPr="00005CF1" w14:paraId="037BE733" w14:textId="77777777" w:rsidTr="001056A4">
        <w:trPr>
          <w:trHeight w:val="255"/>
        </w:trPr>
        <w:tc>
          <w:tcPr>
            <w:tcW w:w="540" w:type="dxa"/>
          </w:tcPr>
          <w:p w14:paraId="1023C9EA" w14:textId="77777777" w:rsidR="00856F58" w:rsidRPr="00005CF1" w:rsidRDefault="00856F58" w:rsidP="00856F58">
            <w:pPr>
              <w:rPr>
                <w:rFonts w:asciiTheme="minorHAnsi" w:hAnsiTheme="minorHAnsi" w:cs="Arial"/>
                <w:b/>
                <w:bCs/>
              </w:rPr>
            </w:pPr>
          </w:p>
        </w:tc>
        <w:tc>
          <w:tcPr>
            <w:tcW w:w="8357" w:type="dxa"/>
          </w:tcPr>
          <w:p w14:paraId="4805BE8B" w14:textId="77777777" w:rsidR="00856F58" w:rsidRPr="00005CF1" w:rsidRDefault="00856F58" w:rsidP="0005423E">
            <w:pPr>
              <w:numPr>
                <w:ilvl w:val="0"/>
                <w:numId w:val="35"/>
              </w:numPr>
              <w:ind w:left="489"/>
              <w:rPr>
                <w:rFonts w:asciiTheme="minorHAnsi" w:hAnsiTheme="minorHAnsi" w:cs="Arial"/>
                <w:bCs/>
              </w:rPr>
            </w:pPr>
            <w:r w:rsidRPr="00005CF1">
              <w:rPr>
                <w:rFonts w:asciiTheme="minorHAnsi" w:hAnsiTheme="minorHAnsi" w:cs="Arial"/>
                <w:bCs/>
              </w:rPr>
              <w:t xml:space="preserve">Finansieringsbidrag fra samarbeidskommuner inntektsføres som refusjon (art 750) på funksjon 290. </w:t>
            </w:r>
          </w:p>
        </w:tc>
        <w:tc>
          <w:tcPr>
            <w:tcW w:w="567" w:type="dxa"/>
          </w:tcPr>
          <w:p w14:paraId="1F6BBE9A" w14:textId="77777777" w:rsidR="00856F58" w:rsidRPr="00005CF1" w:rsidRDefault="00856F58" w:rsidP="00856F58">
            <w:pPr>
              <w:rPr>
                <w:rFonts w:asciiTheme="minorHAnsi" w:hAnsiTheme="minorHAnsi" w:cs="Arial"/>
                <w:b/>
                <w:bCs/>
              </w:rPr>
            </w:pPr>
          </w:p>
        </w:tc>
      </w:tr>
      <w:tr w:rsidR="00856F58" w:rsidRPr="00005CF1" w14:paraId="56A659E1" w14:textId="77777777" w:rsidTr="001056A4">
        <w:trPr>
          <w:trHeight w:val="255"/>
        </w:trPr>
        <w:tc>
          <w:tcPr>
            <w:tcW w:w="540" w:type="dxa"/>
          </w:tcPr>
          <w:p w14:paraId="43614D6B" w14:textId="77777777" w:rsidR="00856F58" w:rsidRPr="00005CF1" w:rsidRDefault="00856F58" w:rsidP="00856F58">
            <w:pPr>
              <w:rPr>
                <w:rFonts w:asciiTheme="minorHAnsi" w:hAnsiTheme="minorHAnsi" w:cs="Arial"/>
                <w:b/>
                <w:bCs/>
              </w:rPr>
            </w:pPr>
          </w:p>
        </w:tc>
        <w:tc>
          <w:tcPr>
            <w:tcW w:w="8357" w:type="dxa"/>
          </w:tcPr>
          <w:p w14:paraId="06E3DD10" w14:textId="3AE36EA1" w:rsidR="00856F58" w:rsidRPr="00005CF1" w:rsidRDefault="00856F58" w:rsidP="0005423E">
            <w:pPr>
              <w:numPr>
                <w:ilvl w:val="0"/>
                <w:numId w:val="35"/>
              </w:numPr>
              <w:ind w:left="489"/>
              <w:rPr>
                <w:rFonts w:asciiTheme="minorHAnsi" w:hAnsiTheme="minorHAnsi" w:cs="Arial"/>
                <w:bCs/>
              </w:rPr>
            </w:pPr>
            <w:r w:rsidRPr="00005CF1">
              <w:rPr>
                <w:rFonts w:asciiTheme="minorHAnsi" w:hAnsiTheme="minorHAnsi" w:cs="Arial"/>
                <w:bCs/>
              </w:rPr>
              <w:t xml:space="preserve">Utgifter tilsvarende finansieringsbidraget fra </w:t>
            </w:r>
            <w:r w:rsidR="00A90D2B">
              <w:rPr>
                <w:rFonts w:asciiTheme="minorHAnsi" w:hAnsiTheme="minorHAnsi" w:cs="Arial"/>
                <w:bCs/>
              </w:rPr>
              <w:t>kontorkommune</w:t>
            </w:r>
            <w:r w:rsidRPr="00005CF1">
              <w:rPr>
                <w:rFonts w:asciiTheme="minorHAnsi" w:hAnsiTheme="minorHAnsi" w:cs="Arial"/>
                <w:bCs/>
              </w:rPr>
              <w:t xml:space="preserve">n fordeles fra funksjon 290 til korrekt funksjon på korrekt arter </w:t>
            </w:r>
            <w:r w:rsidRPr="00005CF1">
              <w:rPr>
                <w:rFonts w:asciiTheme="minorHAnsi" w:hAnsiTheme="minorHAnsi"/>
              </w:rPr>
              <w:t>(artene 010..</w:t>
            </w:r>
            <w:r w:rsidR="006A3D92" w:rsidRPr="00005CF1">
              <w:rPr>
                <w:rFonts w:asciiTheme="minorHAnsi" w:hAnsiTheme="minorHAnsi"/>
              </w:rPr>
              <w:t>285</w:t>
            </w:r>
            <w:r w:rsidRPr="00005CF1">
              <w:rPr>
                <w:rFonts w:asciiTheme="minorHAnsi" w:hAnsiTheme="minorHAnsi"/>
              </w:rPr>
              <w:t>)</w:t>
            </w:r>
          </w:p>
          <w:p w14:paraId="6EA46475" w14:textId="153A23F0" w:rsidR="00856F58" w:rsidRPr="00005CF1" w:rsidRDefault="00856F58" w:rsidP="0005423E">
            <w:pPr>
              <w:numPr>
                <w:ilvl w:val="0"/>
                <w:numId w:val="35"/>
              </w:numPr>
              <w:ind w:left="489"/>
              <w:rPr>
                <w:rFonts w:asciiTheme="minorHAnsi" w:hAnsiTheme="minorHAnsi" w:cs="Arial"/>
                <w:bCs/>
              </w:rPr>
            </w:pPr>
            <w:r w:rsidRPr="00005CF1">
              <w:rPr>
                <w:rFonts w:asciiTheme="minorHAnsi" w:hAnsiTheme="minorHAnsi" w:cs="Arial"/>
                <w:bCs/>
              </w:rPr>
              <w:t>samtidig som funksjon 290 krediteres for intern fordeling av utgifter (jf. kapittel 2 om fordeling)</w:t>
            </w:r>
            <w:r w:rsidR="0005423E">
              <w:rPr>
                <w:rFonts w:asciiTheme="minorHAnsi" w:hAnsiTheme="minorHAnsi" w:cs="Arial"/>
                <w:bCs/>
              </w:rPr>
              <w:t>.</w:t>
            </w:r>
            <w:r w:rsidR="00116BA6">
              <w:rPr>
                <w:rFonts w:asciiTheme="minorHAnsi" w:hAnsiTheme="minorHAnsi" w:cs="Arial"/>
                <w:bCs/>
              </w:rPr>
              <w:t xml:space="preserve"> </w:t>
            </w:r>
          </w:p>
        </w:tc>
        <w:tc>
          <w:tcPr>
            <w:tcW w:w="567" w:type="dxa"/>
          </w:tcPr>
          <w:p w14:paraId="33AEDECE" w14:textId="77777777" w:rsidR="00856F58" w:rsidRPr="00005CF1" w:rsidRDefault="00856F58" w:rsidP="00856F58">
            <w:pPr>
              <w:rPr>
                <w:rFonts w:asciiTheme="minorHAnsi" w:hAnsiTheme="minorHAnsi" w:cs="Arial"/>
                <w:b/>
                <w:bCs/>
              </w:rPr>
            </w:pPr>
          </w:p>
        </w:tc>
      </w:tr>
      <w:tr w:rsidR="00856F58" w:rsidRPr="00005CF1" w14:paraId="0A295D53" w14:textId="77777777" w:rsidTr="001056A4">
        <w:trPr>
          <w:trHeight w:val="255"/>
        </w:trPr>
        <w:tc>
          <w:tcPr>
            <w:tcW w:w="540" w:type="dxa"/>
          </w:tcPr>
          <w:p w14:paraId="46D2ECCC" w14:textId="77777777" w:rsidR="00856F58" w:rsidRPr="00005CF1" w:rsidRDefault="00856F58" w:rsidP="00856F58">
            <w:pPr>
              <w:rPr>
                <w:rFonts w:asciiTheme="minorHAnsi" w:hAnsiTheme="minorHAnsi" w:cs="Arial"/>
                <w:b/>
                <w:bCs/>
              </w:rPr>
            </w:pPr>
          </w:p>
        </w:tc>
        <w:tc>
          <w:tcPr>
            <w:tcW w:w="8357" w:type="dxa"/>
          </w:tcPr>
          <w:p w14:paraId="24D322B5" w14:textId="7147A23B" w:rsidR="00856F58" w:rsidRPr="00005CF1" w:rsidRDefault="00856F58" w:rsidP="00313A26">
            <w:pPr>
              <w:rPr>
                <w:rFonts w:asciiTheme="minorHAnsi" w:hAnsiTheme="minorHAnsi" w:cs="Arial"/>
                <w:bCs/>
              </w:rPr>
            </w:pPr>
            <w:r w:rsidRPr="00005CF1">
              <w:rPr>
                <w:rFonts w:asciiTheme="minorHAnsi" w:hAnsiTheme="minorHAnsi" w:cs="Arial"/>
                <w:bCs/>
              </w:rPr>
              <w:t xml:space="preserve">Funksjonen skal </w:t>
            </w:r>
            <w:r w:rsidRPr="00005CF1">
              <w:rPr>
                <w:rFonts w:asciiTheme="minorHAnsi" w:hAnsiTheme="minorHAnsi" w:cs="Arial"/>
              </w:rPr>
              <w:t>«</w:t>
            </w:r>
            <w:r w:rsidRPr="00005CF1">
              <w:rPr>
                <w:rFonts w:asciiTheme="minorHAnsi" w:hAnsiTheme="minorHAnsi" w:cs="Arial"/>
                <w:bCs/>
              </w:rPr>
              <w:t>gå i null</w:t>
            </w:r>
            <w:r w:rsidRPr="00005CF1">
              <w:rPr>
                <w:rFonts w:asciiTheme="minorHAnsi" w:hAnsiTheme="minorHAnsi" w:cs="Arial"/>
              </w:rPr>
              <w:t>»</w:t>
            </w:r>
            <w:r w:rsidRPr="00005CF1">
              <w:rPr>
                <w:rFonts w:asciiTheme="minorHAnsi" w:hAnsiTheme="minorHAnsi" w:cs="Arial"/>
                <w:bCs/>
              </w:rPr>
              <w:t>.</w:t>
            </w:r>
          </w:p>
        </w:tc>
        <w:tc>
          <w:tcPr>
            <w:tcW w:w="567" w:type="dxa"/>
          </w:tcPr>
          <w:p w14:paraId="52E73000" w14:textId="77777777" w:rsidR="00856F58" w:rsidRPr="00005CF1" w:rsidRDefault="00856F58" w:rsidP="00856F58">
            <w:pPr>
              <w:rPr>
                <w:rFonts w:asciiTheme="minorHAnsi" w:hAnsiTheme="minorHAnsi" w:cs="Arial"/>
                <w:b/>
                <w:bCs/>
              </w:rPr>
            </w:pPr>
          </w:p>
        </w:tc>
      </w:tr>
      <w:tr w:rsidR="00856F58" w:rsidRPr="00005CF1" w14:paraId="127CB40A" w14:textId="77777777" w:rsidTr="001056A4">
        <w:trPr>
          <w:trHeight w:val="255"/>
        </w:trPr>
        <w:tc>
          <w:tcPr>
            <w:tcW w:w="540" w:type="dxa"/>
          </w:tcPr>
          <w:p w14:paraId="6FEDED26" w14:textId="77777777" w:rsidR="00856F58" w:rsidRPr="00005CF1" w:rsidRDefault="00856F58" w:rsidP="00856F58">
            <w:pPr>
              <w:rPr>
                <w:rFonts w:asciiTheme="minorHAnsi" w:hAnsiTheme="minorHAnsi" w:cs="Arial"/>
                <w:b/>
                <w:bCs/>
              </w:rPr>
            </w:pPr>
          </w:p>
        </w:tc>
        <w:tc>
          <w:tcPr>
            <w:tcW w:w="8357" w:type="dxa"/>
          </w:tcPr>
          <w:p w14:paraId="15AFCD42" w14:textId="77777777" w:rsidR="00856F58" w:rsidRPr="00005CF1" w:rsidRDefault="00856F58" w:rsidP="00856F58">
            <w:pPr>
              <w:rPr>
                <w:rFonts w:asciiTheme="minorHAnsi" w:hAnsiTheme="minorHAnsi" w:cs="Arial"/>
                <w:bCs/>
              </w:rPr>
            </w:pPr>
          </w:p>
        </w:tc>
        <w:tc>
          <w:tcPr>
            <w:tcW w:w="567" w:type="dxa"/>
          </w:tcPr>
          <w:p w14:paraId="14621999" w14:textId="77777777" w:rsidR="00856F58" w:rsidRPr="00005CF1" w:rsidRDefault="00856F58" w:rsidP="00856F58">
            <w:pPr>
              <w:rPr>
                <w:rFonts w:asciiTheme="minorHAnsi" w:hAnsiTheme="minorHAnsi" w:cs="Arial"/>
                <w:b/>
                <w:bCs/>
              </w:rPr>
            </w:pPr>
          </w:p>
        </w:tc>
      </w:tr>
      <w:tr w:rsidR="00856F58" w:rsidRPr="00005CF1" w14:paraId="7AEF5649" w14:textId="77777777" w:rsidTr="001056A4">
        <w:trPr>
          <w:trHeight w:val="255"/>
        </w:trPr>
        <w:tc>
          <w:tcPr>
            <w:tcW w:w="540" w:type="dxa"/>
          </w:tcPr>
          <w:p w14:paraId="6AEC669A"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301</w:t>
            </w:r>
          </w:p>
        </w:tc>
        <w:tc>
          <w:tcPr>
            <w:tcW w:w="8357" w:type="dxa"/>
          </w:tcPr>
          <w:p w14:paraId="0A290C6C" w14:textId="77777777" w:rsidR="00856F58" w:rsidRPr="00005CF1" w:rsidRDefault="00856F58" w:rsidP="00856F58">
            <w:pPr>
              <w:rPr>
                <w:rFonts w:asciiTheme="minorHAnsi" w:hAnsiTheme="minorHAnsi" w:cs="Arial"/>
                <w:b/>
                <w:bCs/>
              </w:rPr>
            </w:pPr>
            <w:r w:rsidRPr="00005CF1">
              <w:rPr>
                <w:rFonts w:asciiTheme="minorHAnsi" w:hAnsiTheme="minorHAnsi" w:cs="Arial"/>
                <w:b/>
                <w:bCs/>
              </w:rPr>
              <w:t>Plansaksbehandling</w:t>
            </w:r>
          </w:p>
        </w:tc>
        <w:tc>
          <w:tcPr>
            <w:tcW w:w="567" w:type="dxa"/>
          </w:tcPr>
          <w:p w14:paraId="63CE430E" w14:textId="77777777" w:rsidR="00856F58" w:rsidRPr="00005CF1" w:rsidRDefault="00856F58" w:rsidP="00856F58">
            <w:pPr>
              <w:rPr>
                <w:rFonts w:asciiTheme="minorHAnsi" w:hAnsiTheme="minorHAnsi" w:cs="Arial"/>
                <w:b/>
                <w:bCs/>
              </w:rPr>
            </w:pPr>
          </w:p>
        </w:tc>
      </w:tr>
      <w:tr w:rsidR="00856F58" w:rsidRPr="00005CF1" w14:paraId="647F3DF6" w14:textId="77777777" w:rsidTr="001056A4">
        <w:trPr>
          <w:trHeight w:val="510"/>
        </w:trPr>
        <w:tc>
          <w:tcPr>
            <w:tcW w:w="540" w:type="dxa"/>
          </w:tcPr>
          <w:p w14:paraId="4ACE256E" w14:textId="77777777" w:rsidR="00856F58" w:rsidRPr="00005CF1" w:rsidRDefault="00856F58" w:rsidP="00856F58">
            <w:pPr>
              <w:rPr>
                <w:rFonts w:asciiTheme="minorHAnsi" w:hAnsiTheme="minorHAnsi" w:cs="Arial"/>
              </w:rPr>
            </w:pPr>
          </w:p>
        </w:tc>
        <w:tc>
          <w:tcPr>
            <w:tcW w:w="8357" w:type="dxa"/>
          </w:tcPr>
          <w:p w14:paraId="617ED0FD" w14:textId="77777777" w:rsidR="00856F58" w:rsidRPr="00005CF1" w:rsidRDefault="00856F58" w:rsidP="00EE3D96">
            <w:pPr>
              <w:rPr>
                <w:rFonts w:asciiTheme="minorHAnsi" w:hAnsiTheme="minorHAnsi"/>
              </w:rPr>
            </w:pPr>
            <w:r w:rsidRPr="00005CF1">
              <w:rPr>
                <w:rFonts w:asciiTheme="minorHAnsi" w:hAnsiTheme="minorHAnsi"/>
              </w:rPr>
              <w:t xml:space="preserve">Utarbeiding, behandling, kontroll og konsekvensutredninger av planer etter plan- og bygningsloven. Gjelder både arbeid med reguleringsplan, kommuneplanens samfunnsdel og arealdel. </w:t>
            </w:r>
          </w:p>
        </w:tc>
        <w:tc>
          <w:tcPr>
            <w:tcW w:w="567" w:type="dxa"/>
          </w:tcPr>
          <w:p w14:paraId="5924668E" w14:textId="77777777" w:rsidR="00856F58" w:rsidRPr="00005CF1" w:rsidRDefault="00856F58" w:rsidP="00856F58">
            <w:pPr>
              <w:rPr>
                <w:rFonts w:asciiTheme="minorHAnsi" w:hAnsiTheme="minorHAnsi" w:cs="Arial"/>
              </w:rPr>
            </w:pPr>
          </w:p>
        </w:tc>
      </w:tr>
      <w:tr w:rsidR="00856F58" w:rsidRPr="00005CF1" w14:paraId="3A4222BC" w14:textId="77777777" w:rsidTr="001056A4">
        <w:trPr>
          <w:trHeight w:val="255"/>
        </w:trPr>
        <w:tc>
          <w:tcPr>
            <w:tcW w:w="540" w:type="dxa"/>
          </w:tcPr>
          <w:p w14:paraId="0078E12F" w14:textId="77777777" w:rsidR="00856F58" w:rsidRPr="00005CF1" w:rsidRDefault="00856F58" w:rsidP="00856F58">
            <w:pPr>
              <w:rPr>
                <w:rFonts w:asciiTheme="minorHAnsi" w:hAnsiTheme="minorHAnsi" w:cs="Arial"/>
                <w:b/>
                <w:bCs/>
              </w:rPr>
            </w:pPr>
          </w:p>
        </w:tc>
        <w:tc>
          <w:tcPr>
            <w:tcW w:w="8357" w:type="dxa"/>
          </w:tcPr>
          <w:p w14:paraId="3863813F" w14:textId="77777777" w:rsidR="00856F58" w:rsidRPr="00005CF1" w:rsidRDefault="00856F58" w:rsidP="00856F58">
            <w:pPr>
              <w:rPr>
                <w:rFonts w:asciiTheme="minorHAnsi" w:hAnsiTheme="minorHAnsi" w:cs="Arial"/>
                <w:b/>
                <w:bCs/>
              </w:rPr>
            </w:pPr>
          </w:p>
        </w:tc>
        <w:tc>
          <w:tcPr>
            <w:tcW w:w="567" w:type="dxa"/>
          </w:tcPr>
          <w:p w14:paraId="5C621811" w14:textId="77777777" w:rsidR="00856F58" w:rsidRPr="00005CF1" w:rsidRDefault="00856F58" w:rsidP="00856F58">
            <w:pPr>
              <w:rPr>
                <w:rFonts w:asciiTheme="minorHAnsi" w:hAnsiTheme="minorHAnsi" w:cs="Arial"/>
                <w:b/>
                <w:bCs/>
              </w:rPr>
            </w:pPr>
          </w:p>
        </w:tc>
      </w:tr>
      <w:tr w:rsidR="00856F58" w:rsidRPr="00005CF1" w14:paraId="0E776C37" w14:textId="77777777" w:rsidTr="001056A4">
        <w:trPr>
          <w:trHeight w:val="255"/>
        </w:trPr>
        <w:tc>
          <w:tcPr>
            <w:tcW w:w="540" w:type="dxa"/>
          </w:tcPr>
          <w:p w14:paraId="163B68F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302</w:t>
            </w:r>
          </w:p>
        </w:tc>
        <w:tc>
          <w:tcPr>
            <w:tcW w:w="8357" w:type="dxa"/>
          </w:tcPr>
          <w:p w14:paraId="00372121" w14:textId="77777777" w:rsidR="00856F58" w:rsidRPr="00005CF1" w:rsidRDefault="00856F58" w:rsidP="00A76DC6">
            <w:pPr>
              <w:rPr>
                <w:rFonts w:asciiTheme="minorHAnsi" w:hAnsiTheme="minorHAnsi"/>
                <w:b/>
              </w:rPr>
            </w:pPr>
            <w:r w:rsidRPr="00005CF1">
              <w:rPr>
                <w:rFonts w:asciiTheme="minorHAnsi" w:hAnsiTheme="minorHAnsi"/>
                <w:b/>
              </w:rPr>
              <w:t xml:space="preserve">Byggesaksbehandling og </w:t>
            </w:r>
            <w:r w:rsidR="00033F5D" w:rsidRPr="00005CF1">
              <w:rPr>
                <w:rFonts w:asciiTheme="minorHAnsi" w:hAnsiTheme="minorHAnsi"/>
                <w:b/>
              </w:rPr>
              <w:t>eier</w:t>
            </w:r>
            <w:r w:rsidRPr="00005CF1">
              <w:rPr>
                <w:rFonts w:asciiTheme="minorHAnsi" w:hAnsiTheme="minorHAnsi"/>
                <w:b/>
              </w:rPr>
              <w:t>seksjonering</w:t>
            </w:r>
          </w:p>
        </w:tc>
        <w:tc>
          <w:tcPr>
            <w:tcW w:w="567" w:type="dxa"/>
          </w:tcPr>
          <w:p w14:paraId="5DFEAE73" w14:textId="77777777" w:rsidR="00856F58" w:rsidRPr="00005CF1" w:rsidRDefault="00856F58" w:rsidP="00856F58">
            <w:pPr>
              <w:rPr>
                <w:rFonts w:asciiTheme="minorHAnsi" w:hAnsiTheme="minorHAnsi" w:cs="Arial"/>
                <w:b/>
                <w:bCs/>
              </w:rPr>
            </w:pPr>
          </w:p>
        </w:tc>
      </w:tr>
      <w:tr w:rsidR="00856F58" w:rsidRPr="00005CF1" w14:paraId="1CA3DAD1" w14:textId="77777777" w:rsidTr="001056A4">
        <w:trPr>
          <w:trHeight w:val="510"/>
        </w:trPr>
        <w:tc>
          <w:tcPr>
            <w:tcW w:w="540" w:type="dxa"/>
          </w:tcPr>
          <w:p w14:paraId="167F3434" w14:textId="77777777" w:rsidR="00856F58" w:rsidRPr="00005CF1" w:rsidRDefault="00856F58" w:rsidP="00856F58">
            <w:pPr>
              <w:rPr>
                <w:rFonts w:asciiTheme="minorHAnsi" w:hAnsiTheme="minorHAnsi" w:cs="Arial"/>
              </w:rPr>
            </w:pPr>
          </w:p>
        </w:tc>
        <w:tc>
          <w:tcPr>
            <w:tcW w:w="8357" w:type="dxa"/>
          </w:tcPr>
          <w:p w14:paraId="2902678A" w14:textId="77DC0A87" w:rsidR="00856F58" w:rsidRPr="00005CF1" w:rsidRDefault="00856F58" w:rsidP="00856F58">
            <w:pPr>
              <w:numPr>
                <w:ilvl w:val="0"/>
                <w:numId w:val="36"/>
              </w:numPr>
              <w:ind w:left="453"/>
              <w:rPr>
                <w:rFonts w:asciiTheme="minorHAnsi" w:hAnsiTheme="minorHAnsi"/>
              </w:rPr>
            </w:pPr>
            <w:r w:rsidRPr="00005CF1">
              <w:rPr>
                <w:rFonts w:asciiTheme="minorHAnsi" w:hAnsiTheme="minorHAnsi"/>
              </w:rPr>
              <w:t xml:space="preserve">Saksbehandling og kontroll knyttet til søknader om tiltak etter plan- og bygningsloven (byggesaksbehandling), herunder </w:t>
            </w:r>
          </w:p>
          <w:p w14:paraId="5C4AD8E5"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konsekvensutredninger av tiltak, </w:t>
            </w:r>
          </w:p>
          <w:p w14:paraId="3E6FB922"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behandling av søknader som krever dispensasjon fra byggesaksreglene,</w:t>
            </w:r>
          </w:p>
          <w:p w14:paraId="5F1E356D"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søknader om </w:t>
            </w:r>
            <w:r w:rsidR="00965217" w:rsidRPr="00005CF1">
              <w:rPr>
                <w:rFonts w:asciiTheme="minorHAnsi" w:hAnsiTheme="minorHAnsi"/>
              </w:rPr>
              <w:t>oppretting eller endring av eiendom (</w:t>
            </w:r>
            <w:r w:rsidRPr="00005CF1">
              <w:rPr>
                <w:rFonts w:asciiTheme="minorHAnsi" w:hAnsiTheme="minorHAnsi"/>
              </w:rPr>
              <w:t>delingstillatelse</w:t>
            </w:r>
            <w:r w:rsidR="00965217" w:rsidRPr="00005CF1">
              <w:rPr>
                <w:rFonts w:asciiTheme="minorHAnsi" w:hAnsiTheme="minorHAnsi"/>
              </w:rPr>
              <w:t>)</w:t>
            </w:r>
            <w:r w:rsidRPr="00005CF1">
              <w:rPr>
                <w:rFonts w:asciiTheme="minorHAnsi" w:hAnsiTheme="minorHAnsi"/>
              </w:rPr>
              <w:t xml:space="preserve">, </w:t>
            </w:r>
          </w:p>
          <w:p w14:paraId="24F47BE7"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ekspropriasjon, </w:t>
            </w:r>
          </w:p>
          <w:p w14:paraId="52421692"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søknader om ansvarsrett og klagesaksbehandling, </w:t>
            </w:r>
          </w:p>
          <w:p w14:paraId="4C68CE15" w14:textId="77777777" w:rsidR="00856F58" w:rsidRPr="00005CF1" w:rsidRDefault="00856F58" w:rsidP="00856F58">
            <w:pPr>
              <w:numPr>
                <w:ilvl w:val="0"/>
                <w:numId w:val="38"/>
              </w:numPr>
              <w:ind w:left="453"/>
              <w:rPr>
                <w:rFonts w:asciiTheme="minorHAnsi" w:hAnsiTheme="minorHAnsi" w:cs="Arial"/>
              </w:rPr>
            </w:pPr>
            <w:r w:rsidRPr="00005CF1">
              <w:rPr>
                <w:rFonts w:asciiTheme="minorHAnsi" w:hAnsiTheme="minorHAnsi"/>
              </w:rPr>
              <w:t xml:space="preserve">Saksbehandling etter lov om eierseksjoner. </w:t>
            </w:r>
          </w:p>
          <w:p w14:paraId="6BB6DCCF" w14:textId="4128DBCB" w:rsidR="00856F58" w:rsidRPr="00772921" w:rsidRDefault="00856F58" w:rsidP="00856F58">
            <w:pPr>
              <w:numPr>
                <w:ilvl w:val="0"/>
                <w:numId w:val="38"/>
              </w:numPr>
              <w:ind w:left="453"/>
              <w:rPr>
                <w:rFonts w:asciiTheme="minorHAnsi" w:hAnsiTheme="minorHAnsi" w:cs="Arial"/>
              </w:rPr>
            </w:pPr>
            <w:r w:rsidRPr="00005CF1">
              <w:rPr>
                <w:rFonts w:asciiTheme="minorHAnsi" w:hAnsiTheme="minorHAnsi"/>
              </w:rPr>
              <w:t>Saksbehandling av utslippstillatelse etter forurensningsloven.</w:t>
            </w:r>
          </w:p>
          <w:p w14:paraId="5784D735" w14:textId="0AD6C306" w:rsidR="005B7C0D" w:rsidRPr="00C64452" w:rsidRDefault="005B7C0D" w:rsidP="00856F58">
            <w:pPr>
              <w:numPr>
                <w:ilvl w:val="0"/>
                <w:numId w:val="38"/>
              </w:numPr>
              <w:ind w:left="453"/>
              <w:rPr>
                <w:rFonts w:asciiTheme="minorHAnsi" w:hAnsiTheme="minorHAnsi" w:cs="Arial"/>
                <w:color w:val="FF0000"/>
              </w:rPr>
            </w:pPr>
            <w:r w:rsidRPr="00C64452">
              <w:rPr>
                <w:rFonts w:asciiTheme="minorHAnsi" w:hAnsiTheme="minorHAnsi" w:cs="Arial"/>
                <w:color w:val="FF0000"/>
              </w:rPr>
              <w:t xml:space="preserve">Behandle søknad og gi konsesjon til bygging av små vannkraftverk inntil 1 MW, </w:t>
            </w:r>
            <w:r w:rsidRPr="00C64452">
              <w:rPr>
                <w:rFonts w:asciiTheme="minorHAnsi" w:hAnsiTheme="minorHAnsi" w:cs="Arial"/>
                <w:i/>
                <w:color w:val="FF0000"/>
                <w:u w:val="single"/>
              </w:rPr>
              <w:t>i ikke vernede vassdrag</w:t>
            </w:r>
            <w:r w:rsidRPr="00C64452">
              <w:rPr>
                <w:rFonts w:asciiTheme="minorHAnsi" w:hAnsiTheme="minorHAnsi" w:cs="Arial"/>
                <w:color w:val="FF0000"/>
              </w:rPr>
              <w:t>.</w:t>
            </w:r>
          </w:p>
          <w:p w14:paraId="6141E197" w14:textId="77777777" w:rsidR="00965217" w:rsidRPr="00005CF1" w:rsidRDefault="00965217" w:rsidP="00965217">
            <w:pPr>
              <w:rPr>
                <w:rFonts w:asciiTheme="minorHAnsi" w:hAnsiTheme="minorHAnsi"/>
              </w:rPr>
            </w:pPr>
            <w:r w:rsidRPr="00005CF1">
              <w:rPr>
                <w:rFonts w:asciiTheme="minorHAnsi" w:hAnsiTheme="minorHAnsi"/>
              </w:rPr>
              <w:t>Funksjonen omfatter føring av opplysninger i matrikkelen som skjer som ledd i kommunens saksbehandling av byggesak eller eierseksjonering.</w:t>
            </w:r>
          </w:p>
        </w:tc>
        <w:tc>
          <w:tcPr>
            <w:tcW w:w="567" w:type="dxa"/>
          </w:tcPr>
          <w:p w14:paraId="37784961" w14:textId="77777777" w:rsidR="00856F58" w:rsidRPr="00005CF1" w:rsidRDefault="00856F58" w:rsidP="00856F58">
            <w:pPr>
              <w:rPr>
                <w:rFonts w:asciiTheme="minorHAnsi" w:hAnsiTheme="minorHAnsi" w:cs="Arial"/>
              </w:rPr>
            </w:pPr>
          </w:p>
        </w:tc>
      </w:tr>
      <w:tr w:rsidR="00856F58" w:rsidRPr="00005CF1" w14:paraId="4BCFEAB7" w14:textId="77777777" w:rsidTr="001056A4">
        <w:trPr>
          <w:trHeight w:val="255"/>
        </w:trPr>
        <w:tc>
          <w:tcPr>
            <w:tcW w:w="540" w:type="dxa"/>
          </w:tcPr>
          <w:p w14:paraId="550E4FD4" w14:textId="77777777" w:rsidR="00856F58" w:rsidRPr="00005CF1" w:rsidRDefault="00856F58" w:rsidP="00856F58">
            <w:pPr>
              <w:rPr>
                <w:rFonts w:asciiTheme="minorHAnsi" w:hAnsiTheme="minorHAnsi" w:cs="Arial"/>
                <w:b/>
                <w:bCs/>
              </w:rPr>
            </w:pPr>
          </w:p>
        </w:tc>
        <w:tc>
          <w:tcPr>
            <w:tcW w:w="8357" w:type="dxa"/>
          </w:tcPr>
          <w:p w14:paraId="211951EF" w14:textId="77777777" w:rsidR="00856F58" w:rsidRPr="00005CF1" w:rsidRDefault="00856F58" w:rsidP="00856F58">
            <w:pPr>
              <w:ind w:left="453"/>
              <w:rPr>
                <w:rFonts w:asciiTheme="minorHAnsi" w:hAnsiTheme="minorHAnsi" w:cs="Arial"/>
                <w:b/>
                <w:bCs/>
              </w:rPr>
            </w:pPr>
          </w:p>
        </w:tc>
        <w:tc>
          <w:tcPr>
            <w:tcW w:w="567" w:type="dxa"/>
          </w:tcPr>
          <w:p w14:paraId="6368F019" w14:textId="77777777" w:rsidR="00856F58" w:rsidRPr="00005CF1" w:rsidRDefault="00856F58" w:rsidP="00856F58">
            <w:pPr>
              <w:rPr>
                <w:rFonts w:asciiTheme="minorHAnsi" w:hAnsiTheme="minorHAnsi" w:cs="Arial"/>
                <w:b/>
                <w:bCs/>
              </w:rPr>
            </w:pPr>
          </w:p>
        </w:tc>
      </w:tr>
      <w:tr w:rsidR="00856F58" w:rsidRPr="00005CF1" w14:paraId="7FA9CDC9" w14:textId="77777777" w:rsidTr="001056A4">
        <w:trPr>
          <w:trHeight w:val="255"/>
        </w:trPr>
        <w:tc>
          <w:tcPr>
            <w:tcW w:w="540" w:type="dxa"/>
          </w:tcPr>
          <w:p w14:paraId="026C3D16"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303</w:t>
            </w:r>
          </w:p>
        </w:tc>
        <w:tc>
          <w:tcPr>
            <w:tcW w:w="8357" w:type="dxa"/>
          </w:tcPr>
          <w:p w14:paraId="0D7016DD" w14:textId="77777777" w:rsidR="00856F58" w:rsidRPr="00005CF1" w:rsidRDefault="00856F58" w:rsidP="009A74DC">
            <w:pPr>
              <w:ind w:left="27"/>
              <w:rPr>
                <w:rFonts w:asciiTheme="minorHAnsi" w:hAnsiTheme="minorHAnsi"/>
                <w:b/>
              </w:rPr>
            </w:pPr>
            <w:r w:rsidRPr="00005CF1">
              <w:rPr>
                <w:rFonts w:asciiTheme="minorHAnsi" w:hAnsiTheme="minorHAnsi"/>
                <w:b/>
              </w:rPr>
              <w:t xml:space="preserve">Kart og oppmåling </w:t>
            </w:r>
          </w:p>
        </w:tc>
        <w:tc>
          <w:tcPr>
            <w:tcW w:w="567" w:type="dxa"/>
          </w:tcPr>
          <w:p w14:paraId="2029D3A9" w14:textId="77777777" w:rsidR="00856F58" w:rsidRPr="00005CF1" w:rsidRDefault="00856F58" w:rsidP="00856F58">
            <w:pPr>
              <w:rPr>
                <w:rFonts w:asciiTheme="minorHAnsi" w:hAnsiTheme="minorHAnsi" w:cs="Arial"/>
                <w:b/>
                <w:bCs/>
              </w:rPr>
            </w:pPr>
          </w:p>
        </w:tc>
      </w:tr>
      <w:tr w:rsidR="00856F58" w:rsidRPr="00005CF1" w14:paraId="6DD73A27" w14:textId="77777777" w:rsidTr="001056A4">
        <w:trPr>
          <w:trHeight w:val="258"/>
        </w:trPr>
        <w:tc>
          <w:tcPr>
            <w:tcW w:w="540" w:type="dxa"/>
          </w:tcPr>
          <w:p w14:paraId="30489E98" w14:textId="2A018CC1" w:rsidR="00761A58" w:rsidRPr="00005CF1" w:rsidRDefault="00761A58" w:rsidP="007A36C9">
            <w:pPr>
              <w:rPr>
                <w:rFonts w:asciiTheme="minorHAnsi" w:hAnsiTheme="minorHAnsi" w:cs="Arial"/>
              </w:rPr>
            </w:pPr>
          </w:p>
        </w:tc>
        <w:tc>
          <w:tcPr>
            <w:tcW w:w="8357" w:type="dxa"/>
          </w:tcPr>
          <w:p w14:paraId="6CF8E962" w14:textId="77777777" w:rsidR="00856F58" w:rsidRPr="00005CF1" w:rsidRDefault="00856F58" w:rsidP="00856F58">
            <w:pPr>
              <w:numPr>
                <w:ilvl w:val="0"/>
                <w:numId w:val="39"/>
              </w:numPr>
              <w:ind w:left="453"/>
              <w:rPr>
                <w:rFonts w:asciiTheme="minorHAnsi" w:hAnsiTheme="minorHAnsi"/>
              </w:rPr>
            </w:pPr>
            <w:r w:rsidRPr="00005CF1">
              <w:rPr>
                <w:rFonts w:asciiTheme="minorHAnsi" w:hAnsiTheme="minorHAnsi"/>
              </w:rPr>
              <w:t xml:space="preserve">Etablering og drift av kommunens kartgrunnlag og geodetiske grunnlag. </w:t>
            </w:r>
          </w:p>
          <w:p w14:paraId="241E4F56" w14:textId="77777777" w:rsidR="00856F58" w:rsidRPr="00005CF1" w:rsidRDefault="00856F58" w:rsidP="00856F58">
            <w:pPr>
              <w:numPr>
                <w:ilvl w:val="0"/>
                <w:numId w:val="39"/>
              </w:numPr>
              <w:ind w:left="453"/>
              <w:rPr>
                <w:rFonts w:asciiTheme="minorHAnsi" w:hAnsiTheme="minorHAnsi"/>
              </w:rPr>
            </w:pPr>
            <w:r w:rsidRPr="00005CF1">
              <w:rPr>
                <w:rFonts w:asciiTheme="minorHAnsi" w:hAnsiTheme="minorHAnsi"/>
              </w:rPr>
              <w:t>Føring av</w:t>
            </w:r>
            <w:r w:rsidR="00A76DC6" w:rsidRPr="00005CF1">
              <w:rPr>
                <w:rFonts w:asciiTheme="minorHAnsi" w:hAnsiTheme="minorHAnsi"/>
              </w:rPr>
              <w:t xml:space="preserve"> </w:t>
            </w:r>
            <w:r w:rsidR="00445357" w:rsidRPr="00005CF1">
              <w:rPr>
                <w:rFonts w:asciiTheme="minorHAnsi" w:hAnsiTheme="minorHAnsi"/>
              </w:rPr>
              <w:t>matrikkelen</w:t>
            </w:r>
            <w:r w:rsidRPr="00005CF1">
              <w:rPr>
                <w:rFonts w:asciiTheme="minorHAnsi" w:hAnsiTheme="minorHAnsi"/>
              </w:rPr>
              <w:t xml:space="preserve">. </w:t>
            </w:r>
          </w:p>
          <w:p w14:paraId="39D65E19" w14:textId="77777777" w:rsidR="00856F58" w:rsidRPr="00005CF1" w:rsidRDefault="00965217" w:rsidP="00856F58">
            <w:pPr>
              <w:numPr>
                <w:ilvl w:val="0"/>
                <w:numId w:val="39"/>
              </w:numPr>
              <w:ind w:left="453"/>
              <w:rPr>
                <w:rFonts w:asciiTheme="minorHAnsi" w:hAnsiTheme="minorHAnsi"/>
              </w:rPr>
            </w:pPr>
            <w:r w:rsidRPr="00005CF1">
              <w:rPr>
                <w:rFonts w:asciiTheme="minorHAnsi" w:hAnsiTheme="minorHAnsi"/>
              </w:rPr>
              <w:t>Oppmålings</w:t>
            </w:r>
            <w:r w:rsidR="00856F58" w:rsidRPr="00005CF1">
              <w:rPr>
                <w:rFonts w:asciiTheme="minorHAnsi" w:hAnsiTheme="minorHAnsi"/>
              </w:rPr>
              <w:t xml:space="preserve">forretninger etter </w:t>
            </w:r>
            <w:r w:rsidRPr="00005CF1">
              <w:rPr>
                <w:rFonts w:asciiTheme="minorHAnsi" w:hAnsiTheme="minorHAnsi"/>
              </w:rPr>
              <w:t>matrikkel</w:t>
            </w:r>
            <w:r w:rsidR="00856F58" w:rsidRPr="00005CF1">
              <w:rPr>
                <w:rFonts w:asciiTheme="minorHAnsi" w:hAnsiTheme="minorHAnsi"/>
              </w:rPr>
              <w:t xml:space="preserve">loven. </w:t>
            </w:r>
          </w:p>
          <w:p w14:paraId="6FE4C656" w14:textId="77777777" w:rsidR="00965217" w:rsidRPr="00005CF1" w:rsidRDefault="00856F58" w:rsidP="0054508C">
            <w:pPr>
              <w:pStyle w:val="Listeavsnitt"/>
              <w:numPr>
                <w:ilvl w:val="0"/>
                <w:numId w:val="189"/>
              </w:numPr>
              <w:ind w:left="453"/>
              <w:contextualSpacing/>
              <w:rPr>
                <w:rFonts w:asciiTheme="minorHAnsi" w:hAnsiTheme="minorHAnsi"/>
              </w:rPr>
            </w:pPr>
            <w:r w:rsidRPr="00005CF1">
              <w:rPr>
                <w:rFonts w:asciiTheme="minorHAnsi" w:hAnsiTheme="minorHAnsi"/>
              </w:rPr>
              <w:t xml:space="preserve">Adresseforvaltning </w:t>
            </w:r>
            <w:r w:rsidR="00965217" w:rsidRPr="00005CF1">
              <w:rPr>
                <w:rFonts w:asciiTheme="minorHAnsi" w:hAnsiTheme="minorHAnsi"/>
              </w:rPr>
              <w:t>og annen saksbehandling etter matrikkellova, med unntak av føring av opplysninger i matrikkelen som skjer som ledd i kommunens saksbehandling av byggesak eller eierseksjonering.</w:t>
            </w:r>
          </w:p>
          <w:p w14:paraId="3699C89B" w14:textId="77777777" w:rsidR="00856F58" w:rsidRPr="00005CF1" w:rsidRDefault="00856F58" w:rsidP="00EE3D96">
            <w:pPr>
              <w:ind w:left="93"/>
              <w:rPr>
                <w:rFonts w:asciiTheme="minorHAnsi" w:hAnsiTheme="minorHAnsi"/>
              </w:rPr>
            </w:pPr>
            <w:r w:rsidRPr="00005CF1">
              <w:rPr>
                <w:rFonts w:asciiTheme="minorHAnsi" w:hAnsiTheme="minorHAnsi"/>
              </w:rPr>
              <w:t xml:space="preserve">Utgifter og inntekter knyttet til forvaltning av geografisk informasjon for bestemte tjenester, f.eks. ledningskart for vann og avløp (funksjon 345 og 353), føres under aktuell funksjon. Det samme gjelder oppmålingsarbeid i forbindelse med bestemte tjenester, f.eks. utstikning av kommunal vei (funksjon </w:t>
            </w:r>
            <w:r w:rsidR="000F3146" w:rsidRPr="00005CF1">
              <w:rPr>
                <w:rFonts w:asciiTheme="minorHAnsi" w:hAnsiTheme="minorHAnsi"/>
              </w:rPr>
              <w:t>332</w:t>
            </w:r>
            <w:r w:rsidRPr="00005CF1">
              <w:rPr>
                <w:rFonts w:asciiTheme="minorHAnsi" w:hAnsiTheme="minorHAnsi"/>
              </w:rPr>
              <w:t>).</w:t>
            </w:r>
          </w:p>
        </w:tc>
        <w:tc>
          <w:tcPr>
            <w:tcW w:w="567" w:type="dxa"/>
          </w:tcPr>
          <w:p w14:paraId="44B1A36C" w14:textId="77777777" w:rsidR="00856F58" w:rsidRPr="00005CF1" w:rsidRDefault="00856F58" w:rsidP="00856F58">
            <w:pPr>
              <w:rPr>
                <w:rFonts w:asciiTheme="minorHAnsi" w:hAnsiTheme="minorHAnsi" w:cs="Arial"/>
              </w:rPr>
            </w:pPr>
          </w:p>
        </w:tc>
      </w:tr>
      <w:tr w:rsidR="00856F58" w:rsidRPr="00005CF1" w14:paraId="1E5E16D3" w14:textId="77777777" w:rsidTr="001056A4">
        <w:trPr>
          <w:trHeight w:val="255"/>
        </w:trPr>
        <w:tc>
          <w:tcPr>
            <w:tcW w:w="540" w:type="dxa"/>
          </w:tcPr>
          <w:p w14:paraId="74DED4CA" w14:textId="77777777" w:rsidR="00856F58" w:rsidRPr="00005CF1" w:rsidRDefault="00856F58" w:rsidP="00856F58">
            <w:pPr>
              <w:rPr>
                <w:rFonts w:asciiTheme="minorHAnsi" w:hAnsiTheme="minorHAnsi" w:cs="Arial"/>
                <w:b/>
                <w:bCs/>
              </w:rPr>
            </w:pPr>
          </w:p>
        </w:tc>
        <w:tc>
          <w:tcPr>
            <w:tcW w:w="8357" w:type="dxa"/>
          </w:tcPr>
          <w:p w14:paraId="23963582" w14:textId="77777777" w:rsidR="00856F58" w:rsidRPr="00005CF1" w:rsidRDefault="00856F58" w:rsidP="00856F58">
            <w:pPr>
              <w:ind w:left="453"/>
              <w:rPr>
                <w:rFonts w:asciiTheme="minorHAnsi" w:hAnsiTheme="minorHAnsi" w:cs="Arial"/>
                <w:b/>
                <w:bCs/>
              </w:rPr>
            </w:pPr>
          </w:p>
        </w:tc>
        <w:tc>
          <w:tcPr>
            <w:tcW w:w="567" w:type="dxa"/>
          </w:tcPr>
          <w:p w14:paraId="548F73E6" w14:textId="77777777" w:rsidR="00856F58" w:rsidRPr="00005CF1" w:rsidRDefault="00856F58" w:rsidP="00856F58">
            <w:pPr>
              <w:rPr>
                <w:rFonts w:asciiTheme="minorHAnsi" w:hAnsiTheme="minorHAnsi" w:cs="Arial"/>
                <w:b/>
                <w:bCs/>
              </w:rPr>
            </w:pPr>
          </w:p>
        </w:tc>
      </w:tr>
    </w:tbl>
    <w:p w14:paraId="263E0F83" w14:textId="77777777" w:rsidR="00BE2623" w:rsidRDefault="00BE2623">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35E29750" w14:textId="77777777" w:rsidTr="00B2256F">
        <w:trPr>
          <w:trHeight w:val="255"/>
        </w:trPr>
        <w:tc>
          <w:tcPr>
            <w:tcW w:w="540" w:type="dxa"/>
          </w:tcPr>
          <w:p w14:paraId="15678694" w14:textId="59D39D15"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315</w:t>
            </w:r>
          </w:p>
        </w:tc>
        <w:tc>
          <w:tcPr>
            <w:tcW w:w="8357" w:type="dxa"/>
          </w:tcPr>
          <w:p w14:paraId="3FA29C6E" w14:textId="77777777" w:rsidR="00856F58" w:rsidRPr="00005CF1" w:rsidRDefault="00856F58" w:rsidP="00856F58">
            <w:pPr>
              <w:ind w:left="27"/>
              <w:rPr>
                <w:rFonts w:asciiTheme="minorHAnsi" w:hAnsiTheme="minorHAnsi" w:cs="Arial"/>
                <w:b/>
                <w:bCs/>
              </w:rPr>
            </w:pPr>
            <w:r w:rsidRPr="00005CF1">
              <w:rPr>
                <w:rFonts w:asciiTheme="minorHAnsi" w:hAnsiTheme="minorHAnsi" w:cs="Arial"/>
                <w:b/>
                <w:bCs/>
              </w:rPr>
              <w:t xml:space="preserve">Boligbygging og fysiske bomiljøtiltak </w:t>
            </w:r>
          </w:p>
        </w:tc>
        <w:tc>
          <w:tcPr>
            <w:tcW w:w="567" w:type="dxa"/>
          </w:tcPr>
          <w:p w14:paraId="5C57F86F" w14:textId="77777777" w:rsidR="00856F58" w:rsidRPr="00005CF1" w:rsidRDefault="00856F58" w:rsidP="00856F58">
            <w:pPr>
              <w:rPr>
                <w:rFonts w:asciiTheme="minorHAnsi" w:hAnsiTheme="minorHAnsi" w:cs="Arial"/>
                <w:b/>
                <w:bCs/>
              </w:rPr>
            </w:pPr>
          </w:p>
        </w:tc>
      </w:tr>
      <w:tr w:rsidR="00856F58" w:rsidRPr="00005CF1" w14:paraId="76928851" w14:textId="77777777" w:rsidTr="00B2256F">
        <w:trPr>
          <w:trHeight w:val="1020"/>
        </w:trPr>
        <w:tc>
          <w:tcPr>
            <w:tcW w:w="540" w:type="dxa"/>
          </w:tcPr>
          <w:p w14:paraId="50D39B7F" w14:textId="77777777" w:rsidR="00856F58" w:rsidRPr="00005CF1" w:rsidRDefault="00856F58" w:rsidP="00856F58">
            <w:pPr>
              <w:rPr>
                <w:rFonts w:asciiTheme="minorHAnsi" w:hAnsiTheme="minorHAnsi" w:cs="Arial"/>
              </w:rPr>
            </w:pPr>
          </w:p>
        </w:tc>
        <w:tc>
          <w:tcPr>
            <w:tcW w:w="8357" w:type="dxa"/>
          </w:tcPr>
          <w:p w14:paraId="61014342"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 xml:space="preserve">Utbyggingsområder/utgifter til boligformål og fysiske bomiljøtiltak, for eksempel </w:t>
            </w:r>
          </w:p>
          <w:p w14:paraId="087E18F1"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kommunal egenandel knyttet til boligkvalitetstilskudd, </w:t>
            </w:r>
          </w:p>
          <w:p w14:paraId="688F807C"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byfornyelse og lignende, </w:t>
            </w:r>
          </w:p>
          <w:p w14:paraId="6440F1F5"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samt ordinære tilskudd/lån til boligbygging fra Husbanken som forblir i kommunen (ikke videreformidling). </w:t>
            </w:r>
          </w:p>
          <w:p w14:paraId="2A8F26D6"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 xml:space="preserve">Investeringer. Investeringer i boliger som planlegges videresolgt. </w:t>
            </w:r>
          </w:p>
          <w:p w14:paraId="50D1A99F"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Inntekter festeavgifter boligtomter.</w:t>
            </w:r>
          </w:p>
          <w:p w14:paraId="1665165A" w14:textId="423F6D70" w:rsidR="00856F58" w:rsidRPr="00005CF1" w:rsidRDefault="009B6396" w:rsidP="00DA4E54">
            <w:pPr>
              <w:numPr>
                <w:ilvl w:val="0"/>
                <w:numId w:val="40"/>
              </w:numPr>
              <w:ind w:left="453"/>
              <w:rPr>
                <w:rFonts w:asciiTheme="minorHAnsi" w:hAnsiTheme="minorHAnsi" w:cs="Arial"/>
              </w:rPr>
            </w:pPr>
            <w:r w:rsidRPr="00005CF1">
              <w:rPr>
                <w:rFonts w:asciiTheme="minorHAnsi" w:hAnsiTheme="minorHAnsi" w:cs="Arial"/>
              </w:rPr>
              <w:t xml:space="preserve">Vern av boligbebyggelse, for </w:t>
            </w:r>
            <w:r w:rsidR="00856F58" w:rsidRPr="00005CF1">
              <w:rPr>
                <w:rFonts w:asciiTheme="minorHAnsi" w:hAnsiTheme="minorHAnsi" w:cs="Arial"/>
              </w:rPr>
              <w:t>eks</w:t>
            </w:r>
            <w:r w:rsidRPr="00005CF1">
              <w:rPr>
                <w:rFonts w:asciiTheme="minorHAnsi" w:hAnsiTheme="minorHAnsi" w:cs="Arial"/>
              </w:rPr>
              <w:t>empel</w:t>
            </w:r>
            <w:r w:rsidR="00856F58" w:rsidRPr="00005CF1">
              <w:rPr>
                <w:rFonts w:asciiTheme="minorHAnsi" w:hAnsiTheme="minorHAnsi" w:cs="Arial"/>
              </w:rPr>
              <w:t xml:space="preserve"> rassikring, elveforebygging, snøskjermer e.l.</w:t>
            </w:r>
          </w:p>
        </w:tc>
        <w:tc>
          <w:tcPr>
            <w:tcW w:w="567" w:type="dxa"/>
          </w:tcPr>
          <w:p w14:paraId="3F172927" w14:textId="77777777" w:rsidR="00856F58" w:rsidRPr="00005CF1" w:rsidRDefault="00856F58" w:rsidP="00856F58">
            <w:pPr>
              <w:rPr>
                <w:rFonts w:asciiTheme="minorHAnsi" w:hAnsiTheme="minorHAnsi" w:cs="Arial"/>
              </w:rPr>
            </w:pPr>
          </w:p>
        </w:tc>
      </w:tr>
      <w:tr w:rsidR="003302AC" w:rsidRPr="00005CF1" w14:paraId="332FFC36" w14:textId="77777777" w:rsidTr="00B2256F">
        <w:trPr>
          <w:trHeight w:val="255"/>
        </w:trPr>
        <w:tc>
          <w:tcPr>
            <w:tcW w:w="540" w:type="dxa"/>
          </w:tcPr>
          <w:p w14:paraId="700E4B58" w14:textId="77777777" w:rsidR="003302AC" w:rsidRPr="00005CF1" w:rsidRDefault="003302AC" w:rsidP="00856F58">
            <w:pPr>
              <w:rPr>
                <w:rFonts w:asciiTheme="minorHAnsi" w:hAnsiTheme="minorHAnsi" w:cs="Arial"/>
                <w:b/>
                <w:bCs/>
              </w:rPr>
            </w:pPr>
          </w:p>
        </w:tc>
        <w:tc>
          <w:tcPr>
            <w:tcW w:w="8357" w:type="dxa"/>
          </w:tcPr>
          <w:p w14:paraId="6F6D5684" w14:textId="77777777" w:rsidR="003302AC" w:rsidRPr="00005CF1" w:rsidRDefault="003302AC" w:rsidP="00856F58">
            <w:pPr>
              <w:rPr>
                <w:rFonts w:asciiTheme="minorHAnsi" w:hAnsiTheme="minorHAnsi" w:cs="Arial"/>
                <w:b/>
                <w:bCs/>
              </w:rPr>
            </w:pPr>
          </w:p>
        </w:tc>
        <w:tc>
          <w:tcPr>
            <w:tcW w:w="567" w:type="dxa"/>
          </w:tcPr>
          <w:p w14:paraId="509D075B" w14:textId="77777777" w:rsidR="003302AC" w:rsidRPr="00005CF1" w:rsidRDefault="003302AC" w:rsidP="00856F58">
            <w:pPr>
              <w:rPr>
                <w:rFonts w:asciiTheme="minorHAnsi" w:hAnsiTheme="minorHAnsi" w:cs="Arial"/>
                <w:b/>
                <w:bCs/>
              </w:rPr>
            </w:pPr>
          </w:p>
        </w:tc>
      </w:tr>
      <w:tr w:rsidR="00856F58" w:rsidRPr="00005CF1" w14:paraId="436E34BC" w14:textId="77777777" w:rsidTr="00B2256F">
        <w:trPr>
          <w:trHeight w:val="255"/>
        </w:trPr>
        <w:tc>
          <w:tcPr>
            <w:tcW w:w="540" w:type="dxa"/>
          </w:tcPr>
          <w:p w14:paraId="6E8492BE" w14:textId="7A98863B" w:rsidR="00856F58" w:rsidRPr="00005CF1" w:rsidRDefault="00856F58" w:rsidP="00856F58">
            <w:pPr>
              <w:rPr>
                <w:rFonts w:asciiTheme="minorHAnsi" w:hAnsiTheme="minorHAnsi" w:cs="Arial"/>
                <w:b/>
                <w:bCs/>
              </w:rPr>
            </w:pPr>
            <w:r w:rsidRPr="00005CF1">
              <w:rPr>
                <w:rFonts w:asciiTheme="minorHAnsi" w:hAnsiTheme="minorHAnsi" w:cs="Arial"/>
                <w:b/>
                <w:bCs/>
              </w:rPr>
              <w:t>320</w:t>
            </w:r>
          </w:p>
        </w:tc>
        <w:tc>
          <w:tcPr>
            <w:tcW w:w="8357" w:type="dxa"/>
          </w:tcPr>
          <w:p w14:paraId="6EFE8506" w14:textId="77777777" w:rsidR="00856F58" w:rsidRPr="00005CF1" w:rsidRDefault="00856F58" w:rsidP="00856F58">
            <w:pPr>
              <w:rPr>
                <w:rFonts w:asciiTheme="minorHAnsi" w:hAnsiTheme="minorHAnsi" w:cs="Arial"/>
                <w:b/>
                <w:bCs/>
              </w:rPr>
            </w:pPr>
            <w:r w:rsidRPr="00005CF1">
              <w:rPr>
                <w:rFonts w:asciiTheme="minorHAnsi" w:hAnsiTheme="minorHAnsi" w:cs="Arial"/>
                <w:b/>
                <w:bCs/>
              </w:rPr>
              <w:t>Kommunal næringsvirksomhet</w:t>
            </w:r>
          </w:p>
        </w:tc>
        <w:tc>
          <w:tcPr>
            <w:tcW w:w="567" w:type="dxa"/>
          </w:tcPr>
          <w:p w14:paraId="354216B7" w14:textId="77777777" w:rsidR="00856F58" w:rsidRPr="00005CF1" w:rsidRDefault="00856F58" w:rsidP="00856F58">
            <w:pPr>
              <w:rPr>
                <w:rFonts w:asciiTheme="minorHAnsi" w:hAnsiTheme="minorHAnsi" w:cs="Arial"/>
                <w:b/>
                <w:bCs/>
              </w:rPr>
            </w:pPr>
          </w:p>
        </w:tc>
      </w:tr>
      <w:tr w:rsidR="00856F58" w:rsidRPr="00005CF1" w14:paraId="0B6AF6C4" w14:textId="77777777" w:rsidTr="00B2256F">
        <w:trPr>
          <w:trHeight w:val="269"/>
        </w:trPr>
        <w:tc>
          <w:tcPr>
            <w:tcW w:w="540" w:type="dxa"/>
          </w:tcPr>
          <w:p w14:paraId="75E9EA5C" w14:textId="77777777" w:rsidR="00856F58" w:rsidRPr="00005CF1" w:rsidRDefault="00856F58" w:rsidP="00856F58">
            <w:pPr>
              <w:rPr>
                <w:rFonts w:asciiTheme="minorHAnsi" w:hAnsiTheme="minorHAnsi" w:cs="Arial"/>
              </w:rPr>
            </w:pPr>
          </w:p>
        </w:tc>
        <w:tc>
          <w:tcPr>
            <w:tcW w:w="8357" w:type="dxa"/>
          </w:tcPr>
          <w:p w14:paraId="29D0B200" w14:textId="77777777" w:rsidR="00856F58" w:rsidRPr="00005CF1" w:rsidRDefault="00856F58" w:rsidP="00856F58">
            <w:pPr>
              <w:rPr>
                <w:rFonts w:asciiTheme="minorHAnsi" w:hAnsiTheme="minorHAnsi" w:cs="Arial"/>
              </w:rPr>
            </w:pPr>
            <w:r w:rsidRPr="00005CF1">
              <w:rPr>
                <w:rFonts w:asciiTheme="minorHAnsi" w:hAnsiTheme="minorHAnsi" w:cs="Arial"/>
                <w:color w:val="000000"/>
              </w:rPr>
              <w:t>Inntekter og utgifter som er knyttet til kommunal næringsvirksomhet.</w:t>
            </w:r>
          </w:p>
        </w:tc>
        <w:tc>
          <w:tcPr>
            <w:tcW w:w="567" w:type="dxa"/>
          </w:tcPr>
          <w:p w14:paraId="4649771A" w14:textId="77777777" w:rsidR="00856F58" w:rsidRPr="00005CF1" w:rsidRDefault="00856F58" w:rsidP="00856F58">
            <w:pPr>
              <w:rPr>
                <w:rFonts w:asciiTheme="minorHAnsi" w:hAnsiTheme="minorHAnsi" w:cs="Arial"/>
              </w:rPr>
            </w:pPr>
          </w:p>
        </w:tc>
      </w:tr>
      <w:tr w:rsidR="00856F58" w:rsidRPr="00005CF1" w14:paraId="697E57F9" w14:textId="77777777" w:rsidTr="00B2256F">
        <w:trPr>
          <w:trHeight w:val="1275"/>
        </w:trPr>
        <w:tc>
          <w:tcPr>
            <w:tcW w:w="540" w:type="dxa"/>
          </w:tcPr>
          <w:p w14:paraId="21897A46" w14:textId="77777777" w:rsidR="00856F58" w:rsidRPr="00005CF1" w:rsidRDefault="00856F58" w:rsidP="00856F58">
            <w:pPr>
              <w:rPr>
                <w:rFonts w:asciiTheme="minorHAnsi" w:hAnsiTheme="minorHAnsi" w:cs="Arial"/>
              </w:rPr>
            </w:pPr>
          </w:p>
        </w:tc>
        <w:tc>
          <w:tcPr>
            <w:tcW w:w="8357" w:type="dxa"/>
          </w:tcPr>
          <w:p w14:paraId="32248455"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Drift av kommunale jordbrukseiendommer, kommunale skoger, el-forsyning.</w:t>
            </w:r>
          </w:p>
          <w:p w14:paraId="3DF56D7F"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0B7678F5" w14:textId="16CA9A06" w:rsidR="00856F58" w:rsidRPr="00005CF1" w:rsidRDefault="00856F58" w:rsidP="004870B1">
            <w:pPr>
              <w:numPr>
                <w:ilvl w:val="0"/>
                <w:numId w:val="42"/>
              </w:numPr>
              <w:ind w:left="453"/>
              <w:rPr>
                <w:rFonts w:asciiTheme="minorHAnsi" w:hAnsiTheme="minorHAnsi" w:cs="Arial"/>
                <w:strike/>
                <w:color w:val="FF0000"/>
              </w:rPr>
            </w:pPr>
            <w:r w:rsidRPr="00005CF1">
              <w:rPr>
                <w:rFonts w:asciiTheme="minorHAnsi" w:hAnsiTheme="minorHAnsi"/>
              </w:rPr>
              <w:t>Felleskjøkken – andel av utgifter og inntekter i felleskjøkkenet som er knyttet til ”cateringvirksomhet”/leveranser til andre enn egne institusjoner</w:t>
            </w:r>
            <w:r w:rsidR="00E9792E" w:rsidRPr="00005CF1">
              <w:rPr>
                <w:rFonts w:asciiTheme="minorHAnsi" w:hAnsiTheme="minorHAnsi"/>
              </w:rPr>
              <w:t>,</w:t>
            </w:r>
            <w:r w:rsidR="00E9792E" w:rsidRPr="00005CF1">
              <w:rPr>
                <w:rFonts w:asciiTheme="minorHAnsi" w:hAnsiTheme="minorHAnsi"/>
                <w:color w:val="FF0000"/>
              </w:rPr>
              <w:t xml:space="preserve"> </w:t>
            </w:r>
            <w:r w:rsidR="008C6C6C">
              <w:rPr>
                <w:rFonts w:asciiTheme="minorHAnsi" w:hAnsiTheme="minorHAnsi"/>
              </w:rPr>
              <w:t xml:space="preserve">dvs. </w:t>
            </w:r>
            <w:r w:rsidRPr="00005CF1">
              <w:rPr>
                <w:rFonts w:asciiTheme="minorHAnsi" w:hAnsiTheme="minorHAnsi"/>
              </w:rPr>
              <w:t xml:space="preserve">mva-pliktig omsetning </w:t>
            </w:r>
          </w:p>
          <w:p w14:paraId="5B0AFDFC" w14:textId="758395C5"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 xml:space="preserve">Investering i selskap (kjøp av aksjer/eierandeler) med sikte på langsiktig eierskap (aksjer/andeler klassifisert som finansielle anleggsmidler </w:t>
            </w:r>
            <w:r w:rsidR="005A0884">
              <w:rPr>
                <w:rFonts w:asciiTheme="minorHAnsi" w:hAnsiTheme="minorHAnsi" w:cs="Arial"/>
              </w:rPr>
              <w:t>iht.</w:t>
            </w:r>
            <w:r w:rsidRPr="00005CF1">
              <w:rPr>
                <w:rFonts w:asciiTheme="minorHAnsi" w:hAnsiTheme="minorHAnsi" w:cs="Arial"/>
              </w:rPr>
              <w:t xml:space="preserve"> GKRS).</w:t>
            </w:r>
          </w:p>
          <w:p w14:paraId="4FBE821D"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w:t>
            </w:r>
            <w:r w:rsidRPr="00005CF1">
              <w:rPr>
                <w:rFonts w:asciiTheme="minorHAnsi" w:hAnsiTheme="minorHAnsi"/>
              </w:rPr>
              <w:t>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5A927D02" w14:textId="77777777" w:rsidR="00856F58" w:rsidRPr="00005CF1" w:rsidRDefault="00856F58" w:rsidP="0005062F">
            <w:pPr>
              <w:numPr>
                <w:ilvl w:val="0"/>
                <w:numId w:val="42"/>
              </w:numPr>
              <w:ind w:left="453"/>
              <w:rPr>
                <w:rFonts w:asciiTheme="minorHAnsi" w:hAnsiTheme="minorHAnsi" w:cs="Arial"/>
              </w:rPr>
            </w:pPr>
            <w:r w:rsidRPr="00005CF1">
              <w:rPr>
                <w:rFonts w:asciiTheme="minorHAnsi" w:hAnsiTheme="minorHAnsi" w:cs="Arial"/>
              </w:rPr>
              <w:t>Skatt på næringsinntekt.</w:t>
            </w:r>
            <w:r w:rsidR="00E90A68" w:rsidRPr="00005CF1">
              <w:rPr>
                <w:rFonts w:asciiTheme="minorHAnsi" w:hAnsiTheme="minorHAnsi" w:cs="Arial"/>
              </w:rPr>
              <w:t xml:space="preserve"> Skatt på næringsinntekt knyttet til </w:t>
            </w:r>
            <w:r w:rsidR="0005062F" w:rsidRPr="00005CF1">
              <w:rPr>
                <w:rFonts w:asciiTheme="minorHAnsi" w:hAnsiTheme="minorHAnsi" w:cs="Arial"/>
              </w:rPr>
              <w:t>konsesjons</w:t>
            </w:r>
            <w:r w:rsidR="00E90A68" w:rsidRPr="00005CF1">
              <w:rPr>
                <w:rFonts w:asciiTheme="minorHAnsi" w:hAnsiTheme="minorHAnsi" w:cs="Arial"/>
              </w:rPr>
              <w:t>kraft</w:t>
            </w:r>
            <w:r w:rsidR="0005062F" w:rsidRPr="00005CF1">
              <w:rPr>
                <w:rFonts w:asciiTheme="minorHAnsi" w:hAnsiTheme="minorHAnsi" w:cs="Arial"/>
              </w:rPr>
              <w:t>, kraftrettigheter eller annen kraft føre</w:t>
            </w:r>
            <w:r w:rsidR="00E90A68" w:rsidRPr="00005CF1">
              <w:rPr>
                <w:rFonts w:asciiTheme="minorHAnsi" w:hAnsiTheme="minorHAnsi" w:cs="Arial"/>
              </w:rPr>
              <w:t>s under funksjon 321</w:t>
            </w:r>
            <w:r w:rsidR="00E90A68" w:rsidRPr="00005CF1">
              <w:rPr>
                <w:rFonts w:asciiTheme="minorHAnsi" w:hAnsiTheme="minorHAnsi" w:cs="Arial"/>
                <w:color w:val="FF0000"/>
              </w:rPr>
              <w:t>.</w:t>
            </w:r>
          </w:p>
        </w:tc>
        <w:tc>
          <w:tcPr>
            <w:tcW w:w="567" w:type="dxa"/>
          </w:tcPr>
          <w:p w14:paraId="40D293D6" w14:textId="77777777" w:rsidR="00856F58" w:rsidRPr="00005CF1" w:rsidRDefault="00856F58" w:rsidP="00856F58">
            <w:pPr>
              <w:rPr>
                <w:rFonts w:asciiTheme="minorHAnsi" w:hAnsiTheme="minorHAnsi" w:cs="Arial"/>
              </w:rPr>
            </w:pPr>
          </w:p>
        </w:tc>
      </w:tr>
      <w:tr w:rsidR="00856F58" w:rsidRPr="00005CF1" w14:paraId="060C3FEA" w14:textId="77777777" w:rsidTr="00B2256F">
        <w:trPr>
          <w:trHeight w:val="596"/>
        </w:trPr>
        <w:tc>
          <w:tcPr>
            <w:tcW w:w="540" w:type="dxa"/>
          </w:tcPr>
          <w:p w14:paraId="2F01E67E" w14:textId="77777777" w:rsidR="00856F58" w:rsidRPr="00005CF1" w:rsidRDefault="00856F58" w:rsidP="00856F58">
            <w:pPr>
              <w:rPr>
                <w:rFonts w:asciiTheme="minorHAnsi" w:hAnsiTheme="minorHAnsi" w:cs="Arial"/>
              </w:rPr>
            </w:pPr>
          </w:p>
        </w:tc>
        <w:tc>
          <w:tcPr>
            <w:tcW w:w="8357" w:type="dxa"/>
          </w:tcPr>
          <w:p w14:paraId="76F42CFD" w14:textId="77777777" w:rsidR="00856F58" w:rsidRPr="00005CF1" w:rsidRDefault="00856F58" w:rsidP="00856F58">
            <w:pPr>
              <w:rPr>
                <w:rFonts w:asciiTheme="minorHAnsi" w:hAnsiTheme="minorHAnsi" w:cs="Arial"/>
                <w:color w:val="FF0000"/>
              </w:rPr>
            </w:pPr>
            <w:r w:rsidRPr="00005CF1">
              <w:rPr>
                <w:rFonts w:asciiTheme="minorHAnsi" w:hAnsiTheme="minorHAnsi" w:cs="Arial"/>
              </w:rPr>
              <w:t>En rekke kommunale tiltak kan ha næringskarakter. Dette gjelder eksempelvis kino eller havnevesen. (Områder som er knyttet til kommunal infrastruktur (samferdsel) eller som innebærer tjenesteyting (eksempelvis under kulturfunksjonene) som inngår i andre kommunale funksjoner skal ikke tas med her).</w:t>
            </w:r>
          </w:p>
        </w:tc>
        <w:tc>
          <w:tcPr>
            <w:tcW w:w="567" w:type="dxa"/>
          </w:tcPr>
          <w:p w14:paraId="106ECF1D" w14:textId="77777777" w:rsidR="00856F58" w:rsidRPr="00005CF1" w:rsidRDefault="00856F58" w:rsidP="00856F58">
            <w:pPr>
              <w:rPr>
                <w:rFonts w:asciiTheme="minorHAnsi" w:hAnsiTheme="minorHAnsi" w:cs="Arial"/>
              </w:rPr>
            </w:pPr>
          </w:p>
        </w:tc>
      </w:tr>
      <w:tr w:rsidR="00152550" w:rsidRPr="00005CF1" w14:paraId="77180D92" w14:textId="77777777" w:rsidTr="00B2256F">
        <w:trPr>
          <w:trHeight w:val="143"/>
        </w:trPr>
        <w:tc>
          <w:tcPr>
            <w:tcW w:w="540" w:type="dxa"/>
          </w:tcPr>
          <w:p w14:paraId="1EFCA636" w14:textId="77777777" w:rsidR="00152550" w:rsidRPr="00005CF1" w:rsidRDefault="00152550" w:rsidP="00856F58">
            <w:pPr>
              <w:rPr>
                <w:rFonts w:asciiTheme="minorHAnsi" w:hAnsiTheme="minorHAnsi" w:cs="Arial"/>
              </w:rPr>
            </w:pPr>
          </w:p>
        </w:tc>
        <w:tc>
          <w:tcPr>
            <w:tcW w:w="8357" w:type="dxa"/>
          </w:tcPr>
          <w:p w14:paraId="5D8133EA" w14:textId="77777777" w:rsidR="00152550" w:rsidRPr="00005CF1" w:rsidRDefault="00152550" w:rsidP="00856F58">
            <w:pPr>
              <w:rPr>
                <w:rFonts w:asciiTheme="minorHAnsi" w:hAnsiTheme="minorHAnsi" w:cs="Arial"/>
                <w:color w:val="FF0000"/>
              </w:rPr>
            </w:pPr>
          </w:p>
        </w:tc>
        <w:tc>
          <w:tcPr>
            <w:tcW w:w="567" w:type="dxa"/>
          </w:tcPr>
          <w:p w14:paraId="40B19118" w14:textId="77777777" w:rsidR="00152550" w:rsidRPr="00005CF1" w:rsidRDefault="00152550" w:rsidP="00856F58">
            <w:pPr>
              <w:rPr>
                <w:rFonts w:asciiTheme="minorHAnsi" w:hAnsiTheme="minorHAnsi" w:cs="Arial"/>
              </w:rPr>
            </w:pPr>
          </w:p>
        </w:tc>
      </w:tr>
      <w:tr w:rsidR="00152550" w:rsidRPr="00005CF1" w14:paraId="56DE6689" w14:textId="77777777" w:rsidTr="00B2256F">
        <w:trPr>
          <w:trHeight w:val="143"/>
        </w:trPr>
        <w:tc>
          <w:tcPr>
            <w:tcW w:w="540" w:type="dxa"/>
          </w:tcPr>
          <w:p w14:paraId="70CDA1A8" w14:textId="77777777" w:rsidR="00152550" w:rsidRPr="00005CF1" w:rsidRDefault="00152550" w:rsidP="00856F58">
            <w:pPr>
              <w:rPr>
                <w:rFonts w:asciiTheme="minorHAnsi" w:hAnsiTheme="minorHAnsi" w:cs="Arial"/>
                <w:b/>
              </w:rPr>
            </w:pPr>
            <w:r w:rsidRPr="00005CF1">
              <w:rPr>
                <w:rFonts w:asciiTheme="minorHAnsi" w:hAnsiTheme="minorHAnsi" w:cs="Arial"/>
                <w:b/>
              </w:rPr>
              <w:t>321</w:t>
            </w:r>
          </w:p>
        </w:tc>
        <w:tc>
          <w:tcPr>
            <w:tcW w:w="8357" w:type="dxa"/>
          </w:tcPr>
          <w:p w14:paraId="1BBFA18B" w14:textId="77777777" w:rsidR="00152550" w:rsidRPr="00005CF1" w:rsidRDefault="00152550" w:rsidP="00856F58">
            <w:pPr>
              <w:rPr>
                <w:rFonts w:asciiTheme="minorHAnsi" w:hAnsiTheme="minorHAnsi" w:cs="Arial"/>
                <w:b/>
              </w:rPr>
            </w:pPr>
            <w:r w:rsidRPr="00005CF1">
              <w:rPr>
                <w:rFonts w:asciiTheme="minorHAnsi" w:hAnsiTheme="minorHAnsi" w:cs="Arial"/>
                <w:b/>
              </w:rPr>
              <w:t>Konsesjonskraft, kraftrettigheter og annen kraft for videresalg</w:t>
            </w:r>
          </w:p>
        </w:tc>
        <w:tc>
          <w:tcPr>
            <w:tcW w:w="567" w:type="dxa"/>
          </w:tcPr>
          <w:p w14:paraId="21A5208C" w14:textId="77777777" w:rsidR="00152550" w:rsidRPr="00005CF1" w:rsidRDefault="00152550" w:rsidP="00856F58">
            <w:pPr>
              <w:rPr>
                <w:rFonts w:asciiTheme="minorHAnsi" w:hAnsiTheme="minorHAnsi" w:cs="Arial"/>
                <w:b/>
                <w:color w:val="FF0000"/>
              </w:rPr>
            </w:pPr>
          </w:p>
        </w:tc>
      </w:tr>
      <w:tr w:rsidR="00152550" w:rsidRPr="00005CF1" w14:paraId="0F017086" w14:textId="77777777" w:rsidTr="00B2256F">
        <w:trPr>
          <w:trHeight w:val="143"/>
        </w:trPr>
        <w:tc>
          <w:tcPr>
            <w:tcW w:w="540" w:type="dxa"/>
          </w:tcPr>
          <w:p w14:paraId="2D108125" w14:textId="77777777" w:rsidR="00152550" w:rsidRPr="00005CF1" w:rsidRDefault="00152550" w:rsidP="00856F58">
            <w:pPr>
              <w:rPr>
                <w:rFonts w:asciiTheme="minorHAnsi" w:hAnsiTheme="minorHAnsi" w:cs="Arial"/>
              </w:rPr>
            </w:pPr>
          </w:p>
        </w:tc>
        <w:tc>
          <w:tcPr>
            <w:tcW w:w="8357" w:type="dxa"/>
          </w:tcPr>
          <w:p w14:paraId="6D372714" w14:textId="77777777" w:rsidR="00EA7DAD" w:rsidRPr="00005CF1" w:rsidRDefault="00EA7DAD" w:rsidP="009C6E42">
            <w:pPr>
              <w:numPr>
                <w:ilvl w:val="0"/>
                <w:numId w:val="42"/>
              </w:numPr>
              <w:ind w:left="453"/>
              <w:rPr>
                <w:rFonts w:asciiTheme="minorHAnsi" w:hAnsiTheme="minorHAnsi" w:cs="Arial"/>
              </w:rPr>
            </w:pPr>
            <w:r w:rsidRPr="00005CF1">
              <w:rPr>
                <w:rFonts w:asciiTheme="minorHAnsi" w:hAnsiTheme="minorHAnsi" w:cstheme="minorHAnsi"/>
              </w:rPr>
              <w:t>Inntekter og utgifter knyttet</w:t>
            </w:r>
            <w:r w:rsidR="005D53F5" w:rsidRPr="00005CF1">
              <w:rPr>
                <w:rFonts w:asciiTheme="minorHAnsi" w:hAnsiTheme="minorHAnsi" w:cstheme="minorHAnsi"/>
              </w:rPr>
              <w:t xml:space="preserve"> til</w:t>
            </w:r>
            <w:r w:rsidRPr="00005CF1">
              <w:rPr>
                <w:rFonts w:asciiTheme="minorHAnsi" w:hAnsiTheme="minorHAnsi" w:cstheme="minorHAnsi"/>
              </w:rPr>
              <w:t xml:space="preserve"> henholdsvis konsesjonskraft, kraftrettighet</w:t>
            </w:r>
            <w:r w:rsidR="004137DE" w:rsidRPr="00005CF1">
              <w:rPr>
                <w:rFonts w:asciiTheme="minorHAnsi" w:hAnsiTheme="minorHAnsi" w:cstheme="minorHAnsi"/>
              </w:rPr>
              <w:t xml:space="preserve">, </w:t>
            </w:r>
            <w:r w:rsidR="00635ABE" w:rsidRPr="00005CF1">
              <w:rPr>
                <w:rFonts w:asciiTheme="minorHAnsi" w:hAnsiTheme="minorHAnsi" w:cstheme="minorHAnsi"/>
              </w:rPr>
              <w:t>hjemfall</w:t>
            </w:r>
            <w:r w:rsidR="004137DE" w:rsidRPr="00005CF1">
              <w:rPr>
                <w:rFonts w:asciiTheme="minorHAnsi" w:hAnsiTheme="minorHAnsi" w:cstheme="minorHAnsi"/>
              </w:rPr>
              <w:t>savgift</w:t>
            </w:r>
            <w:r w:rsidRPr="00005CF1">
              <w:rPr>
                <w:rFonts w:asciiTheme="minorHAnsi" w:hAnsiTheme="minorHAnsi" w:cstheme="minorHAnsi"/>
              </w:rPr>
              <w:t xml:space="preserve"> eller annen kraft for videresalg. </w:t>
            </w:r>
            <w:r w:rsidR="00635ABE" w:rsidRPr="00005CF1">
              <w:rPr>
                <w:rFonts w:asciiTheme="minorHAnsi" w:hAnsiTheme="minorHAnsi" w:cs="Arial"/>
              </w:rPr>
              <w:t>Konsesjonsavgifter som er bundet til næringsformål føres under funksjon 325</w:t>
            </w:r>
            <w:r w:rsidR="004137DE" w:rsidRPr="00005CF1">
              <w:rPr>
                <w:rFonts w:asciiTheme="minorHAnsi" w:hAnsiTheme="minorHAnsi" w:cs="Arial"/>
              </w:rPr>
              <w:t>.</w:t>
            </w:r>
          </w:p>
          <w:p w14:paraId="77E324C5" w14:textId="4FE744B1" w:rsidR="004870B1" w:rsidRPr="00005CF1" w:rsidRDefault="009C6E42" w:rsidP="00635ABE">
            <w:pPr>
              <w:numPr>
                <w:ilvl w:val="0"/>
                <w:numId w:val="42"/>
              </w:numPr>
              <w:ind w:left="453"/>
              <w:rPr>
                <w:rFonts w:asciiTheme="minorHAnsi" w:hAnsiTheme="minorHAnsi" w:cs="Arial"/>
              </w:rPr>
            </w:pPr>
            <w:r w:rsidRPr="00005CF1">
              <w:rPr>
                <w:rFonts w:asciiTheme="minorHAnsi" w:hAnsiTheme="minorHAnsi" w:cs="Arial"/>
              </w:rPr>
              <w:t>Konsesjonskraft</w:t>
            </w:r>
            <w:r w:rsidR="006077BE">
              <w:rPr>
                <w:rFonts w:asciiTheme="minorHAnsi" w:hAnsiTheme="minorHAnsi" w:cs="Arial"/>
              </w:rPr>
              <w:t>s</w:t>
            </w:r>
            <w:r w:rsidRPr="00005CF1">
              <w:rPr>
                <w:rFonts w:asciiTheme="minorHAnsi" w:hAnsiTheme="minorHAnsi" w:cs="Arial"/>
              </w:rPr>
              <w:t xml:space="preserve">inntekter, som kan benyttes fritt til dekning av kommunale utgifter. </w:t>
            </w:r>
          </w:p>
          <w:p w14:paraId="6006992B" w14:textId="77777777" w:rsidR="00635ABE" w:rsidRPr="00005CF1" w:rsidRDefault="004870B1" w:rsidP="00635ABE">
            <w:pPr>
              <w:numPr>
                <w:ilvl w:val="0"/>
                <w:numId w:val="42"/>
              </w:numPr>
              <w:ind w:left="453"/>
              <w:rPr>
                <w:rFonts w:asciiTheme="minorHAnsi" w:hAnsiTheme="minorHAnsi" w:cs="Arial"/>
              </w:rPr>
            </w:pPr>
            <w:r w:rsidRPr="00005CF1">
              <w:rPr>
                <w:rFonts w:asciiTheme="minorHAnsi" w:hAnsiTheme="minorHAnsi" w:cs="Arial"/>
              </w:rPr>
              <w:t>Kontingent til LVK</w:t>
            </w:r>
            <w:r w:rsidR="00EA7DAD" w:rsidRPr="00005CF1">
              <w:rPr>
                <w:rFonts w:asciiTheme="minorHAnsi" w:hAnsiTheme="minorHAnsi" w:cs="Arial"/>
              </w:rPr>
              <w:t xml:space="preserve"> (Landssamanslutninga av vasskraftkommunar)</w:t>
            </w:r>
            <w:r w:rsidRPr="00005CF1">
              <w:rPr>
                <w:rFonts w:asciiTheme="minorHAnsi" w:hAnsiTheme="minorHAnsi" w:cs="Arial"/>
              </w:rPr>
              <w:t>.</w:t>
            </w:r>
            <w:r w:rsidR="009C6E42" w:rsidRPr="00005CF1">
              <w:rPr>
                <w:rFonts w:asciiTheme="minorHAnsi" w:hAnsiTheme="minorHAnsi" w:cstheme="minorHAnsi"/>
              </w:rPr>
              <w:t xml:space="preserve"> </w:t>
            </w:r>
          </w:p>
          <w:p w14:paraId="782EED58" w14:textId="77777777" w:rsidR="009C6E42" w:rsidRPr="00005CF1" w:rsidRDefault="009C6E42" w:rsidP="00635ABE">
            <w:pPr>
              <w:numPr>
                <w:ilvl w:val="0"/>
                <w:numId w:val="42"/>
              </w:numPr>
              <w:ind w:left="453"/>
              <w:rPr>
                <w:rFonts w:asciiTheme="minorHAnsi" w:hAnsiTheme="minorHAnsi" w:cs="Arial"/>
              </w:rPr>
            </w:pPr>
            <w:r w:rsidRPr="00005CF1">
              <w:rPr>
                <w:rFonts w:asciiTheme="minorHAnsi" w:hAnsiTheme="minorHAnsi" w:cstheme="minorHAnsi"/>
              </w:rPr>
              <w:t>Utgifter for konsesjonskraft</w:t>
            </w:r>
            <w:r w:rsidR="004137DE" w:rsidRPr="00005CF1">
              <w:rPr>
                <w:rFonts w:asciiTheme="minorHAnsi" w:hAnsiTheme="minorHAnsi" w:cstheme="minorHAnsi"/>
              </w:rPr>
              <w:t xml:space="preserve">, </w:t>
            </w:r>
            <w:r w:rsidRPr="00005CF1">
              <w:rPr>
                <w:rFonts w:asciiTheme="minorHAnsi" w:hAnsiTheme="minorHAnsi" w:cstheme="minorHAnsi"/>
              </w:rPr>
              <w:t>kraftrettigheter og annen kraft som benyttes i kommunens egne bygninger og anlegg føres ikke på 320, men henføres til bygg-/tjenestefunksjon.</w:t>
            </w:r>
          </w:p>
          <w:p w14:paraId="3B544A4C" w14:textId="77777777" w:rsidR="00152550" w:rsidRPr="00005CF1" w:rsidRDefault="0005062F" w:rsidP="00912122">
            <w:pPr>
              <w:numPr>
                <w:ilvl w:val="0"/>
                <w:numId w:val="42"/>
              </w:numPr>
              <w:ind w:left="453"/>
              <w:rPr>
                <w:rFonts w:asciiTheme="minorHAnsi" w:hAnsiTheme="minorHAnsi" w:cs="Arial"/>
              </w:rPr>
            </w:pPr>
            <w:r w:rsidRPr="00005CF1">
              <w:rPr>
                <w:rFonts w:asciiTheme="minorHAnsi" w:hAnsiTheme="minorHAnsi" w:cs="Arial"/>
              </w:rPr>
              <w:t>Skatt på næringsinntekt knyttet til</w:t>
            </w:r>
            <w:r w:rsidR="00344BA6" w:rsidRPr="00005CF1">
              <w:rPr>
                <w:rFonts w:asciiTheme="minorHAnsi" w:hAnsiTheme="minorHAnsi" w:cs="Arial"/>
              </w:rPr>
              <w:t xml:space="preserve"> konsesjonskraft, kraftrettigheter eller annen kraft.</w:t>
            </w:r>
          </w:p>
        </w:tc>
        <w:tc>
          <w:tcPr>
            <w:tcW w:w="567" w:type="dxa"/>
          </w:tcPr>
          <w:p w14:paraId="2BB30CDE" w14:textId="77777777" w:rsidR="00152550" w:rsidRPr="00005CF1" w:rsidRDefault="00152550" w:rsidP="00856F58">
            <w:pPr>
              <w:rPr>
                <w:rFonts w:asciiTheme="minorHAnsi" w:hAnsiTheme="minorHAnsi" w:cs="Arial"/>
              </w:rPr>
            </w:pPr>
          </w:p>
        </w:tc>
      </w:tr>
      <w:tr w:rsidR="00152550" w:rsidRPr="00005CF1" w14:paraId="4D61B5AC" w14:textId="77777777" w:rsidTr="00B2256F">
        <w:trPr>
          <w:trHeight w:val="143"/>
        </w:trPr>
        <w:tc>
          <w:tcPr>
            <w:tcW w:w="540" w:type="dxa"/>
          </w:tcPr>
          <w:p w14:paraId="45469048" w14:textId="77777777" w:rsidR="00152550" w:rsidRPr="00005CF1" w:rsidRDefault="00152550" w:rsidP="00856F58">
            <w:pPr>
              <w:rPr>
                <w:rFonts w:asciiTheme="minorHAnsi" w:hAnsiTheme="minorHAnsi" w:cs="Arial"/>
              </w:rPr>
            </w:pPr>
          </w:p>
        </w:tc>
        <w:tc>
          <w:tcPr>
            <w:tcW w:w="8357" w:type="dxa"/>
          </w:tcPr>
          <w:p w14:paraId="3F19FE8F" w14:textId="77777777" w:rsidR="00152550" w:rsidRPr="00005CF1" w:rsidRDefault="00152550" w:rsidP="00856F58">
            <w:pPr>
              <w:rPr>
                <w:rFonts w:asciiTheme="minorHAnsi" w:hAnsiTheme="minorHAnsi" w:cs="Arial"/>
                <w:color w:val="FF0000"/>
              </w:rPr>
            </w:pPr>
          </w:p>
        </w:tc>
        <w:tc>
          <w:tcPr>
            <w:tcW w:w="567" w:type="dxa"/>
          </w:tcPr>
          <w:p w14:paraId="63479D12" w14:textId="77777777" w:rsidR="00152550" w:rsidRPr="00005CF1" w:rsidRDefault="00152550" w:rsidP="00856F58">
            <w:pPr>
              <w:rPr>
                <w:rFonts w:asciiTheme="minorHAnsi" w:hAnsiTheme="minorHAnsi" w:cs="Arial"/>
              </w:rPr>
            </w:pPr>
          </w:p>
        </w:tc>
      </w:tr>
      <w:tr w:rsidR="00856F58" w:rsidRPr="00005CF1" w14:paraId="377F207B" w14:textId="77777777" w:rsidTr="00575214">
        <w:trPr>
          <w:trHeight w:val="255"/>
        </w:trPr>
        <w:tc>
          <w:tcPr>
            <w:tcW w:w="540" w:type="dxa"/>
          </w:tcPr>
          <w:p w14:paraId="23A6B9E9" w14:textId="77777777" w:rsidR="00856F58" w:rsidRPr="00005CF1" w:rsidRDefault="00856F58" w:rsidP="00856F58">
            <w:pPr>
              <w:rPr>
                <w:rFonts w:asciiTheme="minorHAnsi" w:hAnsiTheme="minorHAnsi" w:cs="Arial"/>
                <w:b/>
                <w:bCs/>
              </w:rPr>
            </w:pPr>
            <w:r w:rsidRPr="00005CF1">
              <w:rPr>
                <w:rFonts w:asciiTheme="minorHAnsi" w:hAnsiTheme="minorHAnsi" w:cs="Arial"/>
                <w:b/>
                <w:bCs/>
              </w:rPr>
              <w:t>325</w:t>
            </w:r>
          </w:p>
        </w:tc>
        <w:tc>
          <w:tcPr>
            <w:tcW w:w="8357" w:type="dxa"/>
          </w:tcPr>
          <w:p w14:paraId="4E36F5E3" w14:textId="757E3718" w:rsidR="00856F58" w:rsidRPr="00005CF1" w:rsidRDefault="00856F58" w:rsidP="00856F58">
            <w:pPr>
              <w:rPr>
                <w:rFonts w:asciiTheme="minorHAnsi" w:hAnsiTheme="minorHAnsi" w:cs="Arial"/>
                <w:b/>
                <w:bCs/>
              </w:rPr>
            </w:pPr>
            <w:r w:rsidRPr="0056642E">
              <w:rPr>
                <w:rFonts w:asciiTheme="minorHAnsi" w:hAnsiTheme="minorHAnsi" w:cs="Arial"/>
                <w:b/>
                <w:bCs/>
              </w:rPr>
              <w:t>Tilrettelegging og bistand for næringslivet</w:t>
            </w:r>
          </w:p>
        </w:tc>
        <w:tc>
          <w:tcPr>
            <w:tcW w:w="567" w:type="dxa"/>
          </w:tcPr>
          <w:p w14:paraId="2D83E1EE" w14:textId="77777777" w:rsidR="00856F58" w:rsidRPr="00005CF1" w:rsidRDefault="00856F58" w:rsidP="00856F58">
            <w:pPr>
              <w:rPr>
                <w:rFonts w:asciiTheme="minorHAnsi" w:hAnsiTheme="minorHAnsi" w:cs="Arial"/>
                <w:b/>
                <w:bCs/>
              </w:rPr>
            </w:pPr>
          </w:p>
        </w:tc>
      </w:tr>
      <w:tr w:rsidR="00856F58" w:rsidRPr="00005CF1" w14:paraId="536E1DF1" w14:textId="77777777" w:rsidTr="00575214">
        <w:trPr>
          <w:trHeight w:val="255"/>
        </w:trPr>
        <w:tc>
          <w:tcPr>
            <w:tcW w:w="540" w:type="dxa"/>
          </w:tcPr>
          <w:p w14:paraId="230DF14B" w14:textId="77777777" w:rsidR="00856F58" w:rsidRPr="00005CF1" w:rsidRDefault="00856F58" w:rsidP="00856F58">
            <w:pPr>
              <w:rPr>
                <w:rFonts w:asciiTheme="minorHAnsi" w:hAnsiTheme="minorHAnsi" w:cs="Arial"/>
              </w:rPr>
            </w:pPr>
          </w:p>
        </w:tc>
        <w:tc>
          <w:tcPr>
            <w:tcW w:w="8357" w:type="dxa"/>
          </w:tcPr>
          <w:p w14:paraId="68EE7F38"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Utbyggingsområder for næringsvirksomhet.</w:t>
            </w:r>
          </w:p>
        </w:tc>
        <w:tc>
          <w:tcPr>
            <w:tcW w:w="567" w:type="dxa"/>
          </w:tcPr>
          <w:p w14:paraId="2093714B" w14:textId="77777777" w:rsidR="00856F58" w:rsidRPr="00005CF1" w:rsidRDefault="00856F58" w:rsidP="00856F58">
            <w:pPr>
              <w:rPr>
                <w:rFonts w:asciiTheme="minorHAnsi" w:hAnsiTheme="minorHAnsi" w:cs="Arial"/>
              </w:rPr>
            </w:pPr>
          </w:p>
        </w:tc>
      </w:tr>
      <w:tr w:rsidR="00856F58" w:rsidRPr="00005CF1" w14:paraId="0BFFA268" w14:textId="77777777" w:rsidTr="00575214">
        <w:trPr>
          <w:trHeight w:val="255"/>
        </w:trPr>
        <w:tc>
          <w:tcPr>
            <w:tcW w:w="540" w:type="dxa"/>
          </w:tcPr>
          <w:p w14:paraId="427F7C45" w14:textId="77777777" w:rsidR="00856F58" w:rsidRPr="00005CF1" w:rsidRDefault="00856F58" w:rsidP="00856F58">
            <w:pPr>
              <w:rPr>
                <w:rFonts w:asciiTheme="minorHAnsi" w:hAnsiTheme="minorHAnsi" w:cs="Arial"/>
              </w:rPr>
            </w:pPr>
          </w:p>
        </w:tc>
        <w:tc>
          <w:tcPr>
            <w:tcW w:w="8357" w:type="dxa"/>
          </w:tcPr>
          <w:p w14:paraId="2FCF351D" w14:textId="575CAADB"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Drift/tilskudd til utleielokaler for næringsvirksomhet. Utgifter og inntekter knyttet til kommunalt eide utleielokaler hvor formålet primært er tilrett</w:t>
            </w:r>
            <w:r w:rsidR="00BB6FB7" w:rsidRPr="00005CF1">
              <w:rPr>
                <w:rFonts w:asciiTheme="minorHAnsi" w:hAnsiTheme="minorHAnsi" w:cs="Arial"/>
              </w:rPr>
              <w:t>e</w:t>
            </w:r>
            <w:r w:rsidRPr="00005CF1">
              <w:rPr>
                <w:rFonts w:asciiTheme="minorHAnsi" w:hAnsiTheme="minorHAnsi" w:cs="Arial"/>
              </w:rPr>
              <w:t>legging/bistand for næringsvirksomhet</w:t>
            </w:r>
          </w:p>
        </w:tc>
        <w:tc>
          <w:tcPr>
            <w:tcW w:w="567" w:type="dxa"/>
          </w:tcPr>
          <w:p w14:paraId="3B356F67" w14:textId="77777777" w:rsidR="00856F58" w:rsidRPr="00005CF1" w:rsidRDefault="00856F58" w:rsidP="00856F58">
            <w:pPr>
              <w:rPr>
                <w:rFonts w:asciiTheme="minorHAnsi" w:hAnsiTheme="minorHAnsi" w:cs="Arial"/>
              </w:rPr>
            </w:pPr>
          </w:p>
        </w:tc>
      </w:tr>
      <w:tr w:rsidR="00856F58" w:rsidRPr="00005CF1" w14:paraId="3CA66AD7" w14:textId="77777777" w:rsidTr="00575214">
        <w:trPr>
          <w:trHeight w:val="510"/>
        </w:trPr>
        <w:tc>
          <w:tcPr>
            <w:tcW w:w="540" w:type="dxa"/>
          </w:tcPr>
          <w:p w14:paraId="6906170B" w14:textId="77777777" w:rsidR="00856F58" w:rsidRPr="00005CF1" w:rsidRDefault="00856F58" w:rsidP="00856F58">
            <w:pPr>
              <w:rPr>
                <w:rFonts w:asciiTheme="minorHAnsi" w:hAnsiTheme="minorHAnsi" w:cs="Arial"/>
              </w:rPr>
            </w:pPr>
          </w:p>
        </w:tc>
        <w:tc>
          <w:tcPr>
            <w:tcW w:w="8357" w:type="dxa"/>
          </w:tcPr>
          <w:p w14:paraId="29AEE1BB"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 xml:space="preserve">Direkte næringsstøtte/tilskudd til andre med kommersielt formål, bl.a. næringsfond og konsesjonsavgifter som er bundet (avsetninger og disponering av fond), tiltaksarbeid. Utlån og avdrag til næringsfond. </w:t>
            </w:r>
            <w:r w:rsidRPr="00005CF1">
              <w:rPr>
                <w:rFonts w:asciiTheme="minorHAnsi" w:hAnsiTheme="minorHAnsi"/>
                <w:bCs/>
              </w:rPr>
              <w:t>Renteinntekter næringsfond.</w:t>
            </w:r>
          </w:p>
        </w:tc>
        <w:tc>
          <w:tcPr>
            <w:tcW w:w="567" w:type="dxa"/>
          </w:tcPr>
          <w:p w14:paraId="35168984" w14:textId="77777777" w:rsidR="00856F58" w:rsidRPr="00005CF1" w:rsidRDefault="00856F58" w:rsidP="00856F58">
            <w:pPr>
              <w:rPr>
                <w:rFonts w:asciiTheme="minorHAnsi" w:hAnsiTheme="minorHAnsi" w:cs="Arial"/>
              </w:rPr>
            </w:pPr>
          </w:p>
        </w:tc>
      </w:tr>
      <w:tr w:rsidR="00856F58" w:rsidRPr="00005CF1" w14:paraId="4457555B" w14:textId="77777777" w:rsidTr="00575214">
        <w:trPr>
          <w:trHeight w:val="359"/>
        </w:trPr>
        <w:tc>
          <w:tcPr>
            <w:tcW w:w="540" w:type="dxa"/>
          </w:tcPr>
          <w:p w14:paraId="575D846F" w14:textId="77777777" w:rsidR="00856F58" w:rsidRPr="00005CF1" w:rsidRDefault="00856F58" w:rsidP="00856F58">
            <w:pPr>
              <w:rPr>
                <w:rFonts w:asciiTheme="minorHAnsi" w:hAnsiTheme="minorHAnsi" w:cs="Arial"/>
              </w:rPr>
            </w:pPr>
          </w:p>
        </w:tc>
        <w:tc>
          <w:tcPr>
            <w:tcW w:w="8357" w:type="dxa"/>
          </w:tcPr>
          <w:p w14:paraId="39AE775B" w14:textId="54158C3E"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 xml:space="preserve">Råd/veiledning og servicetjenester for næringslivet (tiltaksarbeid, turistinformasjon </w:t>
            </w:r>
            <w:r w:rsidR="008C6C6C">
              <w:rPr>
                <w:rFonts w:asciiTheme="minorHAnsi" w:hAnsiTheme="minorHAnsi" w:cs="Arial"/>
              </w:rPr>
              <w:t>m.m.</w:t>
            </w:r>
            <w:r w:rsidRPr="00005CF1">
              <w:rPr>
                <w:rFonts w:asciiTheme="minorHAnsi" w:hAnsiTheme="minorHAnsi" w:cs="Arial"/>
              </w:rPr>
              <w:t>).</w:t>
            </w:r>
          </w:p>
        </w:tc>
        <w:tc>
          <w:tcPr>
            <w:tcW w:w="567" w:type="dxa"/>
          </w:tcPr>
          <w:p w14:paraId="7525C083" w14:textId="77777777" w:rsidR="00856F58" w:rsidRPr="00005CF1" w:rsidRDefault="00856F58" w:rsidP="00856F58">
            <w:pPr>
              <w:rPr>
                <w:rFonts w:asciiTheme="minorHAnsi" w:hAnsiTheme="minorHAnsi" w:cs="Arial"/>
              </w:rPr>
            </w:pPr>
          </w:p>
        </w:tc>
      </w:tr>
      <w:tr w:rsidR="00856F58" w:rsidRPr="00005CF1" w14:paraId="71E47B73" w14:textId="77777777" w:rsidTr="00575214">
        <w:trPr>
          <w:trHeight w:val="112"/>
        </w:trPr>
        <w:tc>
          <w:tcPr>
            <w:tcW w:w="540" w:type="dxa"/>
          </w:tcPr>
          <w:p w14:paraId="65724FF6" w14:textId="77777777" w:rsidR="00856F58" w:rsidRPr="00005CF1" w:rsidRDefault="00856F58" w:rsidP="00856F58">
            <w:pPr>
              <w:rPr>
                <w:rFonts w:asciiTheme="minorHAnsi" w:hAnsiTheme="minorHAnsi" w:cs="Arial"/>
              </w:rPr>
            </w:pPr>
          </w:p>
        </w:tc>
        <w:tc>
          <w:tcPr>
            <w:tcW w:w="8357" w:type="dxa"/>
          </w:tcPr>
          <w:p w14:paraId="6D726A47"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Inntekter festeavgifter næringstomter.</w:t>
            </w:r>
          </w:p>
        </w:tc>
        <w:tc>
          <w:tcPr>
            <w:tcW w:w="567" w:type="dxa"/>
          </w:tcPr>
          <w:p w14:paraId="596424CC" w14:textId="77777777" w:rsidR="00856F58" w:rsidRPr="00005CF1" w:rsidRDefault="00856F58" w:rsidP="00856F58">
            <w:pPr>
              <w:rPr>
                <w:rFonts w:asciiTheme="minorHAnsi" w:hAnsiTheme="minorHAnsi" w:cs="Arial"/>
              </w:rPr>
            </w:pPr>
          </w:p>
        </w:tc>
      </w:tr>
      <w:tr w:rsidR="00856F58" w:rsidRPr="00005CF1" w14:paraId="1A15E2BB" w14:textId="77777777" w:rsidTr="00575214">
        <w:trPr>
          <w:trHeight w:val="255"/>
        </w:trPr>
        <w:tc>
          <w:tcPr>
            <w:tcW w:w="540" w:type="dxa"/>
          </w:tcPr>
          <w:p w14:paraId="6560E6B5" w14:textId="77777777" w:rsidR="00856F58" w:rsidRPr="00005CF1" w:rsidRDefault="00856F58" w:rsidP="00856F58">
            <w:pPr>
              <w:rPr>
                <w:rFonts w:asciiTheme="minorHAnsi" w:hAnsiTheme="minorHAnsi" w:cs="Arial"/>
              </w:rPr>
            </w:pPr>
          </w:p>
        </w:tc>
        <w:tc>
          <w:tcPr>
            <w:tcW w:w="8357" w:type="dxa"/>
          </w:tcPr>
          <w:p w14:paraId="517F9860"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Elveforebygging/sikring av næringsareal.</w:t>
            </w:r>
          </w:p>
        </w:tc>
        <w:tc>
          <w:tcPr>
            <w:tcW w:w="567" w:type="dxa"/>
          </w:tcPr>
          <w:p w14:paraId="270586EC" w14:textId="77777777" w:rsidR="00856F58" w:rsidRPr="00005CF1" w:rsidRDefault="00856F58" w:rsidP="00856F58">
            <w:pPr>
              <w:rPr>
                <w:rFonts w:asciiTheme="minorHAnsi" w:hAnsiTheme="minorHAnsi" w:cs="Arial"/>
              </w:rPr>
            </w:pPr>
          </w:p>
        </w:tc>
      </w:tr>
      <w:tr w:rsidR="00856F58" w:rsidRPr="00005CF1" w14:paraId="0392E8B1" w14:textId="77777777" w:rsidTr="00575214">
        <w:trPr>
          <w:trHeight w:val="128"/>
        </w:trPr>
        <w:tc>
          <w:tcPr>
            <w:tcW w:w="540" w:type="dxa"/>
          </w:tcPr>
          <w:p w14:paraId="54A7CEFD" w14:textId="77777777" w:rsidR="00856F58" w:rsidRPr="00005CF1" w:rsidRDefault="00856F58" w:rsidP="00856F58">
            <w:pPr>
              <w:rPr>
                <w:rFonts w:asciiTheme="minorHAnsi" w:hAnsiTheme="minorHAnsi" w:cs="Arial"/>
              </w:rPr>
            </w:pPr>
          </w:p>
        </w:tc>
        <w:tc>
          <w:tcPr>
            <w:tcW w:w="8357" w:type="dxa"/>
          </w:tcPr>
          <w:p w14:paraId="44BC9C72" w14:textId="77777777" w:rsidR="00856F58" w:rsidRPr="00005CF1" w:rsidRDefault="00856F58" w:rsidP="00856F58">
            <w:pPr>
              <w:rPr>
                <w:rFonts w:asciiTheme="minorHAnsi" w:hAnsiTheme="minorHAnsi" w:cs="Arial"/>
              </w:rPr>
            </w:pPr>
          </w:p>
        </w:tc>
        <w:tc>
          <w:tcPr>
            <w:tcW w:w="567" w:type="dxa"/>
          </w:tcPr>
          <w:p w14:paraId="12CAA7C5" w14:textId="77777777" w:rsidR="00856F58" w:rsidRPr="00005CF1" w:rsidRDefault="00856F58" w:rsidP="00856F58">
            <w:pPr>
              <w:rPr>
                <w:rFonts w:asciiTheme="minorHAnsi" w:hAnsiTheme="minorHAnsi" w:cs="Arial"/>
              </w:rPr>
            </w:pPr>
          </w:p>
        </w:tc>
      </w:tr>
    </w:tbl>
    <w:p w14:paraId="1DC27A0B" w14:textId="341188DF" w:rsidR="00125F44" w:rsidRDefault="00125F44"/>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4ED5118E" w14:textId="77777777" w:rsidTr="00C9045C">
        <w:trPr>
          <w:trHeight w:val="255"/>
        </w:trPr>
        <w:tc>
          <w:tcPr>
            <w:tcW w:w="540" w:type="dxa"/>
          </w:tcPr>
          <w:p w14:paraId="35F583A7" w14:textId="797BCF09" w:rsidR="00856F58" w:rsidRPr="00005CF1" w:rsidRDefault="00856F58" w:rsidP="00856F58">
            <w:pPr>
              <w:rPr>
                <w:rFonts w:asciiTheme="minorHAnsi" w:hAnsiTheme="minorHAnsi" w:cs="Arial"/>
                <w:b/>
              </w:rPr>
            </w:pPr>
            <w:r w:rsidRPr="00005CF1">
              <w:rPr>
                <w:rFonts w:asciiTheme="minorHAnsi" w:hAnsiTheme="minorHAnsi" w:cs="Arial"/>
                <w:b/>
              </w:rPr>
              <w:t>329</w:t>
            </w:r>
          </w:p>
        </w:tc>
        <w:tc>
          <w:tcPr>
            <w:tcW w:w="8357" w:type="dxa"/>
          </w:tcPr>
          <w:p w14:paraId="26C85DBC"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Landbruksforvaltning og landbruksbasert næringsutvikling </w:t>
            </w:r>
          </w:p>
        </w:tc>
        <w:tc>
          <w:tcPr>
            <w:tcW w:w="567" w:type="dxa"/>
          </w:tcPr>
          <w:p w14:paraId="6FC0B462" w14:textId="77777777" w:rsidR="00856F58" w:rsidRPr="00005CF1" w:rsidRDefault="00856F58" w:rsidP="00856F58">
            <w:pPr>
              <w:rPr>
                <w:rFonts w:asciiTheme="minorHAnsi" w:hAnsiTheme="minorHAnsi" w:cs="Arial"/>
              </w:rPr>
            </w:pPr>
          </w:p>
        </w:tc>
      </w:tr>
      <w:tr w:rsidR="00856F58" w:rsidRPr="00005CF1" w14:paraId="4D0A189C" w14:textId="77777777" w:rsidTr="00C9045C">
        <w:trPr>
          <w:trHeight w:val="255"/>
        </w:trPr>
        <w:tc>
          <w:tcPr>
            <w:tcW w:w="540" w:type="dxa"/>
          </w:tcPr>
          <w:p w14:paraId="5F0F5B76" w14:textId="77777777" w:rsidR="00856F58" w:rsidRPr="00005CF1" w:rsidRDefault="00856F58" w:rsidP="00856F58">
            <w:pPr>
              <w:rPr>
                <w:rFonts w:asciiTheme="minorHAnsi" w:hAnsiTheme="minorHAnsi" w:cs="Arial"/>
              </w:rPr>
            </w:pPr>
          </w:p>
        </w:tc>
        <w:tc>
          <w:tcPr>
            <w:tcW w:w="8357" w:type="dxa"/>
          </w:tcPr>
          <w:p w14:paraId="6B34A6C4" w14:textId="77777777" w:rsidR="002723F4" w:rsidRPr="00005CF1" w:rsidRDefault="002723F4" w:rsidP="002723F4">
            <w:pPr>
              <w:autoSpaceDE w:val="0"/>
              <w:autoSpaceDN w:val="0"/>
              <w:adjustRightInd w:val="0"/>
              <w:rPr>
                <w:rFonts w:ascii="Calibri" w:hAnsi="Calibri" w:cs="Calibri"/>
                <w:strike/>
                <w:color w:val="FF0000"/>
              </w:rPr>
            </w:pPr>
          </w:p>
          <w:p w14:paraId="5DEE926E" w14:textId="59799EDC" w:rsidR="002723F4" w:rsidRPr="00F509BC" w:rsidRDefault="002723F4">
            <w:pPr>
              <w:pStyle w:val="Listeavsnitt"/>
              <w:numPr>
                <w:ilvl w:val="0"/>
                <w:numId w:val="226"/>
              </w:numPr>
              <w:autoSpaceDE w:val="0"/>
              <w:autoSpaceDN w:val="0"/>
              <w:adjustRightInd w:val="0"/>
              <w:rPr>
                <w:rFonts w:ascii="Calibri" w:hAnsi="Calibri" w:cs="Calibri"/>
              </w:rPr>
            </w:pPr>
            <w:r w:rsidRPr="0054508C">
              <w:rPr>
                <w:rFonts w:ascii="Calibri" w:hAnsi="Calibri" w:cs="Calibri"/>
              </w:rPr>
              <w:t>Saksbehandling</w:t>
            </w:r>
            <w:r w:rsidR="00497553">
              <w:rPr>
                <w:rFonts w:ascii="Calibri" w:hAnsi="Calibri" w:cs="Calibri"/>
                <w:color w:val="FF0000"/>
              </w:rPr>
              <w:t>, kontroll</w:t>
            </w:r>
            <w:r w:rsidRPr="0054508C">
              <w:rPr>
                <w:rFonts w:ascii="Calibri" w:hAnsi="Calibri" w:cs="Calibri"/>
              </w:rPr>
              <w:t xml:space="preserve"> </w:t>
            </w:r>
            <w:r w:rsidR="00892498" w:rsidRPr="0054508C">
              <w:rPr>
                <w:rFonts w:ascii="Calibri" w:hAnsi="Calibri" w:cs="Calibri"/>
              </w:rPr>
              <w:t xml:space="preserve">og veiledning </w:t>
            </w:r>
            <w:r w:rsidRPr="0054508C">
              <w:rPr>
                <w:rFonts w:ascii="Calibri" w:hAnsi="Calibri" w:cs="Calibri"/>
              </w:rPr>
              <w:t>etter jordlov, konsesjonslov, skogbrukslov, odelslov, forpaktingslov og andre landbruksrelaterte love</w:t>
            </w:r>
            <w:r w:rsidRPr="00F509BC">
              <w:rPr>
                <w:rFonts w:ascii="Calibri" w:hAnsi="Calibri" w:cs="Calibri"/>
              </w:rPr>
              <w:t>r</w:t>
            </w:r>
            <w:r w:rsidR="00497553" w:rsidRPr="00F509BC">
              <w:rPr>
                <w:rFonts w:asciiTheme="minorHAnsi" w:hAnsiTheme="minorHAnsi" w:cs="Calibri"/>
                <w:color w:val="FF0000"/>
              </w:rPr>
              <w:t xml:space="preserve">, </w:t>
            </w:r>
            <w:r w:rsidR="00497553" w:rsidRPr="00F509BC">
              <w:rPr>
                <w:rFonts w:asciiTheme="minorHAnsi" w:hAnsiTheme="minorHAnsi"/>
                <w:color w:val="FF0000"/>
              </w:rPr>
              <w:t>samt viltloven (høstbare viltressurser)</w:t>
            </w:r>
            <w:r w:rsidR="00497553" w:rsidRPr="00F509BC">
              <w:rPr>
                <w:rFonts w:asciiTheme="minorHAnsi" w:hAnsiTheme="minorHAnsi"/>
              </w:rPr>
              <w:t>.</w:t>
            </w:r>
          </w:p>
          <w:p w14:paraId="24746F16" w14:textId="56E76E04" w:rsidR="002723F4" w:rsidRPr="0054508C" w:rsidRDefault="002723F4" w:rsidP="0054508C">
            <w:pPr>
              <w:pStyle w:val="Listeavsnitt"/>
              <w:numPr>
                <w:ilvl w:val="0"/>
                <w:numId w:val="226"/>
              </w:numPr>
              <w:autoSpaceDE w:val="0"/>
              <w:autoSpaceDN w:val="0"/>
              <w:adjustRightInd w:val="0"/>
              <w:rPr>
                <w:rFonts w:ascii="Calibri" w:hAnsi="Calibri" w:cs="Calibri"/>
              </w:rPr>
            </w:pPr>
            <w:r w:rsidRPr="0054508C">
              <w:rPr>
                <w:rFonts w:ascii="Calibri" w:hAnsi="Calibri" w:cs="Calibri"/>
              </w:rPr>
              <w:t xml:space="preserve">Forvaltning og kontroll av de økonomiske virkemidlene i landbruket, herunder produksjonstilskudd, miljøvirkemidler, </w:t>
            </w:r>
            <w:r w:rsidR="00497553" w:rsidRPr="00F509BC">
              <w:rPr>
                <w:rFonts w:asciiTheme="minorHAnsi" w:hAnsiTheme="minorHAnsi"/>
                <w:color w:val="FF0000"/>
              </w:rPr>
              <w:t>tilskudd til tiltak i beiteområder</w:t>
            </w:r>
            <w:r w:rsidR="00497553">
              <w:rPr>
                <w:color w:val="FF0000"/>
              </w:rPr>
              <w:t xml:space="preserve">, </w:t>
            </w:r>
            <w:r w:rsidRPr="0054508C">
              <w:rPr>
                <w:rFonts w:ascii="Calibri" w:hAnsi="Calibri" w:cs="Calibri"/>
              </w:rPr>
              <w:t>skogfond, nærings- og miljøtiltakstilskudd</w:t>
            </w:r>
            <w:r w:rsidR="00892498" w:rsidRPr="0054508C">
              <w:rPr>
                <w:rFonts w:ascii="Calibri" w:hAnsi="Calibri" w:cs="Calibri"/>
              </w:rPr>
              <w:t xml:space="preserve"> i skogbruket</w:t>
            </w:r>
            <w:r w:rsidRPr="00F509BC">
              <w:rPr>
                <w:rFonts w:asciiTheme="minorHAnsi" w:hAnsiTheme="minorHAnsi" w:cs="Calibri"/>
              </w:rPr>
              <w:t xml:space="preserve">, </w:t>
            </w:r>
            <w:r w:rsidR="00497553" w:rsidRPr="00F509BC">
              <w:rPr>
                <w:rFonts w:asciiTheme="minorHAnsi" w:hAnsiTheme="minorHAnsi"/>
                <w:color w:val="FF0000"/>
              </w:rPr>
              <w:t>utvalgte kulturlandskap i jordbruket og verdensarvområdene Vegaøyan og Vestnorsk fjordlandskap</w:t>
            </w:r>
            <w:r w:rsidR="00497553">
              <w:rPr>
                <w:rFonts w:asciiTheme="minorHAnsi" w:hAnsiTheme="minorHAnsi"/>
                <w:color w:val="FF0000"/>
              </w:rPr>
              <w:t>,</w:t>
            </w:r>
            <w:r w:rsidR="00497553" w:rsidRPr="0054508C">
              <w:rPr>
                <w:rFonts w:ascii="Calibri" w:hAnsi="Calibri" w:cs="Calibri"/>
              </w:rPr>
              <w:t xml:space="preserve"> </w:t>
            </w:r>
            <w:r w:rsidRPr="0054508C">
              <w:rPr>
                <w:rFonts w:ascii="Calibri" w:hAnsi="Calibri" w:cs="Calibri"/>
              </w:rPr>
              <w:t xml:space="preserve">velferds- og erstatningsordninger mv. </w:t>
            </w:r>
          </w:p>
          <w:p w14:paraId="21D672C4" w14:textId="566625E1" w:rsidR="002723F4" w:rsidRPr="0054508C" w:rsidRDefault="002723F4" w:rsidP="0054508C">
            <w:pPr>
              <w:pStyle w:val="Listeavsnitt"/>
              <w:numPr>
                <w:ilvl w:val="0"/>
                <w:numId w:val="227"/>
              </w:numPr>
              <w:autoSpaceDE w:val="0"/>
              <w:autoSpaceDN w:val="0"/>
              <w:adjustRightInd w:val="0"/>
              <w:rPr>
                <w:rFonts w:ascii="Calibri" w:hAnsi="Calibri" w:cs="Calibri"/>
              </w:rPr>
            </w:pPr>
            <w:r w:rsidRPr="0054508C">
              <w:rPr>
                <w:rFonts w:ascii="Calibri" w:hAnsi="Calibri" w:cs="Calibri"/>
              </w:rPr>
              <w:t>Arbeid knyttet til landbruk og jordvern i saker etter plan- og bygningsloven.</w:t>
            </w:r>
          </w:p>
          <w:p w14:paraId="3AFD7F87" w14:textId="77777777" w:rsidR="002723F4" w:rsidRPr="00005CF1" w:rsidRDefault="002723F4" w:rsidP="0054508C">
            <w:pPr>
              <w:numPr>
                <w:ilvl w:val="0"/>
                <w:numId w:val="227"/>
              </w:numPr>
              <w:autoSpaceDE w:val="0"/>
              <w:autoSpaceDN w:val="0"/>
              <w:adjustRightInd w:val="0"/>
              <w:rPr>
                <w:rFonts w:ascii="Calibri" w:hAnsi="Calibri" w:cs="Calibri"/>
              </w:rPr>
            </w:pPr>
            <w:r w:rsidRPr="00005CF1">
              <w:rPr>
                <w:rFonts w:ascii="Calibri" w:hAnsi="Calibri" w:cs="Calibri"/>
              </w:rPr>
              <w:t>Saksbehandling og veiledning knyttet til landbruksrelatert miljø- og klimaarbeid.</w:t>
            </w:r>
          </w:p>
          <w:p w14:paraId="6CB37C6A" w14:textId="0144B5F8" w:rsidR="00A55775" w:rsidRPr="002E11DC" w:rsidRDefault="002723F4" w:rsidP="0054508C">
            <w:pPr>
              <w:pStyle w:val="Listeavsnitt"/>
              <w:numPr>
                <w:ilvl w:val="0"/>
                <w:numId w:val="227"/>
              </w:numPr>
              <w:autoSpaceDE w:val="0"/>
              <w:autoSpaceDN w:val="0"/>
              <w:adjustRightInd w:val="0"/>
              <w:rPr>
                <w:rFonts w:ascii="Calibri" w:hAnsi="Calibri" w:cs="Calibri"/>
              </w:rPr>
            </w:pPr>
            <w:r w:rsidRPr="0054508C">
              <w:rPr>
                <w:rFonts w:ascii="Calibri" w:hAnsi="Calibri" w:cs="Calibri"/>
              </w:rPr>
              <w:t xml:space="preserve">Førstelinje for næringsutvikling knyttet til investeringer i </w:t>
            </w:r>
            <w:r w:rsidRPr="00F509BC">
              <w:rPr>
                <w:rFonts w:ascii="Calibri" w:hAnsi="Calibri" w:cs="Calibri"/>
                <w:strike/>
                <w:color w:val="FF0000"/>
              </w:rPr>
              <w:t>tradisjonelt</w:t>
            </w:r>
            <w:r w:rsidRPr="0054508C">
              <w:rPr>
                <w:rFonts w:ascii="Calibri" w:hAnsi="Calibri" w:cs="Calibri"/>
              </w:rPr>
              <w:t xml:space="preserve"> landbruk og </w:t>
            </w:r>
            <w:r w:rsidRPr="00F509BC">
              <w:rPr>
                <w:rFonts w:asciiTheme="minorHAnsi" w:hAnsiTheme="minorHAnsi" w:cs="Calibri"/>
                <w:strike/>
                <w:color w:val="FF0000"/>
              </w:rPr>
              <w:t>bygdenæringer</w:t>
            </w:r>
            <w:r w:rsidR="00497553">
              <w:rPr>
                <w:rFonts w:asciiTheme="minorHAnsi" w:hAnsiTheme="minorHAnsi" w:cs="Calibri"/>
                <w:color w:val="FF0000"/>
              </w:rPr>
              <w:t xml:space="preserve"> </w:t>
            </w:r>
            <w:r w:rsidR="00497553" w:rsidRPr="00F509BC">
              <w:rPr>
                <w:rFonts w:asciiTheme="minorHAnsi" w:hAnsiTheme="minorHAnsi"/>
                <w:color w:val="FF0000"/>
              </w:rPr>
              <w:t>landbruksbaserte næringer</w:t>
            </w:r>
            <w:r w:rsidRPr="002E11DC">
              <w:rPr>
                <w:rFonts w:ascii="Calibri" w:hAnsi="Calibri" w:cs="Calibri"/>
              </w:rPr>
              <w:t xml:space="preserve"> </w:t>
            </w:r>
            <w:r w:rsidR="00A55775" w:rsidRPr="00130C57">
              <w:rPr>
                <w:rFonts w:ascii="Calibri" w:hAnsi="Calibri" w:cs="Calibri"/>
              </w:rPr>
              <w:t>(</w:t>
            </w:r>
            <w:r w:rsidRPr="002E11DC">
              <w:rPr>
                <w:rFonts w:ascii="Calibri" w:hAnsi="Calibri" w:cs="Calibri"/>
              </w:rPr>
              <w:t xml:space="preserve">for eksempel </w:t>
            </w:r>
            <w:r w:rsidRPr="00F509BC">
              <w:rPr>
                <w:rFonts w:ascii="Calibri" w:hAnsi="Calibri" w:cs="Calibri"/>
                <w:strike/>
                <w:color w:val="FF0000"/>
              </w:rPr>
              <w:t>småskala</w:t>
            </w:r>
            <w:r w:rsidRPr="002E11DC">
              <w:rPr>
                <w:rFonts w:ascii="Calibri" w:hAnsi="Calibri" w:cs="Calibri"/>
              </w:rPr>
              <w:t xml:space="preserve"> </w:t>
            </w:r>
            <w:r w:rsidR="00497553">
              <w:rPr>
                <w:rFonts w:ascii="Calibri" w:hAnsi="Calibri" w:cs="Calibri"/>
                <w:color w:val="FF0000"/>
              </w:rPr>
              <w:t xml:space="preserve">lokal </w:t>
            </w:r>
            <w:r w:rsidRPr="002E11DC">
              <w:rPr>
                <w:rFonts w:ascii="Calibri" w:hAnsi="Calibri" w:cs="Calibri"/>
              </w:rPr>
              <w:t>matproduksjon, grønt reiseliv, bioenergi, Inn på tunet og annen landb</w:t>
            </w:r>
            <w:r w:rsidR="00A55775" w:rsidRPr="002E11DC">
              <w:rPr>
                <w:rFonts w:ascii="Calibri" w:hAnsi="Calibri" w:cs="Calibri"/>
              </w:rPr>
              <w:t>ruksbasert tjeneste produksjon</w:t>
            </w:r>
            <w:r w:rsidR="00A55775" w:rsidRPr="00130C57">
              <w:rPr>
                <w:rFonts w:ascii="Calibri" w:hAnsi="Calibri" w:cs="Calibri"/>
              </w:rPr>
              <w:t>)</w:t>
            </w:r>
            <w:r w:rsidR="00A55775" w:rsidRPr="002E11DC">
              <w:rPr>
                <w:rFonts w:ascii="Calibri" w:hAnsi="Calibri" w:cs="Calibri"/>
              </w:rPr>
              <w:t>.</w:t>
            </w:r>
          </w:p>
          <w:p w14:paraId="2FF1F950" w14:textId="275030B1" w:rsidR="00A55775" w:rsidRPr="0054508C" w:rsidRDefault="00892498" w:rsidP="0054508C">
            <w:pPr>
              <w:pStyle w:val="Listeavsnitt"/>
              <w:numPr>
                <w:ilvl w:val="0"/>
                <w:numId w:val="225"/>
              </w:numPr>
              <w:autoSpaceDE w:val="0"/>
              <w:autoSpaceDN w:val="0"/>
              <w:adjustRightInd w:val="0"/>
              <w:rPr>
                <w:rFonts w:asciiTheme="minorHAnsi" w:hAnsiTheme="minorHAnsi" w:cs="Calibri"/>
              </w:rPr>
            </w:pPr>
            <w:r w:rsidRPr="0054508C">
              <w:rPr>
                <w:rFonts w:asciiTheme="minorHAnsi" w:hAnsiTheme="minorHAnsi"/>
              </w:rPr>
              <w:t xml:space="preserve">Plan-, </w:t>
            </w:r>
            <w:r w:rsidR="005170A7" w:rsidRPr="0054508C">
              <w:rPr>
                <w:rFonts w:asciiTheme="minorHAnsi" w:hAnsiTheme="minorHAnsi"/>
              </w:rPr>
              <w:t>u</w:t>
            </w:r>
            <w:r w:rsidR="002723F4" w:rsidRPr="0054508C">
              <w:rPr>
                <w:rFonts w:asciiTheme="minorHAnsi" w:hAnsiTheme="minorHAnsi"/>
              </w:rPr>
              <w:t xml:space="preserve">tviklings- og tilretteleggingsarbeid for landbruk og landbruksbasert næringsvirksomhet, herunder </w:t>
            </w:r>
            <w:r w:rsidR="005170A7" w:rsidRPr="0054508C">
              <w:rPr>
                <w:rFonts w:asciiTheme="minorHAnsi" w:hAnsiTheme="minorHAnsi"/>
              </w:rPr>
              <w:t xml:space="preserve">jord- og </w:t>
            </w:r>
            <w:r w:rsidR="002723F4" w:rsidRPr="0054508C">
              <w:rPr>
                <w:rFonts w:asciiTheme="minorHAnsi" w:hAnsiTheme="minorHAnsi"/>
              </w:rPr>
              <w:t xml:space="preserve">skogbruk og økologisk landbruk, </w:t>
            </w:r>
            <w:r w:rsidR="002723F4" w:rsidRPr="00D46608">
              <w:rPr>
                <w:rFonts w:asciiTheme="minorHAnsi" w:hAnsiTheme="minorHAnsi"/>
              </w:rPr>
              <w:t>samt</w:t>
            </w:r>
            <w:r w:rsidR="00D46608" w:rsidRPr="00D46608">
              <w:rPr>
                <w:rFonts w:asciiTheme="minorHAnsi" w:hAnsiTheme="minorHAnsi"/>
              </w:rPr>
              <w:t xml:space="preserve"> </w:t>
            </w:r>
            <w:r w:rsidR="00D46608" w:rsidRPr="00F509BC">
              <w:rPr>
                <w:rFonts w:asciiTheme="minorHAnsi" w:hAnsiTheme="minorHAnsi"/>
                <w:color w:val="FF0000"/>
              </w:rPr>
              <w:t>landbruksbaserte næringer</w:t>
            </w:r>
            <w:r w:rsidR="002723F4" w:rsidRPr="0054508C">
              <w:rPr>
                <w:rFonts w:asciiTheme="minorHAnsi" w:hAnsiTheme="minorHAnsi"/>
              </w:rPr>
              <w:t xml:space="preserve"> </w:t>
            </w:r>
            <w:r w:rsidR="002723F4" w:rsidRPr="00F509BC">
              <w:rPr>
                <w:rFonts w:asciiTheme="minorHAnsi" w:hAnsiTheme="minorHAnsi"/>
                <w:strike/>
                <w:color w:val="FF0000"/>
              </w:rPr>
              <w:t>bygdenæringer</w:t>
            </w:r>
            <w:r w:rsidRPr="0054508C">
              <w:rPr>
                <w:rFonts w:asciiTheme="minorHAnsi" w:hAnsiTheme="minorHAnsi"/>
              </w:rPr>
              <w:t>. Planarbeid som er hjemlet i plan- og</w:t>
            </w:r>
            <w:r w:rsidR="00CE53F2" w:rsidRPr="0054508C">
              <w:rPr>
                <w:rFonts w:asciiTheme="minorHAnsi" w:hAnsiTheme="minorHAnsi"/>
              </w:rPr>
              <w:t xml:space="preserve"> </w:t>
            </w:r>
            <w:r w:rsidRPr="0054508C">
              <w:rPr>
                <w:rFonts w:asciiTheme="minorHAnsi" w:hAnsiTheme="minorHAnsi"/>
              </w:rPr>
              <w:t>bygningsloven skal føres under funksjon 301</w:t>
            </w:r>
            <w:r w:rsidR="002723F4" w:rsidRPr="0054508C">
              <w:rPr>
                <w:rFonts w:asciiTheme="minorHAnsi" w:hAnsiTheme="minorHAnsi"/>
              </w:rPr>
              <w:t xml:space="preserve">. </w:t>
            </w:r>
          </w:p>
          <w:p w14:paraId="6F4682B3" w14:textId="77384278" w:rsidR="00856F58" w:rsidRPr="0054508C" w:rsidRDefault="002723F4" w:rsidP="00FA4C98">
            <w:pPr>
              <w:pStyle w:val="Listeavsnitt"/>
              <w:numPr>
                <w:ilvl w:val="0"/>
                <w:numId w:val="225"/>
              </w:numPr>
              <w:autoSpaceDE w:val="0"/>
              <w:autoSpaceDN w:val="0"/>
              <w:adjustRightInd w:val="0"/>
              <w:jc w:val="both"/>
              <w:rPr>
                <w:rFonts w:asciiTheme="minorHAnsi" w:hAnsiTheme="minorHAnsi"/>
                <w:color w:val="FF0000"/>
              </w:rPr>
            </w:pPr>
            <w:r w:rsidRPr="0054508C">
              <w:rPr>
                <w:rFonts w:ascii="Calibri" w:hAnsi="Calibri" w:cs="Calibri"/>
              </w:rPr>
              <w:t xml:space="preserve">Arbeid knyttet til sikring av en tilfredsstillende tilgang på tjenester fra dyrehelsepersonell, herunder klinisk veterinærvakt. Godtgjøring veterinærvakt. </w:t>
            </w:r>
          </w:p>
        </w:tc>
        <w:tc>
          <w:tcPr>
            <w:tcW w:w="567" w:type="dxa"/>
          </w:tcPr>
          <w:p w14:paraId="7F1112C5" w14:textId="77777777" w:rsidR="00856F58" w:rsidRPr="00005CF1" w:rsidRDefault="00856F58" w:rsidP="00856F58">
            <w:pPr>
              <w:rPr>
                <w:rFonts w:asciiTheme="minorHAnsi" w:hAnsiTheme="minorHAnsi" w:cs="Arial"/>
              </w:rPr>
            </w:pPr>
          </w:p>
        </w:tc>
      </w:tr>
      <w:tr w:rsidR="00856F58" w:rsidRPr="00005CF1" w14:paraId="76730745" w14:textId="77777777" w:rsidTr="00C9045C">
        <w:trPr>
          <w:trHeight w:val="255"/>
        </w:trPr>
        <w:tc>
          <w:tcPr>
            <w:tcW w:w="540" w:type="dxa"/>
          </w:tcPr>
          <w:p w14:paraId="175EFB0E" w14:textId="77777777" w:rsidR="00856F58" w:rsidRPr="00005CF1" w:rsidRDefault="00856F58" w:rsidP="00856F58">
            <w:pPr>
              <w:rPr>
                <w:rFonts w:asciiTheme="minorHAnsi" w:hAnsiTheme="minorHAnsi" w:cs="Arial"/>
              </w:rPr>
            </w:pPr>
          </w:p>
        </w:tc>
        <w:tc>
          <w:tcPr>
            <w:tcW w:w="8357" w:type="dxa"/>
          </w:tcPr>
          <w:p w14:paraId="31D20E85" w14:textId="77777777" w:rsidR="00856F58" w:rsidRPr="00005CF1" w:rsidRDefault="00856F58" w:rsidP="00856F58">
            <w:pPr>
              <w:rPr>
                <w:rFonts w:asciiTheme="minorHAnsi" w:hAnsiTheme="minorHAnsi" w:cs="Arial"/>
              </w:rPr>
            </w:pPr>
          </w:p>
        </w:tc>
        <w:tc>
          <w:tcPr>
            <w:tcW w:w="567" w:type="dxa"/>
          </w:tcPr>
          <w:p w14:paraId="6283D443" w14:textId="77777777" w:rsidR="00856F58" w:rsidRPr="00005CF1" w:rsidRDefault="00856F58" w:rsidP="00856F58">
            <w:pPr>
              <w:rPr>
                <w:rFonts w:asciiTheme="minorHAnsi" w:hAnsiTheme="minorHAnsi" w:cs="Arial"/>
              </w:rPr>
            </w:pPr>
          </w:p>
        </w:tc>
      </w:tr>
      <w:tr w:rsidR="00856F58" w:rsidRPr="00005CF1" w14:paraId="2951EA47" w14:textId="77777777" w:rsidTr="00C9045C">
        <w:trPr>
          <w:trHeight w:val="255"/>
        </w:trPr>
        <w:tc>
          <w:tcPr>
            <w:tcW w:w="540" w:type="dxa"/>
          </w:tcPr>
          <w:p w14:paraId="35EAE8B7" w14:textId="77777777" w:rsidR="00856F58" w:rsidRPr="00005CF1" w:rsidRDefault="0037325B" w:rsidP="00856F58">
            <w:pPr>
              <w:rPr>
                <w:rFonts w:asciiTheme="minorHAnsi" w:hAnsiTheme="minorHAnsi" w:cs="Arial"/>
                <w:b/>
                <w:bCs/>
              </w:rPr>
            </w:pPr>
            <w:r w:rsidRPr="00005CF1">
              <w:br w:type="page"/>
            </w:r>
            <w:r w:rsidR="00856F58" w:rsidRPr="00005CF1">
              <w:rPr>
                <w:rFonts w:asciiTheme="minorHAnsi" w:hAnsiTheme="minorHAnsi" w:cs="Arial"/>
                <w:b/>
                <w:bCs/>
              </w:rPr>
              <w:t>330</w:t>
            </w:r>
          </w:p>
        </w:tc>
        <w:tc>
          <w:tcPr>
            <w:tcW w:w="8357" w:type="dxa"/>
          </w:tcPr>
          <w:p w14:paraId="0FEE77B2" w14:textId="2F34F05D" w:rsidR="00856F58" w:rsidRPr="00005CF1" w:rsidRDefault="00856F58" w:rsidP="001F07AF">
            <w:pPr>
              <w:rPr>
                <w:rFonts w:asciiTheme="minorHAnsi" w:hAnsiTheme="minorHAnsi" w:cs="Arial"/>
                <w:b/>
                <w:bCs/>
              </w:rPr>
            </w:pPr>
            <w:r w:rsidRPr="00480ADE">
              <w:rPr>
                <w:rFonts w:asciiTheme="minorHAnsi" w:hAnsiTheme="minorHAnsi" w:cs="Arial"/>
                <w:b/>
                <w:bCs/>
                <w:color w:val="FF0000"/>
              </w:rPr>
              <w:t>Samferdsel</w:t>
            </w:r>
            <w:r w:rsidR="00D543CE" w:rsidRPr="001F07AF">
              <w:rPr>
                <w:rFonts w:asciiTheme="minorHAnsi" w:hAnsiTheme="minorHAnsi" w:cs="Arial"/>
                <w:b/>
                <w:bCs/>
                <w:color w:val="FF0000"/>
              </w:rPr>
              <w:t xml:space="preserve"> og </w:t>
            </w:r>
            <w:r w:rsidRPr="00480ADE">
              <w:rPr>
                <w:rFonts w:asciiTheme="minorHAnsi" w:hAnsiTheme="minorHAnsi" w:cs="Arial"/>
                <w:b/>
                <w:bCs/>
                <w:color w:val="FF0000"/>
              </w:rPr>
              <w:t>transporttiltak</w:t>
            </w:r>
          </w:p>
        </w:tc>
        <w:tc>
          <w:tcPr>
            <w:tcW w:w="567" w:type="dxa"/>
          </w:tcPr>
          <w:p w14:paraId="4A729884" w14:textId="77777777" w:rsidR="00856F58" w:rsidRPr="00005CF1" w:rsidRDefault="00856F58" w:rsidP="00856F58">
            <w:pPr>
              <w:rPr>
                <w:rFonts w:asciiTheme="minorHAnsi" w:hAnsiTheme="minorHAnsi" w:cs="Arial"/>
                <w:b/>
                <w:bCs/>
              </w:rPr>
            </w:pPr>
          </w:p>
        </w:tc>
      </w:tr>
      <w:tr w:rsidR="00856F58" w:rsidRPr="00005CF1" w14:paraId="39FCD0D1" w14:textId="77777777" w:rsidTr="00C9045C">
        <w:trPr>
          <w:trHeight w:val="950"/>
        </w:trPr>
        <w:tc>
          <w:tcPr>
            <w:tcW w:w="540" w:type="dxa"/>
          </w:tcPr>
          <w:p w14:paraId="469575F7" w14:textId="77777777" w:rsidR="00856F58" w:rsidRPr="00005CF1" w:rsidRDefault="00856F58" w:rsidP="00856F58">
            <w:pPr>
              <w:rPr>
                <w:rFonts w:asciiTheme="minorHAnsi" w:hAnsiTheme="minorHAnsi" w:cs="Arial"/>
              </w:rPr>
            </w:pPr>
          </w:p>
        </w:tc>
        <w:tc>
          <w:tcPr>
            <w:tcW w:w="8357" w:type="dxa"/>
          </w:tcPr>
          <w:p w14:paraId="6EDB6C34" w14:textId="77777777" w:rsidR="00856F58" w:rsidRPr="00005CF1" w:rsidRDefault="00117EE0" w:rsidP="00D53A36">
            <w:pPr>
              <w:numPr>
                <w:ilvl w:val="0"/>
                <w:numId w:val="44"/>
              </w:numPr>
              <w:ind w:left="453"/>
              <w:rPr>
                <w:rFonts w:asciiTheme="minorHAnsi" w:hAnsiTheme="minorHAnsi" w:cs="Arial"/>
              </w:rPr>
            </w:pPr>
            <w:r w:rsidRPr="00005CF1">
              <w:rPr>
                <w:rFonts w:asciiTheme="minorHAnsi" w:hAnsiTheme="minorHAnsi" w:cs="Arial"/>
              </w:rPr>
              <w:t>Havnevesen.</w:t>
            </w:r>
          </w:p>
          <w:p w14:paraId="72D3012C"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Kaier og brygger til transportformål (jf. imidlertid småbåthavner under funksjon 360). </w:t>
            </w:r>
          </w:p>
          <w:p w14:paraId="23E0DF9C"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Tilskudd eller drift av lokale transporttiltak (lokale ruter), ferger m.m. </w:t>
            </w:r>
          </w:p>
          <w:p w14:paraId="04EF296F"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Tilskudd til flyplasser/flyruter. </w:t>
            </w:r>
          </w:p>
          <w:p w14:paraId="66153EEB" w14:textId="77777777" w:rsidR="00484A21" w:rsidRPr="00005CF1" w:rsidRDefault="00484A21" w:rsidP="00484A21">
            <w:pPr>
              <w:ind w:left="93"/>
              <w:rPr>
                <w:rFonts w:asciiTheme="minorHAnsi" w:hAnsiTheme="minorHAnsi" w:cs="Arial"/>
              </w:rPr>
            </w:pPr>
            <w:r w:rsidRPr="00005CF1">
              <w:rPr>
                <w:rFonts w:asciiTheme="minorHAnsi" w:hAnsiTheme="minorHAnsi" w:cs="Arial"/>
              </w:rPr>
              <w:t>Funksjonen omfatter også utgifter og inntekter knyttet til parkeringshus og parkeringsanlegg, og ladestasjoner for el-biler.</w:t>
            </w:r>
          </w:p>
        </w:tc>
        <w:tc>
          <w:tcPr>
            <w:tcW w:w="567" w:type="dxa"/>
          </w:tcPr>
          <w:p w14:paraId="581BB508" w14:textId="77777777" w:rsidR="00856F58" w:rsidRPr="00005CF1" w:rsidRDefault="00856F58" w:rsidP="00856F58">
            <w:pPr>
              <w:rPr>
                <w:rFonts w:asciiTheme="minorHAnsi" w:hAnsiTheme="minorHAnsi" w:cs="Arial"/>
              </w:rPr>
            </w:pPr>
          </w:p>
        </w:tc>
      </w:tr>
      <w:tr w:rsidR="00856F58" w:rsidRPr="00005CF1" w14:paraId="3DA29EC3" w14:textId="77777777" w:rsidTr="00C9045C">
        <w:trPr>
          <w:trHeight w:val="255"/>
        </w:trPr>
        <w:tc>
          <w:tcPr>
            <w:tcW w:w="540" w:type="dxa"/>
          </w:tcPr>
          <w:p w14:paraId="32E3C4C2" w14:textId="77777777" w:rsidR="00856F58" w:rsidRPr="00005CF1" w:rsidRDefault="00856F58" w:rsidP="00856F58">
            <w:pPr>
              <w:rPr>
                <w:rFonts w:asciiTheme="minorHAnsi" w:hAnsiTheme="minorHAnsi" w:cs="Arial"/>
              </w:rPr>
            </w:pPr>
          </w:p>
        </w:tc>
        <w:tc>
          <w:tcPr>
            <w:tcW w:w="8357" w:type="dxa"/>
          </w:tcPr>
          <w:p w14:paraId="6700105B" w14:textId="77777777" w:rsidR="00856F58" w:rsidRPr="00005CF1" w:rsidRDefault="00856F58" w:rsidP="00856F58">
            <w:pPr>
              <w:rPr>
                <w:rFonts w:asciiTheme="minorHAnsi" w:hAnsiTheme="minorHAnsi" w:cs="Arial"/>
              </w:rPr>
            </w:pPr>
            <w:r w:rsidRPr="00005CF1">
              <w:rPr>
                <w:rFonts w:asciiTheme="minorHAnsi" w:hAnsiTheme="minorHAnsi" w:cs="Arial"/>
              </w:rPr>
              <w:t>Finansiering og organisering av transporttiltak for spesielle grupper føres ikke her. Jf. skoleskyss som skal føres under 223, mens transporttjenester for eldre og funksjonshemmede er plassert under funksjon 234.</w:t>
            </w:r>
          </w:p>
        </w:tc>
        <w:tc>
          <w:tcPr>
            <w:tcW w:w="567" w:type="dxa"/>
          </w:tcPr>
          <w:p w14:paraId="088050A6" w14:textId="77777777" w:rsidR="00856F58" w:rsidRPr="00005CF1" w:rsidRDefault="00856F58" w:rsidP="00856F58">
            <w:pPr>
              <w:rPr>
                <w:rFonts w:asciiTheme="minorHAnsi" w:hAnsiTheme="minorHAnsi" w:cs="Arial"/>
              </w:rPr>
            </w:pPr>
          </w:p>
        </w:tc>
      </w:tr>
      <w:tr w:rsidR="00AE0F03" w:rsidRPr="00005CF1" w14:paraId="42E91F42" w14:textId="77777777" w:rsidTr="00C9045C">
        <w:trPr>
          <w:trHeight w:val="255"/>
        </w:trPr>
        <w:tc>
          <w:tcPr>
            <w:tcW w:w="540" w:type="dxa"/>
          </w:tcPr>
          <w:p w14:paraId="22B169FF" w14:textId="77777777" w:rsidR="00AE0F03" w:rsidRPr="00005CF1" w:rsidRDefault="00AE0F03" w:rsidP="00856F58">
            <w:pPr>
              <w:rPr>
                <w:rFonts w:asciiTheme="minorHAnsi" w:hAnsiTheme="minorHAnsi" w:cs="Arial"/>
              </w:rPr>
            </w:pPr>
          </w:p>
        </w:tc>
        <w:tc>
          <w:tcPr>
            <w:tcW w:w="8357" w:type="dxa"/>
          </w:tcPr>
          <w:p w14:paraId="0B3C163C" w14:textId="77777777" w:rsidR="00AE0F03" w:rsidRPr="00005CF1" w:rsidRDefault="00AE0F03" w:rsidP="00856F58">
            <w:pPr>
              <w:rPr>
                <w:rFonts w:asciiTheme="minorHAnsi" w:hAnsiTheme="minorHAnsi" w:cs="Arial"/>
              </w:rPr>
            </w:pPr>
          </w:p>
        </w:tc>
        <w:tc>
          <w:tcPr>
            <w:tcW w:w="567" w:type="dxa"/>
          </w:tcPr>
          <w:p w14:paraId="1B2DB0EC" w14:textId="77777777" w:rsidR="00AE0F03" w:rsidRPr="00005CF1" w:rsidRDefault="00AE0F03" w:rsidP="00856F58">
            <w:pPr>
              <w:rPr>
                <w:rFonts w:asciiTheme="minorHAnsi" w:hAnsiTheme="minorHAnsi" w:cs="Arial"/>
              </w:rPr>
            </w:pPr>
          </w:p>
        </w:tc>
      </w:tr>
      <w:tr w:rsidR="00856F58" w:rsidRPr="00005CF1" w14:paraId="5CD8897A" w14:textId="77777777" w:rsidTr="00C9045C">
        <w:trPr>
          <w:trHeight w:val="255"/>
        </w:trPr>
        <w:tc>
          <w:tcPr>
            <w:tcW w:w="540" w:type="dxa"/>
          </w:tcPr>
          <w:p w14:paraId="16413C6E" w14:textId="77777777" w:rsidR="00856F58" w:rsidRPr="00005CF1" w:rsidRDefault="00856F58" w:rsidP="00D712B1">
            <w:pPr>
              <w:rPr>
                <w:rFonts w:asciiTheme="minorHAnsi" w:hAnsiTheme="minorHAnsi" w:cs="Arial"/>
                <w:b/>
                <w:bCs/>
              </w:rPr>
            </w:pPr>
            <w:r w:rsidRPr="00005CF1">
              <w:rPr>
                <w:rFonts w:asciiTheme="minorHAnsi" w:hAnsiTheme="minorHAnsi" w:cs="Arial"/>
                <w:b/>
                <w:bCs/>
              </w:rPr>
              <w:t>33</w:t>
            </w:r>
            <w:r w:rsidR="00D712B1" w:rsidRPr="00005CF1">
              <w:rPr>
                <w:rFonts w:asciiTheme="minorHAnsi" w:hAnsiTheme="minorHAnsi" w:cs="Arial"/>
                <w:b/>
                <w:bCs/>
              </w:rPr>
              <w:t>2</w:t>
            </w:r>
          </w:p>
        </w:tc>
        <w:tc>
          <w:tcPr>
            <w:tcW w:w="8357" w:type="dxa"/>
          </w:tcPr>
          <w:p w14:paraId="5FB812F6" w14:textId="77777777" w:rsidR="00856F58" w:rsidRPr="00005CF1" w:rsidRDefault="00856F58" w:rsidP="00844CEC">
            <w:pPr>
              <w:rPr>
                <w:rFonts w:asciiTheme="minorHAnsi" w:hAnsiTheme="minorHAnsi" w:cs="Arial"/>
                <w:b/>
                <w:bCs/>
              </w:rPr>
            </w:pPr>
            <w:r w:rsidRPr="00005CF1">
              <w:rPr>
                <w:rFonts w:asciiTheme="minorHAnsi" w:hAnsiTheme="minorHAnsi" w:cs="Arial"/>
                <w:b/>
                <w:bCs/>
              </w:rPr>
              <w:t>Kommunale veier</w:t>
            </w:r>
            <w:r w:rsidR="00A96E50" w:rsidRPr="00005CF1">
              <w:rPr>
                <w:rFonts w:asciiTheme="minorHAnsi" w:hAnsiTheme="minorHAnsi" w:cs="Arial"/>
                <w:b/>
                <w:bCs/>
              </w:rPr>
              <w:t xml:space="preserve"> </w:t>
            </w:r>
          </w:p>
        </w:tc>
        <w:tc>
          <w:tcPr>
            <w:tcW w:w="567" w:type="dxa"/>
          </w:tcPr>
          <w:p w14:paraId="33BC60C1" w14:textId="77777777" w:rsidR="00856F58" w:rsidRPr="00005CF1" w:rsidRDefault="00856F58" w:rsidP="00856F58">
            <w:pPr>
              <w:rPr>
                <w:rFonts w:asciiTheme="minorHAnsi" w:hAnsiTheme="minorHAnsi" w:cs="Arial"/>
                <w:b/>
                <w:bCs/>
              </w:rPr>
            </w:pPr>
          </w:p>
        </w:tc>
      </w:tr>
      <w:tr w:rsidR="00E32748" w:rsidRPr="00005CF1" w14:paraId="59BC268D" w14:textId="77777777" w:rsidTr="00C9045C">
        <w:trPr>
          <w:trHeight w:val="251"/>
        </w:trPr>
        <w:tc>
          <w:tcPr>
            <w:tcW w:w="540" w:type="dxa"/>
          </w:tcPr>
          <w:p w14:paraId="7A1F0474" w14:textId="77777777" w:rsidR="00E32748" w:rsidRPr="00005CF1" w:rsidRDefault="00E32748" w:rsidP="00856F58">
            <w:pPr>
              <w:rPr>
                <w:rFonts w:asciiTheme="minorHAnsi" w:hAnsiTheme="minorHAnsi" w:cs="Arial"/>
              </w:rPr>
            </w:pPr>
          </w:p>
        </w:tc>
        <w:tc>
          <w:tcPr>
            <w:tcW w:w="8357" w:type="dxa"/>
          </w:tcPr>
          <w:p w14:paraId="12FACF01" w14:textId="77777777" w:rsidR="00E32748" w:rsidRPr="00005CF1" w:rsidRDefault="00E32748" w:rsidP="0054508C">
            <w:pPr>
              <w:pStyle w:val="Listeavsnitt"/>
              <w:numPr>
                <w:ilvl w:val="0"/>
                <w:numId w:val="202"/>
              </w:numPr>
              <w:ind w:left="453"/>
              <w:rPr>
                <w:rFonts w:asciiTheme="minorHAnsi" w:hAnsiTheme="minorHAnsi" w:cs="Arial"/>
              </w:rPr>
            </w:pPr>
            <w:r w:rsidRPr="00005CF1">
              <w:rPr>
                <w:rFonts w:asciiTheme="minorHAnsi" w:hAnsiTheme="minorHAnsi" w:cs="Arial"/>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w:t>
            </w:r>
            <w:r w:rsidR="0064622E" w:rsidRPr="00005CF1">
              <w:rPr>
                <w:rFonts w:asciiTheme="minorHAnsi" w:hAnsiTheme="minorHAnsi" w:cs="Arial"/>
              </w:rPr>
              <w:t xml:space="preserve">Herunder planlegging, prosjektering, forvaltning og administrasjon. </w:t>
            </w:r>
          </w:p>
        </w:tc>
        <w:tc>
          <w:tcPr>
            <w:tcW w:w="567" w:type="dxa"/>
          </w:tcPr>
          <w:p w14:paraId="3AE40C64" w14:textId="77777777" w:rsidR="00E32748" w:rsidRPr="00005CF1" w:rsidRDefault="00E32748" w:rsidP="00E32748">
            <w:pPr>
              <w:rPr>
                <w:rFonts w:asciiTheme="minorHAnsi" w:hAnsiTheme="minorHAnsi" w:cs="Arial"/>
              </w:rPr>
            </w:pPr>
          </w:p>
        </w:tc>
      </w:tr>
      <w:tr w:rsidR="00E32748" w:rsidRPr="00005CF1" w14:paraId="7AA62A9B" w14:textId="77777777" w:rsidTr="00C9045C">
        <w:trPr>
          <w:trHeight w:val="141"/>
        </w:trPr>
        <w:tc>
          <w:tcPr>
            <w:tcW w:w="540" w:type="dxa"/>
          </w:tcPr>
          <w:p w14:paraId="221FE157" w14:textId="77777777" w:rsidR="00E32748" w:rsidRPr="00005CF1" w:rsidRDefault="00E32748" w:rsidP="00856F58">
            <w:pPr>
              <w:rPr>
                <w:rFonts w:asciiTheme="minorHAnsi" w:hAnsiTheme="minorHAnsi" w:cs="Arial"/>
              </w:rPr>
            </w:pPr>
          </w:p>
        </w:tc>
        <w:tc>
          <w:tcPr>
            <w:tcW w:w="8357" w:type="dxa"/>
          </w:tcPr>
          <w:p w14:paraId="3C149295" w14:textId="22F94413" w:rsidR="000924F2" w:rsidRPr="000924F2" w:rsidRDefault="00E32748" w:rsidP="00992699">
            <w:pPr>
              <w:numPr>
                <w:ilvl w:val="0"/>
                <w:numId w:val="45"/>
              </w:numPr>
              <w:ind w:left="453"/>
              <w:rPr>
                <w:rFonts w:asciiTheme="minorHAnsi" w:hAnsiTheme="minorHAnsi" w:cs="Arial"/>
              </w:rPr>
            </w:pPr>
            <w:r w:rsidRPr="00005CF1">
              <w:rPr>
                <w:rFonts w:asciiTheme="minorHAnsi" w:hAnsiTheme="minorHAnsi" w:cs="Arial"/>
              </w:rPr>
              <w:t>Funksjonen omfatter kun tiltak som vedrører kommunal vei. Tiltak som vedrører fylkeskommunal vei plasseres under funksjon 285. Avgrensningen mellom kommunal vei og fylkeskommunal vei er gitt i veglova.</w:t>
            </w:r>
            <w:r w:rsidR="000924F2">
              <w:rPr>
                <w:rFonts w:asciiTheme="minorHAnsi" w:hAnsiTheme="minorHAnsi" w:cs="Arial"/>
              </w:rPr>
              <w:br/>
            </w:r>
            <w:r w:rsidR="000924F2" w:rsidRPr="00A44140">
              <w:rPr>
                <w:rFonts w:ascii="Calibri" w:hAnsi="Calibri" w:cs="Calibri"/>
              </w:rPr>
              <w:t>Dersom kommunen har utgifter til ve</w:t>
            </w:r>
            <w:r w:rsidR="005C1052" w:rsidRPr="00A44140">
              <w:rPr>
                <w:rFonts w:ascii="Calibri" w:hAnsi="Calibri" w:cs="Calibri"/>
              </w:rPr>
              <w:t>i</w:t>
            </w:r>
            <w:r w:rsidR="000924F2" w:rsidRPr="00A44140">
              <w:rPr>
                <w:rFonts w:ascii="Calibri" w:hAnsi="Calibri" w:cs="Calibri"/>
              </w:rPr>
              <w:t>lys på riks- eller fylkesve</w:t>
            </w:r>
            <w:r w:rsidR="005C1052" w:rsidRPr="00A44140">
              <w:rPr>
                <w:rFonts w:ascii="Calibri" w:hAnsi="Calibri" w:cs="Calibri"/>
              </w:rPr>
              <w:t>i</w:t>
            </w:r>
            <w:r w:rsidR="000924F2" w:rsidRPr="00A44140">
              <w:rPr>
                <w:rFonts w:ascii="Calibri" w:hAnsi="Calibri" w:cs="Calibri"/>
              </w:rPr>
              <w:t>er som er satt opp av hensyn til trafikksikkerheten skal dette føres på funksjon 285. I tilfeller der stat eller fylke tilbakebetaler refusjon for disse utgiftene skal dette også føres på funksjon 285. Ve</w:t>
            </w:r>
            <w:r w:rsidR="005C1052" w:rsidRPr="00A44140">
              <w:rPr>
                <w:rFonts w:ascii="Calibri" w:hAnsi="Calibri" w:cs="Calibri"/>
              </w:rPr>
              <w:t>i</w:t>
            </w:r>
            <w:r w:rsidR="000924F2" w:rsidRPr="00A44140">
              <w:rPr>
                <w:rFonts w:ascii="Calibri" w:hAnsi="Calibri" w:cs="Calibri"/>
              </w:rPr>
              <w:t>lys som</w:t>
            </w:r>
            <w:r w:rsidR="00992699" w:rsidRPr="00A44140">
              <w:rPr>
                <w:rFonts w:ascii="Calibri" w:hAnsi="Calibri" w:cs="Calibri"/>
              </w:rPr>
              <w:t xml:space="preserve"> utelukkende</w:t>
            </w:r>
            <w:r w:rsidR="000924F2" w:rsidRPr="00A44140">
              <w:rPr>
                <w:rFonts w:ascii="Calibri" w:hAnsi="Calibri" w:cs="Calibri"/>
              </w:rPr>
              <w:t xml:space="preserve"> er satt opp av andre hensyn enn trafikksikkerhet skal føres på aktuell tjenestefunksjon</w:t>
            </w:r>
            <w:r w:rsidR="005C1052" w:rsidRPr="00A44140">
              <w:rPr>
                <w:rFonts w:ascii="Calibri" w:hAnsi="Calibri" w:cs="Calibri"/>
              </w:rPr>
              <w:t>.</w:t>
            </w:r>
          </w:p>
        </w:tc>
        <w:tc>
          <w:tcPr>
            <w:tcW w:w="567" w:type="dxa"/>
          </w:tcPr>
          <w:p w14:paraId="7C483F02" w14:textId="77777777" w:rsidR="00E32748" w:rsidRPr="00005CF1" w:rsidRDefault="00E32748" w:rsidP="00856F58">
            <w:pPr>
              <w:rPr>
                <w:rFonts w:asciiTheme="minorHAnsi" w:hAnsiTheme="minorHAnsi" w:cs="Arial"/>
              </w:rPr>
            </w:pPr>
          </w:p>
        </w:tc>
      </w:tr>
      <w:tr w:rsidR="00E32748" w:rsidRPr="00005CF1" w14:paraId="7BB4E0B1" w14:textId="77777777" w:rsidTr="00C9045C">
        <w:trPr>
          <w:trHeight w:val="286"/>
        </w:trPr>
        <w:tc>
          <w:tcPr>
            <w:tcW w:w="540" w:type="dxa"/>
          </w:tcPr>
          <w:p w14:paraId="53BD7850" w14:textId="77777777" w:rsidR="00E32748" w:rsidRPr="00005CF1" w:rsidRDefault="00E32748" w:rsidP="00856F58">
            <w:pPr>
              <w:rPr>
                <w:rFonts w:asciiTheme="minorHAnsi" w:hAnsiTheme="minorHAnsi" w:cs="Arial"/>
              </w:rPr>
            </w:pPr>
          </w:p>
        </w:tc>
        <w:tc>
          <w:tcPr>
            <w:tcW w:w="8357" w:type="dxa"/>
          </w:tcPr>
          <w:p w14:paraId="26BD8695" w14:textId="6FBA56B8" w:rsidR="00E32748" w:rsidRPr="00005CF1" w:rsidRDefault="00E32748" w:rsidP="00212BE4">
            <w:pPr>
              <w:numPr>
                <w:ilvl w:val="0"/>
                <w:numId w:val="45"/>
              </w:numPr>
              <w:ind w:left="453"/>
              <w:rPr>
                <w:rFonts w:asciiTheme="minorHAnsi" w:hAnsiTheme="minorHAnsi" w:cs="Arial"/>
              </w:rPr>
            </w:pPr>
            <w:r w:rsidRPr="00005CF1">
              <w:rPr>
                <w:rFonts w:asciiTheme="minorHAnsi" w:hAnsiTheme="minorHAnsi" w:cs="Arial"/>
              </w:rPr>
              <w:t>Ved investeringer i vei som kommunen foretar, er det en forutsetning for aktivering som varig driftsmiddel, at investeringen er</w:t>
            </w:r>
            <w:r w:rsidR="00084092">
              <w:rPr>
                <w:rFonts w:asciiTheme="minorHAnsi" w:hAnsiTheme="minorHAnsi" w:cs="Arial"/>
              </w:rPr>
              <w:t xml:space="preserve"> </w:t>
            </w:r>
            <w:r w:rsidR="00084092" w:rsidRPr="00212BE4">
              <w:rPr>
                <w:rFonts w:asciiTheme="minorHAnsi" w:hAnsiTheme="minorHAnsi" w:cs="Arial"/>
                <w:color w:val="FF0000"/>
              </w:rPr>
              <w:t xml:space="preserve">vesentlig og </w:t>
            </w:r>
            <w:r w:rsidRPr="00212BE4">
              <w:rPr>
                <w:rFonts w:asciiTheme="minorHAnsi" w:hAnsiTheme="minorHAnsi" w:cs="Arial"/>
                <w:color w:val="FF0000"/>
              </w:rPr>
              <w:t xml:space="preserve"> </w:t>
            </w:r>
            <w:r w:rsidRPr="00005CF1">
              <w:rPr>
                <w:rFonts w:asciiTheme="minorHAnsi" w:hAnsiTheme="minorHAnsi" w:cs="Arial"/>
              </w:rPr>
              <w:t xml:space="preserve">til kommunens varige eie </w:t>
            </w:r>
            <w:r w:rsidRPr="00212BE4">
              <w:rPr>
                <w:rFonts w:asciiTheme="minorHAnsi" w:hAnsiTheme="minorHAnsi" w:cs="Arial"/>
                <w:strike/>
                <w:color w:val="FF0000"/>
              </w:rPr>
              <w:t>eller bruk</w:t>
            </w:r>
            <w:r w:rsidRPr="00005CF1">
              <w:rPr>
                <w:rFonts w:asciiTheme="minorHAnsi" w:hAnsiTheme="minorHAnsi" w:cs="Arial"/>
              </w:rPr>
              <w:t xml:space="preserve">, jf. </w:t>
            </w:r>
            <w:r w:rsidR="00084092">
              <w:rPr>
                <w:rFonts w:asciiTheme="minorHAnsi" w:hAnsiTheme="minorHAnsi" w:cs="Arial"/>
              </w:rPr>
              <w:t>budsjett- og regnskapsforskriften</w:t>
            </w:r>
            <w:r w:rsidRPr="00005CF1">
              <w:rPr>
                <w:rFonts w:asciiTheme="minorHAnsi" w:hAnsiTheme="minorHAnsi" w:cs="Arial"/>
              </w:rPr>
              <w:t xml:space="preserve"> § </w:t>
            </w:r>
            <w:r w:rsidR="00084092">
              <w:rPr>
                <w:rFonts w:asciiTheme="minorHAnsi" w:hAnsiTheme="minorHAnsi" w:cs="Arial"/>
              </w:rPr>
              <w:t>3-1</w:t>
            </w:r>
            <w:r w:rsidRPr="00005CF1">
              <w:rPr>
                <w:rFonts w:asciiTheme="minorHAnsi" w:hAnsiTheme="minorHAnsi" w:cs="Arial"/>
              </w:rPr>
              <w:t>. Kun investeringer som er definert som kommunens vei gir grunnlag for aktivering og avskrivninger som skal komme til uttrykk under funksjon 33</w:t>
            </w:r>
            <w:r w:rsidR="00344637" w:rsidRPr="00005CF1">
              <w:rPr>
                <w:rFonts w:asciiTheme="minorHAnsi" w:hAnsiTheme="minorHAnsi" w:cs="Arial"/>
              </w:rPr>
              <w:t>2</w:t>
            </w:r>
            <w:r w:rsidRPr="00005CF1">
              <w:rPr>
                <w:rFonts w:asciiTheme="minorHAnsi" w:hAnsiTheme="minorHAnsi" w:cs="Arial"/>
              </w:rPr>
              <w:t>. Dersom veien ikke er i kommunens eie, skal kommunens utgifter til dette komme fram på funksjon 285.</w:t>
            </w:r>
          </w:p>
        </w:tc>
        <w:tc>
          <w:tcPr>
            <w:tcW w:w="567" w:type="dxa"/>
          </w:tcPr>
          <w:p w14:paraId="4FE0BCB9" w14:textId="77777777" w:rsidR="00E32748" w:rsidRPr="00005CF1" w:rsidRDefault="00E32748" w:rsidP="00856F58">
            <w:pPr>
              <w:rPr>
                <w:rFonts w:asciiTheme="minorHAnsi" w:hAnsiTheme="minorHAnsi" w:cs="Arial"/>
              </w:rPr>
            </w:pPr>
          </w:p>
        </w:tc>
      </w:tr>
      <w:tr w:rsidR="00E32748" w:rsidRPr="00005CF1" w14:paraId="168D030F" w14:textId="77777777" w:rsidTr="00C9045C">
        <w:trPr>
          <w:trHeight w:val="1530"/>
        </w:trPr>
        <w:tc>
          <w:tcPr>
            <w:tcW w:w="540" w:type="dxa"/>
          </w:tcPr>
          <w:p w14:paraId="651CDE2F" w14:textId="77777777" w:rsidR="00E32748" w:rsidRPr="00005CF1" w:rsidRDefault="00E32748" w:rsidP="00856F58">
            <w:pPr>
              <w:rPr>
                <w:rFonts w:asciiTheme="minorHAnsi" w:hAnsiTheme="minorHAnsi" w:cs="Arial"/>
              </w:rPr>
            </w:pPr>
          </w:p>
        </w:tc>
        <w:tc>
          <w:tcPr>
            <w:tcW w:w="8357" w:type="dxa"/>
          </w:tcPr>
          <w:p w14:paraId="1F84A2E5" w14:textId="57CA7B53" w:rsidR="008E01A9" w:rsidRPr="00005CF1" w:rsidRDefault="008E01A9" w:rsidP="00D53A36">
            <w:pPr>
              <w:numPr>
                <w:ilvl w:val="0"/>
                <w:numId w:val="46"/>
              </w:numPr>
              <w:ind w:left="453"/>
              <w:rPr>
                <w:rFonts w:asciiTheme="minorHAnsi" w:hAnsiTheme="minorHAnsi" w:cs="Arial"/>
                <w:i/>
              </w:rPr>
            </w:pPr>
            <w:r w:rsidRPr="00005CF1">
              <w:rPr>
                <w:rFonts w:asciiTheme="minorHAnsi" w:hAnsiTheme="minorHAnsi" w:cs="Arial"/>
              </w:rPr>
              <w:t xml:space="preserve">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w:t>
            </w:r>
            <w:r w:rsidR="0064622E" w:rsidRPr="00005CF1">
              <w:rPr>
                <w:rFonts w:asciiTheme="minorHAnsi" w:hAnsiTheme="minorHAnsi" w:cs="Arial"/>
              </w:rPr>
              <w:t>se</w:t>
            </w:r>
            <w:hyperlink w:history="1"/>
            <w:r w:rsidR="00147020" w:rsidRPr="00005CF1">
              <w:rPr>
                <w:rStyle w:val="Hyperkobling"/>
                <w:rFonts w:asciiTheme="minorHAnsi" w:hAnsiTheme="minorHAnsi" w:cs="Arial"/>
                <w:color w:val="auto"/>
                <w:u w:val="none"/>
              </w:rPr>
              <w:t xml:space="preserve"> </w:t>
            </w:r>
            <w:hyperlink r:id="rId45" w:history="1">
              <w:r w:rsidR="00147020" w:rsidRPr="00005CF1">
                <w:rPr>
                  <w:rStyle w:val="Hyperkobling"/>
                  <w:rFonts w:asciiTheme="minorHAnsi" w:hAnsiTheme="minorHAnsi" w:cs="Arial"/>
                </w:rPr>
                <w:t>www.gkrs.no</w:t>
              </w:r>
            </w:hyperlink>
            <w:r w:rsidRPr="00005CF1">
              <w:rPr>
                <w:rFonts w:asciiTheme="minorHAnsi" w:hAnsiTheme="minorHAnsi" w:cs="Arial"/>
                <w:i/>
              </w:rPr>
              <w:t xml:space="preserve">. </w:t>
            </w:r>
            <w:r w:rsidRPr="00005CF1">
              <w:rPr>
                <w:rFonts w:asciiTheme="minorHAnsi" w:hAnsiTheme="minorHAnsi" w:cs="Arial"/>
              </w:rPr>
              <w:t>Regnskapsføringen foretas under funksjon 285.</w:t>
            </w:r>
          </w:p>
          <w:p w14:paraId="3E69DB4C" w14:textId="157F52B2" w:rsidR="00E32748" w:rsidRPr="00005CF1" w:rsidRDefault="008E01A9" w:rsidP="00BF0B00">
            <w:pPr>
              <w:numPr>
                <w:ilvl w:val="0"/>
                <w:numId w:val="45"/>
              </w:numPr>
              <w:ind w:left="453"/>
              <w:rPr>
                <w:rFonts w:asciiTheme="minorHAnsi" w:hAnsiTheme="minorHAnsi" w:cs="Arial"/>
              </w:rPr>
            </w:pPr>
            <w:r w:rsidRPr="00005CF1">
              <w:rPr>
                <w:rFonts w:asciiTheme="minorHAnsi" w:hAnsiTheme="minorHAnsi" w:cs="Arial"/>
              </w:rPr>
              <w:t>Mottatt forskuttering fra fylkeskommune eller stat, til investering i kommunal vei, der det er inngått avtale om full refusjon, behandles som</w:t>
            </w:r>
            <w:r w:rsidR="005E43D1">
              <w:rPr>
                <w:rFonts w:asciiTheme="minorHAnsi" w:hAnsiTheme="minorHAnsi" w:cs="Arial"/>
              </w:rPr>
              <w:t xml:space="preserve"> </w:t>
            </w:r>
            <w:r w:rsidR="005E43D1" w:rsidRPr="005E43D1">
              <w:rPr>
                <w:rFonts w:asciiTheme="minorHAnsi" w:hAnsiTheme="minorHAnsi" w:cs="Arial"/>
                <w:color w:val="FF0000"/>
              </w:rPr>
              <w:t>opptak av lån</w:t>
            </w:r>
            <w:r w:rsidRPr="00212BE4">
              <w:rPr>
                <w:rFonts w:asciiTheme="minorHAnsi" w:hAnsiTheme="minorHAnsi" w:cs="Arial"/>
                <w:color w:val="FF0000"/>
              </w:rPr>
              <w:t xml:space="preserve"> </w:t>
            </w:r>
            <w:r w:rsidRPr="00212BE4">
              <w:rPr>
                <w:rFonts w:asciiTheme="minorHAnsi" w:hAnsiTheme="minorHAnsi" w:cs="Arial"/>
                <w:strike/>
                <w:color w:val="FF0000"/>
              </w:rPr>
              <w:t>innlån</w:t>
            </w:r>
            <w:r w:rsidRPr="00005CF1">
              <w:rPr>
                <w:rFonts w:asciiTheme="minorHAnsi" w:hAnsiTheme="minorHAnsi" w:cs="Arial"/>
              </w:rPr>
              <w:t>. Om det ikke er inngått avtale om full refusjon regnes inntekten som tilskudd fra andre som etter bruttoprinsippet skal inntektsføres, se</w:t>
            </w:r>
            <w:r w:rsidR="000578A8" w:rsidRPr="004E27C4">
              <w:rPr>
                <w:rStyle w:val="BDONormalChar"/>
                <w:lang w:val="nb-NO"/>
              </w:rPr>
              <w:t xml:space="preserve"> </w:t>
            </w:r>
            <w:hyperlink r:id="rId46" w:history="1">
              <w:r w:rsidR="000578A8" w:rsidRPr="00005CF1">
                <w:rPr>
                  <w:rStyle w:val="Hyperkobling"/>
                  <w:rFonts w:asciiTheme="minorHAnsi" w:hAnsiTheme="minorHAnsi"/>
                </w:rPr>
                <w:t>www.gkrs.no</w:t>
              </w:r>
            </w:hyperlink>
            <w:r w:rsidRPr="004E27C4">
              <w:rPr>
                <w:rStyle w:val="BDONormalChar"/>
                <w:lang w:val="nb-NO"/>
              </w:rPr>
              <w:t>.</w:t>
            </w:r>
          </w:p>
        </w:tc>
        <w:tc>
          <w:tcPr>
            <w:tcW w:w="567" w:type="dxa"/>
          </w:tcPr>
          <w:p w14:paraId="7E0EBD9C" w14:textId="77777777" w:rsidR="00E32748" w:rsidRPr="00005CF1" w:rsidRDefault="00E32748" w:rsidP="00856F58">
            <w:pPr>
              <w:rPr>
                <w:rFonts w:asciiTheme="minorHAnsi" w:hAnsiTheme="minorHAnsi" w:cs="Arial"/>
              </w:rPr>
            </w:pPr>
          </w:p>
        </w:tc>
      </w:tr>
    </w:tbl>
    <w:p w14:paraId="107BBCEC" w14:textId="55F47FF2" w:rsidR="008C1477" w:rsidRDefault="008C1477"/>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gridCol w:w="17"/>
      </w:tblGrid>
      <w:tr w:rsidR="0064622E" w:rsidRPr="00005CF1" w14:paraId="1945EFFF" w14:textId="77777777" w:rsidTr="00247945">
        <w:trPr>
          <w:gridAfter w:val="1"/>
          <w:wAfter w:w="17" w:type="dxa"/>
          <w:trHeight w:val="324"/>
        </w:trPr>
        <w:tc>
          <w:tcPr>
            <w:tcW w:w="540" w:type="dxa"/>
          </w:tcPr>
          <w:p w14:paraId="3ABB13D1" w14:textId="2820E19B" w:rsidR="0064622E" w:rsidRPr="00005CF1" w:rsidRDefault="0064622E" w:rsidP="00856F58">
            <w:pPr>
              <w:rPr>
                <w:rFonts w:asciiTheme="minorHAnsi" w:hAnsiTheme="minorHAnsi" w:cs="Arial"/>
              </w:rPr>
            </w:pPr>
          </w:p>
        </w:tc>
        <w:tc>
          <w:tcPr>
            <w:tcW w:w="8357" w:type="dxa"/>
          </w:tcPr>
          <w:p w14:paraId="35F409B3" w14:textId="77777777" w:rsidR="0064622E" w:rsidRPr="00005CF1" w:rsidRDefault="0064622E" w:rsidP="002B4009">
            <w:pPr>
              <w:ind w:left="453"/>
              <w:rPr>
                <w:rFonts w:asciiTheme="minorHAnsi" w:hAnsiTheme="minorHAnsi" w:cs="Arial"/>
              </w:rPr>
            </w:pPr>
          </w:p>
        </w:tc>
        <w:tc>
          <w:tcPr>
            <w:tcW w:w="567" w:type="dxa"/>
          </w:tcPr>
          <w:p w14:paraId="6E24EA85" w14:textId="77777777" w:rsidR="0064622E" w:rsidRPr="00005CF1" w:rsidRDefault="0064622E" w:rsidP="00856F58">
            <w:pPr>
              <w:rPr>
                <w:rFonts w:asciiTheme="minorHAnsi" w:hAnsiTheme="minorHAnsi" w:cs="Arial"/>
              </w:rPr>
            </w:pPr>
          </w:p>
        </w:tc>
      </w:tr>
      <w:tr w:rsidR="00856F58" w:rsidRPr="00005CF1" w14:paraId="02ED4AB3" w14:textId="77777777" w:rsidTr="00247945">
        <w:trPr>
          <w:trHeight w:val="255"/>
        </w:trPr>
        <w:tc>
          <w:tcPr>
            <w:tcW w:w="540" w:type="dxa"/>
          </w:tcPr>
          <w:p w14:paraId="2B14D0E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335</w:t>
            </w:r>
          </w:p>
        </w:tc>
        <w:tc>
          <w:tcPr>
            <w:tcW w:w="8357" w:type="dxa"/>
          </w:tcPr>
          <w:p w14:paraId="589EB110" w14:textId="77777777" w:rsidR="00856F58" w:rsidRPr="00005CF1" w:rsidRDefault="00856F58" w:rsidP="00856F58">
            <w:pPr>
              <w:rPr>
                <w:rFonts w:asciiTheme="minorHAnsi" w:hAnsiTheme="minorHAnsi" w:cs="Arial"/>
                <w:b/>
                <w:bCs/>
              </w:rPr>
            </w:pPr>
            <w:r w:rsidRPr="00005CF1">
              <w:rPr>
                <w:rFonts w:asciiTheme="minorHAnsi" w:hAnsiTheme="minorHAnsi" w:cs="Arial"/>
                <w:b/>
                <w:bCs/>
              </w:rPr>
              <w:t>Rekreasjon i tettsted</w:t>
            </w:r>
          </w:p>
        </w:tc>
        <w:tc>
          <w:tcPr>
            <w:tcW w:w="584" w:type="dxa"/>
            <w:gridSpan w:val="2"/>
          </w:tcPr>
          <w:p w14:paraId="5AFBA4C7" w14:textId="77777777" w:rsidR="00856F58" w:rsidRPr="00005CF1" w:rsidRDefault="00856F58" w:rsidP="00856F58">
            <w:pPr>
              <w:rPr>
                <w:rFonts w:asciiTheme="minorHAnsi" w:hAnsiTheme="minorHAnsi" w:cs="Arial"/>
                <w:b/>
                <w:bCs/>
              </w:rPr>
            </w:pPr>
          </w:p>
        </w:tc>
      </w:tr>
      <w:tr w:rsidR="00856F58" w:rsidRPr="00005CF1" w14:paraId="681C6FC7" w14:textId="77777777" w:rsidTr="00247945">
        <w:trPr>
          <w:trHeight w:val="510"/>
        </w:trPr>
        <w:tc>
          <w:tcPr>
            <w:tcW w:w="540" w:type="dxa"/>
          </w:tcPr>
          <w:p w14:paraId="645777C9" w14:textId="77777777" w:rsidR="00856F58" w:rsidRPr="00005CF1" w:rsidRDefault="00856F58" w:rsidP="00856F58">
            <w:pPr>
              <w:rPr>
                <w:rFonts w:asciiTheme="minorHAnsi" w:hAnsiTheme="minorHAnsi" w:cs="Arial"/>
              </w:rPr>
            </w:pPr>
          </w:p>
        </w:tc>
        <w:tc>
          <w:tcPr>
            <w:tcW w:w="8357" w:type="dxa"/>
          </w:tcPr>
          <w:p w14:paraId="0A9B5429" w14:textId="77777777" w:rsidR="00856F58" w:rsidRPr="00005CF1" w:rsidRDefault="00856F58" w:rsidP="00856F58">
            <w:pPr>
              <w:rPr>
                <w:rFonts w:asciiTheme="minorHAnsi" w:hAnsiTheme="minorHAnsi" w:cs="Arial"/>
              </w:rPr>
            </w:pPr>
            <w:r w:rsidRPr="00005CF1">
              <w:rPr>
                <w:rFonts w:asciiTheme="minorHAnsi" w:hAnsiTheme="minorHAnsi" w:cs="Arial"/>
              </w:rPr>
              <w:t>Opparbeidelse, drift og vedlikehold av offentlige plasser og torg, parker/grøntanlegg og turveier i bebygde strøk, samt offentlige toaletter.</w:t>
            </w:r>
          </w:p>
        </w:tc>
        <w:tc>
          <w:tcPr>
            <w:tcW w:w="584" w:type="dxa"/>
            <w:gridSpan w:val="2"/>
          </w:tcPr>
          <w:p w14:paraId="03F84FDC" w14:textId="77777777" w:rsidR="00856F58" w:rsidRPr="00005CF1" w:rsidRDefault="00856F58" w:rsidP="00856F58">
            <w:pPr>
              <w:rPr>
                <w:rFonts w:asciiTheme="minorHAnsi" w:hAnsiTheme="minorHAnsi" w:cs="Arial"/>
              </w:rPr>
            </w:pPr>
          </w:p>
        </w:tc>
      </w:tr>
      <w:tr w:rsidR="00856F58" w:rsidRPr="00005CF1" w14:paraId="1AFB9795" w14:textId="77777777" w:rsidTr="00247945">
        <w:trPr>
          <w:trHeight w:val="255"/>
        </w:trPr>
        <w:tc>
          <w:tcPr>
            <w:tcW w:w="540" w:type="dxa"/>
          </w:tcPr>
          <w:p w14:paraId="25F922BA" w14:textId="77777777" w:rsidR="00856F58" w:rsidRPr="00005CF1" w:rsidRDefault="00856F58" w:rsidP="00856F58">
            <w:pPr>
              <w:rPr>
                <w:rFonts w:asciiTheme="minorHAnsi" w:hAnsiTheme="minorHAnsi" w:cs="Arial"/>
              </w:rPr>
            </w:pPr>
          </w:p>
        </w:tc>
        <w:tc>
          <w:tcPr>
            <w:tcW w:w="8357" w:type="dxa"/>
          </w:tcPr>
          <w:p w14:paraId="61B5EF98" w14:textId="77777777" w:rsidR="00856F58" w:rsidRPr="00005CF1" w:rsidRDefault="00856F58" w:rsidP="00856F58">
            <w:pPr>
              <w:rPr>
                <w:rFonts w:asciiTheme="minorHAnsi" w:hAnsiTheme="minorHAnsi" w:cs="Arial"/>
              </w:rPr>
            </w:pPr>
          </w:p>
        </w:tc>
        <w:tc>
          <w:tcPr>
            <w:tcW w:w="584" w:type="dxa"/>
            <w:gridSpan w:val="2"/>
          </w:tcPr>
          <w:p w14:paraId="1BB572A3" w14:textId="77777777" w:rsidR="00856F58" w:rsidRPr="00005CF1" w:rsidRDefault="00856F58" w:rsidP="00856F58">
            <w:pPr>
              <w:rPr>
                <w:rFonts w:asciiTheme="minorHAnsi" w:hAnsiTheme="minorHAnsi" w:cs="Arial"/>
              </w:rPr>
            </w:pPr>
          </w:p>
        </w:tc>
      </w:tr>
      <w:tr w:rsidR="00856F58" w:rsidRPr="00005CF1" w14:paraId="172E73AC" w14:textId="77777777" w:rsidTr="00FE2E6A">
        <w:trPr>
          <w:trHeight w:val="255"/>
        </w:trPr>
        <w:tc>
          <w:tcPr>
            <w:tcW w:w="540" w:type="dxa"/>
          </w:tcPr>
          <w:p w14:paraId="40F2E3BB" w14:textId="003BE9D8" w:rsidR="00856F58" w:rsidRPr="00005CF1" w:rsidRDefault="00856F58" w:rsidP="00856F58">
            <w:pPr>
              <w:rPr>
                <w:rFonts w:asciiTheme="minorHAnsi" w:hAnsiTheme="minorHAnsi" w:cs="Arial"/>
                <w:b/>
                <w:bCs/>
              </w:rPr>
            </w:pPr>
            <w:r w:rsidRPr="00005CF1">
              <w:rPr>
                <w:rFonts w:asciiTheme="minorHAnsi" w:hAnsiTheme="minorHAnsi" w:cs="Arial"/>
                <w:b/>
                <w:bCs/>
              </w:rPr>
              <w:t>338</w:t>
            </w:r>
          </w:p>
        </w:tc>
        <w:tc>
          <w:tcPr>
            <w:tcW w:w="8357" w:type="dxa"/>
          </w:tcPr>
          <w:p w14:paraId="4117440A" w14:textId="77777777" w:rsidR="00856F58" w:rsidRPr="00005CF1" w:rsidRDefault="00856F58" w:rsidP="00856F58">
            <w:pPr>
              <w:rPr>
                <w:rFonts w:asciiTheme="minorHAnsi" w:hAnsiTheme="minorHAnsi" w:cs="Arial"/>
                <w:b/>
                <w:bCs/>
              </w:rPr>
            </w:pPr>
            <w:r w:rsidRPr="00005CF1">
              <w:rPr>
                <w:rFonts w:asciiTheme="minorHAnsi" w:hAnsiTheme="minorHAnsi" w:cs="Arial"/>
                <w:b/>
                <w:bCs/>
              </w:rPr>
              <w:t>Forebygging av branner og andre ulykker</w:t>
            </w:r>
          </w:p>
        </w:tc>
        <w:tc>
          <w:tcPr>
            <w:tcW w:w="584" w:type="dxa"/>
            <w:gridSpan w:val="2"/>
          </w:tcPr>
          <w:p w14:paraId="349A1BEF" w14:textId="77777777" w:rsidR="00856F58" w:rsidRPr="00005CF1" w:rsidRDefault="00856F58" w:rsidP="00856F58">
            <w:pPr>
              <w:rPr>
                <w:rFonts w:asciiTheme="minorHAnsi" w:hAnsiTheme="minorHAnsi" w:cs="Arial"/>
                <w:b/>
                <w:bCs/>
              </w:rPr>
            </w:pPr>
          </w:p>
        </w:tc>
      </w:tr>
      <w:tr w:rsidR="00856F58" w:rsidRPr="00005CF1" w14:paraId="1E9BD0A3" w14:textId="77777777" w:rsidTr="00FE2E6A">
        <w:trPr>
          <w:trHeight w:val="510"/>
        </w:trPr>
        <w:tc>
          <w:tcPr>
            <w:tcW w:w="540" w:type="dxa"/>
          </w:tcPr>
          <w:p w14:paraId="6C184AC6" w14:textId="77777777" w:rsidR="00856F58" w:rsidRPr="00005CF1" w:rsidRDefault="00856F58" w:rsidP="00856F58">
            <w:pPr>
              <w:rPr>
                <w:rFonts w:asciiTheme="minorHAnsi" w:hAnsiTheme="minorHAnsi" w:cs="Arial"/>
              </w:rPr>
            </w:pPr>
          </w:p>
        </w:tc>
        <w:tc>
          <w:tcPr>
            <w:tcW w:w="8357" w:type="dxa"/>
          </w:tcPr>
          <w:p w14:paraId="7AF97E18" w14:textId="77777777" w:rsidR="00856F58" w:rsidRPr="00005CF1" w:rsidRDefault="00856F58" w:rsidP="00D53A36">
            <w:pPr>
              <w:numPr>
                <w:ilvl w:val="0"/>
                <w:numId w:val="47"/>
              </w:numPr>
              <w:ind w:left="453"/>
              <w:rPr>
                <w:rFonts w:asciiTheme="minorHAnsi" w:hAnsiTheme="minorHAnsi" w:cs="Arial"/>
              </w:rPr>
            </w:pPr>
            <w:r w:rsidRPr="00005CF1">
              <w:rPr>
                <w:rFonts w:asciiTheme="minorHAnsi" w:hAnsiTheme="minorHAnsi" w:cs="Arial"/>
              </w:rPr>
              <w:t xml:space="preserve">Feiervesen. </w:t>
            </w:r>
          </w:p>
          <w:p w14:paraId="50675BC6" w14:textId="77777777" w:rsidR="00856F58" w:rsidRPr="00005CF1" w:rsidRDefault="00856F58" w:rsidP="00D53A36">
            <w:pPr>
              <w:numPr>
                <w:ilvl w:val="0"/>
                <w:numId w:val="47"/>
              </w:numPr>
              <w:ind w:left="453"/>
              <w:rPr>
                <w:rFonts w:asciiTheme="minorHAnsi" w:hAnsiTheme="minorHAnsi" w:cs="Arial"/>
              </w:rPr>
            </w:pPr>
            <w:r w:rsidRPr="00005CF1">
              <w:rPr>
                <w:rFonts w:asciiTheme="minorHAnsi" w:hAnsiTheme="minorHAnsi" w:cs="Arial"/>
              </w:rPr>
              <w:t xml:space="preserve">Andre tiltak som skal forebygge brann, samt brann og eksplosjonsartede ulykker. </w:t>
            </w:r>
          </w:p>
        </w:tc>
        <w:tc>
          <w:tcPr>
            <w:tcW w:w="584" w:type="dxa"/>
            <w:gridSpan w:val="2"/>
          </w:tcPr>
          <w:p w14:paraId="28389AEA" w14:textId="77777777" w:rsidR="00856F58" w:rsidRPr="00005CF1" w:rsidRDefault="00856F58" w:rsidP="00856F58">
            <w:pPr>
              <w:rPr>
                <w:rFonts w:asciiTheme="minorHAnsi" w:hAnsiTheme="minorHAnsi" w:cs="Arial"/>
              </w:rPr>
            </w:pPr>
          </w:p>
        </w:tc>
      </w:tr>
      <w:tr w:rsidR="00856F58" w:rsidRPr="00005CF1" w14:paraId="7AA5C9B5" w14:textId="77777777" w:rsidTr="00FE2E6A">
        <w:trPr>
          <w:trHeight w:val="255"/>
        </w:trPr>
        <w:tc>
          <w:tcPr>
            <w:tcW w:w="540" w:type="dxa"/>
          </w:tcPr>
          <w:p w14:paraId="5A9FB795" w14:textId="77777777" w:rsidR="00856F58" w:rsidRPr="00005CF1" w:rsidRDefault="00856F58" w:rsidP="00856F58">
            <w:pPr>
              <w:rPr>
                <w:rFonts w:asciiTheme="minorHAnsi" w:hAnsiTheme="minorHAnsi" w:cs="Arial"/>
                <w:b/>
                <w:bCs/>
              </w:rPr>
            </w:pPr>
          </w:p>
        </w:tc>
        <w:tc>
          <w:tcPr>
            <w:tcW w:w="8357" w:type="dxa"/>
          </w:tcPr>
          <w:p w14:paraId="3C52BC13" w14:textId="77777777" w:rsidR="00856F58" w:rsidRPr="00005CF1" w:rsidRDefault="00856F58" w:rsidP="004B42E9">
            <w:pPr>
              <w:rPr>
                <w:rFonts w:asciiTheme="minorHAnsi" w:hAnsiTheme="minorHAnsi" w:cs="Arial"/>
                <w:b/>
                <w:bCs/>
              </w:rPr>
            </w:pPr>
            <w:r w:rsidRPr="00005CF1">
              <w:rPr>
                <w:rFonts w:asciiTheme="minorHAnsi" w:hAnsiTheme="minorHAnsi" w:cs="Arial"/>
              </w:rPr>
              <w:t xml:space="preserve">Utgifter og inntekter knyttet til forebygging og beredskap skal fordeles på henholdsvis funksjon 338 og 339. Funksjonen skal ikke omfatte utgifter knyttet til beredskap. Slike utgifter føres på funksjon 339. </w:t>
            </w:r>
          </w:p>
        </w:tc>
        <w:tc>
          <w:tcPr>
            <w:tcW w:w="584" w:type="dxa"/>
            <w:gridSpan w:val="2"/>
          </w:tcPr>
          <w:p w14:paraId="4D0602C9" w14:textId="77777777" w:rsidR="00856F58" w:rsidRPr="00005CF1" w:rsidRDefault="00856F58" w:rsidP="00856F58">
            <w:pPr>
              <w:rPr>
                <w:rFonts w:asciiTheme="minorHAnsi" w:hAnsiTheme="minorHAnsi" w:cs="Arial"/>
                <w:b/>
                <w:bCs/>
              </w:rPr>
            </w:pPr>
          </w:p>
        </w:tc>
      </w:tr>
      <w:tr w:rsidR="00856F58" w:rsidRPr="00005CF1" w14:paraId="29F8D9BE" w14:textId="77777777" w:rsidTr="00FE2E6A">
        <w:trPr>
          <w:trHeight w:val="255"/>
        </w:trPr>
        <w:tc>
          <w:tcPr>
            <w:tcW w:w="540" w:type="dxa"/>
          </w:tcPr>
          <w:p w14:paraId="45382C26" w14:textId="77777777" w:rsidR="00856F58" w:rsidRPr="00005CF1" w:rsidRDefault="00856F58" w:rsidP="00856F58">
            <w:pPr>
              <w:rPr>
                <w:rFonts w:asciiTheme="minorHAnsi" w:hAnsiTheme="minorHAnsi" w:cs="Arial"/>
                <w:b/>
                <w:bCs/>
              </w:rPr>
            </w:pPr>
          </w:p>
        </w:tc>
        <w:tc>
          <w:tcPr>
            <w:tcW w:w="8357" w:type="dxa"/>
          </w:tcPr>
          <w:p w14:paraId="17029057" w14:textId="77777777" w:rsidR="00856F58" w:rsidRPr="00005CF1" w:rsidRDefault="00856F58" w:rsidP="00856F58">
            <w:pPr>
              <w:rPr>
                <w:rFonts w:asciiTheme="minorHAnsi" w:hAnsiTheme="minorHAnsi" w:cs="Arial"/>
                <w:b/>
                <w:bCs/>
              </w:rPr>
            </w:pPr>
          </w:p>
        </w:tc>
        <w:tc>
          <w:tcPr>
            <w:tcW w:w="584" w:type="dxa"/>
            <w:gridSpan w:val="2"/>
          </w:tcPr>
          <w:p w14:paraId="5868079C" w14:textId="77777777" w:rsidR="00856F58" w:rsidRPr="00005CF1" w:rsidRDefault="00856F58" w:rsidP="00856F58">
            <w:pPr>
              <w:rPr>
                <w:rFonts w:asciiTheme="minorHAnsi" w:hAnsiTheme="minorHAnsi" w:cs="Arial"/>
                <w:b/>
                <w:bCs/>
              </w:rPr>
            </w:pPr>
          </w:p>
        </w:tc>
      </w:tr>
      <w:tr w:rsidR="00856F58" w:rsidRPr="00005CF1" w14:paraId="33686947" w14:textId="77777777" w:rsidTr="00FE2E6A">
        <w:trPr>
          <w:trHeight w:val="255"/>
        </w:trPr>
        <w:tc>
          <w:tcPr>
            <w:tcW w:w="540" w:type="dxa"/>
          </w:tcPr>
          <w:p w14:paraId="4AC62158"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339</w:t>
            </w:r>
          </w:p>
        </w:tc>
        <w:tc>
          <w:tcPr>
            <w:tcW w:w="8357" w:type="dxa"/>
          </w:tcPr>
          <w:p w14:paraId="2DFA0636" w14:textId="77777777" w:rsidR="00856F58" w:rsidRPr="00005CF1" w:rsidRDefault="00856F58" w:rsidP="00856F58">
            <w:pPr>
              <w:rPr>
                <w:rFonts w:asciiTheme="minorHAnsi" w:hAnsiTheme="minorHAnsi" w:cs="Arial"/>
                <w:b/>
                <w:bCs/>
              </w:rPr>
            </w:pPr>
            <w:r w:rsidRPr="00005CF1">
              <w:rPr>
                <w:rFonts w:asciiTheme="minorHAnsi" w:hAnsiTheme="minorHAnsi" w:cs="Arial"/>
                <w:b/>
                <w:bCs/>
              </w:rPr>
              <w:t>Beredskap mot branner og andre ulykker</w:t>
            </w:r>
          </w:p>
        </w:tc>
        <w:tc>
          <w:tcPr>
            <w:tcW w:w="584" w:type="dxa"/>
            <w:gridSpan w:val="2"/>
          </w:tcPr>
          <w:p w14:paraId="6BCD05E7" w14:textId="77777777" w:rsidR="00856F58" w:rsidRPr="00005CF1" w:rsidRDefault="00856F58" w:rsidP="00856F58">
            <w:pPr>
              <w:rPr>
                <w:rFonts w:asciiTheme="minorHAnsi" w:hAnsiTheme="minorHAnsi" w:cs="Arial"/>
                <w:b/>
                <w:bCs/>
              </w:rPr>
            </w:pPr>
          </w:p>
        </w:tc>
      </w:tr>
      <w:tr w:rsidR="00856F58" w:rsidRPr="00005CF1" w14:paraId="6E9CCBF8" w14:textId="77777777" w:rsidTr="00FE2E6A">
        <w:trPr>
          <w:trHeight w:val="510"/>
        </w:trPr>
        <w:tc>
          <w:tcPr>
            <w:tcW w:w="540" w:type="dxa"/>
          </w:tcPr>
          <w:p w14:paraId="479B9419" w14:textId="77777777" w:rsidR="00856F58" w:rsidRPr="00005CF1" w:rsidRDefault="00856F58" w:rsidP="00856F58">
            <w:pPr>
              <w:rPr>
                <w:rFonts w:asciiTheme="minorHAnsi" w:hAnsiTheme="minorHAnsi" w:cs="Arial"/>
              </w:rPr>
            </w:pPr>
          </w:p>
        </w:tc>
        <w:tc>
          <w:tcPr>
            <w:tcW w:w="8357" w:type="dxa"/>
          </w:tcPr>
          <w:p w14:paraId="368D4B9D" w14:textId="77777777"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Brannvesen, </w:t>
            </w:r>
          </w:p>
          <w:p w14:paraId="659A9947" w14:textId="77777777"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oljevernberedskap, </w:t>
            </w:r>
          </w:p>
          <w:p w14:paraId="76F7316D" w14:textId="59B21318"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samt annen beredskap mot brann- og eksplosjonsrelaterte ulykker </w:t>
            </w:r>
            <w:r w:rsidR="005A0884">
              <w:rPr>
                <w:rFonts w:asciiTheme="minorHAnsi" w:hAnsiTheme="minorHAnsi" w:cs="Arial"/>
              </w:rPr>
              <w:t>mv.</w:t>
            </w:r>
            <w:r w:rsidRPr="00005CF1">
              <w:rPr>
                <w:rFonts w:asciiTheme="minorHAnsi" w:hAnsiTheme="minorHAnsi" w:cs="Arial"/>
              </w:rPr>
              <w:t xml:space="preserve"> </w:t>
            </w:r>
          </w:p>
          <w:p w14:paraId="04300D60" w14:textId="77777777" w:rsidR="00856F58" w:rsidRPr="00005CF1" w:rsidRDefault="00856F58" w:rsidP="00591843">
            <w:pPr>
              <w:ind w:left="93"/>
              <w:rPr>
                <w:rFonts w:asciiTheme="minorHAnsi" w:hAnsiTheme="minorHAnsi" w:cs="Arial"/>
              </w:rPr>
            </w:pPr>
            <w:r w:rsidRPr="00005CF1">
              <w:rPr>
                <w:rFonts w:asciiTheme="minorHAnsi" w:hAnsiTheme="minorHAnsi" w:cs="Arial"/>
              </w:rPr>
              <w:t>Utgifter og inntekter knyttet til forebygging og beredskap skal fordeles på henholdsvis funksjon 338 og 339. Funksjonen skal ikke omfatte utgifter knyttet til forebygging. Slike utgifter skal føres på funksjon 338.</w:t>
            </w:r>
          </w:p>
        </w:tc>
        <w:tc>
          <w:tcPr>
            <w:tcW w:w="584" w:type="dxa"/>
            <w:gridSpan w:val="2"/>
          </w:tcPr>
          <w:p w14:paraId="427DC935" w14:textId="77777777" w:rsidR="00856F58" w:rsidRPr="00005CF1" w:rsidRDefault="00856F58" w:rsidP="00856F58">
            <w:pPr>
              <w:rPr>
                <w:rFonts w:asciiTheme="minorHAnsi" w:hAnsiTheme="minorHAnsi" w:cs="Arial"/>
              </w:rPr>
            </w:pPr>
          </w:p>
        </w:tc>
      </w:tr>
      <w:tr w:rsidR="00856F58" w:rsidRPr="00005CF1" w14:paraId="56CBFF09" w14:textId="77777777" w:rsidTr="00FE2E6A">
        <w:trPr>
          <w:trHeight w:val="255"/>
        </w:trPr>
        <w:tc>
          <w:tcPr>
            <w:tcW w:w="540" w:type="dxa"/>
          </w:tcPr>
          <w:p w14:paraId="1049E182" w14:textId="77777777" w:rsidR="00856F58" w:rsidRPr="00005CF1" w:rsidRDefault="00856F58" w:rsidP="00856F58">
            <w:pPr>
              <w:rPr>
                <w:rFonts w:asciiTheme="minorHAnsi" w:hAnsiTheme="minorHAnsi" w:cs="Arial"/>
              </w:rPr>
            </w:pPr>
          </w:p>
        </w:tc>
        <w:tc>
          <w:tcPr>
            <w:tcW w:w="8357" w:type="dxa"/>
          </w:tcPr>
          <w:p w14:paraId="7D5CE7CD" w14:textId="77777777" w:rsidR="00856F58" w:rsidRPr="00005CF1" w:rsidRDefault="00856F58" w:rsidP="00856F58">
            <w:pPr>
              <w:rPr>
                <w:rFonts w:asciiTheme="minorHAnsi" w:hAnsiTheme="minorHAnsi" w:cs="Arial"/>
              </w:rPr>
            </w:pPr>
          </w:p>
        </w:tc>
        <w:tc>
          <w:tcPr>
            <w:tcW w:w="584" w:type="dxa"/>
            <w:gridSpan w:val="2"/>
          </w:tcPr>
          <w:p w14:paraId="7035B0C9" w14:textId="77777777" w:rsidR="00856F58" w:rsidRPr="00005CF1" w:rsidRDefault="00856F58" w:rsidP="00856F58">
            <w:pPr>
              <w:rPr>
                <w:rFonts w:asciiTheme="minorHAnsi" w:hAnsiTheme="minorHAnsi" w:cs="Arial"/>
              </w:rPr>
            </w:pPr>
          </w:p>
        </w:tc>
      </w:tr>
      <w:tr w:rsidR="00856F58" w:rsidRPr="00005CF1" w14:paraId="5E490379" w14:textId="77777777" w:rsidTr="00FE2E6A">
        <w:trPr>
          <w:trHeight w:val="255"/>
        </w:trPr>
        <w:tc>
          <w:tcPr>
            <w:tcW w:w="540" w:type="dxa"/>
          </w:tcPr>
          <w:p w14:paraId="6B03EB63" w14:textId="77777777" w:rsidR="00856F58" w:rsidRPr="00005CF1" w:rsidRDefault="00856F58" w:rsidP="00856F58">
            <w:pPr>
              <w:rPr>
                <w:rFonts w:asciiTheme="minorHAnsi" w:hAnsiTheme="minorHAnsi" w:cs="Arial"/>
                <w:b/>
                <w:bCs/>
              </w:rPr>
            </w:pPr>
            <w:r w:rsidRPr="00005CF1">
              <w:rPr>
                <w:rFonts w:asciiTheme="minorHAnsi" w:hAnsiTheme="minorHAnsi" w:cs="Arial"/>
                <w:b/>
                <w:bCs/>
              </w:rPr>
              <w:t>340</w:t>
            </w:r>
          </w:p>
        </w:tc>
        <w:tc>
          <w:tcPr>
            <w:tcW w:w="8357" w:type="dxa"/>
          </w:tcPr>
          <w:p w14:paraId="106A1D1E" w14:textId="77777777" w:rsidR="00856F58" w:rsidRPr="00005CF1" w:rsidRDefault="00856F58" w:rsidP="00856F58">
            <w:pPr>
              <w:rPr>
                <w:rFonts w:asciiTheme="minorHAnsi" w:hAnsiTheme="minorHAnsi" w:cs="Arial"/>
                <w:b/>
                <w:bCs/>
              </w:rPr>
            </w:pPr>
            <w:r w:rsidRPr="00005CF1">
              <w:rPr>
                <w:rFonts w:asciiTheme="minorHAnsi" w:hAnsiTheme="minorHAnsi" w:cs="Arial"/>
                <w:b/>
                <w:bCs/>
              </w:rPr>
              <w:t>Produksjon av vann</w:t>
            </w:r>
          </w:p>
        </w:tc>
        <w:tc>
          <w:tcPr>
            <w:tcW w:w="584" w:type="dxa"/>
            <w:gridSpan w:val="2"/>
          </w:tcPr>
          <w:p w14:paraId="51EBCDF5" w14:textId="77777777" w:rsidR="00856F58" w:rsidRPr="00005CF1" w:rsidRDefault="00856F58" w:rsidP="00856F58">
            <w:pPr>
              <w:rPr>
                <w:rFonts w:asciiTheme="minorHAnsi" w:hAnsiTheme="minorHAnsi" w:cs="Arial"/>
                <w:b/>
                <w:bCs/>
              </w:rPr>
            </w:pPr>
          </w:p>
        </w:tc>
      </w:tr>
      <w:tr w:rsidR="00856F58" w:rsidRPr="00005CF1" w14:paraId="3083BDAE" w14:textId="77777777" w:rsidTr="00645123">
        <w:trPr>
          <w:trHeight w:val="255"/>
        </w:trPr>
        <w:tc>
          <w:tcPr>
            <w:tcW w:w="540" w:type="dxa"/>
          </w:tcPr>
          <w:p w14:paraId="32172022" w14:textId="77777777" w:rsidR="00856F58" w:rsidRPr="00005CF1" w:rsidRDefault="00856F58" w:rsidP="00856F58">
            <w:pPr>
              <w:rPr>
                <w:rFonts w:asciiTheme="minorHAnsi" w:hAnsiTheme="minorHAnsi" w:cs="Arial"/>
              </w:rPr>
            </w:pPr>
          </w:p>
        </w:tc>
        <w:tc>
          <w:tcPr>
            <w:tcW w:w="8357" w:type="dxa"/>
          </w:tcPr>
          <w:p w14:paraId="05457FC9" w14:textId="2CB69654" w:rsidR="00F37E4F" w:rsidRPr="00211204" w:rsidRDefault="00856F58" w:rsidP="00211204">
            <w:pPr>
              <w:pStyle w:val="Listeavsnitt"/>
              <w:numPr>
                <w:ilvl w:val="0"/>
                <w:numId w:val="254"/>
              </w:numPr>
              <w:rPr>
                <w:rFonts w:asciiTheme="minorHAnsi" w:hAnsiTheme="minorHAnsi" w:cstheme="minorHAnsi"/>
              </w:rPr>
            </w:pPr>
            <w:r w:rsidRPr="00211204">
              <w:rPr>
                <w:rFonts w:asciiTheme="minorHAnsi" w:hAnsiTheme="minorHAnsi" w:cstheme="minorHAnsi"/>
              </w:rPr>
              <w:t>Vanninntak, filtrering/rensing</w:t>
            </w:r>
          </w:p>
          <w:p w14:paraId="74DB3C08" w14:textId="25D7F511" w:rsidR="00F37E4F" w:rsidRPr="00211204" w:rsidRDefault="00F37E4F" w:rsidP="00211204">
            <w:pPr>
              <w:pStyle w:val="Listeavsnitt"/>
              <w:numPr>
                <w:ilvl w:val="0"/>
                <w:numId w:val="254"/>
              </w:numPr>
              <w:rPr>
                <w:rFonts w:asciiTheme="minorHAnsi" w:hAnsiTheme="minorHAnsi" w:cstheme="minorHAnsi"/>
              </w:rPr>
            </w:pPr>
            <w:r w:rsidRPr="00211204">
              <w:rPr>
                <w:rFonts w:asciiTheme="minorHAnsi" w:hAnsiTheme="minorHAnsi" w:cstheme="minorHAnsi"/>
              </w:rPr>
              <w:t xml:space="preserve">Eventuelt kjøp av vann </w:t>
            </w:r>
          </w:p>
          <w:p w14:paraId="199B057B" w14:textId="77777777" w:rsidR="00F37E4F" w:rsidRPr="00211204" w:rsidRDefault="00F37E4F" w:rsidP="00211204">
            <w:pPr>
              <w:pStyle w:val="Listeavsnitt"/>
              <w:numPr>
                <w:ilvl w:val="0"/>
                <w:numId w:val="254"/>
              </w:numPr>
              <w:rPr>
                <w:rFonts w:asciiTheme="minorHAnsi" w:hAnsiTheme="minorHAnsi" w:cstheme="minorHAnsi"/>
              </w:rPr>
            </w:pPr>
            <w:r w:rsidRPr="00211204">
              <w:rPr>
                <w:rFonts w:asciiTheme="minorHAnsi" w:hAnsiTheme="minorHAnsi" w:cstheme="minorHAnsi"/>
              </w:rPr>
              <w:t>Filtrering/rensing</w:t>
            </w:r>
          </w:p>
          <w:p w14:paraId="3C3896C3" w14:textId="602CB3C3" w:rsidR="00856F58" w:rsidRPr="00211204" w:rsidRDefault="00F37E4F" w:rsidP="00211204">
            <w:pPr>
              <w:pStyle w:val="Listeavsnitt"/>
              <w:numPr>
                <w:ilvl w:val="0"/>
                <w:numId w:val="254"/>
              </w:numPr>
              <w:rPr>
                <w:rFonts w:asciiTheme="minorHAnsi" w:hAnsiTheme="minorHAnsi" w:cstheme="minorHAnsi"/>
              </w:rPr>
            </w:pPr>
            <w:r w:rsidRPr="00211204">
              <w:rPr>
                <w:rFonts w:asciiTheme="minorHAnsi" w:hAnsiTheme="minorHAnsi" w:cstheme="minorHAnsi"/>
              </w:rPr>
              <w:t>Vannprøver</w:t>
            </w:r>
          </w:p>
        </w:tc>
        <w:tc>
          <w:tcPr>
            <w:tcW w:w="584" w:type="dxa"/>
            <w:gridSpan w:val="2"/>
          </w:tcPr>
          <w:p w14:paraId="61FC8B95" w14:textId="77777777" w:rsidR="00856F58" w:rsidRPr="00005CF1" w:rsidRDefault="00856F58" w:rsidP="00856F58">
            <w:pPr>
              <w:rPr>
                <w:rFonts w:asciiTheme="minorHAnsi" w:hAnsiTheme="minorHAnsi" w:cs="Arial"/>
              </w:rPr>
            </w:pPr>
          </w:p>
        </w:tc>
      </w:tr>
      <w:tr w:rsidR="00856F58" w:rsidRPr="00005CF1" w14:paraId="6DEFF94E" w14:textId="77777777" w:rsidTr="00FE2E6A">
        <w:trPr>
          <w:trHeight w:val="255"/>
        </w:trPr>
        <w:tc>
          <w:tcPr>
            <w:tcW w:w="540" w:type="dxa"/>
          </w:tcPr>
          <w:p w14:paraId="13ED7EBD" w14:textId="77777777" w:rsidR="00856F58" w:rsidRPr="00005CF1" w:rsidRDefault="00856F58" w:rsidP="00856F58">
            <w:pPr>
              <w:rPr>
                <w:rFonts w:asciiTheme="minorHAnsi" w:hAnsiTheme="minorHAnsi" w:cs="Arial"/>
                <w:b/>
                <w:bCs/>
              </w:rPr>
            </w:pPr>
          </w:p>
        </w:tc>
        <w:tc>
          <w:tcPr>
            <w:tcW w:w="8357" w:type="dxa"/>
          </w:tcPr>
          <w:p w14:paraId="1923CEE9" w14:textId="77777777" w:rsidR="00856F58" w:rsidRPr="00E859D4" w:rsidRDefault="00856F58" w:rsidP="00856F58">
            <w:pPr>
              <w:rPr>
                <w:rFonts w:asciiTheme="minorHAnsi" w:hAnsiTheme="minorHAnsi" w:cs="Arial"/>
                <w:b/>
                <w:bCs/>
              </w:rPr>
            </w:pPr>
          </w:p>
        </w:tc>
        <w:tc>
          <w:tcPr>
            <w:tcW w:w="584" w:type="dxa"/>
            <w:gridSpan w:val="2"/>
          </w:tcPr>
          <w:p w14:paraId="0DC5879B" w14:textId="77777777" w:rsidR="00856F58" w:rsidRPr="00005CF1" w:rsidRDefault="00856F58" w:rsidP="00856F58">
            <w:pPr>
              <w:rPr>
                <w:rFonts w:asciiTheme="minorHAnsi" w:hAnsiTheme="minorHAnsi" w:cs="Arial"/>
                <w:b/>
                <w:bCs/>
              </w:rPr>
            </w:pPr>
          </w:p>
        </w:tc>
      </w:tr>
      <w:tr w:rsidR="00856F58" w:rsidRPr="00005CF1" w14:paraId="60A39744" w14:textId="77777777" w:rsidTr="00FE2E6A">
        <w:trPr>
          <w:trHeight w:val="255"/>
        </w:trPr>
        <w:tc>
          <w:tcPr>
            <w:tcW w:w="540" w:type="dxa"/>
          </w:tcPr>
          <w:p w14:paraId="2A3C27CA" w14:textId="77777777" w:rsidR="00856F58" w:rsidRPr="00005CF1" w:rsidRDefault="00856F58" w:rsidP="00856F58">
            <w:pPr>
              <w:rPr>
                <w:rFonts w:asciiTheme="minorHAnsi" w:hAnsiTheme="minorHAnsi" w:cs="Arial"/>
                <w:b/>
                <w:bCs/>
              </w:rPr>
            </w:pPr>
            <w:r w:rsidRPr="00005CF1">
              <w:rPr>
                <w:rFonts w:asciiTheme="minorHAnsi" w:hAnsiTheme="minorHAnsi" w:cs="Arial"/>
                <w:b/>
                <w:bCs/>
              </w:rPr>
              <w:t>345</w:t>
            </w:r>
          </w:p>
        </w:tc>
        <w:tc>
          <w:tcPr>
            <w:tcW w:w="8357" w:type="dxa"/>
          </w:tcPr>
          <w:p w14:paraId="60CF2D00" w14:textId="77777777" w:rsidR="00856F58" w:rsidRPr="00E859D4" w:rsidRDefault="00856F58" w:rsidP="00856F58">
            <w:pPr>
              <w:rPr>
                <w:rFonts w:asciiTheme="minorHAnsi" w:hAnsiTheme="minorHAnsi" w:cs="Arial"/>
                <w:b/>
                <w:bCs/>
              </w:rPr>
            </w:pPr>
            <w:r w:rsidRPr="00E859D4">
              <w:rPr>
                <w:rFonts w:asciiTheme="minorHAnsi" w:hAnsiTheme="minorHAnsi" w:cs="Arial"/>
                <w:b/>
                <w:bCs/>
              </w:rPr>
              <w:t>Distribusjon av vann</w:t>
            </w:r>
          </w:p>
        </w:tc>
        <w:tc>
          <w:tcPr>
            <w:tcW w:w="584" w:type="dxa"/>
            <w:gridSpan w:val="2"/>
          </w:tcPr>
          <w:p w14:paraId="06FE30D2" w14:textId="77777777" w:rsidR="00856F58" w:rsidRPr="00005CF1" w:rsidRDefault="00856F58" w:rsidP="00856F58">
            <w:pPr>
              <w:rPr>
                <w:rFonts w:asciiTheme="minorHAnsi" w:hAnsiTheme="minorHAnsi" w:cs="Arial"/>
                <w:b/>
                <w:bCs/>
              </w:rPr>
            </w:pPr>
          </w:p>
        </w:tc>
      </w:tr>
      <w:tr w:rsidR="00856F58" w:rsidRPr="00005CF1" w14:paraId="0662BB73" w14:textId="77777777" w:rsidTr="00FF6F88">
        <w:trPr>
          <w:trHeight w:val="255"/>
        </w:trPr>
        <w:tc>
          <w:tcPr>
            <w:tcW w:w="540" w:type="dxa"/>
          </w:tcPr>
          <w:p w14:paraId="7EEF07A2" w14:textId="77777777" w:rsidR="00856F58" w:rsidRPr="00005CF1" w:rsidRDefault="00856F58" w:rsidP="00856F58">
            <w:pPr>
              <w:rPr>
                <w:rFonts w:asciiTheme="minorHAnsi" w:hAnsiTheme="minorHAnsi" w:cs="Arial"/>
              </w:rPr>
            </w:pPr>
          </w:p>
        </w:tc>
        <w:tc>
          <w:tcPr>
            <w:tcW w:w="8357" w:type="dxa"/>
          </w:tcPr>
          <w:p w14:paraId="2B0E2FE8" w14:textId="5A654F36" w:rsidR="00C7056B" w:rsidRPr="00E859D4" w:rsidRDefault="00856F58" w:rsidP="00102C5D">
            <w:pPr>
              <w:pStyle w:val="Listeavsnitt"/>
              <w:numPr>
                <w:ilvl w:val="0"/>
                <w:numId w:val="234"/>
              </w:numPr>
              <w:rPr>
                <w:rFonts w:asciiTheme="minorHAnsi" w:hAnsiTheme="minorHAnsi" w:cs="Arial"/>
              </w:rPr>
            </w:pPr>
            <w:r w:rsidRPr="00E859D4">
              <w:rPr>
                <w:rFonts w:asciiTheme="minorHAnsi" w:hAnsiTheme="minorHAnsi" w:cs="Arial"/>
              </w:rPr>
              <w:t>Pumpestasjoner</w:t>
            </w:r>
          </w:p>
          <w:p w14:paraId="24D6E8A8" w14:textId="6C3AF1E5" w:rsidR="00C7056B" w:rsidRPr="00E859D4" w:rsidRDefault="00856F58" w:rsidP="00102C5D">
            <w:pPr>
              <w:pStyle w:val="Listeavsnitt"/>
              <w:numPr>
                <w:ilvl w:val="0"/>
                <w:numId w:val="234"/>
              </w:numPr>
              <w:rPr>
                <w:rFonts w:asciiTheme="minorHAnsi" w:hAnsiTheme="minorHAnsi" w:cs="Arial"/>
              </w:rPr>
            </w:pPr>
            <w:r w:rsidRPr="00E859D4">
              <w:rPr>
                <w:rFonts w:asciiTheme="minorHAnsi" w:hAnsiTheme="minorHAnsi" w:cs="Arial"/>
              </w:rPr>
              <w:t xml:space="preserve"> </w:t>
            </w:r>
            <w:r w:rsidR="00C7056B" w:rsidRPr="00E859D4">
              <w:rPr>
                <w:rFonts w:asciiTheme="minorHAnsi" w:hAnsiTheme="minorHAnsi" w:cs="Arial"/>
              </w:rPr>
              <w:t>T</w:t>
            </w:r>
            <w:r w:rsidRPr="00E859D4">
              <w:rPr>
                <w:rFonts w:asciiTheme="minorHAnsi" w:hAnsiTheme="minorHAnsi" w:cs="Arial"/>
              </w:rPr>
              <w:t>rykkbassenger</w:t>
            </w:r>
          </w:p>
          <w:p w14:paraId="17D17CFA" w14:textId="2C5ED99A" w:rsidR="00C7056B" w:rsidRPr="00E859D4" w:rsidRDefault="00C7056B" w:rsidP="00102C5D">
            <w:pPr>
              <w:pStyle w:val="Listeavsnitt"/>
              <w:numPr>
                <w:ilvl w:val="0"/>
                <w:numId w:val="234"/>
              </w:numPr>
              <w:rPr>
                <w:rFonts w:asciiTheme="minorHAnsi" w:hAnsiTheme="minorHAnsi" w:cs="Arial"/>
              </w:rPr>
            </w:pPr>
            <w:r w:rsidRPr="00E859D4">
              <w:rPr>
                <w:rFonts w:asciiTheme="minorHAnsi" w:hAnsiTheme="minorHAnsi" w:cs="Arial"/>
              </w:rPr>
              <w:t>L</w:t>
            </w:r>
            <w:r w:rsidR="00856F58" w:rsidRPr="00E859D4">
              <w:rPr>
                <w:rFonts w:asciiTheme="minorHAnsi" w:hAnsiTheme="minorHAnsi" w:cs="Arial"/>
              </w:rPr>
              <w:t xml:space="preserve">edningsnett </w:t>
            </w:r>
          </w:p>
          <w:p w14:paraId="3304BC53" w14:textId="73B1DFAA" w:rsidR="00F37E4F" w:rsidRPr="00E859D4" w:rsidRDefault="00856F58" w:rsidP="00102C5D">
            <w:pPr>
              <w:pStyle w:val="Listeavsnitt"/>
              <w:numPr>
                <w:ilvl w:val="0"/>
                <w:numId w:val="234"/>
              </w:numPr>
              <w:rPr>
                <w:rFonts w:asciiTheme="minorHAnsi" w:hAnsiTheme="minorHAnsi" w:cs="Arial"/>
              </w:rPr>
            </w:pPr>
            <w:r w:rsidRPr="00E859D4">
              <w:rPr>
                <w:rFonts w:asciiTheme="minorHAnsi" w:hAnsiTheme="minorHAnsi" w:cs="Arial"/>
              </w:rPr>
              <w:t xml:space="preserve">Gebyrer for </w:t>
            </w:r>
            <w:r w:rsidR="00C7056B" w:rsidRPr="00A44140">
              <w:rPr>
                <w:rFonts w:asciiTheme="minorHAnsi" w:hAnsiTheme="minorHAnsi" w:cs="Arial"/>
              </w:rPr>
              <w:t xml:space="preserve">kommunal </w:t>
            </w:r>
            <w:r w:rsidRPr="00E859D4">
              <w:rPr>
                <w:rFonts w:asciiTheme="minorHAnsi" w:hAnsiTheme="minorHAnsi" w:cs="Arial"/>
              </w:rPr>
              <w:t>vannforsyning</w:t>
            </w:r>
          </w:p>
        </w:tc>
        <w:tc>
          <w:tcPr>
            <w:tcW w:w="584" w:type="dxa"/>
            <w:gridSpan w:val="2"/>
          </w:tcPr>
          <w:p w14:paraId="57B99A56" w14:textId="77777777" w:rsidR="00856F58" w:rsidRPr="00005CF1" w:rsidRDefault="00856F58" w:rsidP="00856F58">
            <w:pPr>
              <w:rPr>
                <w:rFonts w:asciiTheme="minorHAnsi" w:hAnsiTheme="minorHAnsi" w:cs="Arial"/>
              </w:rPr>
            </w:pPr>
          </w:p>
        </w:tc>
      </w:tr>
      <w:tr w:rsidR="00856F58" w:rsidRPr="00005CF1" w14:paraId="362181BA" w14:textId="77777777" w:rsidTr="00FE2E6A">
        <w:trPr>
          <w:trHeight w:val="255"/>
        </w:trPr>
        <w:tc>
          <w:tcPr>
            <w:tcW w:w="540" w:type="dxa"/>
          </w:tcPr>
          <w:p w14:paraId="14BDD4F7" w14:textId="77777777" w:rsidR="00856F58" w:rsidRPr="00005CF1" w:rsidRDefault="00856F58" w:rsidP="00856F58">
            <w:pPr>
              <w:rPr>
                <w:rFonts w:asciiTheme="minorHAnsi" w:hAnsiTheme="minorHAnsi" w:cs="Arial"/>
              </w:rPr>
            </w:pPr>
          </w:p>
        </w:tc>
        <w:tc>
          <w:tcPr>
            <w:tcW w:w="8357" w:type="dxa"/>
          </w:tcPr>
          <w:p w14:paraId="519FC552" w14:textId="77777777" w:rsidR="00856F58" w:rsidRPr="00E859D4" w:rsidRDefault="00856F58" w:rsidP="00856F58">
            <w:pPr>
              <w:rPr>
                <w:rFonts w:asciiTheme="minorHAnsi" w:hAnsiTheme="minorHAnsi" w:cs="Arial"/>
              </w:rPr>
            </w:pPr>
          </w:p>
        </w:tc>
        <w:tc>
          <w:tcPr>
            <w:tcW w:w="584" w:type="dxa"/>
            <w:gridSpan w:val="2"/>
          </w:tcPr>
          <w:p w14:paraId="7961C077" w14:textId="77777777" w:rsidR="00856F58" w:rsidRPr="00005CF1" w:rsidRDefault="00856F58" w:rsidP="00856F58">
            <w:pPr>
              <w:rPr>
                <w:rFonts w:asciiTheme="minorHAnsi" w:hAnsiTheme="minorHAnsi" w:cs="Arial"/>
              </w:rPr>
            </w:pPr>
          </w:p>
        </w:tc>
      </w:tr>
      <w:tr w:rsidR="00856F58" w:rsidRPr="00005CF1" w14:paraId="5301B546" w14:textId="77777777" w:rsidTr="00FE2E6A">
        <w:trPr>
          <w:trHeight w:val="255"/>
        </w:trPr>
        <w:tc>
          <w:tcPr>
            <w:tcW w:w="540" w:type="dxa"/>
          </w:tcPr>
          <w:p w14:paraId="3E7A9702"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350</w:t>
            </w:r>
          </w:p>
        </w:tc>
        <w:tc>
          <w:tcPr>
            <w:tcW w:w="8357" w:type="dxa"/>
          </w:tcPr>
          <w:p w14:paraId="00000AC9" w14:textId="77777777" w:rsidR="00856F58" w:rsidRPr="00E859D4" w:rsidRDefault="00856F58" w:rsidP="00856F58">
            <w:pPr>
              <w:rPr>
                <w:rFonts w:asciiTheme="minorHAnsi" w:hAnsiTheme="minorHAnsi" w:cs="Arial"/>
                <w:b/>
                <w:bCs/>
              </w:rPr>
            </w:pPr>
            <w:r w:rsidRPr="00E859D4">
              <w:rPr>
                <w:rFonts w:asciiTheme="minorHAnsi" w:hAnsiTheme="minorHAnsi" w:cs="Arial"/>
                <w:b/>
                <w:bCs/>
              </w:rPr>
              <w:t>Avløpsrensing</w:t>
            </w:r>
          </w:p>
        </w:tc>
        <w:tc>
          <w:tcPr>
            <w:tcW w:w="584" w:type="dxa"/>
            <w:gridSpan w:val="2"/>
          </w:tcPr>
          <w:p w14:paraId="1CAA7971" w14:textId="77777777" w:rsidR="00856F58" w:rsidRPr="00005CF1" w:rsidRDefault="00856F58" w:rsidP="00856F58">
            <w:pPr>
              <w:rPr>
                <w:rFonts w:asciiTheme="minorHAnsi" w:hAnsiTheme="minorHAnsi" w:cs="Arial"/>
                <w:b/>
                <w:bCs/>
              </w:rPr>
            </w:pPr>
          </w:p>
        </w:tc>
      </w:tr>
      <w:tr w:rsidR="00856F58" w:rsidRPr="00005CF1" w14:paraId="0B3FF7B7" w14:textId="77777777" w:rsidTr="00FE2E6A">
        <w:trPr>
          <w:trHeight w:val="255"/>
        </w:trPr>
        <w:tc>
          <w:tcPr>
            <w:tcW w:w="540" w:type="dxa"/>
          </w:tcPr>
          <w:p w14:paraId="0394222A" w14:textId="77777777" w:rsidR="00856F58" w:rsidRPr="00005CF1" w:rsidRDefault="00856F58" w:rsidP="00856F58">
            <w:pPr>
              <w:rPr>
                <w:rFonts w:asciiTheme="minorHAnsi" w:hAnsiTheme="minorHAnsi" w:cs="Arial"/>
              </w:rPr>
            </w:pPr>
          </w:p>
        </w:tc>
        <w:tc>
          <w:tcPr>
            <w:tcW w:w="8357" w:type="dxa"/>
          </w:tcPr>
          <w:p w14:paraId="6FBBD283" w14:textId="6A4D4C4F" w:rsidR="00A85870" w:rsidRPr="00E859D4" w:rsidRDefault="00856F58" w:rsidP="00A85870">
            <w:pPr>
              <w:pStyle w:val="Listeavsnitt"/>
              <w:numPr>
                <w:ilvl w:val="0"/>
                <w:numId w:val="236"/>
              </w:numPr>
              <w:rPr>
                <w:rFonts w:asciiTheme="minorHAnsi" w:hAnsiTheme="minorHAnsi" w:cs="Arial"/>
              </w:rPr>
            </w:pPr>
            <w:r w:rsidRPr="00E859D4">
              <w:rPr>
                <w:rFonts w:asciiTheme="minorHAnsi" w:hAnsiTheme="minorHAnsi" w:cs="Arial"/>
              </w:rPr>
              <w:t>Renseanlegg og utløp</w:t>
            </w:r>
          </w:p>
          <w:p w14:paraId="28A5B870" w14:textId="77777777" w:rsidR="00A85870" w:rsidRPr="00A44140" w:rsidRDefault="00A85870" w:rsidP="00A85870">
            <w:pPr>
              <w:pStyle w:val="Listeavsnitt"/>
              <w:numPr>
                <w:ilvl w:val="0"/>
                <w:numId w:val="235"/>
              </w:numPr>
              <w:spacing w:after="160" w:line="256" w:lineRule="auto"/>
              <w:contextualSpacing/>
              <w:rPr>
                <w:rFonts w:asciiTheme="minorHAnsi" w:hAnsiTheme="minorHAnsi" w:cstheme="minorHAnsi"/>
              </w:rPr>
            </w:pPr>
            <w:r w:rsidRPr="00A44140">
              <w:rPr>
                <w:rFonts w:asciiTheme="minorHAnsi" w:hAnsiTheme="minorHAnsi" w:cstheme="minorHAnsi"/>
              </w:rPr>
              <w:t>Vannprøver av avløpsvannet (på- og/eller utslipp)</w:t>
            </w:r>
            <w:r w:rsidR="00856F58" w:rsidRPr="00A44140">
              <w:rPr>
                <w:rFonts w:asciiTheme="minorHAnsi" w:hAnsiTheme="minorHAnsi" w:cstheme="minorHAnsi"/>
              </w:rPr>
              <w:t xml:space="preserve"> </w:t>
            </w:r>
          </w:p>
          <w:p w14:paraId="681A9456" w14:textId="77777777" w:rsidR="00856F58" w:rsidRPr="00E859D4" w:rsidRDefault="00A85870" w:rsidP="00A85870">
            <w:pPr>
              <w:pStyle w:val="Listeavsnitt"/>
              <w:numPr>
                <w:ilvl w:val="0"/>
                <w:numId w:val="235"/>
              </w:numPr>
              <w:spacing w:after="160" w:line="256" w:lineRule="auto"/>
              <w:contextualSpacing/>
              <w:rPr>
                <w:rFonts w:asciiTheme="minorHAnsi" w:hAnsiTheme="minorHAnsi" w:cs="Arial"/>
              </w:rPr>
            </w:pPr>
            <w:r w:rsidRPr="00E859D4">
              <w:rPr>
                <w:rFonts w:asciiTheme="minorHAnsi" w:hAnsiTheme="minorHAnsi" w:cs="Arial"/>
              </w:rPr>
              <w:t>H</w:t>
            </w:r>
            <w:r w:rsidR="00856F58" w:rsidRPr="00E859D4">
              <w:rPr>
                <w:rFonts w:asciiTheme="minorHAnsi" w:hAnsiTheme="minorHAnsi" w:cs="Arial"/>
              </w:rPr>
              <w:t>åndtering av restprodukter (slam og vann).</w:t>
            </w:r>
          </w:p>
          <w:p w14:paraId="64EF4FAA" w14:textId="28DB25E8" w:rsidR="00645123" w:rsidRPr="00E859D4" w:rsidRDefault="00645123" w:rsidP="001E095B">
            <w:pPr>
              <w:pStyle w:val="Listeavsnitt"/>
              <w:numPr>
                <w:ilvl w:val="0"/>
                <w:numId w:val="235"/>
              </w:numPr>
              <w:spacing w:after="160" w:line="256" w:lineRule="auto"/>
              <w:contextualSpacing/>
              <w:rPr>
                <w:rFonts w:asciiTheme="minorHAnsi" w:hAnsiTheme="minorHAnsi" w:cs="Arial"/>
              </w:rPr>
            </w:pPr>
            <w:r w:rsidRPr="00A44140">
              <w:rPr>
                <w:rFonts w:asciiTheme="minorHAnsi" w:hAnsiTheme="minorHAnsi" w:cstheme="minorHAnsi"/>
              </w:rPr>
              <w:t xml:space="preserve">Eventuelt kjøp av rensing </w:t>
            </w:r>
          </w:p>
        </w:tc>
        <w:tc>
          <w:tcPr>
            <w:tcW w:w="584" w:type="dxa"/>
            <w:gridSpan w:val="2"/>
          </w:tcPr>
          <w:p w14:paraId="4BD0259E" w14:textId="77777777" w:rsidR="00856F58" w:rsidRPr="00005CF1" w:rsidRDefault="00856F58" w:rsidP="00856F58">
            <w:pPr>
              <w:rPr>
                <w:rFonts w:asciiTheme="minorHAnsi" w:hAnsiTheme="minorHAnsi" w:cs="Arial"/>
              </w:rPr>
            </w:pPr>
          </w:p>
        </w:tc>
      </w:tr>
      <w:tr w:rsidR="00645123" w:rsidRPr="00005CF1" w14:paraId="2AEC3B5E" w14:textId="77777777" w:rsidTr="00FE2E6A">
        <w:trPr>
          <w:trHeight w:val="255"/>
        </w:trPr>
        <w:tc>
          <w:tcPr>
            <w:tcW w:w="540" w:type="dxa"/>
          </w:tcPr>
          <w:p w14:paraId="2D9BB303" w14:textId="77777777" w:rsidR="00645123" w:rsidRPr="00005CF1" w:rsidRDefault="00645123" w:rsidP="00856F58">
            <w:pPr>
              <w:rPr>
                <w:rFonts w:asciiTheme="minorHAnsi" w:hAnsiTheme="minorHAnsi" w:cs="Arial"/>
              </w:rPr>
            </w:pPr>
          </w:p>
        </w:tc>
        <w:tc>
          <w:tcPr>
            <w:tcW w:w="8357" w:type="dxa"/>
          </w:tcPr>
          <w:p w14:paraId="492F5221" w14:textId="7A5C1969" w:rsidR="00645123" w:rsidRPr="00A44140" w:rsidRDefault="00645123">
            <w:pPr>
              <w:rPr>
                <w:rFonts w:asciiTheme="minorHAnsi" w:hAnsiTheme="minorHAnsi" w:cstheme="minorHAnsi"/>
              </w:rPr>
            </w:pPr>
            <w:r w:rsidRPr="00A44140">
              <w:rPr>
                <w:rFonts w:asciiTheme="minorHAnsi" w:hAnsiTheme="minorHAnsi" w:cstheme="minorHAnsi"/>
              </w:rPr>
              <w:t>NB! Kostnadene med behandling av septik skal føres på funksjon 354 og ikke under funksjon 350. Dersom septik/slam fra privat avløpsanlegg leveres kommunens eget renseanlegg, skal inntektene føres på funksjon 350 og kostnadene på funksjon 354.</w:t>
            </w:r>
          </w:p>
        </w:tc>
        <w:tc>
          <w:tcPr>
            <w:tcW w:w="584" w:type="dxa"/>
            <w:gridSpan w:val="2"/>
          </w:tcPr>
          <w:p w14:paraId="376EA63D" w14:textId="77777777" w:rsidR="00645123" w:rsidRDefault="00645123" w:rsidP="00856F58">
            <w:pPr>
              <w:rPr>
                <w:rFonts w:asciiTheme="minorHAnsi" w:hAnsiTheme="minorHAnsi" w:cs="Arial"/>
              </w:rPr>
            </w:pPr>
          </w:p>
        </w:tc>
      </w:tr>
      <w:tr w:rsidR="00856F58" w:rsidRPr="00005CF1" w14:paraId="3C289FEB" w14:textId="77777777" w:rsidTr="00FE2E6A">
        <w:trPr>
          <w:trHeight w:val="255"/>
        </w:trPr>
        <w:tc>
          <w:tcPr>
            <w:tcW w:w="540" w:type="dxa"/>
          </w:tcPr>
          <w:p w14:paraId="300EEEBD" w14:textId="77777777" w:rsidR="00856F58" w:rsidRPr="00005CF1" w:rsidRDefault="00856F58" w:rsidP="00856F58">
            <w:pPr>
              <w:rPr>
                <w:rFonts w:asciiTheme="minorHAnsi" w:hAnsiTheme="minorHAnsi" w:cs="Arial"/>
              </w:rPr>
            </w:pPr>
          </w:p>
        </w:tc>
        <w:tc>
          <w:tcPr>
            <w:tcW w:w="8357" w:type="dxa"/>
          </w:tcPr>
          <w:p w14:paraId="47E99889" w14:textId="77777777" w:rsidR="00856F58" w:rsidRPr="00005CF1" w:rsidRDefault="00856F58" w:rsidP="00856F58">
            <w:pPr>
              <w:rPr>
                <w:rFonts w:asciiTheme="minorHAnsi" w:hAnsiTheme="minorHAnsi" w:cs="Arial"/>
              </w:rPr>
            </w:pPr>
          </w:p>
        </w:tc>
        <w:tc>
          <w:tcPr>
            <w:tcW w:w="584" w:type="dxa"/>
            <w:gridSpan w:val="2"/>
          </w:tcPr>
          <w:p w14:paraId="678D8B5F" w14:textId="77777777" w:rsidR="00856F58" w:rsidRPr="00005CF1" w:rsidRDefault="00856F58" w:rsidP="00856F58">
            <w:pPr>
              <w:rPr>
                <w:rFonts w:asciiTheme="minorHAnsi" w:hAnsiTheme="minorHAnsi" w:cs="Arial"/>
              </w:rPr>
            </w:pPr>
          </w:p>
        </w:tc>
      </w:tr>
      <w:tr w:rsidR="00856F58" w:rsidRPr="00005CF1" w14:paraId="0069D206" w14:textId="77777777" w:rsidTr="00FE2E6A">
        <w:trPr>
          <w:trHeight w:val="255"/>
        </w:trPr>
        <w:tc>
          <w:tcPr>
            <w:tcW w:w="540" w:type="dxa"/>
          </w:tcPr>
          <w:p w14:paraId="7D8BBD21"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353</w:t>
            </w:r>
          </w:p>
        </w:tc>
        <w:tc>
          <w:tcPr>
            <w:tcW w:w="8357" w:type="dxa"/>
          </w:tcPr>
          <w:p w14:paraId="74E3951E" w14:textId="7C56A2F6" w:rsidR="00856F58" w:rsidRPr="00005CF1" w:rsidRDefault="00856F58" w:rsidP="00FA047E">
            <w:pPr>
              <w:rPr>
                <w:rFonts w:asciiTheme="minorHAnsi" w:hAnsiTheme="minorHAnsi" w:cs="Arial"/>
                <w:b/>
                <w:bCs/>
              </w:rPr>
            </w:pPr>
            <w:r w:rsidRPr="00480ADE">
              <w:rPr>
                <w:rFonts w:asciiTheme="minorHAnsi" w:hAnsiTheme="minorHAnsi" w:cs="Arial"/>
                <w:b/>
                <w:bCs/>
                <w:color w:val="FF0000"/>
              </w:rPr>
              <w:t>Avløpsnett</w:t>
            </w:r>
            <w:r w:rsidR="00FA047E" w:rsidRPr="00480ADE">
              <w:rPr>
                <w:rFonts w:asciiTheme="minorHAnsi" w:hAnsiTheme="minorHAnsi" w:cs="Arial"/>
                <w:b/>
                <w:bCs/>
                <w:color w:val="FF0000"/>
              </w:rPr>
              <w:t xml:space="preserve"> </w:t>
            </w:r>
            <w:r w:rsidR="00FA047E" w:rsidRPr="001F07AF">
              <w:rPr>
                <w:rFonts w:asciiTheme="minorHAnsi" w:hAnsiTheme="minorHAnsi" w:cs="Arial"/>
                <w:b/>
                <w:bCs/>
                <w:color w:val="FF0000"/>
              </w:rPr>
              <w:t xml:space="preserve">og </w:t>
            </w:r>
            <w:r w:rsidRPr="00480ADE">
              <w:rPr>
                <w:rFonts w:asciiTheme="minorHAnsi" w:hAnsiTheme="minorHAnsi" w:cs="Arial"/>
                <w:b/>
                <w:bCs/>
                <w:color w:val="FF0000"/>
              </w:rPr>
              <w:t>innsamling av avløpsvann</w:t>
            </w:r>
          </w:p>
        </w:tc>
        <w:tc>
          <w:tcPr>
            <w:tcW w:w="584" w:type="dxa"/>
            <w:gridSpan w:val="2"/>
          </w:tcPr>
          <w:p w14:paraId="59DCA319" w14:textId="77777777" w:rsidR="00856F58" w:rsidRPr="00005CF1" w:rsidRDefault="00856F58" w:rsidP="00856F58">
            <w:pPr>
              <w:rPr>
                <w:rFonts w:asciiTheme="minorHAnsi" w:hAnsiTheme="minorHAnsi" w:cs="Arial"/>
                <w:b/>
                <w:bCs/>
              </w:rPr>
            </w:pPr>
          </w:p>
        </w:tc>
      </w:tr>
      <w:tr w:rsidR="00856F58" w:rsidRPr="00005CF1" w14:paraId="58A157BE" w14:textId="77777777" w:rsidTr="00FE2E6A">
        <w:trPr>
          <w:trHeight w:val="300"/>
        </w:trPr>
        <w:tc>
          <w:tcPr>
            <w:tcW w:w="540" w:type="dxa"/>
          </w:tcPr>
          <w:p w14:paraId="76AADEC8" w14:textId="77777777" w:rsidR="00856F58" w:rsidRPr="00005CF1" w:rsidRDefault="00856F58" w:rsidP="00856F58">
            <w:pPr>
              <w:rPr>
                <w:rFonts w:asciiTheme="minorHAnsi" w:hAnsiTheme="minorHAnsi" w:cs="Arial"/>
              </w:rPr>
            </w:pPr>
          </w:p>
        </w:tc>
        <w:tc>
          <w:tcPr>
            <w:tcW w:w="8357" w:type="dxa"/>
          </w:tcPr>
          <w:p w14:paraId="3C02C195" w14:textId="77777777" w:rsidR="00085A66" w:rsidRPr="00E859D4" w:rsidRDefault="00D019CF" w:rsidP="00085A66">
            <w:pPr>
              <w:pStyle w:val="Listeavsnitt"/>
              <w:numPr>
                <w:ilvl w:val="0"/>
                <w:numId w:val="238"/>
              </w:numPr>
              <w:rPr>
                <w:rFonts w:asciiTheme="minorHAnsi" w:hAnsiTheme="minorHAnsi" w:cstheme="minorHAnsi"/>
              </w:rPr>
            </w:pPr>
            <w:r w:rsidRPr="00E859D4">
              <w:rPr>
                <w:rFonts w:asciiTheme="minorHAnsi" w:hAnsiTheme="minorHAnsi" w:cstheme="minorHAnsi"/>
              </w:rPr>
              <w:t>Pumpes</w:t>
            </w:r>
            <w:r w:rsidR="00856F58" w:rsidRPr="00E859D4">
              <w:rPr>
                <w:rFonts w:asciiTheme="minorHAnsi" w:hAnsiTheme="minorHAnsi" w:cstheme="minorHAnsi"/>
              </w:rPr>
              <w:t xml:space="preserve">tasjoner </w:t>
            </w:r>
          </w:p>
          <w:p w14:paraId="398DA8A2" w14:textId="7DC9F6C7" w:rsidR="00085A66" w:rsidRPr="00A44140" w:rsidRDefault="00085A66" w:rsidP="00085A66">
            <w:pPr>
              <w:pStyle w:val="Listeavsnitt"/>
              <w:numPr>
                <w:ilvl w:val="0"/>
                <w:numId w:val="238"/>
              </w:numPr>
              <w:spacing w:after="160" w:line="256" w:lineRule="auto"/>
              <w:contextualSpacing/>
              <w:rPr>
                <w:rFonts w:asciiTheme="minorHAnsi" w:hAnsiTheme="minorHAnsi" w:cstheme="minorHAnsi"/>
              </w:rPr>
            </w:pPr>
            <w:r w:rsidRPr="00A44140">
              <w:rPr>
                <w:rFonts w:asciiTheme="minorHAnsi" w:hAnsiTheme="minorHAnsi" w:cstheme="minorHAnsi"/>
              </w:rPr>
              <w:t>Regnvannsoverløp</w:t>
            </w:r>
          </w:p>
          <w:p w14:paraId="58850A07" w14:textId="19262622" w:rsidR="00085A66" w:rsidRPr="00A44140" w:rsidRDefault="00085A66" w:rsidP="00085A66">
            <w:pPr>
              <w:pStyle w:val="Listeavsnitt"/>
              <w:numPr>
                <w:ilvl w:val="0"/>
                <w:numId w:val="238"/>
              </w:numPr>
              <w:rPr>
                <w:rFonts w:asciiTheme="minorHAnsi" w:hAnsiTheme="minorHAnsi" w:cstheme="minorHAnsi"/>
              </w:rPr>
            </w:pPr>
            <w:r w:rsidRPr="00E859D4">
              <w:rPr>
                <w:rFonts w:asciiTheme="minorHAnsi" w:hAnsiTheme="minorHAnsi" w:cstheme="minorHAnsi"/>
              </w:rPr>
              <w:t>L</w:t>
            </w:r>
            <w:r w:rsidR="00856F58" w:rsidRPr="00E859D4">
              <w:rPr>
                <w:rFonts w:asciiTheme="minorHAnsi" w:hAnsiTheme="minorHAnsi" w:cstheme="minorHAnsi"/>
              </w:rPr>
              <w:t>edningsnett</w:t>
            </w:r>
            <w:r w:rsidRPr="00E859D4">
              <w:rPr>
                <w:rFonts w:asciiTheme="minorHAnsi" w:hAnsiTheme="minorHAnsi" w:cstheme="minorHAnsi"/>
              </w:rPr>
              <w:t xml:space="preserve"> </w:t>
            </w:r>
            <w:r w:rsidRPr="00A44140">
              <w:rPr>
                <w:rFonts w:asciiTheme="minorHAnsi" w:hAnsiTheme="minorHAnsi" w:cstheme="minorHAnsi"/>
              </w:rPr>
              <w:t>(spill- og overvannsnett)</w:t>
            </w:r>
          </w:p>
          <w:p w14:paraId="39D633B8" w14:textId="32C4D00A" w:rsidR="00085A66" w:rsidRPr="00E859D4" w:rsidRDefault="00085A66" w:rsidP="00085A66">
            <w:pPr>
              <w:pStyle w:val="Listeavsnitt"/>
              <w:numPr>
                <w:ilvl w:val="0"/>
                <w:numId w:val="238"/>
              </w:numPr>
              <w:spacing w:after="160" w:line="256" w:lineRule="auto"/>
              <w:contextualSpacing/>
              <w:rPr>
                <w:rFonts w:asciiTheme="minorHAnsi" w:hAnsiTheme="minorHAnsi" w:cstheme="minorHAnsi"/>
              </w:rPr>
            </w:pPr>
            <w:r w:rsidRPr="00A44140">
              <w:rPr>
                <w:rFonts w:asciiTheme="minorHAnsi" w:hAnsiTheme="minorHAnsi" w:cstheme="minorHAnsi"/>
              </w:rPr>
              <w:t>Gebyrinntekter på kommunal avløpstjeneste</w:t>
            </w:r>
          </w:p>
          <w:p w14:paraId="14319E1D" w14:textId="675AE1B8" w:rsidR="00856F58" w:rsidRPr="00085A66" w:rsidRDefault="00856F58" w:rsidP="00085A66">
            <w:pPr>
              <w:rPr>
                <w:rFonts w:asciiTheme="minorHAnsi" w:hAnsiTheme="minorHAnsi" w:cs="Arial"/>
                <w:strike/>
              </w:rPr>
            </w:pPr>
          </w:p>
        </w:tc>
        <w:tc>
          <w:tcPr>
            <w:tcW w:w="584" w:type="dxa"/>
            <w:gridSpan w:val="2"/>
          </w:tcPr>
          <w:p w14:paraId="4E8B7F59" w14:textId="77777777" w:rsidR="00856F58" w:rsidRPr="00005CF1" w:rsidRDefault="00856F58" w:rsidP="00856F58">
            <w:pPr>
              <w:rPr>
                <w:rFonts w:asciiTheme="minorHAnsi" w:hAnsiTheme="minorHAnsi" w:cs="Arial"/>
              </w:rPr>
            </w:pPr>
          </w:p>
        </w:tc>
      </w:tr>
      <w:tr w:rsidR="00D019CF" w:rsidRPr="00005CF1" w14:paraId="14533B22" w14:textId="77777777" w:rsidTr="00FE2E6A">
        <w:trPr>
          <w:trHeight w:val="300"/>
        </w:trPr>
        <w:tc>
          <w:tcPr>
            <w:tcW w:w="540" w:type="dxa"/>
          </w:tcPr>
          <w:p w14:paraId="40AFE8C5" w14:textId="77777777" w:rsidR="00D019CF" w:rsidRPr="00005CF1" w:rsidRDefault="00D019CF" w:rsidP="00856F58">
            <w:pPr>
              <w:rPr>
                <w:rFonts w:asciiTheme="minorHAnsi" w:hAnsiTheme="minorHAnsi" w:cs="Arial"/>
              </w:rPr>
            </w:pPr>
          </w:p>
        </w:tc>
        <w:tc>
          <w:tcPr>
            <w:tcW w:w="8357" w:type="dxa"/>
          </w:tcPr>
          <w:p w14:paraId="378191C1" w14:textId="77777777" w:rsidR="00D019CF" w:rsidRPr="00005CF1" w:rsidRDefault="00D019CF" w:rsidP="00307C4F">
            <w:pPr>
              <w:rPr>
                <w:rFonts w:asciiTheme="minorHAnsi" w:hAnsiTheme="minorHAnsi" w:cs="Arial"/>
              </w:rPr>
            </w:pPr>
          </w:p>
        </w:tc>
        <w:tc>
          <w:tcPr>
            <w:tcW w:w="584" w:type="dxa"/>
            <w:gridSpan w:val="2"/>
          </w:tcPr>
          <w:p w14:paraId="00C157D5" w14:textId="77777777" w:rsidR="00D019CF" w:rsidRPr="00005CF1" w:rsidRDefault="00D019CF" w:rsidP="00856F58">
            <w:pPr>
              <w:rPr>
                <w:rFonts w:asciiTheme="minorHAnsi" w:hAnsiTheme="minorHAnsi" w:cs="Arial"/>
              </w:rPr>
            </w:pPr>
          </w:p>
        </w:tc>
      </w:tr>
    </w:tbl>
    <w:p w14:paraId="4C7C1008" w14:textId="77777777" w:rsidR="00C35C27" w:rsidRDefault="00C35C27">
      <w:r>
        <w:br w:type="page"/>
      </w:r>
    </w:p>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gridCol w:w="17"/>
      </w:tblGrid>
      <w:tr w:rsidR="00856F58" w:rsidRPr="00005CF1" w14:paraId="0CA8B7F5" w14:textId="77777777" w:rsidTr="00FE2E6A">
        <w:trPr>
          <w:trHeight w:val="255"/>
        </w:trPr>
        <w:tc>
          <w:tcPr>
            <w:tcW w:w="540" w:type="dxa"/>
          </w:tcPr>
          <w:p w14:paraId="00F5BC78" w14:textId="7DDE1943"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354</w:t>
            </w:r>
          </w:p>
        </w:tc>
        <w:tc>
          <w:tcPr>
            <w:tcW w:w="8357" w:type="dxa"/>
          </w:tcPr>
          <w:p w14:paraId="6E4C046F" w14:textId="4B2405DA" w:rsidR="00856F58" w:rsidRPr="00E859D4" w:rsidRDefault="00856F58" w:rsidP="00856F58">
            <w:pPr>
              <w:rPr>
                <w:rFonts w:asciiTheme="minorHAnsi" w:hAnsiTheme="minorHAnsi" w:cs="Arial"/>
                <w:b/>
                <w:bCs/>
              </w:rPr>
            </w:pPr>
            <w:r w:rsidRPr="00E859D4">
              <w:rPr>
                <w:rFonts w:asciiTheme="minorHAnsi" w:hAnsiTheme="minorHAnsi" w:cs="Arial"/>
                <w:b/>
                <w:bCs/>
              </w:rPr>
              <w:t>Tømming av slamavskillere, septiktanker o.l</w:t>
            </w:r>
            <w:r w:rsidR="002E0874" w:rsidRPr="00E859D4">
              <w:rPr>
                <w:rFonts w:asciiTheme="minorHAnsi" w:hAnsiTheme="minorHAnsi" w:cstheme="minorHAnsi"/>
                <w:b/>
                <w:bCs/>
              </w:rPr>
              <w:t>.</w:t>
            </w:r>
            <w:r w:rsidR="000F560C" w:rsidRPr="00A44140">
              <w:rPr>
                <w:rFonts w:asciiTheme="minorHAnsi" w:hAnsiTheme="minorHAnsi" w:cstheme="minorHAnsi"/>
                <w:b/>
              </w:rPr>
              <w:t xml:space="preserve"> på små avløpsanlegg</w:t>
            </w:r>
          </w:p>
        </w:tc>
        <w:tc>
          <w:tcPr>
            <w:tcW w:w="584" w:type="dxa"/>
            <w:gridSpan w:val="2"/>
          </w:tcPr>
          <w:p w14:paraId="7553030B" w14:textId="77777777" w:rsidR="00856F58" w:rsidRPr="00005CF1" w:rsidRDefault="00856F58" w:rsidP="00856F58">
            <w:pPr>
              <w:rPr>
                <w:rFonts w:asciiTheme="minorHAnsi" w:hAnsiTheme="minorHAnsi" w:cs="Arial"/>
                <w:b/>
                <w:bCs/>
              </w:rPr>
            </w:pPr>
          </w:p>
        </w:tc>
      </w:tr>
      <w:tr w:rsidR="00856F58" w:rsidRPr="00005CF1" w14:paraId="1567B6B6" w14:textId="77777777" w:rsidTr="00C9045C">
        <w:trPr>
          <w:trHeight w:val="626"/>
        </w:trPr>
        <w:tc>
          <w:tcPr>
            <w:tcW w:w="540" w:type="dxa"/>
          </w:tcPr>
          <w:p w14:paraId="3FA5E854" w14:textId="77777777" w:rsidR="00856F58" w:rsidRPr="00005CF1" w:rsidRDefault="00856F58" w:rsidP="00856F58">
            <w:pPr>
              <w:rPr>
                <w:rFonts w:asciiTheme="minorHAnsi" w:hAnsiTheme="minorHAnsi" w:cs="Arial"/>
              </w:rPr>
            </w:pPr>
          </w:p>
        </w:tc>
        <w:tc>
          <w:tcPr>
            <w:tcW w:w="8357" w:type="dxa"/>
          </w:tcPr>
          <w:p w14:paraId="0E4B6443" w14:textId="6ED55C43" w:rsidR="000F560C" w:rsidRPr="00A44140" w:rsidRDefault="00856F58" w:rsidP="000F560C">
            <w:pPr>
              <w:pStyle w:val="Listeavsnitt"/>
              <w:numPr>
                <w:ilvl w:val="0"/>
                <w:numId w:val="240"/>
              </w:numPr>
              <w:rPr>
                <w:rFonts w:asciiTheme="minorHAnsi" w:hAnsiTheme="minorHAnsi" w:cstheme="minorHAnsi"/>
              </w:rPr>
            </w:pPr>
            <w:r w:rsidRPr="00A44140">
              <w:rPr>
                <w:rFonts w:asciiTheme="minorHAnsi" w:hAnsiTheme="minorHAnsi" w:cstheme="minorHAnsi"/>
              </w:rPr>
              <w:t xml:space="preserve">Tømming </w:t>
            </w:r>
            <w:r w:rsidR="000F560C" w:rsidRPr="00A44140">
              <w:rPr>
                <w:rFonts w:asciiTheme="minorHAnsi" w:hAnsiTheme="minorHAnsi" w:cstheme="minorHAnsi"/>
              </w:rPr>
              <w:t xml:space="preserve">og behandling av slam fra </w:t>
            </w:r>
            <w:r w:rsidRPr="00A44140">
              <w:rPr>
                <w:rFonts w:asciiTheme="minorHAnsi" w:hAnsiTheme="minorHAnsi" w:cstheme="minorHAnsi"/>
              </w:rPr>
              <w:t>av slamavskillere (septiktank)</w:t>
            </w:r>
          </w:p>
          <w:p w14:paraId="3C848CB2" w14:textId="07D88B01" w:rsidR="000F560C" w:rsidRPr="00A44140" w:rsidRDefault="000F560C" w:rsidP="000F560C">
            <w:pPr>
              <w:pStyle w:val="Listeavsnitt"/>
              <w:numPr>
                <w:ilvl w:val="0"/>
                <w:numId w:val="240"/>
              </w:numPr>
              <w:rPr>
                <w:rFonts w:asciiTheme="minorHAnsi" w:hAnsiTheme="minorHAnsi" w:cstheme="minorHAnsi"/>
              </w:rPr>
            </w:pPr>
            <w:r w:rsidRPr="00A44140">
              <w:rPr>
                <w:rFonts w:asciiTheme="minorHAnsi" w:hAnsiTheme="minorHAnsi" w:cstheme="minorHAnsi"/>
              </w:rPr>
              <w:t>S</w:t>
            </w:r>
            <w:r w:rsidR="00856F58" w:rsidRPr="00A44140">
              <w:rPr>
                <w:rFonts w:asciiTheme="minorHAnsi" w:hAnsiTheme="minorHAnsi" w:cstheme="minorHAnsi"/>
              </w:rPr>
              <w:t>amlekummer for avslamming av sanitært avløpsvann og overvann</w:t>
            </w:r>
          </w:p>
          <w:p w14:paraId="54804D90" w14:textId="1666C29D" w:rsidR="000F560C" w:rsidRPr="00A44140" w:rsidRDefault="000F560C" w:rsidP="000F560C">
            <w:pPr>
              <w:pStyle w:val="Listeavsnitt"/>
              <w:numPr>
                <w:ilvl w:val="0"/>
                <w:numId w:val="240"/>
              </w:numPr>
              <w:rPr>
                <w:rFonts w:asciiTheme="minorHAnsi" w:hAnsiTheme="minorHAnsi" w:cstheme="minorHAnsi"/>
              </w:rPr>
            </w:pPr>
            <w:r w:rsidRPr="00A44140">
              <w:rPr>
                <w:rFonts w:asciiTheme="minorHAnsi" w:hAnsiTheme="minorHAnsi" w:cstheme="minorHAnsi"/>
              </w:rPr>
              <w:t>O</w:t>
            </w:r>
            <w:r w:rsidR="00856F58" w:rsidRPr="00A44140">
              <w:rPr>
                <w:rFonts w:asciiTheme="minorHAnsi" w:hAnsiTheme="minorHAnsi" w:cstheme="minorHAnsi"/>
              </w:rPr>
              <w:t>ppsamlingstanker med ubehandlet sanitært avløpsvann</w:t>
            </w:r>
          </w:p>
          <w:p w14:paraId="211A1AE5" w14:textId="30CF173B" w:rsidR="000F560C" w:rsidRPr="00A44140" w:rsidRDefault="000F560C" w:rsidP="000F560C">
            <w:pPr>
              <w:pStyle w:val="Listeavsnitt"/>
              <w:numPr>
                <w:ilvl w:val="0"/>
                <w:numId w:val="240"/>
              </w:numPr>
              <w:rPr>
                <w:rFonts w:asciiTheme="minorHAnsi" w:hAnsiTheme="minorHAnsi" w:cstheme="minorHAnsi"/>
              </w:rPr>
            </w:pPr>
            <w:r w:rsidRPr="00A44140">
              <w:rPr>
                <w:rFonts w:asciiTheme="minorHAnsi" w:hAnsiTheme="minorHAnsi" w:cstheme="minorHAnsi"/>
              </w:rPr>
              <w:t>P</w:t>
            </w:r>
            <w:r w:rsidR="00856F58" w:rsidRPr="00A44140">
              <w:rPr>
                <w:rFonts w:asciiTheme="minorHAnsi" w:hAnsiTheme="minorHAnsi" w:cstheme="minorHAnsi"/>
              </w:rPr>
              <w:t>rivet i tettbygde og spredtbygde strøk</w:t>
            </w:r>
          </w:p>
          <w:p w14:paraId="018A0164" w14:textId="13BAF460" w:rsidR="000F560C" w:rsidRPr="00A44140" w:rsidRDefault="000F560C" w:rsidP="000F560C">
            <w:pPr>
              <w:pStyle w:val="Listeavsnitt"/>
              <w:numPr>
                <w:ilvl w:val="0"/>
                <w:numId w:val="240"/>
              </w:numPr>
              <w:rPr>
                <w:rFonts w:asciiTheme="minorHAnsi" w:hAnsiTheme="minorHAnsi" w:cstheme="minorHAnsi"/>
              </w:rPr>
            </w:pPr>
            <w:r w:rsidRPr="00A44140">
              <w:rPr>
                <w:rFonts w:asciiTheme="minorHAnsi" w:hAnsiTheme="minorHAnsi" w:cstheme="minorHAnsi"/>
              </w:rPr>
              <w:t>A</w:t>
            </w:r>
            <w:r w:rsidR="00856F58" w:rsidRPr="00A44140">
              <w:rPr>
                <w:rFonts w:asciiTheme="minorHAnsi" w:hAnsiTheme="minorHAnsi" w:cstheme="minorHAnsi"/>
              </w:rPr>
              <w:t xml:space="preserve">nlegg for tømming av avløpsvann fra bobiler, fritidsbåter m.m. </w:t>
            </w:r>
          </w:p>
          <w:p w14:paraId="5ACEAC71" w14:textId="4D775360" w:rsidR="00856F58" w:rsidRPr="00A44140" w:rsidRDefault="000F560C" w:rsidP="00206497">
            <w:pPr>
              <w:pStyle w:val="Listeavsnitt"/>
              <w:numPr>
                <w:ilvl w:val="0"/>
                <w:numId w:val="240"/>
              </w:numPr>
              <w:spacing w:after="160" w:line="256" w:lineRule="auto"/>
              <w:contextualSpacing/>
              <w:rPr>
                <w:rFonts w:asciiTheme="minorHAnsi" w:hAnsiTheme="minorHAnsi" w:cs="Arial"/>
              </w:rPr>
            </w:pPr>
            <w:r w:rsidRPr="00A44140">
              <w:rPr>
                <w:rFonts w:asciiTheme="minorHAnsi" w:hAnsiTheme="minorHAnsi" w:cstheme="minorHAnsi"/>
              </w:rPr>
              <w:t>Tømmegebyr for små avløpsanlegg</w:t>
            </w:r>
          </w:p>
        </w:tc>
        <w:tc>
          <w:tcPr>
            <w:tcW w:w="584" w:type="dxa"/>
            <w:gridSpan w:val="2"/>
          </w:tcPr>
          <w:p w14:paraId="45BA414B" w14:textId="77777777" w:rsidR="00856F58" w:rsidRPr="00005CF1" w:rsidRDefault="00856F58" w:rsidP="00856F58">
            <w:pPr>
              <w:rPr>
                <w:rFonts w:asciiTheme="minorHAnsi" w:hAnsiTheme="minorHAnsi" w:cs="Arial"/>
                <w:color w:val="000000"/>
              </w:rPr>
            </w:pPr>
          </w:p>
        </w:tc>
      </w:tr>
      <w:tr w:rsidR="0037325B" w:rsidRPr="00005CF1" w14:paraId="5930A093" w14:textId="77777777" w:rsidTr="00FE2E6A">
        <w:trPr>
          <w:gridAfter w:val="1"/>
          <w:wAfter w:w="17" w:type="dxa"/>
          <w:trHeight w:val="255"/>
        </w:trPr>
        <w:tc>
          <w:tcPr>
            <w:tcW w:w="540" w:type="dxa"/>
          </w:tcPr>
          <w:p w14:paraId="46D91D23" w14:textId="77777777" w:rsidR="0037325B" w:rsidRPr="00005CF1" w:rsidRDefault="0037325B" w:rsidP="00856F58">
            <w:pPr>
              <w:rPr>
                <w:rFonts w:asciiTheme="minorHAnsi" w:hAnsiTheme="minorHAnsi" w:cs="Arial"/>
                <w:b/>
                <w:bCs/>
              </w:rPr>
            </w:pPr>
          </w:p>
        </w:tc>
        <w:tc>
          <w:tcPr>
            <w:tcW w:w="8357" w:type="dxa"/>
          </w:tcPr>
          <w:p w14:paraId="123FAA53" w14:textId="77777777" w:rsidR="0037325B" w:rsidRPr="00005CF1" w:rsidRDefault="0037325B" w:rsidP="00856F58">
            <w:pPr>
              <w:rPr>
                <w:rFonts w:asciiTheme="minorHAnsi" w:hAnsiTheme="minorHAnsi" w:cs="Arial"/>
                <w:b/>
                <w:bCs/>
              </w:rPr>
            </w:pPr>
          </w:p>
        </w:tc>
        <w:tc>
          <w:tcPr>
            <w:tcW w:w="567" w:type="dxa"/>
          </w:tcPr>
          <w:p w14:paraId="2F75E721" w14:textId="77777777" w:rsidR="0037325B" w:rsidRPr="00005CF1" w:rsidRDefault="0037325B" w:rsidP="00856F58">
            <w:pPr>
              <w:rPr>
                <w:rFonts w:asciiTheme="minorHAnsi" w:hAnsiTheme="minorHAnsi" w:cs="Arial"/>
                <w:b/>
                <w:bCs/>
              </w:rPr>
            </w:pPr>
          </w:p>
        </w:tc>
      </w:tr>
      <w:tr w:rsidR="00856F58" w:rsidRPr="00005CF1" w14:paraId="7E8F0141" w14:textId="77777777" w:rsidTr="00FE2E6A">
        <w:trPr>
          <w:gridAfter w:val="1"/>
          <w:wAfter w:w="17" w:type="dxa"/>
          <w:trHeight w:val="255"/>
        </w:trPr>
        <w:tc>
          <w:tcPr>
            <w:tcW w:w="540" w:type="dxa"/>
          </w:tcPr>
          <w:p w14:paraId="398CFB19"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355</w:t>
            </w:r>
          </w:p>
        </w:tc>
        <w:tc>
          <w:tcPr>
            <w:tcW w:w="8357" w:type="dxa"/>
          </w:tcPr>
          <w:p w14:paraId="7089C3CC"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Innsamling </w:t>
            </w:r>
            <w:r w:rsidR="00971258" w:rsidRPr="00005CF1">
              <w:rPr>
                <w:rFonts w:asciiTheme="minorHAnsi" w:hAnsiTheme="minorHAnsi" w:cs="Arial"/>
                <w:b/>
                <w:bCs/>
              </w:rPr>
              <w:t xml:space="preserve">, gjenvinning og sluttbehandling </w:t>
            </w:r>
            <w:r w:rsidRPr="00005CF1">
              <w:rPr>
                <w:rFonts w:asciiTheme="minorHAnsi" w:hAnsiTheme="minorHAnsi" w:cs="Arial"/>
                <w:b/>
                <w:bCs/>
              </w:rPr>
              <w:t>av husholdningsavfall</w:t>
            </w:r>
          </w:p>
        </w:tc>
        <w:tc>
          <w:tcPr>
            <w:tcW w:w="567" w:type="dxa"/>
          </w:tcPr>
          <w:p w14:paraId="70296184" w14:textId="77777777" w:rsidR="00856F58" w:rsidRPr="00005CF1" w:rsidRDefault="00856F58" w:rsidP="00856F58">
            <w:pPr>
              <w:rPr>
                <w:rFonts w:asciiTheme="minorHAnsi" w:hAnsiTheme="minorHAnsi" w:cs="Arial"/>
                <w:b/>
                <w:bCs/>
              </w:rPr>
            </w:pPr>
          </w:p>
        </w:tc>
      </w:tr>
      <w:tr w:rsidR="00856F58" w:rsidRPr="00005CF1" w14:paraId="0DE4AB8D" w14:textId="77777777" w:rsidTr="00FE2E6A">
        <w:trPr>
          <w:gridAfter w:val="1"/>
          <w:wAfter w:w="17" w:type="dxa"/>
          <w:trHeight w:val="1020"/>
        </w:trPr>
        <w:tc>
          <w:tcPr>
            <w:tcW w:w="540" w:type="dxa"/>
          </w:tcPr>
          <w:p w14:paraId="4F302801" w14:textId="77777777" w:rsidR="00856F58" w:rsidRPr="00005CF1" w:rsidRDefault="00856F58" w:rsidP="00856F58">
            <w:pPr>
              <w:rPr>
                <w:rFonts w:asciiTheme="minorHAnsi" w:hAnsiTheme="minorHAnsi" w:cs="Arial"/>
              </w:rPr>
            </w:pPr>
          </w:p>
        </w:tc>
        <w:tc>
          <w:tcPr>
            <w:tcW w:w="8357" w:type="dxa"/>
          </w:tcPr>
          <w:p w14:paraId="057B7EEA" w14:textId="092F8576" w:rsidR="003F0CE5" w:rsidRPr="00005CF1" w:rsidRDefault="00856F58" w:rsidP="00856F58">
            <w:pPr>
              <w:rPr>
                <w:rFonts w:asciiTheme="minorHAnsi" w:hAnsiTheme="minorHAnsi" w:cs="Arial"/>
              </w:rPr>
            </w:pPr>
            <w:r w:rsidRPr="00005CF1">
              <w:rPr>
                <w:rFonts w:asciiTheme="minorHAnsi" w:hAnsiTheme="minorHAnsi" w:cs="Arial"/>
              </w:rPr>
              <w:t>Oppsamlingsordninger, innsamling/henting av avfall. Avfallsgebyrer (renovasjonsgebyrer). Innkjøp av søppeldunker etc</w:t>
            </w:r>
            <w:r w:rsidR="002E0874">
              <w:rPr>
                <w:rFonts w:asciiTheme="minorHAnsi" w:hAnsiTheme="minorHAnsi" w:cs="Arial"/>
              </w:rPr>
              <w:t>.</w:t>
            </w:r>
            <w:r w:rsidRPr="00005CF1">
              <w:rPr>
                <w:rFonts w:asciiTheme="minorHAnsi" w:hAnsiTheme="minorHAnsi" w:cs="Arial"/>
              </w:rPr>
              <w:t xml:space="preserve"> til kommunalt eie. </w:t>
            </w:r>
            <w:r w:rsidR="003F0CE5" w:rsidRPr="00005CF1">
              <w:rPr>
                <w:rFonts w:asciiTheme="minorHAnsi" w:hAnsiTheme="minorHAnsi" w:cs="Arial"/>
              </w:rPr>
              <w:t>Sortering, gjenvinning, forbrenning (med og uten energiutnytting), eksport og deponering av husholdningsavfall.</w:t>
            </w:r>
          </w:p>
          <w:p w14:paraId="6DC09499" w14:textId="1F936121" w:rsidR="003F0CE5" w:rsidRPr="00005CF1" w:rsidRDefault="00856F58" w:rsidP="003F0CE5">
            <w:pPr>
              <w:rPr>
                <w:rFonts w:asciiTheme="minorHAnsi" w:hAnsiTheme="minorHAnsi" w:cs="Arial"/>
              </w:rPr>
            </w:pPr>
            <w:r w:rsidRPr="00005CF1">
              <w:rPr>
                <w:rFonts w:asciiTheme="minorHAnsi" w:hAnsiTheme="minorHAnsi" w:cs="Arial"/>
              </w:rPr>
              <w:t xml:space="preserve">Funksjonen omfatter kun husholdningsavfall, </w:t>
            </w:r>
            <w:r w:rsidR="008C6C6C">
              <w:rPr>
                <w:rFonts w:asciiTheme="minorHAnsi" w:hAnsiTheme="minorHAnsi" w:cs="Arial"/>
              </w:rPr>
              <w:t xml:space="preserve">dvs. </w:t>
            </w:r>
            <w:r w:rsidRPr="00005CF1">
              <w:rPr>
                <w:rFonts w:asciiTheme="minorHAnsi" w:hAnsiTheme="minorHAnsi" w:cs="Arial"/>
              </w:rPr>
              <w:t>kun inntekter og utgifter knyttet til selvkostområdet for husholdningsavfall. Næringsavfall</w:t>
            </w:r>
            <w:r w:rsidR="003F0CE5" w:rsidRPr="00005CF1">
              <w:rPr>
                <w:rFonts w:asciiTheme="minorHAnsi" w:hAnsiTheme="minorHAnsi" w:cs="Arial"/>
              </w:rPr>
              <w:t>, gjenvinning og sluttbehandling av næringsavfall</w:t>
            </w:r>
            <w:r w:rsidRPr="00005CF1">
              <w:rPr>
                <w:rFonts w:asciiTheme="minorHAnsi" w:hAnsiTheme="minorHAnsi" w:cs="Arial"/>
              </w:rPr>
              <w:t xml:space="preserve">  føres under funksjon 320.</w:t>
            </w:r>
          </w:p>
        </w:tc>
        <w:tc>
          <w:tcPr>
            <w:tcW w:w="567" w:type="dxa"/>
          </w:tcPr>
          <w:p w14:paraId="10119743" w14:textId="77777777" w:rsidR="00856F58" w:rsidRPr="00005CF1" w:rsidRDefault="00856F58" w:rsidP="00856F58">
            <w:pPr>
              <w:rPr>
                <w:rFonts w:asciiTheme="minorHAnsi" w:hAnsiTheme="minorHAnsi" w:cs="Arial"/>
              </w:rPr>
            </w:pPr>
          </w:p>
        </w:tc>
      </w:tr>
      <w:tr w:rsidR="00856F58" w:rsidRPr="00005CF1" w14:paraId="05237A94" w14:textId="77777777" w:rsidTr="00FE2E6A">
        <w:trPr>
          <w:gridAfter w:val="1"/>
          <w:wAfter w:w="17" w:type="dxa"/>
          <w:trHeight w:val="255"/>
        </w:trPr>
        <w:tc>
          <w:tcPr>
            <w:tcW w:w="540" w:type="dxa"/>
          </w:tcPr>
          <w:p w14:paraId="1895FB45" w14:textId="77777777" w:rsidR="00856F58" w:rsidRPr="00005CF1" w:rsidRDefault="00856F58" w:rsidP="00856F58">
            <w:pPr>
              <w:rPr>
                <w:rFonts w:asciiTheme="minorHAnsi" w:hAnsiTheme="minorHAnsi" w:cs="Arial"/>
              </w:rPr>
            </w:pPr>
          </w:p>
        </w:tc>
        <w:tc>
          <w:tcPr>
            <w:tcW w:w="8357" w:type="dxa"/>
          </w:tcPr>
          <w:p w14:paraId="4CD53EA3" w14:textId="77777777" w:rsidR="00856F58" w:rsidRPr="00005CF1" w:rsidRDefault="00856F58" w:rsidP="00856F58">
            <w:pPr>
              <w:rPr>
                <w:rFonts w:asciiTheme="minorHAnsi" w:hAnsiTheme="minorHAnsi" w:cs="Arial"/>
              </w:rPr>
            </w:pPr>
          </w:p>
        </w:tc>
        <w:tc>
          <w:tcPr>
            <w:tcW w:w="567" w:type="dxa"/>
          </w:tcPr>
          <w:p w14:paraId="2BD0D260" w14:textId="77777777" w:rsidR="00856F58" w:rsidRPr="00005CF1" w:rsidRDefault="00856F58" w:rsidP="00856F58">
            <w:pPr>
              <w:rPr>
                <w:rFonts w:asciiTheme="minorHAnsi" w:hAnsiTheme="minorHAnsi" w:cs="Arial"/>
              </w:rPr>
            </w:pPr>
          </w:p>
        </w:tc>
      </w:tr>
      <w:tr w:rsidR="00856F58" w:rsidRPr="00005CF1" w14:paraId="4620A153" w14:textId="77777777" w:rsidTr="00FE2E6A">
        <w:trPr>
          <w:gridAfter w:val="1"/>
          <w:wAfter w:w="17" w:type="dxa"/>
          <w:trHeight w:val="255"/>
        </w:trPr>
        <w:tc>
          <w:tcPr>
            <w:tcW w:w="540" w:type="dxa"/>
          </w:tcPr>
          <w:p w14:paraId="3D22411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360</w:t>
            </w:r>
          </w:p>
        </w:tc>
        <w:tc>
          <w:tcPr>
            <w:tcW w:w="8357" w:type="dxa"/>
          </w:tcPr>
          <w:p w14:paraId="66286B45" w14:textId="77777777" w:rsidR="00856F58" w:rsidRPr="00005CF1" w:rsidRDefault="00856F58" w:rsidP="00856F58">
            <w:pPr>
              <w:rPr>
                <w:rFonts w:asciiTheme="minorHAnsi" w:hAnsiTheme="minorHAnsi" w:cs="Arial"/>
                <w:b/>
                <w:bCs/>
              </w:rPr>
            </w:pPr>
            <w:r w:rsidRPr="00005CF1">
              <w:rPr>
                <w:rFonts w:asciiTheme="minorHAnsi" w:hAnsiTheme="minorHAnsi" w:cs="Arial"/>
                <w:b/>
                <w:bCs/>
              </w:rPr>
              <w:t>Naturforvaltning og friluftsliv</w:t>
            </w:r>
          </w:p>
        </w:tc>
        <w:tc>
          <w:tcPr>
            <w:tcW w:w="567" w:type="dxa"/>
          </w:tcPr>
          <w:p w14:paraId="37A81454" w14:textId="77777777" w:rsidR="00856F58" w:rsidRPr="00005CF1" w:rsidRDefault="00856F58" w:rsidP="00856F58">
            <w:pPr>
              <w:rPr>
                <w:rFonts w:asciiTheme="minorHAnsi" w:hAnsiTheme="minorHAnsi" w:cs="Arial"/>
                <w:b/>
                <w:bCs/>
              </w:rPr>
            </w:pPr>
          </w:p>
        </w:tc>
      </w:tr>
      <w:tr w:rsidR="00856F58" w:rsidRPr="00005CF1" w14:paraId="36E55A36" w14:textId="77777777" w:rsidTr="00FE2E6A">
        <w:trPr>
          <w:gridAfter w:val="1"/>
          <w:wAfter w:w="17" w:type="dxa"/>
          <w:trHeight w:val="510"/>
        </w:trPr>
        <w:tc>
          <w:tcPr>
            <w:tcW w:w="540" w:type="dxa"/>
          </w:tcPr>
          <w:p w14:paraId="6CD9B994" w14:textId="77777777" w:rsidR="00856F58" w:rsidRPr="00005CF1" w:rsidRDefault="00856F58" w:rsidP="00856F58">
            <w:pPr>
              <w:rPr>
                <w:rFonts w:asciiTheme="minorHAnsi" w:hAnsiTheme="minorHAnsi" w:cs="Arial"/>
              </w:rPr>
            </w:pPr>
          </w:p>
        </w:tc>
        <w:tc>
          <w:tcPr>
            <w:tcW w:w="8357" w:type="dxa"/>
          </w:tcPr>
          <w:p w14:paraId="77B14717"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Funksjoner knyttet til koordinering av miljøvernarbeidet i kommunen, utarbeidelse av miljø- og naturressursprogrammer. </w:t>
            </w:r>
          </w:p>
        </w:tc>
        <w:tc>
          <w:tcPr>
            <w:tcW w:w="567" w:type="dxa"/>
          </w:tcPr>
          <w:p w14:paraId="670145F3" w14:textId="77777777" w:rsidR="00856F58" w:rsidRPr="00005CF1" w:rsidRDefault="00856F58" w:rsidP="00856F58">
            <w:pPr>
              <w:rPr>
                <w:rFonts w:asciiTheme="minorHAnsi" w:hAnsiTheme="minorHAnsi" w:cs="Arial"/>
              </w:rPr>
            </w:pPr>
          </w:p>
        </w:tc>
      </w:tr>
      <w:tr w:rsidR="00856F58" w:rsidRPr="00005CF1" w14:paraId="7C471347" w14:textId="77777777" w:rsidTr="00FE2E6A">
        <w:trPr>
          <w:gridAfter w:val="1"/>
          <w:wAfter w:w="17" w:type="dxa"/>
          <w:trHeight w:val="765"/>
        </w:trPr>
        <w:tc>
          <w:tcPr>
            <w:tcW w:w="540" w:type="dxa"/>
          </w:tcPr>
          <w:p w14:paraId="17C2A8C7" w14:textId="77777777" w:rsidR="00856F58" w:rsidRPr="00005CF1" w:rsidRDefault="00856F58" w:rsidP="00856F58">
            <w:pPr>
              <w:rPr>
                <w:rFonts w:asciiTheme="minorHAnsi" w:hAnsiTheme="minorHAnsi" w:cs="Arial"/>
              </w:rPr>
            </w:pPr>
          </w:p>
        </w:tc>
        <w:tc>
          <w:tcPr>
            <w:tcW w:w="8357" w:type="dxa"/>
          </w:tcPr>
          <w:p w14:paraId="21D1A7FF" w14:textId="737E10F5"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Sikring, opparbeiding og forvaltning av frilufts- og utmarksområder som skal være tilgjengelig for allmennheten, inkl. badeplasser, rasteplasser, småbåthavner, fortøynings- og bryggeplasser osv</w:t>
            </w:r>
            <w:r w:rsidR="006077BE">
              <w:rPr>
                <w:rFonts w:asciiTheme="minorHAnsi" w:hAnsiTheme="minorHAnsi" w:cs="Arial"/>
              </w:rPr>
              <w:t>.</w:t>
            </w:r>
            <w:r w:rsidRPr="00005CF1">
              <w:rPr>
                <w:rFonts w:asciiTheme="minorHAnsi" w:hAnsiTheme="minorHAnsi" w:cs="Arial"/>
              </w:rPr>
              <w:t>, samt andre tiltak rettet mot utøvelse av friluftslivet. Elveforebygging/sikring av friluftsareal.</w:t>
            </w:r>
          </w:p>
        </w:tc>
        <w:tc>
          <w:tcPr>
            <w:tcW w:w="567" w:type="dxa"/>
          </w:tcPr>
          <w:p w14:paraId="0326A2FA" w14:textId="77777777" w:rsidR="00856F58" w:rsidRPr="00005CF1" w:rsidRDefault="00856F58" w:rsidP="00856F58">
            <w:pPr>
              <w:rPr>
                <w:rFonts w:asciiTheme="minorHAnsi" w:hAnsiTheme="minorHAnsi" w:cs="Arial"/>
              </w:rPr>
            </w:pPr>
          </w:p>
        </w:tc>
      </w:tr>
      <w:tr w:rsidR="00856F58" w:rsidRPr="00005CF1" w14:paraId="52E90CDE" w14:textId="77777777" w:rsidTr="00FE2E6A">
        <w:trPr>
          <w:gridAfter w:val="1"/>
          <w:wAfter w:w="17" w:type="dxa"/>
          <w:trHeight w:val="255"/>
        </w:trPr>
        <w:tc>
          <w:tcPr>
            <w:tcW w:w="540" w:type="dxa"/>
          </w:tcPr>
          <w:p w14:paraId="4DBB8F6B" w14:textId="77777777" w:rsidR="00856F58" w:rsidRPr="00005CF1" w:rsidRDefault="00856F58" w:rsidP="00856F58">
            <w:pPr>
              <w:rPr>
                <w:rFonts w:asciiTheme="minorHAnsi" w:hAnsiTheme="minorHAnsi" w:cs="Arial"/>
              </w:rPr>
            </w:pPr>
          </w:p>
        </w:tc>
        <w:tc>
          <w:tcPr>
            <w:tcW w:w="8357" w:type="dxa"/>
          </w:tcPr>
          <w:p w14:paraId="2F79D9C2" w14:textId="2EF9F8F4"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Fisk- og viltforvaltning</w:t>
            </w:r>
            <w:r w:rsidR="00503D80" w:rsidRPr="00005CF1">
              <w:rPr>
                <w:rFonts w:asciiTheme="minorHAnsi" w:hAnsiTheme="minorHAnsi" w:cs="Arial"/>
              </w:rPr>
              <w:t xml:space="preserve">, </w:t>
            </w:r>
            <w:r w:rsidR="00014A29" w:rsidRPr="00005CF1">
              <w:rPr>
                <w:rFonts w:asciiTheme="minorHAnsi" w:hAnsiTheme="minorHAnsi" w:cs="Arial"/>
              </w:rPr>
              <w:t>viltnemd</w:t>
            </w:r>
            <w:r w:rsidRPr="00005CF1">
              <w:rPr>
                <w:rFonts w:asciiTheme="minorHAnsi" w:hAnsiTheme="minorHAnsi" w:cs="Arial"/>
              </w:rPr>
              <w:t>.</w:t>
            </w:r>
          </w:p>
        </w:tc>
        <w:tc>
          <w:tcPr>
            <w:tcW w:w="567" w:type="dxa"/>
          </w:tcPr>
          <w:p w14:paraId="70A3B1CE" w14:textId="77777777" w:rsidR="00856F58" w:rsidRPr="00005CF1" w:rsidRDefault="00856F58" w:rsidP="00856F58">
            <w:pPr>
              <w:rPr>
                <w:rFonts w:asciiTheme="minorHAnsi" w:hAnsiTheme="minorHAnsi" w:cs="Arial"/>
              </w:rPr>
            </w:pPr>
          </w:p>
        </w:tc>
      </w:tr>
      <w:tr w:rsidR="00856F58" w:rsidRPr="00005CF1" w14:paraId="55979FA3" w14:textId="77777777" w:rsidTr="00FE2E6A">
        <w:trPr>
          <w:gridAfter w:val="1"/>
          <w:wAfter w:w="17" w:type="dxa"/>
          <w:trHeight w:val="510"/>
        </w:trPr>
        <w:tc>
          <w:tcPr>
            <w:tcW w:w="540" w:type="dxa"/>
          </w:tcPr>
          <w:p w14:paraId="519F832E" w14:textId="77777777" w:rsidR="00856F58" w:rsidRPr="00005CF1" w:rsidRDefault="00856F58" w:rsidP="00856F58">
            <w:pPr>
              <w:rPr>
                <w:rFonts w:asciiTheme="minorHAnsi" w:hAnsiTheme="minorHAnsi" w:cs="Arial"/>
              </w:rPr>
            </w:pPr>
          </w:p>
        </w:tc>
        <w:tc>
          <w:tcPr>
            <w:tcW w:w="8357" w:type="dxa"/>
          </w:tcPr>
          <w:p w14:paraId="6F785014"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Prosjekter som går ut over løpende forvaltnings-, verne- og tilretteleggingsoppgaver (f.eks. miljøbyprosjekt, lokale byggeskikkprosjekter m.m.)</w:t>
            </w:r>
          </w:p>
        </w:tc>
        <w:tc>
          <w:tcPr>
            <w:tcW w:w="567" w:type="dxa"/>
          </w:tcPr>
          <w:p w14:paraId="75A4FD55" w14:textId="77777777" w:rsidR="00856F58" w:rsidRPr="00005CF1" w:rsidRDefault="00856F58" w:rsidP="00856F58">
            <w:pPr>
              <w:rPr>
                <w:rFonts w:asciiTheme="minorHAnsi" w:hAnsiTheme="minorHAnsi" w:cs="Arial"/>
              </w:rPr>
            </w:pPr>
          </w:p>
        </w:tc>
      </w:tr>
      <w:tr w:rsidR="00856F58" w:rsidRPr="00005CF1" w14:paraId="64447FDC" w14:textId="77777777" w:rsidTr="00FE2E6A">
        <w:trPr>
          <w:gridAfter w:val="1"/>
          <w:wAfter w:w="17" w:type="dxa"/>
          <w:trHeight w:val="765"/>
        </w:trPr>
        <w:tc>
          <w:tcPr>
            <w:tcW w:w="540" w:type="dxa"/>
          </w:tcPr>
          <w:p w14:paraId="34D41080" w14:textId="77777777" w:rsidR="00856F58" w:rsidRPr="00005CF1" w:rsidRDefault="00856F58" w:rsidP="00856F58">
            <w:pPr>
              <w:rPr>
                <w:rFonts w:asciiTheme="minorHAnsi" w:hAnsiTheme="minorHAnsi" w:cs="Arial"/>
              </w:rPr>
            </w:pPr>
          </w:p>
        </w:tc>
        <w:tc>
          <w:tcPr>
            <w:tcW w:w="8357" w:type="dxa"/>
          </w:tcPr>
          <w:p w14:paraId="4689C1A3"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Kartlegging av biologisk mangfold etter én eller flere av DNs håndbøker om kartlegging (kartlegging av marint biologisk mangfold, ferskvannslokaliteter, naturtyper, vilt). </w:t>
            </w:r>
          </w:p>
          <w:p w14:paraId="2DD65A77"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Tiltak for å opprettholde naturverdier i kartlagte områder.</w:t>
            </w:r>
          </w:p>
        </w:tc>
        <w:tc>
          <w:tcPr>
            <w:tcW w:w="567" w:type="dxa"/>
          </w:tcPr>
          <w:p w14:paraId="13594F51" w14:textId="77777777" w:rsidR="00856F58" w:rsidRPr="00005CF1" w:rsidRDefault="00856F58" w:rsidP="00856F58">
            <w:pPr>
              <w:rPr>
                <w:rFonts w:asciiTheme="minorHAnsi" w:hAnsiTheme="minorHAnsi" w:cs="Arial"/>
              </w:rPr>
            </w:pPr>
          </w:p>
        </w:tc>
      </w:tr>
      <w:tr w:rsidR="00856F58" w:rsidRPr="00005CF1" w14:paraId="6FF419D7" w14:textId="77777777" w:rsidTr="00FE2E6A">
        <w:trPr>
          <w:gridAfter w:val="1"/>
          <w:wAfter w:w="17" w:type="dxa"/>
          <w:trHeight w:val="510"/>
        </w:trPr>
        <w:tc>
          <w:tcPr>
            <w:tcW w:w="540" w:type="dxa"/>
          </w:tcPr>
          <w:p w14:paraId="32EA05EC" w14:textId="77777777" w:rsidR="00856F58" w:rsidRPr="00005CF1" w:rsidRDefault="00856F58" w:rsidP="00856F58">
            <w:pPr>
              <w:rPr>
                <w:rFonts w:asciiTheme="minorHAnsi" w:hAnsiTheme="minorHAnsi" w:cs="Arial"/>
              </w:rPr>
            </w:pPr>
          </w:p>
        </w:tc>
        <w:tc>
          <w:tcPr>
            <w:tcW w:w="8357" w:type="dxa"/>
          </w:tcPr>
          <w:p w14:paraId="56F1F0E5"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Sikring, forvaltning, tilrettelegging og skjøtsel av områder vernet til naturvernformål etter § 25, 1. ledd nr. 6 i Plan- og bygningsloven. Forvaltning av kulturmiljøer føres under 365.</w:t>
            </w:r>
          </w:p>
        </w:tc>
        <w:tc>
          <w:tcPr>
            <w:tcW w:w="567" w:type="dxa"/>
          </w:tcPr>
          <w:p w14:paraId="1AB369F2" w14:textId="77777777" w:rsidR="00856F58" w:rsidRPr="00005CF1" w:rsidRDefault="00856F58" w:rsidP="00856F58">
            <w:pPr>
              <w:rPr>
                <w:rFonts w:asciiTheme="minorHAnsi" w:hAnsiTheme="minorHAnsi" w:cs="Arial"/>
              </w:rPr>
            </w:pPr>
          </w:p>
        </w:tc>
      </w:tr>
      <w:tr w:rsidR="009419ED" w:rsidRPr="00005CF1" w14:paraId="6FF6BB24" w14:textId="77777777" w:rsidTr="00FE2E6A">
        <w:trPr>
          <w:gridAfter w:val="1"/>
          <w:wAfter w:w="17" w:type="dxa"/>
          <w:trHeight w:val="510"/>
        </w:trPr>
        <w:tc>
          <w:tcPr>
            <w:tcW w:w="540" w:type="dxa"/>
          </w:tcPr>
          <w:p w14:paraId="40FC69A2" w14:textId="77777777" w:rsidR="009419ED" w:rsidRPr="00005CF1" w:rsidRDefault="009419ED" w:rsidP="00856F58">
            <w:pPr>
              <w:rPr>
                <w:rFonts w:asciiTheme="minorHAnsi" w:hAnsiTheme="minorHAnsi" w:cs="Arial"/>
              </w:rPr>
            </w:pPr>
          </w:p>
        </w:tc>
        <w:tc>
          <w:tcPr>
            <w:tcW w:w="8357" w:type="dxa"/>
          </w:tcPr>
          <w:p w14:paraId="2E6D48EA" w14:textId="6DB375DC" w:rsidR="009419ED" w:rsidRPr="009419ED" w:rsidRDefault="009419ED" w:rsidP="00D53A36">
            <w:pPr>
              <w:numPr>
                <w:ilvl w:val="0"/>
                <w:numId w:val="49"/>
              </w:numPr>
              <w:ind w:left="453"/>
              <w:rPr>
                <w:rFonts w:asciiTheme="minorHAnsi" w:hAnsiTheme="minorHAnsi" w:cs="Arial"/>
              </w:rPr>
            </w:pPr>
            <w:r w:rsidRPr="00293C39">
              <w:rPr>
                <w:rFonts w:asciiTheme="minorHAnsi" w:hAnsiTheme="minorHAnsi"/>
                <w:color w:val="FF0000"/>
              </w:rPr>
              <w:t>Saker knyttet til støy fra motorsportbaner, skytebaner og vindmøller, som primært gir lokale miljøvirkninger</w:t>
            </w:r>
            <w:r>
              <w:rPr>
                <w:rFonts w:asciiTheme="minorHAnsi" w:hAnsiTheme="minorHAnsi"/>
                <w:color w:val="FF0000"/>
              </w:rPr>
              <w:t>.</w:t>
            </w:r>
          </w:p>
        </w:tc>
        <w:tc>
          <w:tcPr>
            <w:tcW w:w="567" w:type="dxa"/>
          </w:tcPr>
          <w:p w14:paraId="3193036A" w14:textId="77777777" w:rsidR="009419ED" w:rsidRPr="00005CF1" w:rsidRDefault="009419ED" w:rsidP="00856F58">
            <w:pPr>
              <w:rPr>
                <w:rFonts w:asciiTheme="minorHAnsi" w:hAnsiTheme="minorHAnsi" w:cs="Arial"/>
              </w:rPr>
            </w:pPr>
          </w:p>
        </w:tc>
      </w:tr>
      <w:tr w:rsidR="009419ED" w:rsidRPr="00005CF1" w14:paraId="4286B648" w14:textId="77777777" w:rsidTr="00FE2E6A">
        <w:trPr>
          <w:gridAfter w:val="1"/>
          <w:wAfter w:w="17" w:type="dxa"/>
          <w:trHeight w:val="510"/>
        </w:trPr>
        <w:tc>
          <w:tcPr>
            <w:tcW w:w="540" w:type="dxa"/>
          </w:tcPr>
          <w:p w14:paraId="7A1D7AD9" w14:textId="0372531F" w:rsidR="009419ED" w:rsidRDefault="009419ED" w:rsidP="00856F58">
            <w:pPr>
              <w:rPr>
                <w:rFonts w:asciiTheme="minorHAnsi" w:hAnsiTheme="minorHAnsi" w:cs="Arial"/>
              </w:rPr>
            </w:pPr>
          </w:p>
        </w:tc>
        <w:tc>
          <w:tcPr>
            <w:tcW w:w="8357" w:type="dxa"/>
          </w:tcPr>
          <w:p w14:paraId="57FEC62D" w14:textId="603EEA73" w:rsidR="009419ED" w:rsidRPr="009419ED" w:rsidRDefault="009419ED" w:rsidP="00D53A36">
            <w:pPr>
              <w:numPr>
                <w:ilvl w:val="0"/>
                <w:numId w:val="49"/>
              </w:numPr>
              <w:ind w:left="453"/>
              <w:rPr>
                <w:rFonts w:asciiTheme="minorHAnsi" w:hAnsiTheme="minorHAnsi" w:cs="Arial"/>
              </w:rPr>
            </w:pPr>
            <w:r w:rsidRPr="00293C39">
              <w:rPr>
                <w:rFonts w:asciiTheme="minorHAnsi" w:hAnsiTheme="minorHAnsi"/>
                <w:color w:val="FF0000"/>
              </w:rPr>
              <w:t>Vilt- og innlandsfiskforvaltning. Myndighet til å fastsette utvidet jakttid for enkelte fremmede arter, og til å kunne forby fiske av arter i henhold til innlandsfiskeforskriften</w:t>
            </w:r>
            <w:r w:rsidRPr="00770846">
              <w:rPr>
                <w:rFonts w:asciiTheme="minorHAnsi" w:hAnsiTheme="minorHAnsi"/>
                <w:color w:val="FF0000"/>
              </w:rPr>
              <w:t>.</w:t>
            </w:r>
          </w:p>
        </w:tc>
        <w:tc>
          <w:tcPr>
            <w:tcW w:w="567" w:type="dxa"/>
          </w:tcPr>
          <w:p w14:paraId="64058330" w14:textId="77777777" w:rsidR="009419ED" w:rsidRDefault="009419ED" w:rsidP="00856F58">
            <w:pPr>
              <w:rPr>
                <w:rFonts w:asciiTheme="minorHAnsi" w:hAnsiTheme="minorHAnsi" w:cs="Arial"/>
              </w:rPr>
            </w:pPr>
          </w:p>
        </w:tc>
      </w:tr>
      <w:tr w:rsidR="00856F58" w:rsidRPr="00005CF1" w14:paraId="7B2F34DE" w14:textId="77777777" w:rsidTr="00FE2E6A">
        <w:trPr>
          <w:gridAfter w:val="1"/>
          <w:wAfter w:w="17" w:type="dxa"/>
          <w:trHeight w:val="255"/>
        </w:trPr>
        <w:tc>
          <w:tcPr>
            <w:tcW w:w="540" w:type="dxa"/>
          </w:tcPr>
          <w:p w14:paraId="02903E67" w14:textId="77777777" w:rsidR="00856F58" w:rsidRPr="00005CF1" w:rsidRDefault="00856F58" w:rsidP="00856F58">
            <w:pPr>
              <w:rPr>
                <w:rFonts w:asciiTheme="minorHAnsi" w:hAnsiTheme="minorHAnsi" w:cs="Arial"/>
              </w:rPr>
            </w:pPr>
          </w:p>
        </w:tc>
        <w:tc>
          <w:tcPr>
            <w:tcW w:w="8357" w:type="dxa"/>
          </w:tcPr>
          <w:p w14:paraId="72B69B1B" w14:textId="77777777" w:rsidR="00856F58" w:rsidRPr="00005CF1" w:rsidRDefault="00856F58" w:rsidP="00856F58">
            <w:pPr>
              <w:rPr>
                <w:rFonts w:asciiTheme="minorHAnsi" w:hAnsiTheme="minorHAnsi" w:cs="Arial"/>
              </w:rPr>
            </w:pPr>
          </w:p>
        </w:tc>
        <w:tc>
          <w:tcPr>
            <w:tcW w:w="567" w:type="dxa"/>
          </w:tcPr>
          <w:p w14:paraId="626942A9" w14:textId="77777777" w:rsidR="00856F58" w:rsidRPr="00005CF1" w:rsidRDefault="00856F58" w:rsidP="00856F58">
            <w:pPr>
              <w:rPr>
                <w:rFonts w:asciiTheme="minorHAnsi" w:hAnsiTheme="minorHAnsi" w:cs="Arial"/>
              </w:rPr>
            </w:pPr>
          </w:p>
        </w:tc>
      </w:tr>
      <w:tr w:rsidR="00856F58" w:rsidRPr="00005CF1" w14:paraId="067597D8" w14:textId="77777777" w:rsidTr="00FE2E6A">
        <w:trPr>
          <w:gridAfter w:val="1"/>
          <w:wAfter w:w="17" w:type="dxa"/>
          <w:trHeight w:val="255"/>
        </w:trPr>
        <w:tc>
          <w:tcPr>
            <w:tcW w:w="540" w:type="dxa"/>
          </w:tcPr>
          <w:p w14:paraId="5D0C22EE" w14:textId="77777777" w:rsidR="00856F58" w:rsidRPr="00005CF1" w:rsidRDefault="00856F58" w:rsidP="00856F58">
            <w:pPr>
              <w:rPr>
                <w:rFonts w:asciiTheme="minorHAnsi" w:hAnsiTheme="minorHAnsi" w:cs="Arial"/>
                <w:b/>
                <w:bCs/>
              </w:rPr>
            </w:pPr>
            <w:r w:rsidRPr="00005CF1">
              <w:rPr>
                <w:rFonts w:asciiTheme="minorHAnsi" w:hAnsiTheme="minorHAnsi" w:cs="Arial"/>
                <w:b/>
                <w:bCs/>
              </w:rPr>
              <w:t>365</w:t>
            </w:r>
          </w:p>
        </w:tc>
        <w:tc>
          <w:tcPr>
            <w:tcW w:w="8357" w:type="dxa"/>
          </w:tcPr>
          <w:p w14:paraId="35A4EF16" w14:textId="6C133581" w:rsidR="00856F58" w:rsidRPr="00005CF1" w:rsidRDefault="00856F58" w:rsidP="000A6E89">
            <w:pPr>
              <w:rPr>
                <w:rFonts w:asciiTheme="minorHAnsi" w:hAnsiTheme="minorHAnsi" w:cs="Arial"/>
                <w:b/>
                <w:bCs/>
              </w:rPr>
            </w:pPr>
            <w:r w:rsidRPr="00005CF1">
              <w:rPr>
                <w:rFonts w:asciiTheme="minorHAnsi" w:hAnsiTheme="minorHAnsi" w:cs="Arial"/>
                <w:b/>
                <w:bCs/>
              </w:rPr>
              <w:t>Kulturminne</w:t>
            </w:r>
            <w:r w:rsidR="00926D91" w:rsidRPr="00005CF1">
              <w:rPr>
                <w:rFonts w:asciiTheme="minorHAnsi" w:hAnsiTheme="minorHAnsi" w:cs="Arial"/>
                <w:b/>
                <w:bCs/>
              </w:rPr>
              <w:t>forvaltning</w:t>
            </w:r>
          </w:p>
        </w:tc>
        <w:tc>
          <w:tcPr>
            <w:tcW w:w="567" w:type="dxa"/>
          </w:tcPr>
          <w:p w14:paraId="1374E4AE" w14:textId="77777777" w:rsidR="00856F58" w:rsidRPr="00005CF1" w:rsidRDefault="00856F58" w:rsidP="00856F58">
            <w:pPr>
              <w:rPr>
                <w:rFonts w:asciiTheme="minorHAnsi" w:hAnsiTheme="minorHAnsi" w:cs="Arial"/>
                <w:b/>
                <w:bCs/>
              </w:rPr>
            </w:pPr>
          </w:p>
        </w:tc>
      </w:tr>
      <w:tr w:rsidR="00856F58" w:rsidRPr="002B017D" w14:paraId="69B4705C" w14:textId="77777777" w:rsidTr="00FE2E6A">
        <w:trPr>
          <w:gridAfter w:val="1"/>
          <w:wAfter w:w="17" w:type="dxa"/>
          <w:trHeight w:val="255"/>
        </w:trPr>
        <w:tc>
          <w:tcPr>
            <w:tcW w:w="540" w:type="dxa"/>
          </w:tcPr>
          <w:p w14:paraId="684EE886" w14:textId="77777777" w:rsidR="00856F58" w:rsidRPr="00005CF1" w:rsidRDefault="00856F58" w:rsidP="00856F58">
            <w:pPr>
              <w:rPr>
                <w:rFonts w:asciiTheme="minorHAnsi" w:hAnsiTheme="minorHAnsi" w:cs="Arial"/>
              </w:rPr>
            </w:pPr>
          </w:p>
        </w:tc>
        <w:tc>
          <w:tcPr>
            <w:tcW w:w="8357" w:type="dxa"/>
          </w:tcPr>
          <w:p w14:paraId="363B3938" w14:textId="77777777" w:rsidR="00856F58" w:rsidRPr="00A44140" w:rsidRDefault="00856F58" w:rsidP="00856F58">
            <w:pPr>
              <w:rPr>
                <w:rFonts w:asciiTheme="minorHAnsi" w:hAnsiTheme="minorHAnsi" w:cs="Arial"/>
                <w:lang w:val="nn-NO"/>
              </w:rPr>
            </w:pPr>
            <w:r w:rsidRPr="00A44140">
              <w:rPr>
                <w:rFonts w:asciiTheme="minorHAnsi" w:hAnsiTheme="minorHAnsi" w:cs="Arial"/>
                <w:lang w:val="nn-NO"/>
              </w:rPr>
              <w:t>Forvaltning og tiltak knyttet til faste kulturminner og kulturmiljøer som er</w:t>
            </w:r>
          </w:p>
        </w:tc>
        <w:tc>
          <w:tcPr>
            <w:tcW w:w="567" w:type="dxa"/>
          </w:tcPr>
          <w:p w14:paraId="190ED956" w14:textId="77777777" w:rsidR="00856F58" w:rsidRPr="00A44140" w:rsidRDefault="00856F58" w:rsidP="00856F58">
            <w:pPr>
              <w:rPr>
                <w:rFonts w:asciiTheme="minorHAnsi" w:hAnsiTheme="minorHAnsi" w:cs="Arial"/>
                <w:lang w:val="nn-NO"/>
              </w:rPr>
            </w:pPr>
          </w:p>
        </w:tc>
      </w:tr>
      <w:tr w:rsidR="00856F58" w:rsidRPr="002B017D" w14:paraId="31EB70CC" w14:textId="77777777" w:rsidTr="00FE2E6A">
        <w:trPr>
          <w:gridAfter w:val="1"/>
          <w:wAfter w:w="17" w:type="dxa"/>
          <w:trHeight w:val="765"/>
        </w:trPr>
        <w:tc>
          <w:tcPr>
            <w:tcW w:w="540" w:type="dxa"/>
          </w:tcPr>
          <w:p w14:paraId="4A477B7F" w14:textId="77777777" w:rsidR="00856F58" w:rsidRPr="00A44140" w:rsidRDefault="00856F58" w:rsidP="00856F58">
            <w:pPr>
              <w:rPr>
                <w:rFonts w:asciiTheme="minorHAnsi" w:hAnsiTheme="minorHAnsi" w:cs="Arial"/>
                <w:lang w:val="nn-NO"/>
              </w:rPr>
            </w:pPr>
          </w:p>
        </w:tc>
        <w:tc>
          <w:tcPr>
            <w:tcW w:w="8357" w:type="dxa"/>
          </w:tcPr>
          <w:p w14:paraId="33599D91" w14:textId="77777777" w:rsidR="00856F58" w:rsidRPr="00A44140" w:rsidRDefault="00856F58" w:rsidP="00856F58">
            <w:pPr>
              <w:rPr>
                <w:rFonts w:asciiTheme="minorHAnsi" w:hAnsiTheme="minorHAnsi" w:cs="Arial"/>
                <w:lang w:val="nn-NO"/>
              </w:rPr>
            </w:pPr>
            <w:r w:rsidRPr="00A44140">
              <w:rPr>
                <w:rFonts w:asciiTheme="minorHAnsi" w:hAnsiTheme="minorHAnsi" w:cs="Arial"/>
                <w:lang w:val="nn-NO"/>
              </w:rPr>
              <w:t>regulert til spesialområdebevaring, jf.  plan- og bygningsloven § 25, 1. ledd nr. 6, samt tiltak for å bevare spor etter menneskelig aktivitet eller</w:t>
            </w:r>
            <w:r w:rsidRPr="006F4C23">
              <w:rPr>
                <w:rFonts w:asciiTheme="minorHAnsi" w:hAnsiTheme="minorHAnsi" w:cs="Arial"/>
                <w:lang w:val="nn-NO"/>
              </w:rPr>
              <w:t xml:space="preserve"> tidligere</w:t>
            </w:r>
            <w:r w:rsidRPr="00A44140">
              <w:rPr>
                <w:rFonts w:asciiTheme="minorHAnsi" w:hAnsiTheme="minorHAnsi" w:cs="Arial"/>
                <w:lang w:val="nn-NO"/>
              </w:rPr>
              <w:t xml:space="preserve"> tiders byggeskikk/levesett (for eksempel gamle steinbruer, murer, </w:t>
            </w:r>
            <w:r w:rsidRPr="006F4C23">
              <w:rPr>
                <w:rFonts w:asciiTheme="minorHAnsi" w:hAnsiTheme="minorHAnsi" w:cs="Arial"/>
                <w:lang w:val="nn-NO"/>
              </w:rPr>
              <w:t>veifar</w:t>
            </w:r>
            <w:r w:rsidRPr="00A44140">
              <w:rPr>
                <w:rFonts w:asciiTheme="minorHAnsi" w:hAnsiTheme="minorHAnsi" w:cs="Arial"/>
                <w:lang w:val="nn-NO"/>
              </w:rPr>
              <w:t>, kaiområde og lignende som ikke er regulert).</w:t>
            </w:r>
          </w:p>
        </w:tc>
        <w:tc>
          <w:tcPr>
            <w:tcW w:w="567" w:type="dxa"/>
          </w:tcPr>
          <w:p w14:paraId="0FFE82C5" w14:textId="77777777" w:rsidR="00856F58" w:rsidRPr="00A44140" w:rsidRDefault="00856F58" w:rsidP="00856F58">
            <w:pPr>
              <w:rPr>
                <w:rFonts w:asciiTheme="minorHAnsi" w:hAnsiTheme="minorHAnsi" w:cs="Arial"/>
                <w:lang w:val="nn-NO"/>
              </w:rPr>
            </w:pPr>
          </w:p>
        </w:tc>
      </w:tr>
      <w:tr w:rsidR="00856F58" w:rsidRPr="002B017D" w14:paraId="44DD6AC2" w14:textId="77777777" w:rsidTr="00FE2E6A">
        <w:trPr>
          <w:gridAfter w:val="1"/>
          <w:wAfter w:w="17" w:type="dxa"/>
          <w:trHeight w:val="255"/>
        </w:trPr>
        <w:tc>
          <w:tcPr>
            <w:tcW w:w="540" w:type="dxa"/>
          </w:tcPr>
          <w:p w14:paraId="3053028D" w14:textId="77777777" w:rsidR="00856F58" w:rsidRPr="00A44140" w:rsidRDefault="00856F58" w:rsidP="00856F58">
            <w:pPr>
              <w:rPr>
                <w:rFonts w:asciiTheme="minorHAnsi" w:hAnsiTheme="minorHAnsi" w:cs="Arial"/>
                <w:lang w:val="nn-NO"/>
              </w:rPr>
            </w:pPr>
          </w:p>
        </w:tc>
        <w:tc>
          <w:tcPr>
            <w:tcW w:w="8357" w:type="dxa"/>
          </w:tcPr>
          <w:p w14:paraId="7B9596CA" w14:textId="77777777" w:rsidR="00856F58" w:rsidRPr="00A44140" w:rsidRDefault="00856F58" w:rsidP="00856F58">
            <w:pPr>
              <w:rPr>
                <w:rFonts w:asciiTheme="minorHAnsi" w:hAnsiTheme="minorHAnsi" w:cs="Arial"/>
                <w:lang w:val="nn-NO"/>
              </w:rPr>
            </w:pPr>
          </w:p>
        </w:tc>
        <w:tc>
          <w:tcPr>
            <w:tcW w:w="567" w:type="dxa"/>
          </w:tcPr>
          <w:p w14:paraId="34C6ACBC" w14:textId="77777777" w:rsidR="00856F58" w:rsidRPr="00A44140" w:rsidRDefault="00856F58" w:rsidP="00856F58">
            <w:pPr>
              <w:rPr>
                <w:rFonts w:asciiTheme="minorHAnsi" w:hAnsiTheme="minorHAnsi" w:cs="Arial"/>
                <w:lang w:val="nn-NO"/>
              </w:rPr>
            </w:pPr>
          </w:p>
        </w:tc>
      </w:tr>
      <w:tr w:rsidR="00856F58" w:rsidRPr="00005CF1" w14:paraId="02640705" w14:textId="77777777" w:rsidTr="00FE2E6A">
        <w:trPr>
          <w:gridAfter w:val="1"/>
          <w:wAfter w:w="17" w:type="dxa"/>
          <w:trHeight w:val="255"/>
        </w:trPr>
        <w:tc>
          <w:tcPr>
            <w:tcW w:w="540" w:type="dxa"/>
          </w:tcPr>
          <w:p w14:paraId="7D5572BC"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370</w:t>
            </w:r>
          </w:p>
        </w:tc>
        <w:tc>
          <w:tcPr>
            <w:tcW w:w="8357" w:type="dxa"/>
          </w:tcPr>
          <w:p w14:paraId="521F8377" w14:textId="77777777" w:rsidR="00856F58" w:rsidRPr="00005CF1" w:rsidRDefault="00856F58" w:rsidP="00856F58">
            <w:pPr>
              <w:rPr>
                <w:rFonts w:asciiTheme="minorHAnsi" w:hAnsiTheme="minorHAnsi" w:cs="Arial"/>
                <w:b/>
                <w:bCs/>
              </w:rPr>
            </w:pPr>
            <w:r w:rsidRPr="00005CF1">
              <w:rPr>
                <w:rFonts w:asciiTheme="minorHAnsi" w:hAnsiTheme="minorHAnsi" w:cs="Arial"/>
                <w:b/>
                <w:bCs/>
              </w:rPr>
              <w:t>Bibliotek</w:t>
            </w:r>
          </w:p>
        </w:tc>
        <w:tc>
          <w:tcPr>
            <w:tcW w:w="567" w:type="dxa"/>
          </w:tcPr>
          <w:p w14:paraId="1E035F19" w14:textId="77777777" w:rsidR="00856F58" w:rsidRPr="00005CF1" w:rsidRDefault="00856F58" w:rsidP="00856F58">
            <w:pPr>
              <w:rPr>
                <w:rFonts w:asciiTheme="minorHAnsi" w:hAnsiTheme="minorHAnsi" w:cs="Arial"/>
                <w:b/>
                <w:bCs/>
              </w:rPr>
            </w:pPr>
          </w:p>
        </w:tc>
      </w:tr>
      <w:tr w:rsidR="00856F58" w:rsidRPr="00005CF1" w14:paraId="38F2CEB8" w14:textId="77777777" w:rsidTr="00FE2E6A">
        <w:trPr>
          <w:gridAfter w:val="1"/>
          <w:wAfter w:w="17" w:type="dxa"/>
          <w:trHeight w:val="249"/>
        </w:trPr>
        <w:tc>
          <w:tcPr>
            <w:tcW w:w="540" w:type="dxa"/>
          </w:tcPr>
          <w:p w14:paraId="526E027D" w14:textId="77777777" w:rsidR="00856F58" w:rsidRPr="00005CF1" w:rsidRDefault="00856F58" w:rsidP="00856F58">
            <w:pPr>
              <w:rPr>
                <w:rFonts w:asciiTheme="minorHAnsi" w:hAnsiTheme="minorHAnsi" w:cs="Arial"/>
              </w:rPr>
            </w:pPr>
          </w:p>
        </w:tc>
        <w:tc>
          <w:tcPr>
            <w:tcW w:w="8357" w:type="dxa"/>
          </w:tcPr>
          <w:p w14:paraId="61624DAD" w14:textId="46D07DE9" w:rsidR="00856F58" w:rsidRPr="00005CF1" w:rsidRDefault="00856F58" w:rsidP="00856F58">
            <w:pPr>
              <w:rPr>
                <w:rFonts w:asciiTheme="minorHAnsi" w:hAnsiTheme="minorHAnsi" w:cs="Arial"/>
              </w:rPr>
            </w:pPr>
            <w:r w:rsidRPr="00005CF1">
              <w:rPr>
                <w:rFonts w:asciiTheme="minorHAnsi" w:hAnsiTheme="minorHAnsi" w:cs="Arial"/>
              </w:rPr>
              <w:t xml:space="preserve">Utgifter til folkebibliotek og annen lovhjemlet </w:t>
            </w:r>
            <w:r w:rsidR="002A3723" w:rsidRPr="00005CF1">
              <w:rPr>
                <w:rFonts w:asciiTheme="minorHAnsi" w:hAnsiTheme="minorHAnsi" w:cs="Arial"/>
              </w:rPr>
              <w:t>bibliotekvirksomhet</w:t>
            </w:r>
            <w:r w:rsidRPr="00005CF1">
              <w:rPr>
                <w:rFonts w:asciiTheme="minorHAnsi" w:hAnsiTheme="minorHAnsi" w:cs="Arial"/>
              </w:rPr>
              <w:t>.</w:t>
            </w:r>
          </w:p>
        </w:tc>
        <w:tc>
          <w:tcPr>
            <w:tcW w:w="567" w:type="dxa"/>
          </w:tcPr>
          <w:p w14:paraId="134AD5A5" w14:textId="77777777" w:rsidR="00856F58" w:rsidRPr="00005CF1" w:rsidRDefault="00856F58" w:rsidP="00856F58">
            <w:pPr>
              <w:rPr>
                <w:rFonts w:asciiTheme="minorHAnsi" w:hAnsiTheme="minorHAnsi" w:cs="Arial"/>
              </w:rPr>
            </w:pPr>
          </w:p>
        </w:tc>
      </w:tr>
      <w:tr w:rsidR="00856F58" w:rsidRPr="00005CF1" w14:paraId="74FF3E87" w14:textId="77777777" w:rsidTr="00FE2E6A">
        <w:trPr>
          <w:gridAfter w:val="1"/>
          <w:wAfter w:w="17" w:type="dxa"/>
          <w:trHeight w:val="255"/>
        </w:trPr>
        <w:tc>
          <w:tcPr>
            <w:tcW w:w="540" w:type="dxa"/>
          </w:tcPr>
          <w:p w14:paraId="55F13006" w14:textId="77777777" w:rsidR="00856F58" w:rsidRPr="00005CF1" w:rsidRDefault="00856F58" w:rsidP="00856F58">
            <w:pPr>
              <w:rPr>
                <w:rFonts w:asciiTheme="minorHAnsi" w:hAnsiTheme="minorHAnsi" w:cs="Arial"/>
                <w:b/>
                <w:bCs/>
              </w:rPr>
            </w:pPr>
          </w:p>
        </w:tc>
        <w:tc>
          <w:tcPr>
            <w:tcW w:w="8357" w:type="dxa"/>
          </w:tcPr>
          <w:p w14:paraId="20CC4573" w14:textId="77777777" w:rsidR="00856F58" w:rsidRPr="00005CF1" w:rsidRDefault="00856F58" w:rsidP="00856F58">
            <w:pPr>
              <w:rPr>
                <w:rFonts w:asciiTheme="minorHAnsi" w:hAnsiTheme="minorHAnsi" w:cs="Arial"/>
                <w:b/>
                <w:bCs/>
              </w:rPr>
            </w:pPr>
          </w:p>
        </w:tc>
        <w:tc>
          <w:tcPr>
            <w:tcW w:w="567" w:type="dxa"/>
          </w:tcPr>
          <w:p w14:paraId="57911C80" w14:textId="77777777" w:rsidR="00856F58" w:rsidRPr="00005CF1" w:rsidRDefault="00856F58" w:rsidP="00856F58">
            <w:pPr>
              <w:rPr>
                <w:rFonts w:asciiTheme="minorHAnsi" w:hAnsiTheme="minorHAnsi" w:cs="Arial"/>
                <w:b/>
                <w:bCs/>
              </w:rPr>
            </w:pPr>
          </w:p>
        </w:tc>
      </w:tr>
      <w:tr w:rsidR="00856F58" w:rsidRPr="00005CF1" w14:paraId="131F28A3" w14:textId="77777777" w:rsidTr="00FE2E6A">
        <w:trPr>
          <w:gridAfter w:val="1"/>
          <w:wAfter w:w="17" w:type="dxa"/>
          <w:trHeight w:val="255"/>
        </w:trPr>
        <w:tc>
          <w:tcPr>
            <w:tcW w:w="540" w:type="dxa"/>
          </w:tcPr>
          <w:p w14:paraId="7F0EADAF"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373</w:t>
            </w:r>
          </w:p>
        </w:tc>
        <w:tc>
          <w:tcPr>
            <w:tcW w:w="8357" w:type="dxa"/>
          </w:tcPr>
          <w:p w14:paraId="712A2176" w14:textId="77777777" w:rsidR="00856F58" w:rsidRPr="00005CF1" w:rsidRDefault="00856F58" w:rsidP="00856F58">
            <w:pPr>
              <w:rPr>
                <w:rFonts w:asciiTheme="minorHAnsi" w:hAnsiTheme="minorHAnsi" w:cs="Arial"/>
                <w:b/>
                <w:bCs/>
              </w:rPr>
            </w:pPr>
            <w:r w:rsidRPr="00005CF1">
              <w:rPr>
                <w:rFonts w:asciiTheme="minorHAnsi" w:hAnsiTheme="minorHAnsi" w:cs="Arial"/>
                <w:b/>
                <w:bCs/>
              </w:rPr>
              <w:t>Kino</w:t>
            </w:r>
          </w:p>
        </w:tc>
        <w:tc>
          <w:tcPr>
            <w:tcW w:w="567" w:type="dxa"/>
          </w:tcPr>
          <w:p w14:paraId="785294B0" w14:textId="77777777" w:rsidR="00856F58" w:rsidRPr="00005CF1" w:rsidRDefault="00856F58" w:rsidP="00856F58">
            <w:pPr>
              <w:rPr>
                <w:rFonts w:asciiTheme="minorHAnsi" w:hAnsiTheme="minorHAnsi" w:cs="Arial"/>
                <w:b/>
                <w:bCs/>
              </w:rPr>
            </w:pPr>
          </w:p>
        </w:tc>
      </w:tr>
      <w:tr w:rsidR="00856F58" w:rsidRPr="00005CF1" w14:paraId="4BCA166E" w14:textId="77777777" w:rsidTr="00FE2E6A">
        <w:trPr>
          <w:gridAfter w:val="1"/>
          <w:wAfter w:w="17" w:type="dxa"/>
          <w:trHeight w:val="255"/>
        </w:trPr>
        <w:tc>
          <w:tcPr>
            <w:tcW w:w="540" w:type="dxa"/>
          </w:tcPr>
          <w:p w14:paraId="2D66C311" w14:textId="77777777" w:rsidR="00856F58" w:rsidRPr="00005CF1" w:rsidRDefault="00856F58" w:rsidP="00856F58">
            <w:pPr>
              <w:rPr>
                <w:rFonts w:asciiTheme="minorHAnsi" w:hAnsiTheme="minorHAnsi" w:cs="Arial"/>
              </w:rPr>
            </w:pPr>
          </w:p>
        </w:tc>
        <w:tc>
          <w:tcPr>
            <w:tcW w:w="8357" w:type="dxa"/>
          </w:tcPr>
          <w:p w14:paraId="5A563273" w14:textId="77777777" w:rsidR="00856F58" w:rsidRPr="00005CF1" w:rsidRDefault="00856F58" w:rsidP="00856F58">
            <w:pPr>
              <w:rPr>
                <w:rFonts w:asciiTheme="minorHAnsi" w:hAnsiTheme="minorHAnsi" w:cs="Arial"/>
              </w:rPr>
            </w:pPr>
            <w:r w:rsidRPr="00005CF1">
              <w:rPr>
                <w:rFonts w:asciiTheme="minorHAnsi" w:hAnsiTheme="minorHAnsi" w:cs="Arial"/>
              </w:rPr>
              <w:t>Kommunal kinovirksomhet, tilskudd til framvisning av film.</w:t>
            </w:r>
          </w:p>
        </w:tc>
        <w:tc>
          <w:tcPr>
            <w:tcW w:w="567" w:type="dxa"/>
          </w:tcPr>
          <w:p w14:paraId="37DA465C" w14:textId="77777777" w:rsidR="00856F58" w:rsidRPr="00005CF1" w:rsidRDefault="00856F58" w:rsidP="00856F58">
            <w:pPr>
              <w:rPr>
                <w:rFonts w:asciiTheme="minorHAnsi" w:hAnsiTheme="minorHAnsi" w:cs="Arial"/>
              </w:rPr>
            </w:pPr>
          </w:p>
        </w:tc>
      </w:tr>
      <w:tr w:rsidR="00856F58" w:rsidRPr="00005CF1" w14:paraId="287867EF" w14:textId="77777777" w:rsidTr="00FE2E6A">
        <w:trPr>
          <w:gridAfter w:val="1"/>
          <w:wAfter w:w="17" w:type="dxa"/>
          <w:trHeight w:val="255"/>
        </w:trPr>
        <w:tc>
          <w:tcPr>
            <w:tcW w:w="540" w:type="dxa"/>
          </w:tcPr>
          <w:p w14:paraId="22CB6017" w14:textId="77777777" w:rsidR="00856F58" w:rsidRPr="00005CF1" w:rsidRDefault="00856F58" w:rsidP="00856F58">
            <w:pPr>
              <w:rPr>
                <w:rFonts w:asciiTheme="minorHAnsi" w:hAnsiTheme="minorHAnsi" w:cs="Arial"/>
              </w:rPr>
            </w:pPr>
          </w:p>
        </w:tc>
        <w:tc>
          <w:tcPr>
            <w:tcW w:w="8357" w:type="dxa"/>
          </w:tcPr>
          <w:p w14:paraId="6F321BEF" w14:textId="77777777" w:rsidR="00856F58" w:rsidRPr="00005CF1" w:rsidRDefault="00856F58" w:rsidP="00856F58">
            <w:pPr>
              <w:rPr>
                <w:rFonts w:asciiTheme="minorHAnsi" w:hAnsiTheme="minorHAnsi" w:cs="Arial"/>
              </w:rPr>
            </w:pPr>
          </w:p>
        </w:tc>
        <w:tc>
          <w:tcPr>
            <w:tcW w:w="567" w:type="dxa"/>
          </w:tcPr>
          <w:p w14:paraId="706687E6" w14:textId="77777777" w:rsidR="00856F58" w:rsidRPr="00005CF1" w:rsidRDefault="00856F58" w:rsidP="00856F58">
            <w:pPr>
              <w:rPr>
                <w:rFonts w:asciiTheme="minorHAnsi" w:hAnsiTheme="minorHAnsi" w:cs="Arial"/>
              </w:rPr>
            </w:pPr>
          </w:p>
        </w:tc>
      </w:tr>
      <w:tr w:rsidR="00856F58" w:rsidRPr="00005CF1" w14:paraId="3E6EC19F" w14:textId="77777777" w:rsidTr="00FE2E6A">
        <w:trPr>
          <w:gridAfter w:val="1"/>
          <w:wAfter w:w="17" w:type="dxa"/>
          <w:trHeight w:val="255"/>
        </w:trPr>
        <w:tc>
          <w:tcPr>
            <w:tcW w:w="540" w:type="dxa"/>
          </w:tcPr>
          <w:p w14:paraId="37453C3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375</w:t>
            </w:r>
          </w:p>
        </w:tc>
        <w:tc>
          <w:tcPr>
            <w:tcW w:w="8357" w:type="dxa"/>
          </w:tcPr>
          <w:p w14:paraId="76239AB0" w14:textId="77777777" w:rsidR="00856F58" w:rsidRPr="00005CF1" w:rsidRDefault="00856F58" w:rsidP="00856F58">
            <w:pPr>
              <w:rPr>
                <w:rFonts w:asciiTheme="minorHAnsi" w:hAnsiTheme="minorHAnsi" w:cs="Arial"/>
                <w:b/>
                <w:bCs/>
              </w:rPr>
            </w:pPr>
            <w:r w:rsidRPr="00005CF1">
              <w:rPr>
                <w:rFonts w:asciiTheme="minorHAnsi" w:hAnsiTheme="minorHAnsi" w:cs="Arial"/>
                <w:b/>
                <w:bCs/>
              </w:rPr>
              <w:t>Muséer</w:t>
            </w:r>
          </w:p>
        </w:tc>
        <w:tc>
          <w:tcPr>
            <w:tcW w:w="567" w:type="dxa"/>
          </w:tcPr>
          <w:p w14:paraId="4EF23F2F" w14:textId="77777777" w:rsidR="00856F58" w:rsidRPr="00005CF1" w:rsidRDefault="00856F58" w:rsidP="00856F58">
            <w:pPr>
              <w:rPr>
                <w:rFonts w:asciiTheme="minorHAnsi" w:hAnsiTheme="minorHAnsi" w:cs="Arial"/>
                <w:b/>
                <w:bCs/>
              </w:rPr>
            </w:pPr>
          </w:p>
        </w:tc>
      </w:tr>
      <w:tr w:rsidR="00856F58" w:rsidRPr="00005CF1" w14:paraId="60ADFFBD" w14:textId="77777777" w:rsidTr="00FE2E6A">
        <w:trPr>
          <w:gridAfter w:val="1"/>
          <w:wAfter w:w="17" w:type="dxa"/>
          <w:trHeight w:val="255"/>
        </w:trPr>
        <w:tc>
          <w:tcPr>
            <w:tcW w:w="540" w:type="dxa"/>
          </w:tcPr>
          <w:p w14:paraId="3A06B88B" w14:textId="77777777" w:rsidR="00856F58" w:rsidRPr="00005CF1" w:rsidRDefault="00856F58" w:rsidP="00856F58">
            <w:pPr>
              <w:rPr>
                <w:rFonts w:asciiTheme="minorHAnsi" w:hAnsiTheme="minorHAnsi" w:cs="Arial"/>
              </w:rPr>
            </w:pPr>
          </w:p>
        </w:tc>
        <w:tc>
          <w:tcPr>
            <w:tcW w:w="8357" w:type="dxa"/>
          </w:tcPr>
          <w:p w14:paraId="2EE286C9" w14:textId="77777777" w:rsidR="00856F58" w:rsidRPr="00005CF1" w:rsidRDefault="00856F58" w:rsidP="00856F58">
            <w:pPr>
              <w:rPr>
                <w:rFonts w:asciiTheme="minorHAnsi" w:hAnsiTheme="minorHAnsi" w:cs="Arial"/>
              </w:rPr>
            </w:pPr>
            <w:r w:rsidRPr="00005CF1">
              <w:rPr>
                <w:rFonts w:asciiTheme="minorHAnsi" w:hAnsiTheme="minorHAnsi" w:cs="Arial"/>
              </w:rPr>
              <w:t>Tilskudd til museer og samlinger, og til kulturvernarbeid. Omfatter tilskudd til profesjonelle og frivillige, til kystkultur og til lokalhistoriske publikasjoner, bygdebøker og stedsnavn. Kulturvernkonsulent. Avgrenses mot</w:t>
            </w:r>
            <w:r w:rsidRPr="00005CF1">
              <w:rPr>
                <w:rFonts w:asciiTheme="minorHAnsi" w:hAnsiTheme="minorHAnsi" w:cs="Arial"/>
                <w:i/>
                <w:iCs/>
              </w:rPr>
              <w:t xml:space="preserve"> </w:t>
            </w:r>
            <w:r w:rsidRPr="00005CF1">
              <w:rPr>
                <w:rFonts w:asciiTheme="minorHAnsi" w:hAnsiTheme="minorHAnsi" w:cs="Arial"/>
              </w:rPr>
              <w:t>kulturminnevernoppgaver som føres på funksjon 365.</w:t>
            </w:r>
          </w:p>
        </w:tc>
        <w:tc>
          <w:tcPr>
            <w:tcW w:w="567" w:type="dxa"/>
          </w:tcPr>
          <w:p w14:paraId="4359A223" w14:textId="77777777" w:rsidR="00856F58" w:rsidRPr="00005CF1" w:rsidRDefault="00856F58" w:rsidP="00856F58">
            <w:pPr>
              <w:rPr>
                <w:rFonts w:asciiTheme="minorHAnsi" w:hAnsiTheme="minorHAnsi" w:cs="Arial"/>
              </w:rPr>
            </w:pPr>
          </w:p>
        </w:tc>
      </w:tr>
      <w:tr w:rsidR="00856F58" w:rsidRPr="00005CF1" w14:paraId="02428793" w14:textId="77777777" w:rsidTr="00FE2E6A">
        <w:trPr>
          <w:gridAfter w:val="1"/>
          <w:wAfter w:w="17" w:type="dxa"/>
          <w:trHeight w:val="255"/>
        </w:trPr>
        <w:tc>
          <w:tcPr>
            <w:tcW w:w="540" w:type="dxa"/>
          </w:tcPr>
          <w:p w14:paraId="0E38EC80" w14:textId="77777777" w:rsidR="00856F58" w:rsidRPr="00005CF1" w:rsidRDefault="00856F58" w:rsidP="00856F58">
            <w:pPr>
              <w:rPr>
                <w:rFonts w:asciiTheme="minorHAnsi" w:hAnsiTheme="minorHAnsi" w:cs="Arial"/>
              </w:rPr>
            </w:pPr>
          </w:p>
        </w:tc>
        <w:tc>
          <w:tcPr>
            <w:tcW w:w="8357" w:type="dxa"/>
          </w:tcPr>
          <w:p w14:paraId="38D5A120" w14:textId="77777777" w:rsidR="00856F58" w:rsidRPr="00005CF1" w:rsidRDefault="00856F58" w:rsidP="00856F58">
            <w:pPr>
              <w:rPr>
                <w:rFonts w:asciiTheme="minorHAnsi" w:hAnsiTheme="minorHAnsi" w:cs="Arial"/>
              </w:rPr>
            </w:pPr>
          </w:p>
        </w:tc>
        <w:tc>
          <w:tcPr>
            <w:tcW w:w="567" w:type="dxa"/>
          </w:tcPr>
          <w:p w14:paraId="76930C0F" w14:textId="77777777" w:rsidR="00856F58" w:rsidRPr="00005CF1" w:rsidRDefault="00856F58" w:rsidP="00856F58">
            <w:pPr>
              <w:rPr>
                <w:rFonts w:asciiTheme="minorHAnsi" w:hAnsiTheme="minorHAnsi" w:cs="Arial"/>
              </w:rPr>
            </w:pPr>
          </w:p>
        </w:tc>
      </w:tr>
    </w:tbl>
    <w:p w14:paraId="087AB443" w14:textId="77777777" w:rsidR="00E3722D" w:rsidRDefault="00E3722D">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4C12E4A5" w14:textId="77777777" w:rsidTr="006D3C99">
        <w:trPr>
          <w:trHeight w:val="255"/>
        </w:trPr>
        <w:tc>
          <w:tcPr>
            <w:tcW w:w="540" w:type="dxa"/>
          </w:tcPr>
          <w:p w14:paraId="4D57CA13" w14:textId="70F52AE0"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377</w:t>
            </w:r>
          </w:p>
        </w:tc>
        <w:tc>
          <w:tcPr>
            <w:tcW w:w="8357" w:type="dxa"/>
          </w:tcPr>
          <w:p w14:paraId="3BF0132C" w14:textId="77777777" w:rsidR="00856F58" w:rsidRPr="00005CF1" w:rsidRDefault="00856F58" w:rsidP="00856F58">
            <w:pPr>
              <w:rPr>
                <w:rFonts w:asciiTheme="minorHAnsi" w:hAnsiTheme="minorHAnsi" w:cs="Arial"/>
                <w:b/>
                <w:bCs/>
              </w:rPr>
            </w:pPr>
            <w:r w:rsidRPr="00005CF1">
              <w:rPr>
                <w:rFonts w:asciiTheme="minorHAnsi" w:hAnsiTheme="minorHAnsi" w:cs="Arial"/>
                <w:b/>
                <w:bCs/>
              </w:rPr>
              <w:t>Kunstformidling</w:t>
            </w:r>
          </w:p>
        </w:tc>
        <w:tc>
          <w:tcPr>
            <w:tcW w:w="567" w:type="dxa"/>
          </w:tcPr>
          <w:p w14:paraId="041C486B" w14:textId="77777777" w:rsidR="00856F58" w:rsidRPr="00005CF1" w:rsidRDefault="00856F58" w:rsidP="00856F58">
            <w:pPr>
              <w:rPr>
                <w:rFonts w:asciiTheme="minorHAnsi" w:hAnsiTheme="minorHAnsi" w:cs="Arial"/>
                <w:b/>
                <w:bCs/>
              </w:rPr>
            </w:pPr>
          </w:p>
        </w:tc>
      </w:tr>
      <w:tr w:rsidR="00856F58" w:rsidRPr="002B017D" w14:paraId="7FC3E7D5" w14:textId="77777777" w:rsidTr="006D3C99">
        <w:trPr>
          <w:trHeight w:val="510"/>
        </w:trPr>
        <w:tc>
          <w:tcPr>
            <w:tcW w:w="540" w:type="dxa"/>
          </w:tcPr>
          <w:p w14:paraId="0BDA7B7D" w14:textId="77777777" w:rsidR="00856F58" w:rsidRPr="00005CF1" w:rsidRDefault="00856F58" w:rsidP="00856F58">
            <w:pPr>
              <w:rPr>
                <w:rFonts w:asciiTheme="minorHAnsi" w:hAnsiTheme="minorHAnsi" w:cs="Arial"/>
              </w:rPr>
            </w:pPr>
          </w:p>
        </w:tc>
        <w:tc>
          <w:tcPr>
            <w:tcW w:w="8357" w:type="dxa"/>
          </w:tcPr>
          <w:p w14:paraId="57C03350" w14:textId="55675B5B" w:rsidR="00856F58" w:rsidRPr="00A44140" w:rsidRDefault="00856F58" w:rsidP="00856F58">
            <w:pPr>
              <w:rPr>
                <w:rFonts w:asciiTheme="minorHAnsi" w:hAnsiTheme="minorHAnsi" w:cs="Arial"/>
                <w:lang w:val="nn-NO"/>
              </w:rPr>
            </w:pPr>
            <w:r w:rsidRPr="00005CF1">
              <w:rPr>
                <w:rFonts w:asciiTheme="minorHAnsi" w:hAnsiTheme="minorHAnsi" w:cs="Arial"/>
              </w:rPr>
              <w:t xml:space="preserve">Tilskudd til kunstnerisk virksomhet på profesjonelt nivå, og til formidling av slik virksomhet. </w:t>
            </w:r>
            <w:r w:rsidRPr="00A44140">
              <w:rPr>
                <w:rFonts w:asciiTheme="minorHAnsi" w:hAnsiTheme="minorHAnsi" w:cs="Arial"/>
                <w:lang w:val="nn-NO"/>
              </w:rPr>
              <w:t>Omfatter bla. scenekunst, musikk, billedkunst, kunsthåndverk, film, kunstmuseer og kunstgallerier og kulturbasert næring.</w:t>
            </w:r>
            <w:r w:rsidRPr="006F4C23">
              <w:rPr>
                <w:rFonts w:asciiTheme="minorHAnsi" w:hAnsiTheme="minorHAnsi" w:cs="Arial"/>
                <w:lang w:val="nn-NO"/>
              </w:rPr>
              <w:t xml:space="preserve"> Tilskudd</w:t>
            </w:r>
            <w:r w:rsidRPr="00A44140">
              <w:rPr>
                <w:rFonts w:asciiTheme="minorHAnsi" w:hAnsiTheme="minorHAnsi" w:cs="Arial"/>
                <w:lang w:val="nn-NO"/>
              </w:rPr>
              <w:t xml:space="preserve"> til kulturhus og arena</w:t>
            </w:r>
            <w:r w:rsidRPr="006F4C23">
              <w:rPr>
                <w:rFonts w:asciiTheme="minorHAnsi" w:hAnsiTheme="minorHAnsi" w:cs="Arial"/>
                <w:lang w:val="nn-NO"/>
              </w:rPr>
              <w:t xml:space="preserve"> omfattes ikke</w:t>
            </w:r>
            <w:r w:rsidRPr="00A44140">
              <w:rPr>
                <w:rFonts w:asciiTheme="minorHAnsi" w:hAnsiTheme="minorHAnsi" w:cs="Arial"/>
                <w:lang w:val="nn-NO"/>
              </w:rPr>
              <w:t xml:space="preserve"> av funksjonen. Innkjøp av kunst til kommunale kunstsamlinger og utstillinger etc</w:t>
            </w:r>
            <w:r w:rsidR="002E0874" w:rsidRPr="00A44140">
              <w:rPr>
                <w:rFonts w:asciiTheme="minorHAnsi" w:hAnsiTheme="minorHAnsi" w:cs="Arial"/>
                <w:lang w:val="nn-NO"/>
              </w:rPr>
              <w:t>.</w:t>
            </w:r>
            <w:r w:rsidRPr="00A44140">
              <w:rPr>
                <w:rFonts w:asciiTheme="minorHAnsi" w:hAnsiTheme="minorHAnsi" w:cs="Arial"/>
                <w:lang w:val="nn-NO"/>
              </w:rPr>
              <w:t xml:space="preserve"> føres her. Innkjøp av kunst til utsmykking av bygg  føres på aktuell byggfunksjon.</w:t>
            </w:r>
          </w:p>
        </w:tc>
        <w:tc>
          <w:tcPr>
            <w:tcW w:w="567" w:type="dxa"/>
          </w:tcPr>
          <w:p w14:paraId="037D7A27" w14:textId="77777777" w:rsidR="00856F58" w:rsidRPr="00A44140" w:rsidRDefault="00856F58" w:rsidP="00856F58">
            <w:pPr>
              <w:rPr>
                <w:rFonts w:asciiTheme="minorHAnsi" w:hAnsiTheme="minorHAnsi" w:cs="Arial"/>
                <w:lang w:val="nn-NO"/>
              </w:rPr>
            </w:pPr>
          </w:p>
        </w:tc>
      </w:tr>
      <w:tr w:rsidR="00856F58" w:rsidRPr="002B017D" w14:paraId="1E88E386" w14:textId="77777777" w:rsidTr="006D3C99">
        <w:trPr>
          <w:trHeight w:val="255"/>
        </w:trPr>
        <w:tc>
          <w:tcPr>
            <w:tcW w:w="540" w:type="dxa"/>
          </w:tcPr>
          <w:p w14:paraId="19A1C307" w14:textId="77777777" w:rsidR="00856F58" w:rsidRPr="00A44140" w:rsidRDefault="00856F58" w:rsidP="00856F58">
            <w:pPr>
              <w:rPr>
                <w:rFonts w:asciiTheme="minorHAnsi" w:hAnsiTheme="minorHAnsi" w:cs="Arial"/>
                <w:lang w:val="nn-NO"/>
              </w:rPr>
            </w:pPr>
          </w:p>
        </w:tc>
        <w:tc>
          <w:tcPr>
            <w:tcW w:w="8357" w:type="dxa"/>
          </w:tcPr>
          <w:p w14:paraId="6DC3A5B4" w14:textId="77777777" w:rsidR="00856F58" w:rsidRPr="00A44140" w:rsidRDefault="00856F58" w:rsidP="00856F58">
            <w:pPr>
              <w:rPr>
                <w:rFonts w:asciiTheme="minorHAnsi" w:hAnsiTheme="minorHAnsi" w:cs="Arial"/>
                <w:lang w:val="nn-NO"/>
              </w:rPr>
            </w:pPr>
          </w:p>
        </w:tc>
        <w:tc>
          <w:tcPr>
            <w:tcW w:w="567" w:type="dxa"/>
          </w:tcPr>
          <w:p w14:paraId="05B8D325" w14:textId="77777777" w:rsidR="00856F58" w:rsidRPr="00A44140" w:rsidRDefault="00856F58" w:rsidP="00856F58">
            <w:pPr>
              <w:rPr>
                <w:rFonts w:asciiTheme="minorHAnsi" w:hAnsiTheme="minorHAnsi" w:cs="Arial"/>
                <w:lang w:val="nn-NO"/>
              </w:rPr>
            </w:pPr>
          </w:p>
        </w:tc>
      </w:tr>
      <w:tr w:rsidR="00856F58" w:rsidRPr="00005CF1" w14:paraId="095EA4C0" w14:textId="77777777" w:rsidTr="005D59B9">
        <w:trPr>
          <w:trHeight w:val="255"/>
        </w:trPr>
        <w:tc>
          <w:tcPr>
            <w:tcW w:w="540" w:type="dxa"/>
          </w:tcPr>
          <w:p w14:paraId="048D3E2F" w14:textId="77299EBA" w:rsidR="00856F58" w:rsidRPr="00005CF1" w:rsidRDefault="00856F58" w:rsidP="00856F58">
            <w:pPr>
              <w:rPr>
                <w:rFonts w:asciiTheme="minorHAnsi" w:hAnsiTheme="minorHAnsi" w:cs="Arial"/>
                <w:b/>
                <w:bCs/>
              </w:rPr>
            </w:pPr>
            <w:r w:rsidRPr="00005CF1">
              <w:rPr>
                <w:rFonts w:asciiTheme="minorHAnsi" w:hAnsiTheme="minorHAnsi" w:cs="Arial"/>
                <w:b/>
                <w:bCs/>
              </w:rPr>
              <w:t>380</w:t>
            </w:r>
          </w:p>
        </w:tc>
        <w:tc>
          <w:tcPr>
            <w:tcW w:w="8357" w:type="dxa"/>
          </w:tcPr>
          <w:p w14:paraId="399754E3" w14:textId="77777777" w:rsidR="00856F58" w:rsidRPr="00005CF1" w:rsidRDefault="00856F58" w:rsidP="00856F58">
            <w:pPr>
              <w:rPr>
                <w:rFonts w:asciiTheme="minorHAnsi" w:hAnsiTheme="minorHAnsi" w:cs="Arial"/>
                <w:b/>
                <w:bCs/>
              </w:rPr>
            </w:pPr>
            <w:r w:rsidRPr="00005CF1">
              <w:rPr>
                <w:rFonts w:asciiTheme="minorHAnsi" w:hAnsiTheme="minorHAnsi" w:cs="Arial"/>
                <w:b/>
                <w:bCs/>
              </w:rPr>
              <w:t>Idrett og tilskudd til andres idrettsanlegg</w:t>
            </w:r>
          </w:p>
        </w:tc>
        <w:tc>
          <w:tcPr>
            <w:tcW w:w="567" w:type="dxa"/>
          </w:tcPr>
          <w:p w14:paraId="7DA04AB3" w14:textId="77777777" w:rsidR="00856F58" w:rsidRPr="00005CF1" w:rsidRDefault="00856F58" w:rsidP="00856F58">
            <w:pPr>
              <w:rPr>
                <w:rFonts w:asciiTheme="minorHAnsi" w:hAnsiTheme="minorHAnsi" w:cs="Arial"/>
                <w:b/>
                <w:bCs/>
              </w:rPr>
            </w:pPr>
          </w:p>
        </w:tc>
      </w:tr>
      <w:tr w:rsidR="00856F58" w:rsidRPr="00005CF1" w14:paraId="2B8821D3" w14:textId="77777777" w:rsidTr="005D59B9">
        <w:trPr>
          <w:trHeight w:val="343"/>
        </w:trPr>
        <w:tc>
          <w:tcPr>
            <w:tcW w:w="540" w:type="dxa"/>
          </w:tcPr>
          <w:p w14:paraId="0EE306A3" w14:textId="77777777" w:rsidR="00856F58" w:rsidRPr="00005CF1" w:rsidRDefault="00856F58" w:rsidP="00856F58">
            <w:pPr>
              <w:rPr>
                <w:rFonts w:asciiTheme="minorHAnsi" w:hAnsiTheme="minorHAnsi" w:cs="Arial"/>
              </w:rPr>
            </w:pPr>
          </w:p>
        </w:tc>
        <w:tc>
          <w:tcPr>
            <w:tcW w:w="8357" w:type="dxa"/>
          </w:tcPr>
          <w:p w14:paraId="36824720" w14:textId="77777777" w:rsidR="00856F58" w:rsidRPr="00005CF1" w:rsidRDefault="00856F58" w:rsidP="00D53A36">
            <w:pPr>
              <w:numPr>
                <w:ilvl w:val="0"/>
                <w:numId w:val="51"/>
              </w:numPr>
              <w:ind w:left="453"/>
              <w:rPr>
                <w:rFonts w:asciiTheme="minorHAnsi" w:hAnsiTheme="minorHAnsi" w:cs="Arial"/>
              </w:rPr>
            </w:pPr>
            <w:r w:rsidRPr="00005CF1">
              <w:rPr>
                <w:rFonts w:asciiTheme="minorHAnsi" w:hAnsiTheme="minorHAnsi" w:cs="Arial"/>
              </w:rPr>
              <w:t xml:space="preserve">Utgifter og inntekter knyttet til idrettsaktiviteter i kommunal regi, herunder utgifter til inventar og utstyr som benyttes til aktivitetene. </w:t>
            </w:r>
          </w:p>
          <w:p w14:paraId="3EEF5B09" w14:textId="77777777" w:rsidR="00856F58" w:rsidRPr="00005CF1" w:rsidRDefault="00856F58" w:rsidP="00D53A36">
            <w:pPr>
              <w:numPr>
                <w:ilvl w:val="0"/>
                <w:numId w:val="51"/>
              </w:numPr>
              <w:ind w:left="453"/>
              <w:rPr>
                <w:rFonts w:asciiTheme="minorHAnsi" w:hAnsiTheme="minorHAnsi" w:cs="Arial"/>
              </w:rPr>
            </w:pPr>
            <w:r w:rsidRPr="00005CF1">
              <w:rPr>
                <w:rFonts w:asciiTheme="minorHAnsi" w:hAnsiTheme="minorHAnsi" w:cs="Arial"/>
              </w:rPr>
              <w:t xml:space="preserve">Drifts- og anleggsstøtte til idrettsorganisasjoner. </w:t>
            </w:r>
          </w:p>
          <w:p w14:paraId="7F843BE3" w14:textId="77777777" w:rsidR="00856F58" w:rsidRPr="00005CF1" w:rsidRDefault="00856F58" w:rsidP="00D53A36">
            <w:pPr>
              <w:numPr>
                <w:ilvl w:val="0"/>
                <w:numId w:val="50"/>
              </w:numPr>
              <w:ind w:left="878"/>
              <w:rPr>
                <w:rFonts w:asciiTheme="minorHAnsi" w:hAnsiTheme="minorHAnsi" w:cs="Arial"/>
              </w:rPr>
            </w:pPr>
            <w:r w:rsidRPr="00005CF1">
              <w:rPr>
                <w:rFonts w:asciiTheme="minorHAnsi" w:hAnsiTheme="minorHAnsi" w:cs="Arial"/>
              </w:rPr>
              <w:t>Støtte til drift, vedlikehold og investeringer i idrettsanlegg eid av andre,</w:t>
            </w:r>
          </w:p>
          <w:p w14:paraId="0EFA6895" w14:textId="77777777" w:rsidR="00856F58" w:rsidRPr="00005CF1" w:rsidRDefault="00856F58" w:rsidP="00D53A36">
            <w:pPr>
              <w:numPr>
                <w:ilvl w:val="0"/>
                <w:numId w:val="50"/>
              </w:numPr>
              <w:ind w:left="878"/>
              <w:rPr>
                <w:rFonts w:asciiTheme="minorHAnsi" w:hAnsiTheme="minorHAnsi" w:cs="Arial"/>
              </w:rPr>
            </w:pPr>
            <w:r w:rsidRPr="00005CF1">
              <w:rPr>
                <w:rFonts w:asciiTheme="minorHAnsi" w:hAnsiTheme="minorHAnsi" w:cs="Arial"/>
              </w:rPr>
              <w:t xml:space="preserve">støtte til idrettsarrangementer. </w:t>
            </w:r>
          </w:p>
          <w:p w14:paraId="378ACC02" w14:textId="696CD094" w:rsidR="00856F58" w:rsidRPr="00005CF1" w:rsidRDefault="00856F58" w:rsidP="00856F58">
            <w:pPr>
              <w:rPr>
                <w:rFonts w:asciiTheme="minorHAnsi" w:hAnsiTheme="minorHAnsi" w:cs="Arial"/>
              </w:rPr>
            </w:pPr>
            <w:r w:rsidRPr="00005CF1">
              <w:rPr>
                <w:rFonts w:asciiTheme="minorHAnsi" w:hAnsiTheme="minorHAnsi" w:cs="Arial"/>
              </w:rPr>
              <w:t>Alle utgifter til drift, vedlikehold og påkostning av kommunale idrettsanlegg føres på funksjon 381</w:t>
            </w:r>
          </w:p>
        </w:tc>
        <w:tc>
          <w:tcPr>
            <w:tcW w:w="567" w:type="dxa"/>
          </w:tcPr>
          <w:p w14:paraId="62C14530" w14:textId="77777777" w:rsidR="00856F58" w:rsidRPr="00005CF1" w:rsidRDefault="00856F58" w:rsidP="00856F58">
            <w:pPr>
              <w:rPr>
                <w:rFonts w:asciiTheme="minorHAnsi" w:hAnsiTheme="minorHAnsi" w:cs="Arial"/>
              </w:rPr>
            </w:pPr>
          </w:p>
        </w:tc>
      </w:tr>
      <w:tr w:rsidR="00856F58" w:rsidRPr="00005CF1" w14:paraId="2CB236F8" w14:textId="77777777" w:rsidTr="005D59B9">
        <w:trPr>
          <w:trHeight w:val="255"/>
        </w:trPr>
        <w:tc>
          <w:tcPr>
            <w:tcW w:w="540" w:type="dxa"/>
          </w:tcPr>
          <w:p w14:paraId="208657E6" w14:textId="77777777" w:rsidR="00856F58" w:rsidRPr="00005CF1" w:rsidRDefault="00856F58" w:rsidP="00856F58">
            <w:pPr>
              <w:rPr>
                <w:rFonts w:asciiTheme="minorHAnsi" w:hAnsiTheme="minorHAnsi" w:cs="Arial"/>
                <w:b/>
              </w:rPr>
            </w:pPr>
          </w:p>
        </w:tc>
        <w:tc>
          <w:tcPr>
            <w:tcW w:w="8357" w:type="dxa"/>
          </w:tcPr>
          <w:p w14:paraId="5CE6C787" w14:textId="77777777" w:rsidR="00856F58" w:rsidRPr="00005CF1" w:rsidRDefault="00856F58" w:rsidP="00856F58">
            <w:pPr>
              <w:rPr>
                <w:rFonts w:asciiTheme="minorHAnsi" w:hAnsiTheme="minorHAnsi" w:cs="Arial"/>
                <w:b/>
              </w:rPr>
            </w:pPr>
          </w:p>
        </w:tc>
        <w:tc>
          <w:tcPr>
            <w:tcW w:w="567" w:type="dxa"/>
          </w:tcPr>
          <w:p w14:paraId="1C816FFE" w14:textId="77777777" w:rsidR="00856F58" w:rsidRPr="00005CF1" w:rsidRDefault="00856F58" w:rsidP="00856F58">
            <w:pPr>
              <w:rPr>
                <w:rFonts w:asciiTheme="minorHAnsi" w:hAnsiTheme="minorHAnsi" w:cs="Arial"/>
              </w:rPr>
            </w:pPr>
          </w:p>
        </w:tc>
      </w:tr>
      <w:tr w:rsidR="00856F58" w:rsidRPr="00005CF1" w14:paraId="1F09E21E" w14:textId="77777777" w:rsidTr="006F1652">
        <w:trPr>
          <w:trHeight w:val="255"/>
        </w:trPr>
        <w:tc>
          <w:tcPr>
            <w:tcW w:w="540" w:type="dxa"/>
          </w:tcPr>
          <w:p w14:paraId="4BF39DD0" w14:textId="65CC7622" w:rsidR="00856F58" w:rsidRPr="00005CF1" w:rsidRDefault="00856F58" w:rsidP="00856F58">
            <w:pPr>
              <w:rPr>
                <w:rFonts w:asciiTheme="minorHAnsi" w:hAnsiTheme="minorHAnsi" w:cs="Arial"/>
                <w:b/>
              </w:rPr>
            </w:pPr>
            <w:r w:rsidRPr="00005CF1">
              <w:rPr>
                <w:rFonts w:asciiTheme="minorHAnsi" w:hAnsiTheme="minorHAnsi" w:cs="Arial"/>
                <w:b/>
              </w:rPr>
              <w:t>381</w:t>
            </w:r>
          </w:p>
        </w:tc>
        <w:tc>
          <w:tcPr>
            <w:tcW w:w="8357" w:type="dxa"/>
          </w:tcPr>
          <w:p w14:paraId="5BFA069C"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Kommunale idrettsbygg og idrettsanlegg </w:t>
            </w:r>
          </w:p>
        </w:tc>
        <w:tc>
          <w:tcPr>
            <w:tcW w:w="567" w:type="dxa"/>
          </w:tcPr>
          <w:p w14:paraId="21DC648B" w14:textId="77777777" w:rsidR="00856F58" w:rsidRPr="00005CF1" w:rsidRDefault="00856F58" w:rsidP="00856F58">
            <w:pPr>
              <w:rPr>
                <w:rFonts w:asciiTheme="minorHAnsi" w:hAnsiTheme="minorHAnsi" w:cs="Arial"/>
              </w:rPr>
            </w:pPr>
          </w:p>
        </w:tc>
      </w:tr>
      <w:tr w:rsidR="00856F58" w:rsidRPr="00005CF1" w14:paraId="6207103D" w14:textId="77777777" w:rsidTr="006F1652">
        <w:trPr>
          <w:trHeight w:val="487"/>
        </w:trPr>
        <w:tc>
          <w:tcPr>
            <w:tcW w:w="540" w:type="dxa"/>
          </w:tcPr>
          <w:p w14:paraId="59346686" w14:textId="77777777" w:rsidR="00856F58" w:rsidRPr="00005CF1" w:rsidRDefault="00856F58" w:rsidP="00856F58">
            <w:pPr>
              <w:rPr>
                <w:rFonts w:asciiTheme="minorHAnsi" w:hAnsiTheme="minorHAnsi" w:cs="Arial"/>
              </w:rPr>
            </w:pPr>
          </w:p>
        </w:tc>
        <w:tc>
          <w:tcPr>
            <w:tcW w:w="8357" w:type="dxa"/>
          </w:tcPr>
          <w:p w14:paraId="4A4E036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w:t>
            </w:r>
            <w:r w:rsidRPr="00005CF1">
              <w:rPr>
                <w:rFonts w:asciiTheme="minorHAnsi" w:hAnsiTheme="minorHAnsi"/>
                <w:bCs/>
              </w:rPr>
              <w:t xml:space="preserve">av kommunale </w:t>
            </w:r>
            <w:r w:rsidRPr="00005CF1">
              <w:rPr>
                <w:rFonts w:asciiTheme="minorHAnsi" w:hAnsiTheme="minorHAnsi" w:cs="Arial"/>
              </w:rPr>
              <w:t>idrettsbygg og idrettsanlegg</w:t>
            </w:r>
            <w:r w:rsidRPr="00005CF1">
              <w:rPr>
                <w:rFonts w:asciiTheme="minorHAnsi" w:hAnsiTheme="minorHAnsi" w:cs="Arial"/>
                <w:b/>
              </w:rPr>
              <w:t xml:space="preserve"> </w:t>
            </w:r>
            <w:r w:rsidRPr="00005CF1">
              <w:rPr>
                <w:rFonts w:asciiTheme="minorHAnsi" w:hAnsiTheme="minorHAnsi"/>
                <w:bCs/>
              </w:rPr>
              <w:t xml:space="preserve">(inklusive tilhørende tekniske anlegg og utendørs idrettsanlegg). </w:t>
            </w:r>
          </w:p>
        </w:tc>
        <w:tc>
          <w:tcPr>
            <w:tcW w:w="567" w:type="dxa"/>
          </w:tcPr>
          <w:p w14:paraId="2DE5C017" w14:textId="77777777" w:rsidR="00856F58" w:rsidRPr="00005CF1" w:rsidRDefault="00856F58" w:rsidP="00856F58">
            <w:pPr>
              <w:rPr>
                <w:rFonts w:asciiTheme="minorHAnsi" w:hAnsiTheme="minorHAnsi" w:cs="Arial"/>
              </w:rPr>
            </w:pPr>
          </w:p>
        </w:tc>
      </w:tr>
      <w:tr w:rsidR="00856F58" w:rsidRPr="00005CF1" w14:paraId="332ACF72" w14:textId="77777777" w:rsidTr="006F1652">
        <w:trPr>
          <w:trHeight w:val="255"/>
        </w:trPr>
        <w:tc>
          <w:tcPr>
            <w:tcW w:w="540" w:type="dxa"/>
          </w:tcPr>
          <w:p w14:paraId="4406E4DA" w14:textId="77777777" w:rsidR="00856F58" w:rsidRPr="00005CF1" w:rsidRDefault="00856F58" w:rsidP="00856F58">
            <w:pPr>
              <w:rPr>
                <w:rFonts w:asciiTheme="minorHAnsi" w:hAnsiTheme="minorHAnsi" w:cs="Arial"/>
              </w:rPr>
            </w:pPr>
          </w:p>
        </w:tc>
        <w:tc>
          <w:tcPr>
            <w:tcW w:w="8357" w:type="dxa"/>
          </w:tcPr>
          <w:p w14:paraId="5786603A"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w:t>
            </w:r>
          </w:p>
        </w:tc>
        <w:tc>
          <w:tcPr>
            <w:tcW w:w="567" w:type="dxa"/>
          </w:tcPr>
          <w:p w14:paraId="59267386" w14:textId="77777777" w:rsidR="00856F58" w:rsidRPr="00005CF1" w:rsidRDefault="00856F58" w:rsidP="00856F58">
            <w:pPr>
              <w:rPr>
                <w:rFonts w:asciiTheme="minorHAnsi" w:hAnsiTheme="minorHAnsi" w:cs="Arial"/>
              </w:rPr>
            </w:pPr>
          </w:p>
        </w:tc>
      </w:tr>
      <w:tr w:rsidR="00856F58" w:rsidRPr="00005CF1" w14:paraId="75BE18F3" w14:textId="77777777" w:rsidTr="006F1652">
        <w:trPr>
          <w:trHeight w:val="255"/>
        </w:trPr>
        <w:tc>
          <w:tcPr>
            <w:tcW w:w="540" w:type="dxa"/>
          </w:tcPr>
          <w:p w14:paraId="0C65143F" w14:textId="77777777" w:rsidR="00856F58" w:rsidRPr="00005CF1" w:rsidRDefault="00856F58" w:rsidP="00856F58">
            <w:pPr>
              <w:rPr>
                <w:rFonts w:asciiTheme="minorHAnsi" w:hAnsiTheme="minorHAnsi" w:cs="Arial"/>
              </w:rPr>
            </w:pPr>
          </w:p>
        </w:tc>
        <w:tc>
          <w:tcPr>
            <w:tcW w:w="8357" w:type="dxa"/>
          </w:tcPr>
          <w:p w14:paraId="1CC66179" w14:textId="10735408" w:rsidR="00856F58" w:rsidRPr="00005CF1" w:rsidRDefault="00856F58" w:rsidP="00005D6C">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6707B9" w:rsidRPr="00005CF1">
              <w:rPr>
                <w:rFonts w:asciiTheme="minorHAnsi" w:hAnsiTheme="minorHAnsi" w:cs="Arial"/>
              </w:rPr>
              <w:t xml:space="preserve"> </w:t>
            </w:r>
            <w:hyperlink r:id="rId47" w:history="1">
              <w:r w:rsidR="006707B9"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0196155C" w14:textId="77777777" w:rsidR="00856F58" w:rsidRPr="00005CF1" w:rsidRDefault="00856F58" w:rsidP="00856F58">
            <w:pPr>
              <w:rPr>
                <w:rFonts w:asciiTheme="minorHAnsi" w:hAnsiTheme="minorHAnsi" w:cs="Arial"/>
              </w:rPr>
            </w:pPr>
          </w:p>
        </w:tc>
      </w:tr>
      <w:tr w:rsidR="00856F58" w:rsidRPr="00005CF1" w14:paraId="1F366E49" w14:textId="77777777" w:rsidTr="006F1652">
        <w:trPr>
          <w:trHeight w:val="255"/>
        </w:trPr>
        <w:tc>
          <w:tcPr>
            <w:tcW w:w="540" w:type="dxa"/>
          </w:tcPr>
          <w:p w14:paraId="18D01AC4" w14:textId="77777777" w:rsidR="00856F58" w:rsidRPr="00005CF1" w:rsidRDefault="00856F58" w:rsidP="00856F58">
            <w:pPr>
              <w:rPr>
                <w:rFonts w:asciiTheme="minorHAnsi" w:hAnsiTheme="minorHAnsi" w:cs="Arial"/>
              </w:rPr>
            </w:pPr>
          </w:p>
        </w:tc>
        <w:tc>
          <w:tcPr>
            <w:tcW w:w="8357" w:type="dxa"/>
          </w:tcPr>
          <w:p w14:paraId="029F9338"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idrettsbygg og idrettsanlegg (administrasjon, forsikringer av bygg/anlegg og pålagte skatter og avgifter knyttet til bygg/anlegg) føres på funksjon 121.</w:t>
            </w:r>
          </w:p>
        </w:tc>
        <w:tc>
          <w:tcPr>
            <w:tcW w:w="567" w:type="dxa"/>
          </w:tcPr>
          <w:p w14:paraId="3EDF7FCB" w14:textId="77777777" w:rsidR="00856F58" w:rsidRPr="00005CF1" w:rsidRDefault="00856F58" w:rsidP="00856F58">
            <w:pPr>
              <w:rPr>
                <w:rFonts w:asciiTheme="minorHAnsi" w:hAnsiTheme="minorHAnsi" w:cs="Arial"/>
              </w:rPr>
            </w:pPr>
          </w:p>
        </w:tc>
      </w:tr>
      <w:tr w:rsidR="00856F58" w:rsidRPr="00005CF1" w14:paraId="59D82973" w14:textId="77777777" w:rsidTr="006F1652">
        <w:trPr>
          <w:trHeight w:val="255"/>
        </w:trPr>
        <w:tc>
          <w:tcPr>
            <w:tcW w:w="540" w:type="dxa"/>
          </w:tcPr>
          <w:p w14:paraId="0631A158" w14:textId="77777777" w:rsidR="00856F58" w:rsidRPr="00005CF1" w:rsidRDefault="00856F58" w:rsidP="00856F58">
            <w:pPr>
              <w:rPr>
                <w:rFonts w:asciiTheme="minorHAnsi" w:hAnsiTheme="minorHAnsi" w:cs="Arial"/>
              </w:rPr>
            </w:pPr>
          </w:p>
        </w:tc>
        <w:tc>
          <w:tcPr>
            <w:tcW w:w="8357" w:type="dxa"/>
          </w:tcPr>
          <w:p w14:paraId="390750A3"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idrettsbygg og idrettsanlegg</w:t>
            </w:r>
            <w:r w:rsidRPr="00005CF1">
              <w:rPr>
                <w:rFonts w:asciiTheme="minorHAnsi" w:hAnsiTheme="minorHAnsi"/>
                <w:bCs/>
              </w:rPr>
              <w:t>.</w:t>
            </w:r>
          </w:p>
        </w:tc>
        <w:tc>
          <w:tcPr>
            <w:tcW w:w="567" w:type="dxa"/>
          </w:tcPr>
          <w:p w14:paraId="68AD425F" w14:textId="77777777" w:rsidR="00856F58" w:rsidRPr="00005CF1" w:rsidRDefault="00856F58" w:rsidP="00856F58">
            <w:pPr>
              <w:rPr>
                <w:rFonts w:asciiTheme="minorHAnsi" w:hAnsiTheme="minorHAnsi" w:cs="Arial"/>
              </w:rPr>
            </w:pPr>
          </w:p>
        </w:tc>
      </w:tr>
      <w:tr w:rsidR="00856F58" w:rsidRPr="00005CF1" w14:paraId="3393B34D" w14:textId="77777777" w:rsidTr="006F1652">
        <w:trPr>
          <w:trHeight w:val="255"/>
        </w:trPr>
        <w:tc>
          <w:tcPr>
            <w:tcW w:w="540" w:type="dxa"/>
          </w:tcPr>
          <w:p w14:paraId="54BB130B" w14:textId="77777777" w:rsidR="00856F58" w:rsidRPr="00005CF1" w:rsidRDefault="00856F58" w:rsidP="00856F58">
            <w:pPr>
              <w:rPr>
                <w:rFonts w:asciiTheme="minorHAnsi" w:hAnsiTheme="minorHAnsi" w:cs="Arial"/>
              </w:rPr>
            </w:pPr>
          </w:p>
        </w:tc>
        <w:tc>
          <w:tcPr>
            <w:tcW w:w="8357" w:type="dxa"/>
          </w:tcPr>
          <w:p w14:paraId="27D666E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idrettsbygg/-anlegg. </w:t>
            </w:r>
          </w:p>
          <w:p w14:paraId="6736D148"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3D07B2CA"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6B62BDFB"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461F34C7"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36389407" w14:textId="77777777" w:rsidR="00856F58" w:rsidRPr="00005CF1" w:rsidRDefault="00856F58" w:rsidP="00856F58">
            <w:pPr>
              <w:rPr>
                <w:rFonts w:asciiTheme="minorHAnsi" w:hAnsiTheme="minorHAnsi" w:cs="Arial"/>
              </w:rPr>
            </w:pPr>
          </w:p>
        </w:tc>
      </w:tr>
      <w:tr w:rsidR="00856F58" w:rsidRPr="00005CF1" w14:paraId="6773F39D" w14:textId="77777777" w:rsidTr="006F1652">
        <w:trPr>
          <w:trHeight w:val="255"/>
        </w:trPr>
        <w:tc>
          <w:tcPr>
            <w:tcW w:w="540" w:type="dxa"/>
          </w:tcPr>
          <w:p w14:paraId="445253E2" w14:textId="77777777" w:rsidR="00856F58" w:rsidRPr="00005CF1" w:rsidRDefault="00856F58" w:rsidP="00856F58">
            <w:pPr>
              <w:rPr>
                <w:rFonts w:asciiTheme="minorHAnsi" w:hAnsiTheme="minorHAnsi" w:cs="Arial"/>
              </w:rPr>
            </w:pPr>
          </w:p>
        </w:tc>
        <w:tc>
          <w:tcPr>
            <w:tcW w:w="8357" w:type="dxa"/>
          </w:tcPr>
          <w:p w14:paraId="2568E6CF"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bygg/anlegg til eksterne (andre enn kommunen selv eller kommunalt foretak).</w:t>
            </w:r>
          </w:p>
        </w:tc>
        <w:tc>
          <w:tcPr>
            <w:tcW w:w="567" w:type="dxa"/>
          </w:tcPr>
          <w:p w14:paraId="446B67A5" w14:textId="77777777" w:rsidR="00856F58" w:rsidRPr="00005CF1" w:rsidRDefault="00856F58" w:rsidP="00856F58">
            <w:pPr>
              <w:rPr>
                <w:rFonts w:asciiTheme="minorHAnsi" w:hAnsiTheme="minorHAnsi" w:cs="Arial"/>
              </w:rPr>
            </w:pPr>
          </w:p>
        </w:tc>
      </w:tr>
      <w:tr w:rsidR="00856F58" w:rsidRPr="00005CF1" w14:paraId="62EC6E00" w14:textId="77777777" w:rsidTr="006F1652">
        <w:trPr>
          <w:trHeight w:val="255"/>
        </w:trPr>
        <w:tc>
          <w:tcPr>
            <w:tcW w:w="540" w:type="dxa"/>
          </w:tcPr>
          <w:p w14:paraId="6655C398" w14:textId="77777777" w:rsidR="00856F58" w:rsidRPr="00005CF1" w:rsidRDefault="00856F58" w:rsidP="00856F58">
            <w:pPr>
              <w:rPr>
                <w:rFonts w:asciiTheme="minorHAnsi" w:hAnsiTheme="minorHAnsi" w:cs="Arial"/>
              </w:rPr>
            </w:pPr>
          </w:p>
        </w:tc>
        <w:tc>
          <w:tcPr>
            <w:tcW w:w="8357" w:type="dxa"/>
          </w:tcPr>
          <w:p w14:paraId="033D9E33"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w:t>
            </w:r>
            <w:r w:rsidRPr="00005CF1">
              <w:rPr>
                <w:rFonts w:asciiTheme="minorHAnsi" w:hAnsiTheme="minorHAnsi"/>
                <w:bCs/>
              </w:rPr>
              <w:t xml:space="preserve">Inventar og utstyr (innbo/løsøre) knyttet til </w:t>
            </w:r>
            <w:r w:rsidRPr="00005CF1">
              <w:rPr>
                <w:rFonts w:asciiTheme="minorHAnsi" w:hAnsiTheme="minorHAnsi" w:cs="Arial"/>
              </w:rPr>
              <w:t xml:space="preserve">idrettsbygg og idrettsanlegg </w:t>
            </w:r>
            <w:r w:rsidRPr="00005CF1">
              <w:rPr>
                <w:rFonts w:asciiTheme="minorHAnsi" w:hAnsiTheme="minorHAnsi"/>
                <w:bCs/>
              </w:rPr>
              <w:t>inngår ikke her, men føres på relevant tjenestefunksjon..</w:t>
            </w:r>
          </w:p>
        </w:tc>
        <w:tc>
          <w:tcPr>
            <w:tcW w:w="567" w:type="dxa"/>
          </w:tcPr>
          <w:p w14:paraId="6DEAC74B" w14:textId="77777777" w:rsidR="00856F58" w:rsidRPr="00005CF1" w:rsidRDefault="00856F58" w:rsidP="00856F58">
            <w:pPr>
              <w:rPr>
                <w:rFonts w:asciiTheme="minorHAnsi" w:hAnsiTheme="minorHAnsi" w:cs="Arial"/>
              </w:rPr>
            </w:pPr>
          </w:p>
        </w:tc>
      </w:tr>
      <w:tr w:rsidR="00856F58" w:rsidRPr="00005CF1" w14:paraId="723D7EC7" w14:textId="77777777" w:rsidTr="006F1652">
        <w:trPr>
          <w:trHeight w:val="255"/>
        </w:trPr>
        <w:tc>
          <w:tcPr>
            <w:tcW w:w="540" w:type="dxa"/>
          </w:tcPr>
          <w:p w14:paraId="2344DA2E" w14:textId="77777777" w:rsidR="00856F58" w:rsidRPr="00005CF1" w:rsidRDefault="00856F58" w:rsidP="00856F58">
            <w:pPr>
              <w:rPr>
                <w:rFonts w:asciiTheme="minorHAnsi" w:hAnsiTheme="minorHAnsi" w:cs="Arial"/>
              </w:rPr>
            </w:pPr>
          </w:p>
        </w:tc>
        <w:tc>
          <w:tcPr>
            <w:tcW w:w="8357" w:type="dxa"/>
          </w:tcPr>
          <w:p w14:paraId="2372EAEF" w14:textId="77777777" w:rsidR="00856F58" w:rsidRPr="00005CF1" w:rsidRDefault="00856F58" w:rsidP="00856F58">
            <w:pPr>
              <w:rPr>
                <w:rFonts w:asciiTheme="minorHAnsi" w:hAnsiTheme="minorHAnsi" w:cs="Arial"/>
              </w:rPr>
            </w:pPr>
          </w:p>
        </w:tc>
        <w:tc>
          <w:tcPr>
            <w:tcW w:w="567" w:type="dxa"/>
          </w:tcPr>
          <w:p w14:paraId="0AAB8C99" w14:textId="77777777" w:rsidR="00856F58" w:rsidRPr="00005CF1" w:rsidRDefault="00856F58" w:rsidP="00856F58">
            <w:pPr>
              <w:rPr>
                <w:rFonts w:asciiTheme="minorHAnsi" w:hAnsiTheme="minorHAnsi" w:cs="Arial"/>
              </w:rPr>
            </w:pPr>
          </w:p>
        </w:tc>
      </w:tr>
      <w:tr w:rsidR="00856F58" w:rsidRPr="00005CF1" w14:paraId="1BCE12F2" w14:textId="77777777" w:rsidTr="006F1652">
        <w:trPr>
          <w:trHeight w:val="255"/>
        </w:trPr>
        <w:tc>
          <w:tcPr>
            <w:tcW w:w="540" w:type="dxa"/>
          </w:tcPr>
          <w:p w14:paraId="6EF4543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383</w:t>
            </w:r>
          </w:p>
        </w:tc>
        <w:tc>
          <w:tcPr>
            <w:tcW w:w="8357" w:type="dxa"/>
          </w:tcPr>
          <w:p w14:paraId="2E4F796E" w14:textId="6018AE3E" w:rsidR="00856F58" w:rsidRPr="00005CF1" w:rsidRDefault="005A3200" w:rsidP="009F2ECE">
            <w:pPr>
              <w:rPr>
                <w:rFonts w:asciiTheme="minorHAnsi" w:hAnsiTheme="minorHAnsi" w:cs="Arial"/>
                <w:b/>
                <w:bCs/>
              </w:rPr>
            </w:pPr>
            <w:r w:rsidRPr="00A44140">
              <w:rPr>
                <w:rFonts w:asciiTheme="minorHAnsi" w:hAnsiTheme="minorHAnsi" w:cs="Arial"/>
                <w:b/>
                <w:bCs/>
              </w:rPr>
              <w:t xml:space="preserve"> </w:t>
            </w:r>
            <w:r w:rsidRPr="00A44140">
              <w:rPr>
                <w:rFonts w:asciiTheme="minorHAnsi" w:hAnsiTheme="minorHAnsi" w:cstheme="minorHAnsi"/>
                <w:b/>
              </w:rPr>
              <w:t>Kulturskole</w:t>
            </w:r>
          </w:p>
        </w:tc>
        <w:tc>
          <w:tcPr>
            <w:tcW w:w="567" w:type="dxa"/>
          </w:tcPr>
          <w:p w14:paraId="39F23452" w14:textId="77777777" w:rsidR="00856F58" w:rsidRPr="00005CF1" w:rsidRDefault="00856F58" w:rsidP="00856F58">
            <w:pPr>
              <w:rPr>
                <w:rFonts w:asciiTheme="minorHAnsi" w:hAnsiTheme="minorHAnsi" w:cs="Arial"/>
                <w:b/>
                <w:bCs/>
              </w:rPr>
            </w:pPr>
          </w:p>
        </w:tc>
      </w:tr>
      <w:tr w:rsidR="00856F58" w:rsidRPr="00005CF1" w14:paraId="7E1958DB" w14:textId="77777777" w:rsidTr="006F1652">
        <w:trPr>
          <w:trHeight w:val="255"/>
        </w:trPr>
        <w:tc>
          <w:tcPr>
            <w:tcW w:w="540" w:type="dxa"/>
          </w:tcPr>
          <w:p w14:paraId="4BB989A2" w14:textId="77777777" w:rsidR="00856F58" w:rsidRPr="00005CF1" w:rsidRDefault="00856F58" w:rsidP="00856F58">
            <w:pPr>
              <w:rPr>
                <w:rFonts w:asciiTheme="minorHAnsi" w:hAnsiTheme="minorHAnsi" w:cs="Arial"/>
              </w:rPr>
            </w:pPr>
          </w:p>
        </w:tc>
        <w:tc>
          <w:tcPr>
            <w:tcW w:w="8357" w:type="dxa"/>
          </w:tcPr>
          <w:p w14:paraId="27E1DCC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Drift av kommunale kulturskoler. </w:t>
            </w:r>
            <w:r w:rsidR="00492A96" w:rsidRPr="00005CF1">
              <w:rPr>
                <w:rFonts w:asciiTheme="minorHAnsi" w:hAnsiTheme="minorHAnsi" w:cstheme="minorHAnsi"/>
              </w:rPr>
              <w:t>Her føres også utgifter og inntekter knyttet til kulturskoletimen.</w:t>
            </w:r>
          </w:p>
        </w:tc>
        <w:tc>
          <w:tcPr>
            <w:tcW w:w="567" w:type="dxa"/>
          </w:tcPr>
          <w:p w14:paraId="1EDF785D" w14:textId="77777777" w:rsidR="00856F58" w:rsidRPr="00005CF1" w:rsidRDefault="00856F58" w:rsidP="00856F58">
            <w:pPr>
              <w:rPr>
                <w:rFonts w:asciiTheme="minorHAnsi" w:hAnsiTheme="minorHAnsi" w:cs="Arial"/>
              </w:rPr>
            </w:pPr>
          </w:p>
        </w:tc>
      </w:tr>
      <w:tr w:rsidR="00856F58" w:rsidRPr="00005CF1" w14:paraId="34185E0B" w14:textId="77777777" w:rsidTr="006F1652">
        <w:trPr>
          <w:trHeight w:val="255"/>
        </w:trPr>
        <w:tc>
          <w:tcPr>
            <w:tcW w:w="540" w:type="dxa"/>
          </w:tcPr>
          <w:p w14:paraId="2D72B7EE" w14:textId="77777777" w:rsidR="00856F58" w:rsidRPr="00005CF1" w:rsidRDefault="00856F58" w:rsidP="00856F58">
            <w:pPr>
              <w:rPr>
                <w:rFonts w:asciiTheme="minorHAnsi" w:hAnsiTheme="minorHAnsi" w:cs="Arial"/>
              </w:rPr>
            </w:pPr>
          </w:p>
        </w:tc>
        <w:tc>
          <w:tcPr>
            <w:tcW w:w="8357" w:type="dxa"/>
          </w:tcPr>
          <w:p w14:paraId="2506EE5E" w14:textId="77777777" w:rsidR="00856F58" w:rsidRPr="00005CF1" w:rsidRDefault="00856F58" w:rsidP="00856F58">
            <w:pPr>
              <w:rPr>
                <w:rFonts w:asciiTheme="minorHAnsi" w:hAnsiTheme="minorHAnsi" w:cs="Arial"/>
              </w:rPr>
            </w:pPr>
          </w:p>
        </w:tc>
        <w:tc>
          <w:tcPr>
            <w:tcW w:w="567" w:type="dxa"/>
          </w:tcPr>
          <w:p w14:paraId="15F35BE0" w14:textId="77777777" w:rsidR="00856F58" w:rsidRPr="00005CF1" w:rsidRDefault="00856F58" w:rsidP="00856F58">
            <w:pPr>
              <w:rPr>
                <w:rFonts w:asciiTheme="minorHAnsi" w:hAnsiTheme="minorHAnsi" w:cs="Arial"/>
              </w:rPr>
            </w:pPr>
          </w:p>
        </w:tc>
      </w:tr>
    </w:tbl>
    <w:p w14:paraId="4C26C07B" w14:textId="77777777" w:rsidR="004B6C1C" w:rsidRDefault="004B6C1C">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2B017D" w14:paraId="4F9FE3DB" w14:textId="77777777" w:rsidTr="006F1652">
        <w:trPr>
          <w:trHeight w:val="255"/>
        </w:trPr>
        <w:tc>
          <w:tcPr>
            <w:tcW w:w="540" w:type="dxa"/>
          </w:tcPr>
          <w:p w14:paraId="25DC9248" w14:textId="5274211A"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385</w:t>
            </w:r>
          </w:p>
        </w:tc>
        <w:tc>
          <w:tcPr>
            <w:tcW w:w="8357" w:type="dxa"/>
          </w:tcPr>
          <w:p w14:paraId="19E4962C" w14:textId="77777777" w:rsidR="00856F58" w:rsidRPr="00A44140" w:rsidRDefault="00856F58" w:rsidP="00856F58">
            <w:pPr>
              <w:rPr>
                <w:rFonts w:asciiTheme="minorHAnsi" w:hAnsiTheme="minorHAnsi" w:cs="Arial"/>
                <w:b/>
                <w:bCs/>
                <w:lang w:val="nn-NO"/>
              </w:rPr>
            </w:pPr>
            <w:r w:rsidRPr="00A44140">
              <w:rPr>
                <w:rFonts w:asciiTheme="minorHAnsi" w:hAnsiTheme="minorHAnsi" w:cs="Arial"/>
                <w:b/>
                <w:bCs/>
                <w:lang w:val="nn-NO"/>
              </w:rPr>
              <w:t>Andre kulturaktiviteter og tilskudd til andres kulturbygg</w:t>
            </w:r>
          </w:p>
        </w:tc>
        <w:tc>
          <w:tcPr>
            <w:tcW w:w="567" w:type="dxa"/>
          </w:tcPr>
          <w:p w14:paraId="7161CA6E" w14:textId="77777777" w:rsidR="00856F58" w:rsidRPr="00A44140" w:rsidRDefault="00856F58" w:rsidP="00856F58">
            <w:pPr>
              <w:rPr>
                <w:rFonts w:asciiTheme="minorHAnsi" w:hAnsiTheme="minorHAnsi" w:cs="Arial"/>
                <w:b/>
                <w:bCs/>
                <w:lang w:val="nn-NO"/>
              </w:rPr>
            </w:pPr>
          </w:p>
        </w:tc>
      </w:tr>
      <w:tr w:rsidR="00856F58" w:rsidRPr="00005CF1" w14:paraId="7B218101" w14:textId="77777777" w:rsidTr="006F1652">
        <w:trPr>
          <w:trHeight w:val="2969"/>
        </w:trPr>
        <w:tc>
          <w:tcPr>
            <w:tcW w:w="540" w:type="dxa"/>
          </w:tcPr>
          <w:p w14:paraId="43F5392D" w14:textId="77777777" w:rsidR="00856F58" w:rsidRPr="00A44140" w:rsidRDefault="00856F58" w:rsidP="00856F58">
            <w:pPr>
              <w:rPr>
                <w:rFonts w:asciiTheme="minorHAnsi" w:hAnsiTheme="minorHAnsi" w:cs="Arial"/>
                <w:lang w:val="nn-NO"/>
              </w:rPr>
            </w:pPr>
          </w:p>
        </w:tc>
        <w:tc>
          <w:tcPr>
            <w:tcW w:w="8357" w:type="dxa"/>
          </w:tcPr>
          <w:p w14:paraId="319F4D6A"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 xml:space="preserve">Utgifter og inntekter knyttet til kulturaktiviteter i kommunal regi, herunder utgifter til inventar og utstyr som benyttes til kulturaktivitetene. </w:t>
            </w:r>
          </w:p>
          <w:p w14:paraId="47699BB9" w14:textId="5C2FFA3F" w:rsidR="00856F58" w:rsidRPr="00A44140" w:rsidRDefault="00856F58" w:rsidP="00D53A36">
            <w:pPr>
              <w:numPr>
                <w:ilvl w:val="0"/>
                <w:numId w:val="53"/>
              </w:numPr>
              <w:ind w:left="453"/>
              <w:rPr>
                <w:rFonts w:asciiTheme="minorHAnsi" w:hAnsiTheme="minorHAnsi" w:cstheme="minorHAnsi"/>
              </w:rPr>
            </w:pPr>
            <w:r w:rsidRPr="00005CF1">
              <w:rPr>
                <w:rFonts w:asciiTheme="minorHAnsi" w:hAnsiTheme="minorHAnsi" w:cs="Arial"/>
              </w:rPr>
              <w:t>Tilskudd til organisasjoner, aktiviteter, markeringer, kulturdager og hendelser som drives av eller baseres på frivillighet</w:t>
            </w:r>
            <w:r w:rsidR="00275F20" w:rsidRPr="00E859D4">
              <w:rPr>
                <w:rFonts w:asciiTheme="minorHAnsi" w:hAnsiTheme="minorHAnsi" w:cs="Arial"/>
              </w:rPr>
              <w:t xml:space="preserve">, </w:t>
            </w:r>
            <w:r w:rsidR="00275F20" w:rsidRPr="00A44140">
              <w:rPr>
                <w:rFonts w:asciiTheme="minorHAnsi" w:hAnsiTheme="minorHAnsi" w:cstheme="minorHAnsi"/>
              </w:rPr>
              <w:t>ink</w:t>
            </w:r>
            <w:r w:rsidR="003C4921" w:rsidRPr="00A44140">
              <w:rPr>
                <w:rFonts w:asciiTheme="minorHAnsi" w:hAnsiTheme="minorHAnsi" w:cstheme="minorHAnsi"/>
              </w:rPr>
              <w:t>ludert</w:t>
            </w:r>
            <w:r w:rsidR="00275F20" w:rsidRPr="00A44140">
              <w:rPr>
                <w:rFonts w:asciiTheme="minorHAnsi" w:hAnsiTheme="minorHAnsi" w:cstheme="minorHAnsi"/>
              </w:rPr>
              <w:t xml:space="preserve"> frivilligsentraler</w:t>
            </w:r>
            <w:r w:rsidR="00C71018" w:rsidRPr="00A44140">
              <w:rPr>
                <w:rFonts w:asciiTheme="minorHAnsi" w:hAnsiTheme="minorHAnsi" w:cstheme="minorHAnsi"/>
              </w:rPr>
              <w:t xml:space="preserve"> </w:t>
            </w:r>
          </w:p>
          <w:p w14:paraId="3987D53C" w14:textId="77777777" w:rsidR="00856F58" w:rsidRPr="00005CF1" w:rsidRDefault="00856F58" w:rsidP="00D53A36">
            <w:pPr>
              <w:numPr>
                <w:ilvl w:val="0"/>
                <w:numId w:val="53"/>
              </w:numPr>
              <w:ind w:left="453"/>
              <w:rPr>
                <w:rFonts w:asciiTheme="minorHAnsi" w:hAnsiTheme="minorHAnsi" w:cs="Arial"/>
              </w:rPr>
            </w:pPr>
            <w:r w:rsidRPr="00005CF1">
              <w:rPr>
                <w:rFonts w:asciiTheme="minorHAnsi" w:eastAsia="Arial Unicode MS" w:hAnsiTheme="minorHAnsi" w:cs="Arial"/>
              </w:rPr>
              <w:t>Tilskudd til drift/vedlikehold av og investeringer i andres kulturbygg.</w:t>
            </w:r>
          </w:p>
          <w:p w14:paraId="2B0C2E26"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Kulturkonsulent/kulturkontor (funksjoner som i hovedsak arbeider utadrettet mot kommunens kulturorganisasjoner og kulturtiltak).</w:t>
            </w:r>
            <w:r w:rsidRPr="00005CF1">
              <w:rPr>
                <w:rFonts w:asciiTheme="minorHAnsi" w:eastAsia="Arial Unicode MS" w:hAnsiTheme="minorHAnsi" w:cs="Arial"/>
              </w:rPr>
              <w:t xml:space="preserve"> </w:t>
            </w:r>
          </w:p>
          <w:p w14:paraId="0D5328FF" w14:textId="77777777" w:rsidR="00856F58" w:rsidRPr="00005CF1" w:rsidRDefault="00856F58" w:rsidP="00856F58">
            <w:pPr>
              <w:ind w:left="27"/>
              <w:rPr>
                <w:rFonts w:asciiTheme="minorHAnsi" w:hAnsiTheme="minorHAnsi" w:cs="Arial"/>
              </w:rPr>
            </w:pPr>
            <w:r w:rsidRPr="00005CF1">
              <w:rPr>
                <w:rFonts w:asciiTheme="minorHAnsi" w:hAnsiTheme="minorHAnsi" w:cs="Arial"/>
              </w:rPr>
              <w:t>Fagkonsulenter som hører inn under andre kulturfunksjoner føres der (idrett, kunstformidling, kulturvern osv).</w:t>
            </w:r>
          </w:p>
          <w:p w14:paraId="4A587329" w14:textId="77777777" w:rsidR="00856F58" w:rsidRPr="00005CF1" w:rsidRDefault="00856F58" w:rsidP="00856F58">
            <w:pPr>
              <w:ind w:left="27"/>
              <w:rPr>
                <w:rFonts w:asciiTheme="minorHAnsi" w:hAnsiTheme="minorHAnsi" w:cs="Arial"/>
              </w:rPr>
            </w:pPr>
            <w:r w:rsidRPr="00005CF1">
              <w:rPr>
                <w:rFonts w:asciiTheme="minorHAnsi" w:hAnsiTheme="minorHAnsi" w:cs="Arial"/>
              </w:rPr>
              <w:t xml:space="preserve">Tilskudd til kulturaktiviteter som er rettet mot barn og unge føres på funksjon 231 Aktivitetstilbud barn og unge. </w:t>
            </w:r>
          </w:p>
          <w:p w14:paraId="3E46D266" w14:textId="77777777" w:rsidR="00856F58" w:rsidRPr="00005CF1" w:rsidRDefault="00856F58" w:rsidP="00856F58">
            <w:pPr>
              <w:ind w:left="27"/>
              <w:rPr>
                <w:rFonts w:asciiTheme="minorHAnsi" w:hAnsiTheme="minorHAnsi" w:cs="Arial"/>
              </w:rPr>
            </w:pPr>
            <w:r w:rsidRPr="00005CF1">
              <w:rPr>
                <w:rFonts w:asciiTheme="minorHAnsi" w:hAnsiTheme="minorHAnsi" w:cs="Arial"/>
              </w:rPr>
              <w:t>Funksjonen avgrenses også mot funksjon 377 Kunstformidling.</w:t>
            </w:r>
          </w:p>
        </w:tc>
        <w:tc>
          <w:tcPr>
            <w:tcW w:w="567" w:type="dxa"/>
          </w:tcPr>
          <w:p w14:paraId="3E02591D" w14:textId="77777777" w:rsidR="00856F58" w:rsidRPr="00005CF1" w:rsidRDefault="00856F58" w:rsidP="00856F58">
            <w:pPr>
              <w:rPr>
                <w:rFonts w:asciiTheme="minorHAnsi" w:hAnsiTheme="minorHAnsi" w:cs="Arial"/>
              </w:rPr>
            </w:pPr>
          </w:p>
        </w:tc>
      </w:tr>
      <w:tr w:rsidR="00856F58" w:rsidRPr="00005CF1" w14:paraId="7B0A5B98" w14:textId="77777777" w:rsidTr="006F1652">
        <w:trPr>
          <w:trHeight w:val="464"/>
        </w:trPr>
        <w:tc>
          <w:tcPr>
            <w:tcW w:w="540" w:type="dxa"/>
          </w:tcPr>
          <w:p w14:paraId="4F5EEA8A" w14:textId="77777777" w:rsidR="00856F58" w:rsidRPr="00005CF1" w:rsidRDefault="00856F58" w:rsidP="00856F58">
            <w:pPr>
              <w:rPr>
                <w:rFonts w:asciiTheme="minorHAnsi" w:hAnsiTheme="minorHAnsi" w:cs="Arial"/>
              </w:rPr>
            </w:pPr>
          </w:p>
        </w:tc>
        <w:tc>
          <w:tcPr>
            <w:tcW w:w="8357" w:type="dxa"/>
          </w:tcPr>
          <w:p w14:paraId="07588E9F" w14:textId="77777777" w:rsidR="00856F58" w:rsidRPr="00005CF1" w:rsidRDefault="00856F58" w:rsidP="00856F58">
            <w:pPr>
              <w:rPr>
                <w:rFonts w:asciiTheme="minorHAnsi" w:hAnsiTheme="minorHAnsi" w:cs="Arial"/>
              </w:rPr>
            </w:pPr>
            <w:r w:rsidRPr="00005CF1">
              <w:rPr>
                <w:rFonts w:asciiTheme="minorHAnsi" w:hAnsiTheme="minorHAnsi"/>
                <w:bCs/>
              </w:rPr>
              <w:t>Alle utgifter til drift, vedlikehold og påkostning av kommunale bygg føres på funksjon 386, herunder utgifter til kommunale kino-, museums- og bibliotekbygg.</w:t>
            </w:r>
          </w:p>
        </w:tc>
        <w:tc>
          <w:tcPr>
            <w:tcW w:w="567" w:type="dxa"/>
          </w:tcPr>
          <w:p w14:paraId="6B641F1C" w14:textId="77777777" w:rsidR="00856F58" w:rsidRPr="00005CF1" w:rsidRDefault="00856F58" w:rsidP="00856F58">
            <w:pPr>
              <w:rPr>
                <w:rFonts w:asciiTheme="minorHAnsi" w:hAnsiTheme="minorHAnsi" w:cs="Arial"/>
              </w:rPr>
            </w:pPr>
          </w:p>
        </w:tc>
      </w:tr>
      <w:tr w:rsidR="00856F58" w:rsidRPr="00005CF1" w14:paraId="2E891562" w14:textId="77777777" w:rsidTr="006F1652">
        <w:trPr>
          <w:trHeight w:val="215"/>
        </w:trPr>
        <w:tc>
          <w:tcPr>
            <w:tcW w:w="540" w:type="dxa"/>
          </w:tcPr>
          <w:p w14:paraId="5768E21C" w14:textId="77777777" w:rsidR="00856F58" w:rsidRPr="00005CF1" w:rsidRDefault="00856F58" w:rsidP="00856F58">
            <w:pPr>
              <w:rPr>
                <w:rFonts w:asciiTheme="minorHAnsi" w:hAnsiTheme="minorHAnsi" w:cs="Arial"/>
              </w:rPr>
            </w:pPr>
          </w:p>
        </w:tc>
        <w:tc>
          <w:tcPr>
            <w:tcW w:w="8357" w:type="dxa"/>
          </w:tcPr>
          <w:p w14:paraId="6DB72ACE" w14:textId="77777777" w:rsidR="00856F58" w:rsidRPr="00005CF1" w:rsidRDefault="00856F58" w:rsidP="00856F58">
            <w:pPr>
              <w:rPr>
                <w:rFonts w:asciiTheme="minorHAnsi" w:hAnsiTheme="minorHAnsi"/>
                <w:bCs/>
              </w:rPr>
            </w:pPr>
          </w:p>
        </w:tc>
        <w:tc>
          <w:tcPr>
            <w:tcW w:w="567" w:type="dxa"/>
          </w:tcPr>
          <w:p w14:paraId="26F20A7D" w14:textId="77777777" w:rsidR="00856F58" w:rsidRPr="00005CF1" w:rsidRDefault="00856F58" w:rsidP="00856F58">
            <w:pPr>
              <w:rPr>
                <w:rFonts w:asciiTheme="minorHAnsi" w:hAnsiTheme="minorHAnsi" w:cs="Arial"/>
              </w:rPr>
            </w:pPr>
          </w:p>
        </w:tc>
      </w:tr>
      <w:tr w:rsidR="00856F58" w:rsidRPr="00005CF1" w14:paraId="2798E72A" w14:textId="77777777" w:rsidTr="00C46356">
        <w:trPr>
          <w:trHeight w:val="219"/>
        </w:trPr>
        <w:tc>
          <w:tcPr>
            <w:tcW w:w="540" w:type="dxa"/>
          </w:tcPr>
          <w:p w14:paraId="5C061E60" w14:textId="2842B502" w:rsidR="00856F58" w:rsidRPr="00005CF1" w:rsidRDefault="00856F58" w:rsidP="00856F58">
            <w:pPr>
              <w:rPr>
                <w:rFonts w:asciiTheme="minorHAnsi" w:hAnsiTheme="minorHAnsi" w:cs="Arial"/>
                <w:b/>
              </w:rPr>
            </w:pPr>
            <w:r w:rsidRPr="00005CF1">
              <w:rPr>
                <w:rFonts w:asciiTheme="minorHAnsi" w:hAnsiTheme="minorHAnsi" w:cs="Arial"/>
                <w:b/>
              </w:rPr>
              <w:t>386</w:t>
            </w:r>
          </w:p>
        </w:tc>
        <w:tc>
          <w:tcPr>
            <w:tcW w:w="8357" w:type="dxa"/>
          </w:tcPr>
          <w:p w14:paraId="71C8378B" w14:textId="77777777" w:rsidR="00856F58" w:rsidRPr="00005CF1" w:rsidRDefault="00856F58" w:rsidP="00856F58">
            <w:pPr>
              <w:rPr>
                <w:rFonts w:asciiTheme="minorHAnsi" w:hAnsiTheme="minorHAnsi"/>
                <w:b/>
                <w:bCs/>
              </w:rPr>
            </w:pPr>
            <w:r w:rsidRPr="00005CF1">
              <w:rPr>
                <w:rFonts w:asciiTheme="minorHAnsi" w:hAnsiTheme="minorHAnsi"/>
                <w:b/>
                <w:bCs/>
              </w:rPr>
              <w:t xml:space="preserve">Kommunale kulturbygg </w:t>
            </w:r>
          </w:p>
        </w:tc>
        <w:tc>
          <w:tcPr>
            <w:tcW w:w="567" w:type="dxa"/>
          </w:tcPr>
          <w:p w14:paraId="2907B434" w14:textId="77777777" w:rsidR="00856F58" w:rsidRPr="00005CF1" w:rsidRDefault="00856F58" w:rsidP="00856F58">
            <w:pPr>
              <w:rPr>
                <w:rFonts w:asciiTheme="minorHAnsi" w:hAnsiTheme="minorHAnsi" w:cs="Arial"/>
              </w:rPr>
            </w:pPr>
          </w:p>
        </w:tc>
      </w:tr>
      <w:tr w:rsidR="00856F58" w:rsidRPr="00005CF1" w14:paraId="6A2EC70E" w14:textId="77777777" w:rsidTr="00C46356">
        <w:trPr>
          <w:trHeight w:val="487"/>
        </w:trPr>
        <w:tc>
          <w:tcPr>
            <w:tcW w:w="540" w:type="dxa"/>
          </w:tcPr>
          <w:p w14:paraId="2FE8F98B" w14:textId="77777777" w:rsidR="00856F58" w:rsidRPr="00005CF1" w:rsidRDefault="00856F58" w:rsidP="00856F58">
            <w:pPr>
              <w:rPr>
                <w:rFonts w:asciiTheme="minorHAnsi" w:hAnsiTheme="minorHAnsi" w:cs="Arial"/>
              </w:rPr>
            </w:pPr>
          </w:p>
        </w:tc>
        <w:tc>
          <w:tcPr>
            <w:tcW w:w="8357" w:type="dxa"/>
          </w:tcPr>
          <w:p w14:paraId="17BA27A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w:t>
            </w:r>
            <w:r w:rsidRPr="00005CF1">
              <w:rPr>
                <w:rFonts w:asciiTheme="minorHAnsi" w:hAnsiTheme="minorHAnsi"/>
                <w:bCs/>
              </w:rPr>
              <w:t>av kommunale kulturbygg (med tilhørende tekniske anlegg og utendørsanlegg), herunder kino-, museums- og bibliotekbygg. Dersom musikk- og kulturskoler holder til i egne bygg regnes disse som kulturbygg under denne funksjonen.</w:t>
            </w:r>
          </w:p>
        </w:tc>
        <w:tc>
          <w:tcPr>
            <w:tcW w:w="567" w:type="dxa"/>
          </w:tcPr>
          <w:p w14:paraId="5B912469" w14:textId="77777777" w:rsidR="00856F58" w:rsidRPr="00005CF1" w:rsidRDefault="00856F58" w:rsidP="00856F58">
            <w:pPr>
              <w:rPr>
                <w:rFonts w:asciiTheme="minorHAnsi" w:hAnsiTheme="minorHAnsi" w:cs="Arial"/>
              </w:rPr>
            </w:pPr>
          </w:p>
        </w:tc>
      </w:tr>
      <w:tr w:rsidR="00856F58" w:rsidRPr="00005CF1" w14:paraId="0017E49B" w14:textId="77777777" w:rsidTr="00C46356">
        <w:trPr>
          <w:trHeight w:val="255"/>
        </w:trPr>
        <w:tc>
          <w:tcPr>
            <w:tcW w:w="540" w:type="dxa"/>
          </w:tcPr>
          <w:p w14:paraId="1F97480B" w14:textId="77777777" w:rsidR="00856F58" w:rsidRPr="00005CF1" w:rsidRDefault="00856F58" w:rsidP="00856F58">
            <w:pPr>
              <w:rPr>
                <w:rFonts w:asciiTheme="minorHAnsi" w:hAnsiTheme="minorHAnsi" w:cs="Arial"/>
              </w:rPr>
            </w:pPr>
          </w:p>
        </w:tc>
        <w:tc>
          <w:tcPr>
            <w:tcW w:w="8357" w:type="dxa"/>
          </w:tcPr>
          <w:p w14:paraId="09B38D50"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w:t>
            </w:r>
            <w:r w:rsidRPr="00005CF1">
              <w:rPr>
                <w:rFonts w:asciiTheme="minorHAnsi" w:hAnsiTheme="minorHAnsi"/>
                <w:bCs/>
              </w:rPr>
              <w:t>kulturbygg</w:t>
            </w:r>
            <w:r w:rsidRPr="00005CF1">
              <w:rPr>
                <w:rFonts w:asciiTheme="minorHAnsi" w:hAnsiTheme="minorHAnsi" w:cs="Arial"/>
              </w:rPr>
              <w:t>. Dessuten avskrivninger av egne bygg</w:t>
            </w:r>
          </w:p>
        </w:tc>
        <w:tc>
          <w:tcPr>
            <w:tcW w:w="567" w:type="dxa"/>
          </w:tcPr>
          <w:p w14:paraId="4840FC32" w14:textId="77777777" w:rsidR="00856F58" w:rsidRPr="00005CF1" w:rsidRDefault="00856F58" w:rsidP="00856F58">
            <w:pPr>
              <w:rPr>
                <w:rFonts w:asciiTheme="minorHAnsi" w:hAnsiTheme="minorHAnsi" w:cs="Arial"/>
              </w:rPr>
            </w:pPr>
          </w:p>
        </w:tc>
      </w:tr>
      <w:tr w:rsidR="00856F58" w:rsidRPr="00005CF1" w14:paraId="2043BDEE" w14:textId="77777777" w:rsidTr="00C46356">
        <w:trPr>
          <w:trHeight w:val="255"/>
        </w:trPr>
        <w:tc>
          <w:tcPr>
            <w:tcW w:w="540" w:type="dxa"/>
          </w:tcPr>
          <w:p w14:paraId="2FA9CB00" w14:textId="77777777" w:rsidR="00856F58" w:rsidRPr="00005CF1" w:rsidRDefault="00856F58" w:rsidP="00856F58">
            <w:pPr>
              <w:rPr>
                <w:rFonts w:asciiTheme="minorHAnsi" w:hAnsiTheme="minorHAnsi" w:cs="Arial"/>
              </w:rPr>
            </w:pPr>
          </w:p>
        </w:tc>
        <w:tc>
          <w:tcPr>
            <w:tcW w:w="8357" w:type="dxa"/>
          </w:tcPr>
          <w:p w14:paraId="1FDD9DCA" w14:textId="3A53097B" w:rsidR="00856F58" w:rsidRPr="00005CF1" w:rsidRDefault="00856F58" w:rsidP="00005D6C">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93374" w:rsidRPr="00005CF1">
              <w:rPr>
                <w:rFonts w:asciiTheme="minorHAnsi" w:hAnsiTheme="minorHAnsi" w:cs="Arial"/>
              </w:rPr>
              <w:t xml:space="preserve"> </w:t>
            </w:r>
            <w:hyperlink r:id="rId48" w:history="1">
              <w:r w:rsidR="00593374"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13FB06E2" w14:textId="77777777" w:rsidR="00856F58" w:rsidRPr="00005CF1" w:rsidRDefault="00856F58" w:rsidP="00856F58">
            <w:pPr>
              <w:rPr>
                <w:rFonts w:asciiTheme="minorHAnsi" w:hAnsiTheme="minorHAnsi" w:cs="Arial"/>
              </w:rPr>
            </w:pPr>
          </w:p>
        </w:tc>
      </w:tr>
      <w:tr w:rsidR="00856F58" w:rsidRPr="00005CF1" w14:paraId="4465C068" w14:textId="77777777" w:rsidTr="00C46356">
        <w:trPr>
          <w:trHeight w:val="255"/>
        </w:trPr>
        <w:tc>
          <w:tcPr>
            <w:tcW w:w="540" w:type="dxa"/>
          </w:tcPr>
          <w:p w14:paraId="61DA2548" w14:textId="77777777" w:rsidR="00856F58" w:rsidRPr="00005CF1" w:rsidRDefault="00856F58" w:rsidP="00856F58">
            <w:pPr>
              <w:rPr>
                <w:rFonts w:asciiTheme="minorHAnsi" w:hAnsiTheme="minorHAnsi" w:cs="Arial"/>
              </w:rPr>
            </w:pPr>
          </w:p>
        </w:tc>
        <w:tc>
          <w:tcPr>
            <w:tcW w:w="8357" w:type="dxa"/>
          </w:tcPr>
          <w:p w14:paraId="08D5227C" w14:textId="19136A67" w:rsidR="00856F58" w:rsidRPr="00005CF1" w:rsidRDefault="00856F58" w:rsidP="00856F58">
            <w:pPr>
              <w:rPr>
                <w:rFonts w:asciiTheme="minorHAnsi" w:hAnsiTheme="minorHAnsi" w:cs="Arial"/>
              </w:rPr>
            </w:pPr>
            <w:r w:rsidRPr="00005CF1">
              <w:rPr>
                <w:rFonts w:asciiTheme="minorHAnsi" w:hAnsiTheme="minorHAnsi" w:cs="Arial"/>
              </w:rPr>
              <w:t>Inventar/utstyr/anlegg som er innleid/midlertidig anskaffet i forbindelse med et arrangement</w:t>
            </w:r>
            <w:r w:rsidR="00BB6FB7" w:rsidRPr="00005CF1">
              <w:rPr>
                <w:rFonts w:asciiTheme="minorHAnsi" w:hAnsiTheme="minorHAnsi" w:cs="Arial"/>
              </w:rPr>
              <w:t xml:space="preserve"> </w:t>
            </w:r>
            <w:r w:rsidRPr="00005CF1">
              <w:rPr>
                <w:rFonts w:asciiTheme="minorHAnsi" w:hAnsiTheme="minorHAnsi" w:cs="Arial"/>
              </w:rPr>
              <w:t>føres ikke her, men på aktuell tjenestefunksjon, eksempelvis funksjon 385.</w:t>
            </w:r>
          </w:p>
        </w:tc>
        <w:tc>
          <w:tcPr>
            <w:tcW w:w="567" w:type="dxa"/>
          </w:tcPr>
          <w:p w14:paraId="7398B507" w14:textId="77777777" w:rsidR="00856F58" w:rsidRPr="00005CF1" w:rsidRDefault="00856F58" w:rsidP="00856F58">
            <w:pPr>
              <w:rPr>
                <w:rFonts w:asciiTheme="minorHAnsi" w:hAnsiTheme="minorHAnsi" w:cs="Arial"/>
              </w:rPr>
            </w:pPr>
          </w:p>
        </w:tc>
      </w:tr>
      <w:tr w:rsidR="00856F58" w:rsidRPr="00005CF1" w14:paraId="540FB127" w14:textId="77777777" w:rsidTr="00C46356">
        <w:trPr>
          <w:trHeight w:val="255"/>
        </w:trPr>
        <w:tc>
          <w:tcPr>
            <w:tcW w:w="540" w:type="dxa"/>
          </w:tcPr>
          <w:p w14:paraId="0E934128" w14:textId="77777777" w:rsidR="00856F58" w:rsidRPr="00005CF1" w:rsidRDefault="00856F58" w:rsidP="00856F58">
            <w:pPr>
              <w:rPr>
                <w:rFonts w:asciiTheme="minorHAnsi" w:hAnsiTheme="minorHAnsi" w:cs="Arial"/>
              </w:rPr>
            </w:pPr>
          </w:p>
        </w:tc>
        <w:tc>
          <w:tcPr>
            <w:tcW w:w="8357" w:type="dxa"/>
          </w:tcPr>
          <w:p w14:paraId="42375A2C" w14:textId="77777777" w:rsidR="00856F58" w:rsidRPr="00005CF1" w:rsidRDefault="00856F58" w:rsidP="00856F58">
            <w:pPr>
              <w:rPr>
                <w:rFonts w:asciiTheme="minorHAnsi" w:hAnsiTheme="minorHAnsi" w:cs="Arial"/>
              </w:rPr>
            </w:pPr>
            <w:r w:rsidRPr="00005CF1">
              <w:rPr>
                <w:rFonts w:asciiTheme="minorHAnsi" w:hAnsiTheme="minorHAnsi" w:cs="Arial"/>
              </w:rPr>
              <w:t xml:space="preserve">2. Forvaltningsutgifter knyttet til </w:t>
            </w:r>
            <w:r w:rsidRPr="00005CF1">
              <w:rPr>
                <w:rFonts w:asciiTheme="minorHAnsi" w:hAnsiTheme="minorHAnsi"/>
                <w:bCs/>
              </w:rPr>
              <w:t xml:space="preserve">kulturbygg </w:t>
            </w:r>
            <w:r w:rsidRPr="00005CF1">
              <w:rPr>
                <w:rFonts w:asciiTheme="minorHAnsi" w:hAnsiTheme="minorHAnsi" w:cs="Arial"/>
              </w:rPr>
              <w:t>(administrasjon, forsikringer av bygg og pålagte skatter og avgifter knyttet til byggene) føres på funksjon 121.</w:t>
            </w:r>
          </w:p>
        </w:tc>
        <w:tc>
          <w:tcPr>
            <w:tcW w:w="567" w:type="dxa"/>
          </w:tcPr>
          <w:p w14:paraId="608B1E21" w14:textId="77777777" w:rsidR="00856F58" w:rsidRPr="00005CF1" w:rsidRDefault="00856F58" w:rsidP="00856F58">
            <w:pPr>
              <w:rPr>
                <w:rFonts w:asciiTheme="minorHAnsi" w:hAnsiTheme="minorHAnsi" w:cs="Arial"/>
              </w:rPr>
            </w:pPr>
          </w:p>
        </w:tc>
      </w:tr>
      <w:tr w:rsidR="00856F58" w:rsidRPr="00005CF1" w14:paraId="5A893674" w14:textId="77777777" w:rsidTr="00C46356">
        <w:trPr>
          <w:trHeight w:val="255"/>
        </w:trPr>
        <w:tc>
          <w:tcPr>
            <w:tcW w:w="540" w:type="dxa"/>
          </w:tcPr>
          <w:p w14:paraId="790C04D9" w14:textId="77777777" w:rsidR="00856F58" w:rsidRPr="00005CF1" w:rsidRDefault="00856F58" w:rsidP="00856F58">
            <w:pPr>
              <w:rPr>
                <w:rFonts w:asciiTheme="minorHAnsi" w:hAnsiTheme="minorHAnsi" w:cs="Arial"/>
              </w:rPr>
            </w:pPr>
          </w:p>
        </w:tc>
        <w:tc>
          <w:tcPr>
            <w:tcW w:w="8357" w:type="dxa"/>
          </w:tcPr>
          <w:p w14:paraId="5D22F74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3. Investeringer i og påkostning av </w:t>
            </w:r>
            <w:r w:rsidRPr="00005CF1">
              <w:rPr>
                <w:rFonts w:asciiTheme="minorHAnsi" w:hAnsiTheme="minorHAnsi"/>
                <w:bCs/>
              </w:rPr>
              <w:t>kulturbygg.</w:t>
            </w:r>
          </w:p>
        </w:tc>
        <w:tc>
          <w:tcPr>
            <w:tcW w:w="567" w:type="dxa"/>
          </w:tcPr>
          <w:p w14:paraId="217682EB" w14:textId="77777777" w:rsidR="00856F58" w:rsidRPr="00005CF1" w:rsidRDefault="00856F58" w:rsidP="00856F58">
            <w:pPr>
              <w:rPr>
                <w:rFonts w:asciiTheme="minorHAnsi" w:hAnsiTheme="minorHAnsi" w:cs="Arial"/>
              </w:rPr>
            </w:pPr>
          </w:p>
        </w:tc>
      </w:tr>
      <w:tr w:rsidR="00856F58" w:rsidRPr="00005CF1" w14:paraId="0919FB77" w14:textId="77777777" w:rsidTr="00C46356">
        <w:trPr>
          <w:trHeight w:val="255"/>
        </w:trPr>
        <w:tc>
          <w:tcPr>
            <w:tcW w:w="540" w:type="dxa"/>
          </w:tcPr>
          <w:p w14:paraId="5CFAEC1C" w14:textId="77777777" w:rsidR="00856F58" w:rsidRPr="00005CF1" w:rsidRDefault="00856F58" w:rsidP="00856F58">
            <w:pPr>
              <w:rPr>
                <w:rFonts w:asciiTheme="minorHAnsi" w:hAnsiTheme="minorHAnsi" w:cs="Arial"/>
              </w:rPr>
            </w:pPr>
          </w:p>
        </w:tc>
        <w:tc>
          <w:tcPr>
            <w:tcW w:w="8357" w:type="dxa"/>
          </w:tcPr>
          <w:p w14:paraId="2140E490" w14:textId="77777777" w:rsidR="00856F58" w:rsidRPr="00A44140" w:rsidRDefault="00856F58" w:rsidP="00856F58">
            <w:pPr>
              <w:rPr>
                <w:rFonts w:asciiTheme="minorHAnsi" w:hAnsiTheme="minorHAnsi" w:cs="Arial"/>
                <w:color w:val="FF0000"/>
                <w:lang w:val="nn-NO"/>
              </w:rPr>
            </w:pPr>
            <w:r w:rsidRPr="00A44140">
              <w:rPr>
                <w:rFonts w:asciiTheme="minorHAnsi" w:hAnsiTheme="minorHAnsi" w:cs="Arial"/>
                <w:lang w:val="nn-NO"/>
              </w:rPr>
              <w:t>4. Husleieutgifter ved leie av kulturbygg</w:t>
            </w:r>
            <w:r w:rsidRPr="00A44140">
              <w:rPr>
                <w:rFonts w:asciiTheme="minorHAnsi" w:hAnsiTheme="minorHAnsi"/>
                <w:bCs/>
                <w:lang w:val="nn-NO"/>
              </w:rPr>
              <w:t>, herunder leie av kino-, museums- og bibliotekbygg samt lokaler til musikk- og kulturskoler</w:t>
            </w:r>
            <w:r w:rsidRPr="00A44140">
              <w:rPr>
                <w:rFonts w:asciiTheme="minorHAnsi" w:hAnsiTheme="minorHAnsi" w:cs="Arial"/>
                <w:lang w:val="nn-NO"/>
              </w:rPr>
              <w:t>.</w:t>
            </w:r>
            <w:r w:rsidRPr="00A44140">
              <w:rPr>
                <w:rFonts w:asciiTheme="minorHAnsi" w:hAnsiTheme="minorHAnsi" w:cs="Arial"/>
                <w:color w:val="FF0000"/>
                <w:lang w:val="nn-NO"/>
              </w:rPr>
              <w:t xml:space="preserve"> </w:t>
            </w:r>
          </w:p>
          <w:p w14:paraId="518D1B7D"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2D646693"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kommunalt foretak føres husleien på art 380 i (fylkes)kommunens regnskap, og inntektsføres på art 780 i foretakets regnskap.</w:t>
            </w:r>
          </w:p>
          <w:p w14:paraId="7FBFD8E9"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 t 775 i selskapets regnskap.</w:t>
            </w:r>
          </w:p>
          <w:p w14:paraId="7DF155BB"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2E72E723" w14:textId="77777777" w:rsidR="00856F58" w:rsidRPr="00005CF1" w:rsidRDefault="00856F58" w:rsidP="00856F58">
            <w:pPr>
              <w:rPr>
                <w:rFonts w:asciiTheme="minorHAnsi" w:hAnsiTheme="minorHAnsi" w:cs="Arial"/>
              </w:rPr>
            </w:pPr>
          </w:p>
        </w:tc>
      </w:tr>
      <w:tr w:rsidR="00856F58" w:rsidRPr="00005CF1" w14:paraId="42E47BC7" w14:textId="77777777" w:rsidTr="00C46356">
        <w:trPr>
          <w:trHeight w:val="255"/>
        </w:trPr>
        <w:tc>
          <w:tcPr>
            <w:tcW w:w="540" w:type="dxa"/>
          </w:tcPr>
          <w:p w14:paraId="44D0BE3A" w14:textId="77777777" w:rsidR="00856F58" w:rsidRPr="00005CF1" w:rsidRDefault="00856F58" w:rsidP="00856F58">
            <w:pPr>
              <w:rPr>
                <w:rFonts w:asciiTheme="minorHAnsi" w:hAnsiTheme="minorHAnsi" w:cs="Arial"/>
              </w:rPr>
            </w:pPr>
          </w:p>
        </w:tc>
        <w:tc>
          <w:tcPr>
            <w:tcW w:w="8357" w:type="dxa"/>
          </w:tcPr>
          <w:p w14:paraId="171E812D"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567" w:type="dxa"/>
          </w:tcPr>
          <w:p w14:paraId="084E677B" w14:textId="77777777" w:rsidR="00856F58" w:rsidRPr="00005CF1" w:rsidRDefault="00856F58" w:rsidP="00856F58">
            <w:pPr>
              <w:rPr>
                <w:rFonts w:asciiTheme="minorHAnsi" w:hAnsiTheme="minorHAnsi" w:cs="Arial"/>
              </w:rPr>
            </w:pPr>
          </w:p>
        </w:tc>
      </w:tr>
      <w:tr w:rsidR="00856F58" w:rsidRPr="00005CF1" w14:paraId="4193DE90" w14:textId="77777777" w:rsidTr="00C46356">
        <w:trPr>
          <w:trHeight w:val="255"/>
        </w:trPr>
        <w:tc>
          <w:tcPr>
            <w:tcW w:w="540" w:type="dxa"/>
          </w:tcPr>
          <w:p w14:paraId="526D4D92" w14:textId="77777777" w:rsidR="00856F58" w:rsidRPr="00005CF1" w:rsidRDefault="00856F58" w:rsidP="00856F58">
            <w:pPr>
              <w:rPr>
                <w:rFonts w:asciiTheme="minorHAnsi" w:hAnsiTheme="minorHAnsi" w:cs="Arial"/>
              </w:rPr>
            </w:pPr>
          </w:p>
        </w:tc>
        <w:tc>
          <w:tcPr>
            <w:tcW w:w="8357" w:type="dxa"/>
          </w:tcPr>
          <w:p w14:paraId="4645B06E"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w:t>
            </w:r>
            <w:r w:rsidRPr="00005CF1">
              <w:rPr>
                <w:rFonts w:asciiTheme="minorHAnsi" w:hAnsiTheme="minorHAnsi"/>
                <w:bCs/>
              </w:rPr>
              <w:t>Inventar og utstyr (innbo/løsøre) knyttet til kulturtilbudet inngår ikke her, men føres på relevant tjenestefunksjon.</w:t>
            </w:r>
          </w:p>
        </w:tc>
        <w:tc>
          <w:tcPr>
            <w:tcW w:w="567" w:type="dxa"/>
          </w:tcPr>
          <w:p w14:paraId="7A8E565B" w14:textId="77777777" w:rsidR="00856F58" w:rsidRPr="00005CF1" w:rsidRDefault="00856F58" w:rsidP="00856F58">
            <w:pPr>
              <w:rPr>
                <w:rFonts w:asciiTheme="minorHAnsi" w:hAnsiTheme="minorHAnsi" w:cs="Arial"/>
              </w:rPr>
            </w:pPr>
          </w:p>
        </w:tc>
      </w:tr>
      <w:tr w:rsidR="0037325B" w:rsidRPr="00005CF1" w14:paraId="503F3251" w14:textId="77777777" w:rsidTr="00C46356">
        <w:trPr>
          <w:trHeight w:val="255"/>
        </w:trPr>
        <w:tc>
          <w:tcPr>
            <w:tcW w:w="540" w:type="dxa"/>
          </w:tcPr>
          <w:p w14:paraId="60CE1DBE" w14:textId="77777777" w:rsidR="0037325B" w:rsidRPr="00005CF1" w:rsidRDefault="0037325B" w:rsidP="00856F58">
            <w:pPr>
              <w:rPr>
                <w:rFonts w:asciiTheme="minorHAnsi" w:hAnsiTheme="minorHAnsi" w:cs="Arial"/>
                <w:b/>
                <w:bCs/>
              </w:rPr>
            </w:pPr>
          </w:p>
        </w:tc>
        <w:tc>
          <w:tcPr>
            <w:tcW w:w="8357" w:type="dxa"/>
          </w:tcPr>
          <w:p w14:paraId="5E57DD49" w14:textId="77777777" w:rsidR="0037325B" w:rsidRPr="00005CF1" w:rsidRDefault="0037325B" w:rsidP="00856F58">
            <w:pPr>
              <w:rPr>
                <w:rFonts w:asciiTheme="minorHAnsi" w:hAnsiTheme="minorHAnsi" w:cs="Arial"/>
                <w:b/>
                <w:bCs/>
              </w:rPr>
            </w:pPr>
          </w:p>
        </w:tc>
        <w:tc>
          <w:tcPr>
            <w:tcW w:w="567" w:type="dxa"/>
          </w:tcPr>
          <w:p w14:paraId="6BD11C7F" w14:textId="77777777" w:rsidR="0037325B" w:rsidRPr="00005CF1" w:rsidRDefault="0037325B" w:rsidP="00856F58">
            <w:pPr>
              <w:rPr>
                <w:rFonts w:asciiTheme="minorHAnsi" w:hAnsiTheme="minorHAnsi" w:cs="Arial"/>
                <w:b/>
                <w:bCs/>
              </w:rPr>
            </w:pPr>
          </w:p>
        </w:tc>
      </w:tr>
    </w:tbl>
    <w:p w14:paraId="237A22C5" w14:textId="323E4D4E" w:rsidR="004B6C1C" w:rsidRDefault="004B6C1C"/>
    <w:p w14:paraId="0D167976" w14:textId="2ABE55E5" w:rsidR="0037325B" w:rsidRPr="00005CF1" w:rsidRDefault="004B6C1C">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19A83F14" w14:textId="77777777" w:rsidTr="00C46356">
        <w:trPr>
          <w:trHeight w:val="255"/>
        </w:trPr>
        <w:tc>
          <w:tcPr>
            <w:tcW w:w="540" w:type="dxa"/>
          </w:tcPr>
          <w:p w14:paraId="1F94B523"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390</w:t>
            </w:r>
          </w:p>
        </w:tc>
        <w:tc>
          <w:tcPr>
            <w:tcW w:w="8357" w:type="dxa"/>
          </w:tcPr>
          <w:p w14:paraId="26F5C3D4"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Den norske kirke </w:t>
            </w:r>
          </w:p>
        </w:tc>
        <w:tc>
          <w:tcPr>
            <w:tcW w:w="567" w:type="dxa"/>
          </w:tcPr>
          <w:p w14:paraId="3D6653C3" w14:textId="77777777" w:rsidR="00856F58" w:rsidRPr="00005CF1" w:rsidRDefault="00856F58" w:rsidP="00856F58">
            <w:pPr>
              <w:rPr>
                <w:rFonts w:asciiTheme="minorHAnsi" w:hAnsiTheme="minorHAnsi" w:cs="Arial"/>
                <w:b/>
                <w:bCs/>
              </w:rPr>
            </w:pPr>
          </w:p>
        </w:tc>
      </w:tr>
      <w:tr w:rsidR="00856F58" w:rsidRPr="00005CF1" w14:paraId="2FF7FCE3" w14:textId="77777777" w:rsidTr="00C46356">
        <w:trPr>
          <w:trHeight w:val="510"/>
        </w:trPr>
        <w:tc>
          <w:tcPr>
            <w:tcW w:w="540" w:type="dxa"/>
          </w:tcPr>
          <w:p w14:paraId="66889092" w14:textId="77777777" w:rsidR="00856F58" w:rsidRPr="00005CF1" w:rsidRDefault="00856F58" w:rsidP="00856F58">
            <w:pPr>
              <w:rPr>
                <w:rFonts w:asciiTheme="minorHAnsi" w:hAnsiTheme="minorHAnsi" w:cs="Arial"/>
              </w:rPr>
            </w:pPr>
          </w:p>
        </w:tc>
        <w:tc>
          <w:tcPr>
            <w:tcW w:w="8357" w:type="dxa"/>
          </w:tcPr>
          <w:p w14:paraId="201F149F" w14:textId="77777777" w:rsidR="00856F58" w:rsidRPr="00E859D4" w:rsidRDefault="00856F58" w:rsidP="00D53A36">
            <w:pPr>
              <w:numPr>
                <w:ilvl w:val="0"/>
                <w:numId w:val="56"/>
              </w:numPr>
              <w:ind w:left="453"/>
              <w:rPr>
                <w:rFonts w:asciiTheme="minorHAnsi" w:hAnsiTheme="minorHAnsi" w:cs="Arial"/>
              </w:rPr>
            </w:pPr>
            <w:r w:rsidRPr="00E859D4">
              <w:rPr>
                <w:rFonts w:asciiTheme="minorHAnsi" w:hAnsiTheme="minorHAnsi" w:cs="Arial"/>
              </w:rPr>
              <w:t xml:space="preserve">Inntekter og utgifter vedrørende presteboliger. </w:t>
            </w:r>
          </w:p>
          <w:p w14:paraId="316CFB5F" w14:textId="67E74130" w:rsidR="00B83466" w:rsidRPr="00A44140" w:rsidRDefault="00856F58" w:rsidP="00D53A36">
            <w:pPr>
              <w:numPr>
                <w:ilvl w:val="0"/>
                <w:numId w:val="56"/>
              </w:numPr>
              <w:ind w:left="453"/>
              <w:rPr>
                <w:rFonts w:asciiTheme="minorHAnsi" w:hAnsiTheme="minorHAnsi" w:cs="Arial"/>
              </w:rPr>
            </w:pPr>
            <w:r w:rsidRPr="00E859D4">
              <w:rPr>
                <w:rFonts w:asciiTheme="minorHAnsi" w:hAnsiTheme="minorHAnsi" w:cs="Arial"/>
              </w:rPr>
              <w:t>Kommunens overføringer til kirken</w:t>
            </w:r>
            <w:r w:rsidR="00E859D4">
              <w:rPr>
                <w:rFonts w:asciiTheme="minorHAnsi" w:hAnsiTheme="minorHAnsi" w:cs="Arial"/>
              </w:rPr>
              <w:t>,</w:t>
            </w:r>
            <w:r w:rsidR="00377E15">
              <w:rPr>
                <w:rFonts w:asciiTheme="minorHAnsi" w:hAnsiTheme="minorHAnsi" w:cs="Arial"/>
              </w:rPr>
              <w:t xml:space="preserve"> jf. </w:t>
            </w:r>
            <w:r w:rsidRPr="00E859D4">
              <w:rPr>
                <w:rFonts w:asciiTheme="minorHAnsi" w:hAnsiTheme="minorHAnsi" w:cs="Arial"/>
              </w:rPr>
              <w:t xml:space="preserve">§ 15 i kirkeloven . </w:t>
            </w:r>
            <w:r w:rsidR="00F35108" w:rsidRPr="00A44140">
              <w:rPr>
                <w:rFonts w:asciiTheme="minorHAnsi" w:hAnsiTheme="minorHAnsi" w:cs="Arial"/>
              </w:rPr>
              <w:t>Drifts- og investeringstilskudd føres på art 470 (tilskudd til kirkelig fellesråd) i henholdsvis drifts- og investeringsregnskapet. Driftstilskudd til</w:t>
            </w:r>
            <w:r w:rsidR="00F35108" w:rsidRPr="00A44140">
              <w:rPr>
                <w:rFonts w:asciiTheme="minorHAnsi" w:hAnsiTheme="minorHAnsi"/>
              </w:rPr>
              <w:t xml:space="preserve"> kirkelig fellesråd som skal dekke renter og avdrag på lån tatt opp av Kirkelig fellesråd føres på funksjon 390, art 470.</w:t>
            </w:r>
            <w:r w:rsidR="00262B05" w:rsidRPr="00A44140">
              <w:rPr>
                <w:rFonts w:asciiTheme="minorHAnsi" w:hAnsiTheme="minorHAnsi"/>
              </w:rPr>
              <w:t xml:space="preserve"> </w:t>
            </w:r>
          </w:p>
          <w:p w14:paraId="71551866" w14:textId="5B6B9777" w:rsidR="00067F33" w:rsidRPr="00A44140" w:rsidRDefault="00B83466" w:rsidP="00D53A36">
            <w:pPr>
              <w:numPr>
                <w:ilvl w:val="0"/>
                <w:numId w:val="56"/>
              </w:numPr>
              <w:ind w:left="453"/>
              <w:rPr>
                <w:rFonts w:asciiTheme="minorHAnsi" w:hAnsiTheme="minorHAnsi" w:cs="Arial"/>
              </w:rPr>
            </w:pPr>
            <w:r w:rsidRPr="00A44140">
              <w:rPr>
                <w:rFonts w:asciiTheme="minorHAnsi" w:hAnsiTheme="minorHAnsi" w:cs="Arial"/>
              </w:rPr>
              <w:t>Kommunens utgifter når det er inngått tjenesteytingsavtale mellom kommunen og fellesrådet</w:t>
            </w:r>
            <w:r w:rsidR="003C4921" w:rsidRPr="00A44140">
              <w:rPr>
                <w:rFonts w:asciiTheme="minorHAnsi" w:hAnsiTheme="minorHAnsi" w:cs="Arial"/>
              </w:rPr>
              <w:t>,</w:t>
            </w:r>
            <w:r w:rsidRPr="00A44140">
              <w:rPr>
                <w:rFonts w:asciiTheme="minorHAnsi" w:hAnsiTheme="minorHAnsi" w:cs="Arial"/>
              </w:rPr>
              <w:t xml:space="preserve"> i stedet for en finansiell bevilgning/pengeoverføring jf. kirkeloven § 15 fjerde ledd. Utgiften</w:t>
            </w:r>
            <w:r w:rsidR="00377E15">
              <w:rPr>
                <w:rFonts w:asciiTheme="minorHAnsi" w:hAnsiTheme="minorHAnsi" w:cs="Arial"/>
              </w:rPr>
              <w:t>e</w:t>
            </w:r>
            <w:r w:rsidRPr="00A44140">
              <w:rPr>
                <w:rFonts w:asciiTheme="minorHAnsi" w:hAnsiTheme="minorHAnsi" w:cs="Arial"/>
              </w:rPr>
              <w:t xml:space="preserve"> føres  på art 470.</w:t>
            </w:r>
          </w:p>
          <w:p w14:paraId="677BF45A" w14:textId="7B6C7B4A" w:rsidR="00B27447" w:rsidRPr="004502E0" w:rsidRDefault="00B27447" w:rsidP="00A44140">
            <w:pPr>
              <w:pStyle w:val="Listeavsnitt"/>
              <w:numPr>
                <w:ilvl w:val="0"/>
                <w:numId w:val="228"/>
              </w:numPr>
              <w:ind w:left="448" w:hanging="357"/>
              <w:rPr>
                <w:rFonts w:asciiTheme="minorHAnsi" w:hAnsiTheme="minorHAnsi" w:cs="Arial"/>
              </w:rPr>
            </w:pPr>
            <w:r w:rsidRPr="00E859D4">
              <w:rPr>
                <w:rFonts w:asciiTheme="minorHAnsi" w:hAnsiTheme="minorHAnsi" w:cstheme="minorHAnsi"/>
              </w:rPr>
              <w:t xml:space="preserve">Tilskudd </w:t>
            </w:r>
            <w:r w:rsidRPr="00A44140">
              <w:rPr>
                <w:rFonts w:asciiTheme="minorHAnsi" w:hAnsiTheme="minorHAnsi" w:cstheme="minorHAnsi"/>
              </w:rPr>
              <w:t>eller andel av tjenesteytingsavtale</w:t>
            </w:r>
            <w:r w:rsidRPr="00E859D4">
              <w:rPr>
                <w:rFonts w:asciiTheme="minorHAnsi" w:hAnsiTheme="minorHAnsi" w:cstheme="minorHAnsi"/>
              </w:rPr>
              <w:t xml:space="preserve"> til kirkelig fellesråd </w:t>
            </w:r>
            <w:r w:rsidRPr="00A44140">
              <w:rPr>
                <w:rFonts w:asciiTheme="minorHAnsi" w:hAnsiTheme="minorHAnsi" w:cstheme="minorHAnsi"/>
              </w:rPr>
              <w:t>som gjelder gravplasser mv</w:t>
            </w:r>
            <w:r w:rsidRPr="00E859D4">
              <w:rPr>
                <w:rFonts w:asciiTheme="minorHAnsi" w:hAnsiTheme="minorHAnsi" w:cstheme="minorHAnsi"/>
              </w:rPr>
              <w:t xml:space="preserve">  </w:t>
            </w:r>
            <w:r w:rsidRPr="00A44140">
              <w:rPr>
                <w:rFonts w:asciiTheme="minorHAnsi" w:hAnsiTheme="minorHAnsi" w:cstheme="minorHAnsi"/>
              </w:rPr>
              <w:t xml:space="preserve"> føres </w:t>
            </w:r>
            <w:r w:rsidRPr="00E859D4">
              <w:rPr>
                <w:rFonts w:asciiTheme="minorHAnsi" w:hAnsiTheme="minorHAnsi" w:cstheme="minorHAnsi"/>
              </w:rPr>
              <w:t xml:space="preserve">på funksjon </w:t>
            </w:r>
            <w:r w:rsidRPr="00A44140">
              <w:rPr>
                <w:rFonts w:asciiTheme="minorHAnsi" w:hAnsiTheme="minorHAnsi" w:cstheme="minorHAnsi"/>
              </w:rPr>
              <w:t xml:space="preserve">393 </w:t>
            </w:r>
            <w:r w:rsidRPr="00E859D4">
              <w:rPr>
                <w:rFonts w:asciiTheme="minorHAnsi" w:hAnsiTheme="minorHAnsi" w:cstheme="minorHAnsi"/>
              </w:rPr>
              <w:t xml:space="preserve">. Det samme gjelder </w:t>
            </w:r>
            <w:r w:rsidRPr="00A44140">
              <w:rPr>
                <w:rFonts w:asciiTheme="minorHAnsi" w:hAnsiTheme="minorHAnsi" w:cstheme="minorHAnsi"/>
              </w:rPr>
              <w:t>om</w:t>
            </w:r>
            <w:r w:rsidRPr="00E859D4">
              <w:rPr>
                <w:rFonts w:asciiTheme="minorHAnsi" w:hAnsiTheme="minorHAnsi" w:cstheme="minorHAnsi"/>
              </w:rPr>
              <w:t xml:space="preserve"> tilskudd</w:t>
            </w:r>
            <w:r w:rsidRPr="00A44140">
              <w:rPr>
                <w:rFonts w:asciiTheme="minorHAnsi" w:hAnsiTheme="minorHAnsi" w:cstheme="minorHAnsi"/>
              </w:rPr>
              <w:t xml:space="preserve">et </w:t>
            </w:r>
            <w:r w:rsidR="00D93802" w:rsidRPr="00A44140">
              <w:rPr>
                <w:rFonts w:asciiTheme="minorHAnsi" w:hAnsiTheme="minorHAnsi" w:cstheme="minorHAnsi"/>
              </w:rPr>
              <w:t>er til</w:t>
            </w:r>
            <w:r w:rsidRPr="00E859D4">
              <w:rPr>
                <w:rFonts w:asciiTheme="minorHAnsi" w:hAnsiTheme="minorHAnsi" w:cstheme="minorHAnsi"/>
              </w:rPr>
              <w:t xml:space="preserve"> dekning av renter og avdrag på låneopptak foretatt av kirkelig fellesråd som er knyttet til gravplasser</w:t>
            </w:r>
            <w:r w:rsidR="00D93802" w:rsidRPr="00E859D4">
              <w:rPr>
                <w:rFonts w:asciiTheme="minorHAnsi" w:hAnsiTheme="minorHAnsi" w:cstheme="minorHAnsi"/>
              </w:rPr>
              <w:t>.</w:t>
            </w:r>
          </w:p>
        </w:tc>
        <w:tc>
          <w:tcPr>
            <w:tcW w:w="567" w:type="dxa"/>
          </w:tcPr>
          <w:p w14:paraId="195A1583" w14:textId="77777777" w:rsidR="00856F58" w:rsidRPr="00005CF1" w:rsidRDefault="00856F58" w:rsidP="00856F58">
            <w:pPr>
              <w:rPr>
                <w:rFonts w:asciiTheme="minorHAnsi" w:hAnsiTheme="minorHAnsi" w:cs="Arial"/>
              </w:rPr>
            </w:pPr>
          </w:p>
        </w:tc>
      </w:tr>
      <w:tr w:rsidR="00856F58" w:rsidRPr="00005CF1" w14:paraId="4B919828" w14:textId="77777777" w:rsidTr="00C46356">
        <w:trPr>
          <w:trHeight w:val="255"/>
        </w:trPr>
        <w:tc>
          <w:tcPr>
            <w:tcW w:w="540" w:type="dxa"/>
          </w:tcPr>
          <w:p w14:paraId="57AD5014" w14:textId="77777777" w:rsidR="00856F58" w:rsidRPr="00005CF1" w:rsidRDefault="00856F58" w:rsidP="00856F58">
            <w:pPr>
              <w:rPr>
                <w:rFonts w:asciiTheme="minorHAnsi" w:hAnsiTheme="minorHAnsi" w:cs="Arial"/>
              </w:rPr>
            </w:pPr>
          </w:p>
        </w:tc>
        <w:tc>
          <w:tcPr>
            <w:tcW w:w="8357" w:type="dxa"/>
          </w:tcPr>
          <w:p w14:paraId="2EE5F146" w14:textId="77777777" w:rsidR="00856F58" w:rsidRPr="00005D6C" w:rsidRDefault="00856F58" w:rsidP="00856F58">
            <w:pPr>
              <w:rPr>
                <w:rFonts w:asciiTheme="minorHAnsi" w:hAnsiTheme="minorHAnsi" w:cs="Arial"/>
              </w:rPr>
            </w:pPr>
          </w:p>
        </w:tc>
        <w:tc>
          <w:tcPr>
            <w:tcW w:w="567" w:type="dxa"/>
          </w:tcPr>
          <w:p w14:paraId="4665D462" w14:textId="77777777" w:rsidR="00856F58" w:rsidRPr="00005CF1" w:rsidRDefault="00856F58" w:rsidP="00856F58">
            <w:pPr>
              <w:rPr>
                <w:rFonts w:asciiTheme="minorHAnsi" w:hAnsiTheme="minorHAnsi" w:cs="Arial"/>
              </w:rPr>
            </w:pPr>
          </w:p>
        </w:tc>
      </w:tr>
      <w:tr w:rsidR="00856F58" w:rsidRPr="00005CF1" w14:paraId="14898CCC" w14:textId="77777777" w:rsidTr="00C46356">
        <w:trPr>
          <w:trHeight w:val="255"/>
        </w:trPr>
        <w:tc>
          <w:tcPr>
            <w:tcW w:w="540" w:type="dxa"/>
          </w:tcPr>
          <w:p w14:paraId="2B87073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392</w:t>
            </w:r>
          </w:p>
        </w:tc>
        <w:tc>
          <w:tcPr>
            <w:tcW w:w="8357" w:type="dxa"/>
          </w:tcPr>
          <w:p w14:paraId="3E5FE18C" w14:textId="1DA5D81A" w:rsidR="001047D9" w:rsidRPr="004502E0" w:rsidRDefault="001047D9" w:rsidP="00492CC8">
            <w:pPr>
              <w:rPr>
                <w:rFonts w:asciiTheme="minorHAnsi" w:hAnsiTheme="minorHAnsi" w:cstheme="minorHAnsi"/>
                <w:b/>
                <w:iCs/>
              </w:rPr>
            </w:pPr>
            <w:r w:rsidRPr="00005D6C">
              <w:rPr>
                <w:rFonts w:asciiTheme="minorHAnsi" w:hAnsiTheme="minorHAnsi" w:cstheme="minorHAnsi"/>
                <w:b/>
                <w:iCs/>
              </w:rPr>
              <w:t>Tilskudd til tros- og livssynssamfunn</w:t>
            </w:r>
          </w:p>
          <w:p w14:paraId="762D2DF5" w14:textId="62E4C5D2" w:rsidR="00856F58" w:rsidRPr="004502E0" w:rsidRDefault="00856F58" w:rsidP="00856F58">
            <w:pPr>
              <w:rPr>
                <w:rFonts w:asciiTheme="minorHAnsi" w:hAnsiTheme="minorHAnsi" w:cs="Arial"/>
                <w:b/>
                <w:bCs/>
              </w:rPr>
            </w:pPr>
          </w:p>
        </w:tc>
        <w:tc>
          <w:tcPr>
            <w:tcW w:w="567" w:type="dxa"/>
          </w:tcPr>
          <w:p w14:paraId="3E4913CE" w14:textId="77777777" w:rsidR="00856F58" w:rsidRPr="00005CF1" w:rsidRDefault="00856F58" w:rsidP="00856F58">
            <w:pPr>
              <w:rPr>
                <w:rFonts w:asciiTheme="minorHAnsi" w:hAnsiTheme="minorHAnsi" w:cs="Arial"/>
                <w:b/>
                <w:bCs/>
              </w:rPr>
            </w:pPr>
          </w:p>
        </w:tc>
      </w:tr>
      <w:tr w:rsidR="00856F58" w:rsidRPr="00005CF1" w14:paraId="41BD24D2" w14:textId="77777777" w:rsidTr="00C46356">
        <w:trPr>
          <w:trHeight w:val="255"/>
        </w:trPr>
        <w:tc>
          <w:tcPr>
            <w:tcW w:w="540" w:type="dxa"/>
          </w:tcPr>
          <w:p w14:paraId="7BEB221B" w14:textId="77777777" w:rsidR="00856F58" w:rsidRPr="00005CF1" w:rsidRDefault="00856F58" w:rsidP="00856F58">
            <w:pPr>
              <w:rPr>
                <w:rFonts w:asciiTheme="minorHAnsi" w:hAnsiTheme="minorHAnsi" w:cs="Arial"/>
              </w:rPr>
            </w:pPr>
          </w:p>
        </w:tc>
        <w:tc>
          <w:tcPr>
            <w:tcW w:w="8357" w:type="dxa"/>
          </w:tcPr>
          <w:p w14:paraId="06886843" w14:textId="294EC458" w:rsidR="00856F58" w:rsidRPr="00005D6C" w:rsidRDefault="00856F58" w:rsidP="00492CC8">
            <w:pPr>
              <w:rPr>
                <w:rFonts w:asciiTheme="minorHAnsi" w:hAnsiTheme="minorHAnsi" w:cs="Arial"/>
              </w:rPr>
            </w:pPr>
            <w:r w:rsidRPr="00005D6C">
              <w:rPr>
                <w:rFonts w:asciiTheme="minorHAnsi" w:hAnsiTheme="minorHAnsi" w:cs="Arial"/>
              </w:rPr>
              <w:t xml:space="preserve">Tilskudd til livssynsorganisasjoner. </w:t>
            </w:r>
          </w:p>
        </w:tc>
        <w:tc>
          <w:tcPr>
            <w:tcW w:w="567" w:type="dxa"/>
          </w:tcPr>
          <w:p w14:paraId="3A148EF5" w14:textId="77777777" w:rsidR="00856F58" w:rsidRPr="00005CF1" w:rsidRDefault="00856F58" w:rsidP="00856F58">
            <w:pPr>
              <w:rPr>
                <w:rFonts w:asciiTheme="minorHAnsi" w:hAnsiTheme="minorHAnsi" w:cs="Arial"/>
              </w:rPr>
            </w:pPr>
          </w:p>
        </w:tc>
      </w:tr>
      <w:tr w:rsidR="00856F58" w:rsidRPr="00005CF1" w14:paraId="3A6B3614" w14:textId="77777777" w:rsidTr="00C46356">
        <w:trPr>
          <w:trHeight w:val="255"/>
        </w:trPr>
        <w:tc>
          <w:tcPr>
            <w:tcW w:w="540" w:type="dxa"/>
          </w:tcPr>
          <w:p w14:paraId="103A61A3" w14:textId="77777777" w:rsidR="00856F58" w:rsidRPr="00005CF1" w:rsidRDefault="00856F58" w:rsidP="00856F58">
            <w:pPr>
              <w:rPr>
                <w:rFonts w:asciiTheme="minorHAnsi" w:hAnsiTheme="minorHAnsi" w:cs="Arial"/>
              </w:rPr>
            </w:pPr>
          </w:p>
        </w:tc>
        <w:tc>
          <w:tcPr>
            <w:tcW w:w="8357" w:type="dxa"/>
          </w:tcPr>
          <w:p w14:paraId="2AC0596C" w14:textId="77777777" w:rsidR="00856F58" w:rsidRPr="00005D6C" w:rsidRDefault="00856F58" w:rsidP="00856F58">
            <w:pPr>
              <w:rPr>
                <w:rFonts w:asciiTheme="minorHAnsi" w:hAnsiTheme="minorHAnsi" w:cs="Arial"/>
              </w:rPr>
            </w:pPr>
          </w:p>
        </w:tc>
        <w:tc>
          <w:tcPr>
            <w:tcW w:w="567" w:type="dxa"/>
          </w:tcPr>
          <w:p w14:paraId="30334858" w14:textId="77777777" w:rsidR="00856F58" w:rsidRPr="00005CF1" w:rsidRDefault="00856F58" w:rsidP="00856F58">
            <w:pPr>
              <w:rPr>
                <w:rFonts w:asciiTheme="minorHAnsi" w:hAnsiTheme="minorHAnsi" w:cs="Arial"/>
              </w:rPr>
            </w:pPr>
          </w:p>
        </w:tc>
      </w:tr>
      <w:tr w:rsidR="00856F58" w:rsidRPr="00005CF1" w14:paraId="761235B9" w14:textId="77777777" w:rsidTr="00C46356">
        <w:trPr>
          <w:trHeight w:val="255"/>
        </w:trPr>
        <w:tc>
          <w:tcPr>
            <w:tcW w:w="540" w:type="dxa"/>
          </w:tcPr>
          <w:p w14:paraId="3E067C80" w14:textId="77777777" w:rsidR="00856F58" w:rsidRPr="00005CF1" w:rsidRDefault="00856F58" w:rsidP="00856F58">
            <w:pPr>
              <w:rPr>
                <w:rFonts w:asciiTheme="minorHAnsi" w:hAnsiTheme="minorHAnsi" w:cs="Arial"/>
                <w:b/>
                <w:bCs/>
              </w:rPr>
            </w:pPr>
            <w:r w:rsidRPr="00005CF1">
              <w:rPr>
                <w:rFonts w:asciiTheme="minorHAnsi" w:hAnsiTheme="minorHAnsi" w:cs="Arial"/>
                <w:b/>
                <w:bCs/>
              </w:rPr>
              <w:t>393</w:t>
            </w:r>
          </w:p>
        </w:tc>
        <w:tc>
          <w:tcPr>
            <w:tcW w:w="8357" w:type="dxa"/>
          </w:tcPr>
          <w:p w14:paraId="19E30F2C" w14:textId="77777777" w:rsidR="00856F58" w:rsidRPr="00005D6C" w:rsidRDefault="008B7437" w:rsidP="00856F58">
            <w:pPr>
              <w:rPr>
                <w:rFonts w:asciiTheme="minorHAnsi" w:hAnsiTheme="minorHAnsi" w:cs="Arial"/>
                <w:b/>
                <w:bCs/>
              </w:rPr>
            </w:pPr>
            <w:r w:rsidRPr="00005D6C">
              <w:rPr>
                <w:rFonts w:asciiTheme="minorHAnsi" w:hAnsiTheme="minorHAnsi" w:cs="Arial"/>
                <w:b/>
                <w:bCs/>
              </w:rPr>
              <w:t xml:space="preserve"> Gravplasser </w:t>
            </w:r>
            <w:r w:rsidR="00856F58" w:rsidRPr="00005D6C">
              <w:rPr>
                <w:rFonts w:asciiTheme="minorHAnsi" w:hAnsiTheme="minorHAnsi" w:cs="Arial"/>
                <w:b/>
                <w:bCs/>
              </w:rPr>
              <w:t>og krematorier</w:t>
            </w:r>
          </w:p>
        </w:tc>
        <w:tc>
          <w:tcPr>
            <w:tcW w:w="567" w:type="dxa"/>
          </w:tcPr>
          <w:p w14:paraId="36C9C834" w14:textId="77777777" w:rsidR="00856F58" w:rsidRPr="00005CF1" w:rsidRDefault="00856F58" w:rsidP="00856F58">
            <w:pPr>
              <w:rPr>
                <w:rFonts w:asciiTheme="minorHAnsi" w:hAnsiTheme="minorHAnsi" w:cs="Arial"/>
                <w:b/>
                <w:bCs/>
              </w:rPr>
            </w:pPr>
          </w:p>
        </w:tc>
      </w:tr>
      <w:tr w:rsidR="00856F58" w:rsidRPr="00005CF1" w14:paraId="5FDCBE54" w14:textId="77777777" w:rsidTr="00C46356">
        <w:trPr>
          <w:trHeight w:val="1530"/>
        </w:trPr>
        <w:tc>
          <w:tcPr>
            <w:tcW w:w="540" w:type="dxa"/>
          </w:tcPr>
          <w:p w14:paraId="33A3FB4F" w14:textId="77777777" w:rsidR="00856F58" w:rsidRPr="00005CF1" w:rsidRDefault="00856F58" w:rsidP="00856F58">
            <w:pPr>
              <w:rPr>
                <w:rFonts w:asciiTheme="minorHAnsi" w:hAnsiTheme="minorHAnsi" w:cs="Arial"/>
              </w:rPr>
            </w:pPr>
          </w:p>
        </w:tc>
        <w:tc>
          <w:tcPr>
            <w:tcW w:w="8357" w:type="dxa"/>
          </w:tcPr>
          <w:p w14:paraId="34ECDE57" w14:textId="00450454" w:rsidR="00856F58" w:rsidRPr="00A44140" w:rsidRDefault="00262B05" w:rsidP="00D53A36">
            <w:pPr>
              <w:numPr>
                <w:ilvl w:val="0"/>
                <w:numId w:val="57"/>
              </w:numPr>
              <w:ind w:left="453"/>
              <w:rPr>
                <w:rFonts w:asciiTheme="minorHAnsi" w:hAnsiTheme="minorHAnsi" w:cs="Arial"/>
              </w:rPr>
            </w:pPr>
            <w:r w:rsidRPr="00A44140">
              <w:rPr>
                <w:rFonts w:asciiTheme="minorHAnsi" w:hAnsiTheme="minorHAnsi" w:cs="Arial"/>
              </w:rPr>
              <w:t>U</w:t>
            </w:r>
            <w:r w:rsidR="00856F58" w:rsidRPr="00377E15">
              <w:rPr>
                <w:rFonts w:asciiTheme="minorHAnsi" w:hAnsiTheme="minorHAnsi" w:cs="Arial"/>
              </w:rPr>
              <w:t xml:space="preserve">tgifter og inntekter der forvaltnings- og driftsansvaret på området </w:t>
            </w:r>
            <w:r w:rsidRPr="00A44140">
              <w:rPr>
                <w:rFonts w:asciiTheme="minorHAnsi" w:hAnsiTheme="minorHAnsi" w:cs="Arial"/>
              </w:rPr>
              <w:t>er overført fra</w:t>
            </w:r>
            <w:r w:rsidR="004B3ABB" w:rsidRPr="00A44140">
              <w:rPr>
                <w:rFonts w:asciiTheme="minorHAnsi" w:hAnsiTheme="minorHAnsi" w:cs="Arial"/>
              </w:rPr>
              <w:t xml:space="preserve"> fellesrådet til kommunen</w:t>
            </w:r>
            <w:r w:rsidR="00856F58" w:rsidRPr="00377E15">
              <w:rPr>
                <w:rFonts w:asciiTheme="minorHAnsi" w:hAnsiTheme="minorHAnsi" w:cs="Arial"/>
              </w:rPr>
              <w:t xml:space="preserve"> etter avtale med kirkelig fellesråd og etter godkjenning av departementet</w:t>
            </w:r>
            <w:r w:rsidR="00377E15" w:rsidRPr="00377E15">
              <w:rPr>
                <w:rFonts w:asciiTheme="minorHAnsi" w:hAnsiTheme="minorHAnsi" w:cs="Arial"/>
              </w:rPr>
              <w:t>,</w:t>
            </w:r>
            <w:r w:rsidR="00856F58" w:rsidRPr="00A44140">
              <w:rPr>
                <w:rFonts w:asciiTheme="minorHAnsi" w:hAnsiTheme="minorHAnsi" w:cs="Arial"/>
              </w:rPr>
              <w:t xml:space="preserve"> </w:t>
            </w:r>
            <w:r w:rsidRPr="00A44140">
              <w:rPr>
                <w:rFonts w:asciiTheme="minorHAnsi" w:hAnsiTheme="minorHAnsi" w:cs="Arial"/>
              </w:rPr>
              <w:t>jf</w:t>
            </w:r>
            <w:r w:rsidR="00377E15" w:rsidRPr="00A44140">
              <w:rPr>
                <w:rFonts w:asciiTheme="minorHAnsi" w:hAnsiTheme="minorHAnsi" w:cs="Arial"/>
              </w:rPr>
              <w:t>.</w:t>
            </w:r>
            <w:r w:rsidRPr="00A44140">
              <w:rPr>
                <w:rFonts w:asciiTheme="minorHAnsi" w:hAnsiTheme="minorHAnsi" w:cs="Arial"/>
              </w:rPr>
              <w:t xml:space="preserve"> gravferdsloven § 23</w:t>
            </w:r>
            <w:r w:rsidR="006A6AD0" w:rsidRPr="00A44140">
              <w:rPr>
                <w:rFonts w:asciiTheme="minorHAnsi" w:hAnsiTheme="minorHAnsi" w:cs="Arial"/>
              </w:rPr>
              <w:t>.</w:t>
            </w:r>
          </w:p>
          <w:p w14:paraId="43205D67" w14:textId="52E9996E" w:rsidR="00633561" w:rsidRPr="00377E15" w:rsidRDefault="00682171" w:rsidP="00904893">
            <w:pPr>
              <w:numPr>
                <w:ilvl w:val="0"/>
                <w:numId w:val="57"/>
              </w:numPr>
              <w:ind w:left="453"/>
              <w:rPr>
                <w:rFonts w:asciiTheme="minorHAnsi" w:hAnsiTheme="minorHAnsi" w:cs="Arial"/>
              </w:rPr>
            </w:pPr>
            <w:r w:rsidRPr="00A44140">
              <w:rPr>
                <w:rFonts w:asciiTheme="minorHAnsi" w:hAnsiTheme="minorHAnsi" w:cs="Arial"/>
              </w:rPr>
              <w:t>Utgifter og inntekter der</w:t>
            </w:r>
            <w:r w:rsidRPr="00377E15">
              <w:rPr>
                <w:rFonts w:asciiTheme="minorHAnsi" w:hAnsiTheme="minorHAnsi" w:cs="Arial"/>
              </w:rPr>
              <w:t xml:space="preserve"> </w:t>
            </w:r>
            <w:r w:rsidR="00856F58" w:rsidRPr="00377E15">
              <w:rPr>
                <w:rFonts w:asciiTheme="minorHAnsi" w:hAnsiTheme="minorHAnsi" w:cs="Arial"/>
              </w:rPr>
              <w:t xml:space="preserve">kommunen har driftsansvar for </w:t>
            </w:r>
            <w:r w:rsidR="00CB2CB7" w:rsidRPr="00377E15">
              <w:rPr>
                <w:rFonts w:asciiTheme="minorHAnsi" w:hAnsiTheme="minorHAnsi" w:cs="Arial"/>
              </w:rPr>
              <w:t>gravplasser</w:t>
            </w:r>
            <w:r w:rsidR="00856F58" w:rsidRPr="00377E15">
              <w:rPr>
                <w:rFonts w:asciiTheme="minorHAnsi" w:hAnsiTheme="minorHAnsi" w:cs="Arial"/>
              </w:rPr>
              <w:t xml:space="preserve"> selv om kommunen ikke formelt har overtatt forvaltningsansvaret etter gravferdsloven § 23. </w:t>
            </w:r>
          </w:p>
          <w:p w14:paraId="6BFD3823" w14:textId="34EE9458" w:rsidR="00633561" w:rsidRPr="00377E15" w:rsidRDefault="00856F58" w:rsidP="00904893">
            <w:pPr>
              <w:numPr>
                <w:ilvl w:val="0"/>
                <w:numId w:val="57"/>
              </w:numPr>
              <w:ind w:left="453"/>
              <w:rPr>
                <w:rFonts w:asciiTheme="minorHAnsi" w:hAnsiTheme="minorHAnsi" w:cs="Arial"/>
              </w:rPr>
            </w:pPr>
            <w:r w:rsidRPr="00377E15">
              <w:rPr>
                <w:rFonts w:asciiTheme="minorHAnsi" w:hAnsiTheme="minorHAnsi" w:cs="Arial"/>
              </w:rPr>
              <w:t>En andel av kommunens tilskudd til kirkelig fellesråd</w:t>
            </w:r>
            <w:r w:rsidR="004E1ACA" w:rsidRPr="00A44140">
              <w:rPr>
                <w:rFonts w:asciiTheme="minorHAnsi" w:hAnsiTheme="minorHAnsi" w:cs="Arial"/>
              </w:rPr>
              <w:t xml:space="preserve"> eller andel av tjenesteytingsavtale til kirkelig fellesråd</w:t>
            </w:r>
            <w:r w:rsidRPr="00377E15">
              <w:rPr>
                <w:rFonts w:asciiTheme="minorHAnsi" w:hAnsiTheme="minorHAnsi" w:cs="Arial"/>
              </w:rPr>
              <w:t xml:space="preserve"> </w:t>
            </w:r>
            <w:r w:rsidR="004E1ACA" w:rsidRPr="00A44140">
              <w:rPr>
                <w:rFonts w:asciiTheme="minorHAnsi" w:hAnsiTheme="minorHAnsi" w:cs="Arial"/>
              </w:rPr>
              <w:t xml:space="preserve">som gjelder </w:t>
            </w:r>
            <w:r w:rsidRPr="00377E15">
              <w:rPr>
                <w:rFonts w:asciiTheme="minorHAnsi" w:hAnsiTheme="minorHAnsi" w:cs="Arial"/>
              </w:rPr>
              <w:t xml:space="preserve">utgifter til </w:t>
            </w:r>
            <w:r w:rsidR="00CB2CB7" w:rsidRPr="00377E15">
              <w:rPr>
                <w:rFonts w:asciiTheme="minorHAnsi" w:hAnsiTheme="minorHAnsi" w:cs="Arial"/>
              </w:rPr>
              <w:t>gravplasser</w:t>
            </w:r>
            <w:r w:rsidRPr="00377E15">
              <w:rPr>
                <w:rFonts w:asciiTheme="minorHAnsi" w:hAnsiTheme="minorHAnsi" w:cs="Arial"/>
              </w:rPr>
              <w:t xml:space="preserve"> mv. </w:t>
            </w:r>
            <w:r w:rsidR="00633561" w:rsidRPr="00377E15">
              <w:rPr>
                <w:rFonts w:asciiTheme="minorHAnsi" w:hAnsiTheme="minorHAnsi" w:cs="Arial"/>
              </w:rPr>
              <w:t>Driftstilskudd til</w:t>
            </w:r>
            <w:r w:rsidR="00633561" w:rsidRPr="00377E15">
              <w:rPr>
                <w:rFonts w:asciiTheme="minorHAnsi" w:hAnsiTheme="minorHAnsi"/>
              </w:rPr>
              <w:t xml:space="preserve"> kirkelig fellesråd </w:t>
            </w:r>
            <w:r w:rsidR="00DD730C" w:rsidRPr="00377E15">
              <w:rPr>
                <w:rFonts w:asciiTheme="minorHAnsi" w:hAnsiTheme="minorHAnsi"/>
              </w:rPr>
              <w:t>som skal</w:t>
            </w:r>
            <w:r w:rsidR="00EF24F5" w:rsidRPr="00377E15">
              <w:rPr>
                <w:rFonts w:asciiTheme="minorHAnsi" w:hAnsiTheme="minorHAnsi"/>
              </w:rPr>
              <w:t xml:space="preserve"> dekke</w:t>
            </w:r>
            <w:r w:rsidR="00633561" w:rsidRPr="00377E15">
              <w:rPr>
                <w:rFonts w:asciiTheme="minorHAnsi" w:hAnsiTheme="minorHAnsi"/>
              </w:rPr>
              <w:t xml:space="preserve"> renter og avdrag på lå</w:t>
            </w:r>
            <w:r w:rsidR="00EF24F5" w:rsidRPr="00377E15">
              <w:rPr>
                <w:rFonts w:asciiTheme="minorHAnsi" w:hAnsiTheme="minorHAnsi"/>
              </w:rPr>
              <w:t xml:space="preserve">n </w:t>
            </w:r>
            <w:r w:rsidR="0089479E" w:rsidRPr="00377E15">
              <w:rPr>
                <w:rFonts w:asciiTheme="minorHAnsi" w:hAnsiTheme="minorHAnsi"/>
              </w:rPr>
              <w:t>ta</w:t>
            </w:r>
            <w:r w:rsidR="00EF24F5" w:rsidRPr="00377E15">
              <w:rPr>
                <w:rFonts w:asciiTheme="minorHAnsi" w:hAnsiTheme="minorHAnsi"/>
              </w:rPr>
              <w:t xml:space="preserve">tt opp </w:t>
            </w:r>
            <w:r w:rsidR="0089479E" w:rsidRPr="00377E15">
              <w:rPr>
                <w:rFonts w:asciiTheme="minorHAnsi" w:hAnsiTheme="minorHAnsi"/>
              </w:rPr>
              <w:t xml:space="preserve">av kirkelig </w:t>
            </w:r>
            <w:r w:rsidR="00633561" w:rsidRPr="00377E15">
              <w:rPr>
                <w:rFonts w:asciiTheme="minorHAnsi" w:hAnsiTheme="minorHAnsi"/>
              </w:rPr>
              <w:t xml:space="preserve">fellesråd knyttet til gravplasser mv. føres </w:t>
            </w:r>
            <w:r w:rsidR="004E1ACA" w:rsidRPr="00A44140">
              <w:rPr>
                <w:rFonts w:asciiTheme="minorHAnsi" w:hAnsiTheme="minorHAnsi"/>
              </w:rPr>
              <w:t>he</w:t>
            </w:r>
            <w:r w:rsidR="00377E15" w:rsidRPr="00A44140">
              <w:rPr>
                <w:rFonts w:asciiTheme="minorHAnsi" w:hAnsiTheme="minorHAnsi"/>
              </w:rPr>
              <w:t xml:space="preserve">r. </w:t>
            </w:r>
            <w:r w:rsidR="00B9043D" w:rsidRPr="00A44140">
              <w:rPr>
                <w:rFonts w:asciiTheme="minorHAnsi" w:hAnsiTheme="minorHAnsi"/>
              </w:rPr>
              <w:t>Utgiftene føres på</w:t>
            </w:r>
            <w:r w:rsidR="00633561" w:rsidRPr="00377E15">
              <w:rPr>
                <w:rFonts w:asciiTheme="minorHAnsi" w:hAnsiTheme="minorHAnsi"/>
              </w:rPr>
              <w:t xml:space="preserve"> </w:t>
            </w:r>
            <w:r w:rsidR="0089479E" w:rsidRPr="00377E15">
              <w:rPr>
                <w:rFonts w:asciiTheme="minorHAnsi" w:hAnsiTheme="minorHAnsi"/>
              </w:rPr>
              <w:t xml:space="preserve">art </w:t>
            </w:r>
            <w:r w:rsidR="00633561" w:rsidRPr="00377E15">
              <w:rPr>
                <w:rFonts w:asciiTheme="minorHAnsi" w:hAnsiTheme="minorHAnsi"/>
              </w:rPr>
              <w:t xml:space="preserve">470. </w:t>
            </w:r>
          </w:p>
          <w:p w14:paraId="5A6853F9" w14:textId="408FFEC3" w:rsidR="00421CDD" w:rsidRPr="00327C21" w:rsidRDefault="00EB4561" w:rsidP="00FB41CB">
            <w:pPr>
              <w:numPr>
                <w:ilvl w:val="0"/>
                <w:numId w:val="57"/>
              </w:numPr>
              <w:ind w:left="453"/>
              <w:rPr>
                <w:rFonts w:asciiTheme="minorHAnsi" w:hAnsiTheme="minorHAnsi" w:cs="Arial"/>
              </w:rPr>
            </w:pPr>
            <w:r w:rsidRPr="00377E15">
              <w:rPr>
                <w:rFonts w:asciiTheme="minorHAnsi" w:hAnsiTheme="minorHAnsi" w:cstheme="minorHAnsi"/>
              </w:rPr>
              <w:t xml:space="preserve">Utgifter når kommunen har plikt til å besørge gravferd etter </w:t>
            </w:r>
            <w:r w:rsidR="00A35370" w:rsidRPr="00377E15">
              <w:rPr>
                <w:rFonts w:asciiTheme="minorHAnsi" w:hAnsiTheme="minorHAnsi" w:cstheme="minorHAnsi"/>
              </w:rPr>
              <w:t>gr</w:t>
            </w:r>
            <w:r w:rsidRPr="00377E15">
              <w:rPr>
                <w:rFonts w:asciiTheme="minorHAnsi" w:hAnsiTheme="minorHAnsi" w:cstheme="minorHAnsi"/>
              </w:rPr>
              <w:t>avferdsloven</w:t>
            </w:r>
            <w:r w:rsidR="00A35370" w:rsidRPr="00377E15">
              <w:rPr>
                <w:rFonts w:asciiTheme="minorHAnsi" w:hAnsiTheme="minorHAnsi" w:cstheme="minorHAnsi"/>
              </w:rPr>
              <w:t xml:space="preserve"> </w:t>
            </w:r>
            <w:r w:rsidRPr="00377E15">
              <w:rPr>
                <w:rFonts w:asciiTheme="minorHAnsi" w:hAnsiTheme="minorHAnsi" w:cstheme="minorHAnsi"/>
              </w:rPr>
              <w:t>§ 9, 5. ledd.</w:t>
            </w:r>
          </w:p>
        </w:tc>
        <w:tc>
          <w:tcPr>
            <w:tcW w:w="567" w:type="dxa"/>
          </w:tcPr>
          <w:p w14:paraId="6F6A6620" w14:textId="77777777" w:rsidR="00856F58" w:rsidRPr="00005CF1" w:rsidRDefault="00856F58" w:rsidP="00856F58">
            <w:pPr>
              <w:rPr>
                <w:rFonts w:asciiTheme="minorHAnsi" w:hAnsiTheme="minorHAnsi" w:cs="Arial"/>
              </w:rPr>
            </w:pPr>
          </w:p>
        </w:tc>
      </w:tr>
      <w:tr w:rsidR="00856F58" w:rsidRPr="00005CF1" w14:paraId="4331B05B" w14:textId="77777777" w:rsidTr="00C46356">
        <w:trPr>
          <w:trHeight w:val="255"/>
        </w:trPr>
        <w:tc>
          <w:tcPr>
            <w:tcW w:w="540" w:type="dxa"/>
          </w:tcPr>
          <w:p w14:paraId="327E7B27" w14:textId="77777777" w:rsidR="00856F58" w:rsidRPr="00005CF1" w:rsidRDefault="00856F58" w:rsidP="00856F58">
            <w:pPr>
              <w:rPr>
                <w:rFonts w:asciiTheme="minorHAnsi" w:hAnsiTheme="minorHAnsi" w:cs="Arial"/>
              </w:rPr>
            </w:pPr>
          </w:p>
        </w:tc>
        <w:tc>
          <w:tcPr>
            <w:tcW w:w="8357" w:type="dxa"/>
          </w:tcPr>
          <w:p w14:paraId="39474A74" w14:textId="77777777" w:rsidR="00856F58" w:rsidRPr="00005CF1" w:rsidRDefault="00856F58" w:rsidP="00856F58">
            <w:pPr>
              <w:rPr>
                <w:rFonts w:asciiTheme="minorHAnsi" w:hAnsiTheme="minorHAnsi" w:cs="Arial"/>
              </w:rPr>
            </w:pPr>
          </w:p>
        </w:tc>
        <w:tc>
          <w:tcPr>
            <w:tcW w:w="567" w:type="dxa"/>
          </w:tcPr>
          <w:p w14:paraId="7F002252" w14:textId="77777777" w:rsidR="00856F58" w:rsidRPr="00005CF1" w:rsidRDefault="00856F58" w:rsidP="00856F58">
            <w:pPr>
              <w:rPr>
                <w:rFonts w:asciiTheme="minorHAnsi" w:hAnsiTheme="minorHAnsi" w:cs="Arial"/>
              </w:rPr>
            </w:pPr>
          </w:p>
        </w:tc>
      </w:tr>
      <w:tr w:rsidR="00856F58" w:rsidRPr="00005CF1" w14:paraId="254C6EB8" w14:textId="77777777" w:rsidTr="00C46356">
        <w:trPr>
          <w:trHeight w:val="255"/>
        </w:trPr>
        <w:tc>
          <w:tcPr>
            <w:tcW w:w="540" w:type="dxa"/>
          </w:tcPr>
          <w:p w14:paraId="21C51544" w14:textId="77777777" w:rsidR="00856F58" w:rsidRPr="00005CF1" w:rsidRDefault="00856F58" w:rsidP="00856F58">
            <w:pPr>
              <w:rPr>
                <w:rFonts w:asciiTheme="minorHAnsi" w:hAnsiTheme="minorHAnsi" w:cs="Arial"/>
                <w:b/>
                <w:bCs/>
              </w:rPr>
            </w:pPr>
            <w:r w:rsidRPr="00005CF1">
              <w:rPr>
                <w:rFonts w:asciiTheme="minorHAnsi" w:hAnsiTheme="minorHAnsi" w:cs="Arial"/>
                <w:b/>
                <w:bCs/>
              </w:rPr>
              <w:t>800</w:t>
            </w:r>
          </w:p>
        </w:tc>
        <w:tc>
          <w:tcPr>
            <w:tcW w:w="8357" w:type="dxa"/>
          </w:tcPr>
          <w:p w14:paraId="20CD9105"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Skatt på inntekt og formue</w:t>
            </w:r>
          </w:p>
        </w:tc>
        <w:tc>
          <w:tcPr>
            <w:tcW w:w="567" w:type="dxa"/>
          </w:tcPr>
          <w:p w14:paraId="094132F4" w14:textId="77777777" w:rsidR="00856F58" w:rsidRPr="00005CF1" w:rsidRDefault="00856F58" w:rsidP="00856F58">
            <w:pPr>
              <w:rPr>
                <w:rFonts w:asciiTheme="minorHAnsi" w:hAnsiTheme="minorHAnsi" w:cs="Arial"/>
                <w:b/>
                <w:bCs/>
              </w:rPr>
            </w:pPr>
          </w:p>
        </w:tc>
      </w:tr>
      <w:tr w:rsidR="00856F58" w:rsidRPr="00005CF1" w14:paraId="2BCF1088" w14:textId="77777777" w:rsidTr="00C46356">
        <w:trPr>
          <w:trHeight w:val="255"/>
        </w:trPr>
        <w:tc>
          <w:tcPr>
            <w:tcW w:w="540" w:type="dxa"/>
          </w:tcPr>
          <w:p w14:paraId="0040458A" w14:textId="77777777" w:rsidR="00856F58" w:rsidRPr="00005CF1" w:rsidRDefault="00856F58" w:rsidP="00856F58">
            <w:pPr>
              <w:rPr>
                <w:rFonts w:asciiTheme="minorHAnsi" w:hAnsiTheme="minorHAnsi" w:cs="Arial"/>
              </w:rPr>
            </w:pPr>
          </w:p>
        </w:tc>
        <w:tc>
          <w:tcPr>
            <w:tcW w:w="8357" w:type="dxa"/>
          </w:tcPr>
          <w:p w14:paraId="3CB8778E" w14:textId="4F631597" w:rsidR="00567323" w:rsidRPr="00005CF1" w:rsidRDefault="00856F58" w:rsidP="00B45C65">
            <w:pPr>
              <w:rPr>
                <w:rFonts w:asciiTheme="minorHAnsi" w:hAnsiTheme="minorHAnsi" w:cs="Arial"/>
              </w:rPr>
            </w:pPr>
            <w:r w:rsidRPr="00005CF1">
              <w:rPr>
                <w:rFonts w:asciiTheme="minorHAnsi" w:hAnsiTheme="minorHAnsi" w:cs="Arial"/>
              </w:rPr>
              <w:t xml:space="preserve">Skatt på alminnelig inntekt og formue for personlige skattytere, og eiendomsskatt. </w:t>
            </w:r>
          </w:p>
        </w:tc>
        <w:tc>
          <w:tcPr>
            <w:tcW w:w="567" w:type="dxa"/>
          </w:tcPr>
          <w:p w14:paraId="0BCF53D0" w14:textId="77777777" w:rsidR="00856F58" w:rsidRPr="00005CF1" w:rsidRDefault="00856F58" w:rsidP="00856F58">
            <w:pPr>
              <w:rPr>
                <w:rFonts w:asciiTheme="minorHAnsi" w:hAnsiTheme="minorHAnsi" w:cs="Arial"/>
              </w:rPr>
            </w:pPr>
          </w:p>
        </w:tc>
      </w:tr>
      <w:tr w:rsidR="00856F58" w:rsidRPr="00005CF1" w14:paraId="05FC0A86" w14:textId="77777777" w:rsidTr="00C46356">
        <w:trPr>
          <w:trHeight w:val="255"/>
        </w:trPr>
        <w:tc>
          <w:tcPr>
            <w:tcW w:w="540" w:type="dxa"/>
          </w:tcPr>
          <w:p w14:paraId="41B9ED33" w14:textId="77777777" w:rsidR="00856F58" w:rsidRPr="00005CF1" w:rsidRDefault="00856F58" w:rsidP="00856F58">
            <w:pPr>
              <w:rPr>
                <w:rFonts w:asciiTheme="minorHAnsi" w:hAnsiTheme="minorHAnsi" w:cs="Arial"/>
              </w:rPr>
            </w:pPr>
          </w:p>
        </w:tc>
        <w:tc>
          <w:tcPr>
            <w:tcW w:w="8357" w:type="dxa"/>
          </w:tcPr>
          <w:p w14:paraId="14CD956C" w14:textId="77777777" w:rsidR="00856F58" w:rsidRPr="00005CF1" w:rsidRDefault="00856F58" w:rsidP="00856F58">
            <w:pPr>
              <w:rPr>
                <w:rFonts w:asciiTheme="minorHAnsi" w:hAnsiTheme="minorHAnsi" w:cs="Arial"/>
              </w:rPr>
            </w:pPr>
          </w:p>
        </w:tc>
        <w:tc>
          <w:tcPr>
            <w:tcW w:w="567" w:type="dxa"/>
          </w:tcPr>
          <w:p w14:paraId="2DEA062F" w14:textId="77777777" w:rsidR="00856F58" w:rsidRPr="00005CF1" w:rsidRDefault="00856F58" w:rsidP="00856F58">
            <w:pPr>
              <w:rPr>
                <w:rFonts w:asciiTheme="minorHAnsi" w:hAnsiTheme="minorHAnsi" w:cs="Arial"/>
              </w:rPr>
            </w:pPr>
          </w:p>
        </w:tc>
      </w:tr>
      <w:tr w:rsidR="00856F58" w:rsidRPr="00005CF1" w14:paraId="4A9DAC69" w14:textId="77777777" w:rsidTr="00C46356">
        <w:trPr>
          <w:trHeight w:val="255"/>
        </w:trPr>
        <w:tc>
          <w:tcPr>
            <w:tcW w:w="540" w:type="dxa"/>
          </w:tcPr>
          <w:p w14:paraId="312C7B2A" w14:textId="77777777" w:rsidR="00856F58" w:rsidRPr="00005CF1" w:rsidRDefault="00856F58" w:rsidP="00856F58">
            <w:pPr>
              <w:rPr>
                <w:rFonts w:asciiTheme="minorHAnsi" w:hAnsiTheme="minorHAnsi" w:cs="Arial"/>
                <w:b/>
                <w:bCs/>
              </w:rPr>
            </w:pPr>
            <w:r w:rsidRPr="00005CF1">
              <w:rPr>
                <w:rFonts w:asciiTheme="minorHAnsi" w:hAnsiTheme="minorHAnsi" w:cs="Arial"/>
                <w:b/>
                <w:bCs/>
              </w:rPr>
              <w:t>840</w:t>
            </w:r>
          </w:p>
        </w:tc>
        <w:tc>
          <w:tcPr>
            <w:tcW w:w="8357" w:type="dxa"/>
          </w:tcPr>
          <w:p w14:paraId="127DD4D9" w14:textId="63F89F78" w:rsidR="00856F58" w:rsidRPr="00005CF1" w:rsidRDefault="002D583E" w:rsidP="00856F58">
            <w:pPr>
              <w:rPr>
                <w:rFonts w:asciiTheme="minorHAnsi" w:hAnsiTheme="minorHAnsi" w:cs="Arial"/>
                <w:b/>
                <w:bCs/>
              </w:rPr>
            </w:pPr>
            <w:r>
              <w:rPr>
                <w:rFonts w:asciiTheme="minorHAnsi" w:hAnsiTheme="minorHAnsi" w:cs="Arial"/>
                <w:b/>
                <w:bCs/>
              </w:rPr>
              <w:t>R</w:t>
            </w:r>
            <w:r w:rsidR="00856F58" w:rsidRPr="00005CF1">
              <w:rPr>
                <w:rFonts w:asciiTheme="minorHAnsi" w:hAnsiTheme="minorHAnsi" w:cs="Arial"/>
                <w:b/>
                <w:bCs/>
              </w:rPr>
              <w:t>ammetilskudd og øvrige generelle statstilskudd</w:t>
            </w:r>
          </w:p>
        </w:tc>
        <w:tc>
          <w:tcPr>
            <w:tcW w:w="567" w:type="dxa"/>
          </w:tcPr>
          <w:p w14:paraId="005B5377" w14:textId="77777777" w:rsidR="00856F58" w:rsidRPr="00005CF1" w:rsidRDefault="00856F58" w:rsidP="00856F58">
            <w:pPr>
              <w:rPr>
                <w:rFonts w:asciiTheme="minorHAnsi" w:hAnsiTheme="minorHAnsi" w:cs="Arial"/>
                <w:b/>
                <w:bCs/>
              </w:rPr>
            </w:pPr>
          </w:p>
        </w:tc>
      </w:tr>
      <w:tr w:rsidR="00856F58" w:rsidRPr="00005CF1" w14:paraId="7C80CA21" w14:textId="77777777" w:rsidTr="00C46356">
        <w:trPr>
          <w:trHeight w:val="510"/>
        </w:trPr>
        <w:tc>
          <w:tcPr>
            <w:tcW w:w="540" w:type="dxa"/>
          </w:tcPr>
          <w:p w14:paraId="1DEC0A1F" w14:textId="77777777" w:rsidR="00856F58" w:rsidRPr="00005CF1" w:rsidRDefault="00856F58" w:rsidP="00856F58">
            <w:pPr>
              <w:rPr>
                <w:rFonts w:asciiTheme="minorHAnsi" w:hAnsiTheme="minorHAnsi" w:cs="Arial"/>
              </w:rPr>
            </w:pPr>
          </w:p>
        </w:tc>
        <w:tc>
          <w:tcPr>
            <w:tcW w:w="8357" w:type="dxa"/>
          </w:tcPr>
          <w:p w14:paraId="034CFE30" w14:textId="77777777" w:rsidR="001711C0" w:rsidRPr="00005CF1" w:rsidRDefault="00E72551" w:rsidP="0054508C">
            <w:pPr>
              <w:pStyle w:val="Listeavsnitt"/>
              <w:numPr>
                <w:ilvl w:val="0"/>
                <w:numId w:val="215"/>
              </w:numPr>
              <w:rPr>
                <w:rFonts w:asciiTheme="minorHAnsi" w:hAnsiTheme="minorHAnsi" w:cs="Arial"/>
              </w:rPr>
            </w:pPr>
            <w:r w:rsidRPr="00005CF1">
              <w:rPr>
                <w:rFonts w:asciiTheme="minorHAnsi" w:hAnsiTheme="minorHAnsi" w:cs="Arial"/>
              </w:rPr>
              <w:t>Statlig rammetilskudd</w:t>
            </w:r>
          </w:p>
          <w:p w14:paraId="3BC03062" w14:textId="77777777" w:rsidR="001711C0" w:rsidRPr="00005CF1" w:rsidRDefault="001711C0" w:rsidP="0054508C">
            <w:pPr>
              <w:pStyle w:val="Listeavsnitt"/>
              <w:numPr>
                <w:ilvl w:val="0"/>
                <w:numId w:val="215"/>
              </w:numPr>
              <w:rPr>
                <w:rFonts w:asciiTheme="minorHAnsi" w:hAnsiTheme="minorHAnsi" w:cs="Arial"/>
              </w:rPr>
            </w:pPr>
            <w:r w:rsidRPr="00005CF1">
              <w:rPr>
                <w:rFonts w:asciiTheme="minorHAnsi" w:hAnsiTheme="minorHAnsi" w:cs="Arial"/>
              </w:rPr>
              <w:t>Ø</w:t>
            </w:r>
            <w:r w:rsidR="00E72551" w:rsidRPr="00005CF1">
              <w:rPr>
                <w:rFonts w:asciiTheme="minorHAnsi" w:hAnsiTheme="minorHAnsi" w:cs="Arial"/>
              </w:rPr>
              <w:t xml:space="preserve">vrige generelle statstilskudd  som ikke skal henføres til tjenestefunksjon </w:t>
            </w:r>
          </w:p>
          <w:p w14:paraId="570CFB3D" w14:textId="77777777" w:rsidR="00E72551" w:rsidRPr="00005CF1" w:rsidRDefault="00E72551" w:rsidP="0054508C">
            <w:pPr>
              <w:pStyle w:val="Listeavsnitt"/>
              <w:numPr>
                <w:ilvl w:val="0"/>
                <w:numId w:val="215"/>
              </w:numPr>
              <w:rPr>
                <w:rFonts w:asciiTheme="minorHAnsi" w:hAnsiTheme="minorHAnsi" w:cs="Arial"/>
              </w:rPr>
            </w:pPr>
            <w:r w:rsidRPr="00005CF1">
              <w:rPr>
                <w:rFonts w:asciiTheme="minorHAnsi" w:hAnsiTheme="minorHAnsi" w:cs="Arial"/>
              </w:rPr>
              <w:t>Funksjonen omfatter også tilskudd fra Sametinget til drift og utvikling av tospråk-fylkeskommune</w:t>
            </w:r>
          </w:p>
          <w:p w14:paraId="5C845271" w14:textId="6AA23D50" w:rsidR="005F730D" w:rsidRPr="00005CF1" w:rsidRDefault="005F730D" w:rsidP="0054508C">
            <w:pPr>
              <w:pStyle w:val="Listeavsnitt"/>
              <w:numPr>
                <w:ilvl w:val="0"/>
                <w:numId w:val="215"/>
              </w:numPr>
              <w:rPr>
                <w:rFonts w:asciiTheme="minorHAnsi" w:hAnsiTheme="minorHAnsi" w:cs="Arial"/>
              </w:rPr>
            </w:pPr>
            <w:r w:rsidRPr="00005CF1">
              <w:rPr>
                <w:rFonts w:asciiTheme="minorHAnsi" w:hAnsiTheme="minorHAnsi" w:cs="Arial"/>
              </w:rPr>
              <w:t>Vertskommunetilskudd HVPU</w:t>
            </w:r>
          </w:p>
          <w:p w14:paraId="280F49A0" w14:textId="6A0B8EC9" w:rsidR="001711C0" w:rsidRDefault="00AA7AAB" w:rsidP="0054508C">
            <w:pPr>
              <w:pStyle w:val="Listeavsnitt"/>
              <w:numPr>
                <w:ilvl w:val="0"/>
                <w:numId w:val="215"/>
              </w:numPr>
              <w:tabs>
                <w:tab w:val="left" w:pos="945"/>
              </w:tabs>
              <w:rPr>
                <w:rFonts w:asciiTheme="minorHAnsi" w:hAnsiTheme="minorHAnsi" w:cs="Arial"/>
              </w:rPr>
            </w:pPr>
            <w:r w:rsidRPr="00FE4E8C">
              <w:rPr>
                <w:rFonts w:asciiTheme="minorHAnsi" w:hAnsiTheme="minorHAnsi" w:cs="Arial"/>
              </w:rPr>
              <w:t>Positiv og negativ inntektsutjevning (skatteutjevning)</w:t>
            </w:r>
            <w:r w:rsidR="00620A2A" w:rsidRPr="00AA7AAB">
              <w:rPr>
                <w:rFonts w:asciiTheme="minorHAnsi" w:hAnsiTheme="minorHAnsi" w:cs="Arial"/>
              </w:rPr>
              <w:tab/>
            </w:r>
          </w:p>
          <w:p w14:paraId="5871A88F" w14:textId="34328A28" w:rsidR="002E4ECE" w:rsidRPr="00A44140" w:rsidRDefault="006D7688" w:rsidP="0054508C">
            <w:pPr>
              <w:pStyle w:val="Listeavsnitt"/>
              <w:numPr>
                <w:ilvl w:val="0"/>
                <w:numId w:val="215"/>
              </w:numPr>
              <w:tabs>
                <w:tab w:val="left" w:pos="945"/>
              </w:tabs>
              <w:rPr>
                <w:rFonts w:asciiTheme="minorHAnsi" w:hAnsiTheme="minorHAnsi" w:cs="Arial"/>
              </w:rPr>
            </w:pPr>
            <w:r w:rsidRPr="00A44140">
              <w:rPr>
                <w:rFonts w:asciiTheme="minorHAnsi" w:hAnsiTheme="minorHAnsi" w:cs="Arial"/>
              </w:rPr>
              <w:t>Utbetalinger fra h</w:t>
            </w:r>
            <w:r w:rsidR="002E4ECE" w:rsidRPr="00A44140">
              <w:rPr>
                <w:rFonts w:asciiTheme="minorHAnsi" w:hAnsiTheme="minorHAnsi" w:cs="Arial"/>
              </w:rPr>
              <w:t>avbruksfond</w:t>
            </w:r>
            <w:r w:rsidRPr="00A44140">
              <w:rPr>
                <w:rFonts w:asciiTheme="minorHAnsi" w:hAnsiTheme="minorHAnsi" w:cs="Arial"/>
              </w:rPr>
              <w:t>et</w:t>
            </w:r>
          </w:p>
          <w:p w14:paraId="6D883944" w14:textId="234A7566" w:rsidR="00856F58" w:rsidRPr="00005CF1" w:rsidRDefault="00E72551" w:rsidP="00620A2A">
            <w:pPr>
              <w:rPr>
                <w:rFonts w:asciiTheme="minorHAnsi" w:hAnsiTheme="minorHAnsi" w:cs="Arial"/>
              </w:rPr>
            </w:pPr>
            <w:r w:rsidRPr="00005CF1">
              <w:rPr>
                <w:rFonts w:asciiTheme="minorHAnsi" w:hAnsiTheme="minorHAnsi" w:cs="Arial"/>
              </w:rPr>
              <w:t xml:space="preserve">Statlig rammetilskudd føres på art 800, mens andre generelle statstilskudd føres på art 810 (men ikke nødvendigvis på funksjon 840). </w:t>
            </w:r>
          </w:p>
        </w:tc>
        <w:tc>
          <w:tcPr>
            <w:tcW w:w="567" w:type="dxa"/>
          </w:tcPr>
          <w:p w14:paraId="1E09E41C" w14:textId="77777777" w:rsidR="00856F58" w:rsidRPr="00005CF1" w:rsidRDefault="00856F58" w:rsidP="00856F58">
            <w:pPr>
              <w:rPr>
                <w:rFonts w:asciiTheme="minorHAnsi" w:hAnsiTheme="minorHAnsi" w:cs="Arial"/>
              </w:rPr>
            </w:pPr>
          </w:p>
        </w:tc>
      </w:tr>
      <w:tr w:rsidR="00922165" w:rsidRPr="00005CF1" w14:paraId="36A6720E" w14:textId="77777777" w:rsidTr="00C46356">
        <w:trPr>
          <w:trHeight w:val="255"/>
        </w:trPr>
        <w:tc>
          <w:tcPr>
            <w:tcW w:w="540" w:type="dxa"/>
          </w:tcPr>
          <w:p w14:paraId="73D74A86" w14:textId="77777777" w:rsidR="00922165" w:rsidRPr="00005CF1" w:rsidRDefault="00922165" w:rsidP="00856F58">
            <w:pPr>
              <w:rPr>
                <w:rFonts w:asciiTheme="minorHAnsi" w:hAnsiTheme="minorHAnsi" w:cs="Arial"/>
              </w:rPr>
            </w:pPr>
          </w:p>
        </w:tc>
        <w:tc>
          <w:tcPr>
            <w:tcW w:w="8357" w:type="dxa"/>
          </w:tcPr>
          <w:p w14:paraId="2552DE4F" w14:textId="77777777" w:rsidR="00922165" w:rsidRPr="00005CF1" w:rsidRDefault="00922165" w:rsidP="00856F58">
            <w:pPr>
              <w:rPr>
                <w:rFonts w:asciiTheme="minorHAnsi" w:hAnsiTheme="minorHAnsi" w:cs="Arial"/>
              </w:rPr>
            </w:pPr>
          </w:p>
        </w:tc>
        <w:tc>
          <w:tcPr>
            <w:tcW w:w="567" w:type="dxa"/>
          </w:tcPr>
          <w:p w14:paraId="77273844" w14:textId="77777777" w:rsidR="00922165" w:rsidRPr="00005CF1" w:rsidRDefault="00922165" w:rsidP="00856F58">
            <w:pPr>
              <w:rPr>
                <w:rFonts w:asciiTheme="minorHAnsi" w:hAnsiTheme="minorHAnsi" w:cs="Arial"/>
              </w:rPr>
            </w:pPr>
          </w:p>
        </w:tc>
      </w:tr>
      <w:tr w:rsidR="00856F58" w:rsidRPr="00005CF1" w14:paraId="3157750B" w14:textId="77777777" w:rsidTr="00C46356">
        <w:trPr>
          <w:trHeight w:val="255"/>
        </w:trPr>
        <w:tc>
          <w:tcPr>
            <w:tcW w:w="540" w:type="dxa"/>
          </w:tcPr>
          <w:p w14:paraId="2A72458D" w14:textId="77777777" w:rsidR="00856F58" w:rsidRPr="00005CF1" w:rsidRDefault="00922165" w:rsidP="00856F58">
            <w:pPr>
              <w:rPr>
                <w:rFonts w:asciiTheme="minorHAnsi" w:hAnsiTheme="minorHAnsi" w:cs="Arial"/>
                <w:b/>
              </w:rPr>
            </w:pPr>
            <w:r w:rsidRPr="00005CF1">
              <w:rPr>
                <w:rFonts w:asciiTheme="minorHAnsi" w:hAnsiTheme="minorHAnsi" w:cs="Arial"/>
                <w:b/>
              </w:rPr>
              <w:t>841</w:t>
            </w:r>
          </w:p>
        </w:tc>
        <w:tc>
          <w:tcPr>
            <w:tcW w:w="8357" w:type="dxa"/>
          </w:tcPr>
          <w:p w14:paraId="7CE2EA1E" w14:textId="77777777" w:rsidR="00856F58" w:rsidRPr="00005CF1" w:rsidRDefault="00922165" w:rsidP="00856F58">
            <w:pPr>
              <w:rPr>
                <w:rFonts w:asciiTheme="minorHAnsi" w:hAnsiTheme="minorHAnsi" w:cs="Arial"/>
                <w:b/>
              </w:rPr>
            </w:pPr>
            <w:r w:rsidRPr="00005CF1">
              <w:rPr>
                <w:rFonts w:asciiTheme="minorHAnsi" w:hAnsiTheme="minorHAnsi" w:cs="Arial"/>
                <w:b/>
              </w:rPr>
              <w:t>Kompensasjon for merverdiavgift i investeringsregnskapet</w:t>
            </w:r>
          </w:p>
        </w:tc>
        <w:tc>
          <w:tcPr>
            <w:tcW w:w="567" w:type="dxa"/>
          </w:tcPr>
          <w:p w14:paraId="283C6E12" w14:textId="77777777" w:rsidR="00856F58" w:rsidRPr="00005CF1" w:rsidRDefault="00856F58" w:rsidP="00856F58">
            <w:pPr>
              <w:rPr>
                <w:rFonts w:asciiTheme="minorHAnsi" w:hAnsiTheme="minorHAnsi" w:cs="Arial"/>
              </w:rPr>
            </w:pPr>
          </w:p>
        </w:tc>
      </w:tr>
      <w:tr w:rsidR="00922165" w:rsidRPr="00005CF1" w14:paraId="49B5F4A8" w14:textId="77777777" w:rsidTr="00C46356">
        <w:trPr>
          <w:trHeight w:val="255"/>
        </w:trPr>
        <w:tc>
          <w:tcPr>
            <w:tcW w:w="540" w:type="dxa"/>
          </w:tcPr>
          <w:p w14:paraId="0331EBEF" w14:textId="77777777" w:rsidR="00922165" w:rsidRPr="00005CF1" w:rsidRDefault="00922165" w:rsidP="00856F58">
            <w:pPr>
              <w:rPr>
                <w:rFonts w:asciiTheme="minorHAnsi" w:hAnsiTheme="minorHAnsi" w:cs="Arial"/>
              </w:rPr>
            </w:pPr>
          </w:p>
        </w:tc>
        <w:tc>
          <w:tcPr>
            <w:tcW w:w="8357" w:type="dxa"/>
          </w:tcPr>
          <w:p w14:paraId="2D34E77F" w14:textId="2F83AD75" w:rsidR="00922165" w:rsidRPr="00005CF1" w:rsidRDefault="00922165" w:rsidP="00E83801">
            <w:pPr>
              <w:rPr>
                <w:rFonts w:asciiTheme="minorHAnsi" w:hAnsiTheme="minorHAnsi" w:cs="Arial"/>
                <w:i/>
              </w:rPr>
            </w:pPr>
            <w:r w:rsidRPr="00005CF1">
              <w:rPr>
                <w:rFonts w:asciiTheme="minorHAnsi" w:hAnsiTheme="minorHAnsi" w:cs="Arial"/>
              </w:rPr>
              <w:t>Kompensasjon for merverdiavgift for anskaffelser i investeringsregnskapet</w:t>
            </w:r>
            <w:r w:rsidRPr="00005CF1">
              <w:rPr>
                <w:rFonts w:asciiTheme="minorHAnsi" w:hAnsiTheme="minorHAnsi" w:cstheme="minorHAnsi"/>
              </w:rPr>
              <w:t xml:space="preserve">. </w:t>
            </w:r>
            <w:r w:rsidR="006077BE">
              <w:rPr>
                <w:rFonts w:asciiTheme="minorHAnsi" w:hAnsiTheme="minorHAnsi" w:cstheme="minorHAnsi"/>
                <w:szCs w:val="24"/>
              </w:rPr>
              <w:t>Mvakompensasjon</w:t>
            </w:r>
            <w:r w:rsidR="00E83801" w:rsidRPr="00005CF1">
              <w:rPr>
                <w:rFonts w:asciiTheme="minorHAnsi" w:hAnsiTheme="minorHAnsi" w:cstheme="minorHAnsi"/>
                <w:szCs w:val="24"/>
              </w:rPr>
              <w:t xml:space="preserve"> for anskaffelser i investeringsregnskapet er frie midler som skal benyttes til felles finansiering av investeringer i bygninger, anlegg og andre varige driftsmidler</w:t>
            </w:r>
            <w:r w:rsidR="006C6268" w:rsidRPr="00005CF1">
              <w:rPr>
                <w:rFonts w:asciiTheme="minorHAnsi" w:hAnsiTheme="minorHAnsi" w:cstheme="minorHAnsi"/>
                <w:szCs w:val="24"/>
              </w:rPr>
              <w:t>.</w:t>
            </w:r>
            <w:r w:rsidR="00E83801" w:rsidRPr="00005CF1">
              <w:rPr>
                <w:rFonts w:asciiTheme="minorHAnsi" w:hAnsiTheme="minorHAnsi" w:cs="Arial"/>
              </w:rPr>
              <w:t xml:space="preserve"> Det vises til Veileder</w:t>
            </w:r>
            <w:r w:rsidR="00E83801" w:rsidRPr="00005CF1">
              <w:rPr>
                <w:rFonts w:asciiTheme="minorHAnsi" w:hAnsiTheme="minorHAnsi" w:cs="Arial"/>
                <w:i/>
              </w:rPr>
              <w:t xml:space="preserve"> </w:t>
            </w:r>
            <w:r w:rsidR="009844E9" w:rsidRPr="00005CF1">
              <w:rPr>
                <w:rFonts w:asciiTheme="minorHAnsi" w:hAnsiTheme="minorHAnsi" w:cs="Arial"/>
                <w:i/>
              </w:rPr>
              <w:t>"B</w:t>
            </w:r>
            <w:r w:rsidR="00E83801" w:rsidRPr="00005CF1">
              <w:rPr>
                <w:rFonts w:asciiTheme="minorHAnsi" w:hAnsiTheme="minorHAnsi" w:cs="Arial"/>
                <w:i/>
              </w:rPr>
              <w:t>udsjettering av investeringer og avslutning av investeringsregnskape</w:t>
            </w:r>
            <w:r w:rsidR="009844E9" w:rsidRPr="00005CF1">
              <w:rPr>
                <w:rFonts w:asciiTheme="minorHAnsi" w:hAnsiTheme="minorHAnsi" w:cs="Arial"/>
                <w:i/>
              </w:rPr>
              <w:t>t"</w:t>
            </w:r>
            <w:r w:rsidR="00E83801" w:rsidRPr="00005CF1">
              <w:rPr>
                <w:rFonts w:asciiTheme="minorHAnsi" w:hAnsiTheme="minorHAnsi" w:cs="Arial"/>
                <w:i/>
              </w:rPr>
              <w:t xml:space="preserve"> ( publikasjonskode H-2270) </w:t>
            </w:r>
            <w:r w:rsidR="00E83801" w:rsidRPr="00005CF1">
              <w:rPr>
                <w:rFonts w:asciiTheme="minorHAnsi" w:hAnsiTheme="minorHAnsi" w:cs="Arial"/>
              </w:rPr>
              <w:t>som finnes på KMD sin internettside</w:t>
            </w:r>
            <w:r w:rsidR="00A44794" w:rsidRPr="00005CF1">
              <w:rPr>
                <w:rFonts w:asciiTheme="minorHAnsi" w:hAnsiTheme="minorHAnsi" w:cs="Arial"/>
              </w:rPr>
              <w:t xml:space="preserve"> om</w:t>
            </w:r>
            <w:r w:rsidR="00A44794" w:rsidRPr="00005CF1">
              <w:rPr>
                <w:rFonts w:asciiTheme="minorHAnsi" w:hAnsiTheme="minorHAnsi" w:cs="Arial"/>
                <w:i/>
              </w:rPr>
              <w:t xml:space="preserve"> </w:t>
            </w:r>
            <w:hyperlink r:id="rId49" w:history="1">
              <w:r w:rsidR="009844E9" w:rsidRPr="00005CF1">
                <w:rPr>
                  <w:rStyle w:val="Hyperkobling"/>
                  <w:rFonts w:asciiTheme="minorHAnsi" w:hAnsiTheme="minorHAnsi" w:cs="Arial"/>
                  <w:i/>
                </w:rPr>
                <w:t>kommuneregnskap</w:t>
              </w:r>
            </w:hyperlink>
            <w:r w:rsidR="009844E9" w:rsidRPr="00005CF1">
              <w:rPr>
                <w:rFonts w:asciiTheme="minorHAnsi" w:hAnsiTheme="minorHAnsi" w:cs="Arial"/>
                <w:i/>
              </w:rPr>
              <w:t>.</w:t>
            </w:r>
            <w:r w:rsidR="0060283E" w:rsidRPr="00005CF1">
              <w:rPr>
                <w:rFonts w:asciiTheme="minorHAnsi" w:hAnsiTheme="minorHAnsi" w:cs="Arial"/>
                <w:i/>
              </w:rPr>
              <w:t xml:space="preserve"> </w:t>
            </w:r>
          </w:p>
          <w:p w14:paraId="61A1CB67" w14:textId="77777777" w:rsidR="00E83801" w:rsidRPr="00005CF1" w:rsidRDefault="00E83801" w:rsidP="00E83801">
            <w:pPr>
              <w:rPr>
                <w:rFonts w:asciiTheme="minorHAnsi" w:hAnsiTheme="minorHAnsi" w:cs="Arial"/>
                <w:i/>
              </w:rPr>
            </w:pPr>
          </w:p>
          <w:p w14:paraId="17051E37" w14:textId="77777777" w:rsidR="00E83801" w:rsidRPr="00005CF1" w:rsidRDefault="00E83801" w:rsidP="00E83801">
            <w:pPr>
              <w:rPr>
                <w:rFonts w:asciiTheme="minorHAnsi" w:hAnsiTheme="minorHAnsi" w:cs="Arial"/>
              </w:rPr>
            </w:pPr>
            <w:r w:rsidRPr="00005CF1">
              <w:rPr>
                <w:rFonts w:asciiTheme="minorHAnsi" w:hAnsiTheme="minorHAnsi" w:cs="Arial"/>
              </w:rPr>
              <w:t>Kompensasjon for merverdiavgift for anskaffelser i driftsregnskapet skal henføres til samme funksjon som anskaffelsen.</w:t>
            </w:r>
          </w:p>
        </w:tc>
        <w:tc>
          <w:tcPr>
            <w:tcW w:w="567" w:type="dxa"/>
          </w:tcPr>
          <w:p w14:paraId="3A64D7C2" w14:textId="77777777" w:rsidR="00922165" w:rsidRPr="00005CF1" w:rsidRDefault="00922165" w:rsidP="00856F58">
            <w:pPr>
              <w:rPr>
                <w:rFonts w:asciiTheme="minorHAnsi" w:hAnsiTheme="minorHAnsi" w:cs="Arial"/>
              </w:rPr>
            </w:pPr>
          </w:p>
        </w:tc>
      </w:tr>
      <w:tr w:rsidR="00922165" w:rsidRPr="00005CF1" w14:paraId="431063F2" w14:textId="77777777" w:rsidTr="00C46356">
        <w:trPr>
          <w:trHeight w:val="255"/>
        </w:trPr>
        <w:tc>
          <w:tcPr>
            <w:tcW w:w="540" w:type="dxa"/>
          </w:tcPr>
          <w:p w14:paraId="6477C04C" w14:textId="77777777" w:rsidR="00922165" w:rsidRPr="00005CF1" w:rsidRDefault="00922165" w:rsidP="00856F58">
            <w:pPr>
              <w:rPr>
                <w:rFonts w:asciiTheme="minorHAnsi" w:hAnsiTheme="minorHAnsi" w:cs="Arial"/>
              </w:rPr>
            </w:pPr>
          </w:p>
        </w:tc>
        <w:tc>
          <w:tcPr>
            <w:tcW w:w="8357" w:type="dxa"/>
          </w:tcPr>
          <w:p w14:paraId="611919B2" w14:textId="77777777" w:rsidR="00922165" w:rsidRPr="00005CF1" w:rsidRDefault="00922165" w:rsidP="00856F58">
            <w:pPr>
              <w:rPr>
                <w:rFonts w:asciiTheme="minorHAnsi" w:hAnsiTheme="minorHAnsi" w:cs="Arial"/>
              </w:rPr>
            </w:pPr>
          </w:p>
        </w:tc>
        <w:tc>
          <w:tcPr>
            <w:tcW w:w="567" w:type="dxa"/>
          </w:tcPr>
          <w:p w14:paraId="1AFBA5B2" w14:textId="77777777" w:rsidR="00922165" w:rsidRPr="00005CF1" w:rsidRDefault="00922165" w:rsidP="00856F58">
            <w:pPr>
              <w:rPr>
                <w:rFonts w:asciiTheme="minorHAnsi" w:hAnsiTheme="minorHAnsi" w:cs="Arial"/>
              </w:rPr>
            </w:pPr>
          </w:p>
        </w:tc>
      </w:tr>
    </w:tbl>
    <w:p w14:paraId="680F3A54" w14:textId="77777777" w:rsidR="00FB5DB6" w:rsidRDefault="00FB5DB6">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077F32B6" w14:textId="77777777" w:rsidTr="00C46356">
        <w:trPr>
          <w:trHeight w:val="255"/>
        </w:trPr>
        <w:tc>
          <w:tcPr>
            <w:tcW w:w="540" w:type="dxa"/>
          </w:tcPr>
          <w:p w14:paraId="66D7234A" w14:textId="52E64C70"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850</w:t>
            </w:r>
          </w:p>
        </w:tc>
        <w:tc>
          <w:tcPr>
            <w:tcW w:w="8357" w:type="dxa"/>
          </w:tcPr>
          <w:p w14:paraId="6671A8B2" w14:textId="21261B71" w:rsidR="00856F58" w:rsidRPr="00293C39" w:rsidRDefault="00EC34C8" w:rsidP="001F07AF">
            <w:pPr>
              <w:rPr>
                <w:rFonts w:asciiTheme="minorHAnsi" w:hAnsiTheme="minorHAnsi" w:cstheme="minorHAnsi"/>
                <w:b/>
                <w:bCs/>
                <w:color w:val="FF0000"/>
              </w:rPr>
            </w:pPr>
            <w:r w:rsidRPr="00293C39">
              <w:rPr>
                <w:rFonts w:asciiTheme="minorHAnsi" w:hAnsiTheme="minorHAnsi" w:cstheme="minorHAnsi"/>
                <w:b/>
                <w:iCs/>
                <w:color w:val="FF0000"/>
              </w:rPr>
              <w:t>Statstilskudd knyttet til bosetting og integrering av flytninger og drift av asylmottak</w:t>
            </w:r>
            <w:r w:rsidRPr="00293C39">
              <w:rPr>
                <w:rFonts w:asciiTheme="minorHAnsi" w:hAnsiTheme="minorHAnsi" w:cstheme="minorHAnsi"/>
                <w:b/>
                <w:bCs/>
                <w:color w:val="FF0000"/>
              </w:rPr>
              <w:t xml:space="preserve"> </w:t>
            </w:r>
          </w:p>
        </w:tc>
        <w:tc>
          <w:tcPr>
            <w:tcW w:w="567" w:type="dxa"/>
          </w:tcPr>
          <w:p w14:paraId="31619433" w14:textId="77777777" w:rsidR="00856F58" w:rsidRPr="00005CF1" w:rsidRDefault="00856F58" w:rsidP="00856F58">
            <w:pPr>
              <w:rPr>
                <w:rFonts w:asciiTheme="minorHAnsi" w:hAnsiTheme="minorHAnsi" w:cs="Arial"/>
                <w:b/>
                <w:bCs/>
              </w:rPr>
            </w:pPr>
          </w:p>
        </w:tc>
      </w:tr>
      <w:tr w:rsidR="00856F58" w:rsidRPr="00005CF1" w14:paraId="545D7B65" w14:textId="77777777" w:rsidTr="00C46356">
        <w:trPr>
          <w:trHeight w:val="255"/>
        </w:trPr>
        <w:tc>
          <w:tcPr>
            <w:tcW w:w="540" w:type="dxa"/>
          </w:tcPr>
          <w:p w14:paraId="35C91CDA" w14:textId="77777777" w:rsidR="00856F58" w:rsidRPr="00005CF1" w:rsidRDefault="00856F58" w:rsidP="00856F58">
            <w:pPr>
              <w:rPr>
                <w:rFonts w:asciiTheme="minorHAnsi" w:hAnsiTheme="minorHAnsi" w:cs="Arial"/>
              </w:rPr>
            </w:pPr>
          </w:p>
        </w:tc>
        <w:tc>
          <w:tcPr>
            <w:tcW w:w="8357" w:type="dxa"/>
          </w:tcPr>
          <w:p w14:paraId="7F649B87" w14:textId="77777777" w:rsidR="00856F58" w:rsidRPr="00005CF1" w:rsidRDefault="00856F58" w:rsidP="00856F58">
            <w:pPr>
              <w:rPr>
                <w:rFonts w:asciiTheme="minorHAnsi" w:hAnsiTheme="minorHAnsi" w:cs="Arial"/>
              </w:rPr>
            </w:pPr>
            <w:r w:rsidRPr="00005CF1">
              <w:rPr>
                <w:rFonts w:asciiTheme="minorHAnsi" w:hAnsiTheme="minorHAnsi" w:cs="Arial"/>
              </w:rPr>
              <w:t>Statstilskudd vedr. flyktninger føres på art 810 (andre statlige overføringer)</w:t>
            </w:r>
          </w:p>
        </w:tc>
        <w:tc>
          <w:tcPr>
            <w:tcW w:w="567" w:type="dxa"/>
          </w:tcPr>
          <w:p w14:paraId="51AF7D0F" w14:textId="77777777" w:rsidR="00856F58" w:rsidRPr="00005CF1" w:rsidRDefault="00856F58" w:rsidP="00856F58">
            <w:pPr>
              <w:rPr>
                <w:rFonts w:asciiTheme="minorHAnsi" w:hAnsiTheme="minorHAnsi" w:cs="Arial"/>
              </w:rPr>
            </w:pPr>
          </w:p>
        </w:tc>
      </w:tr>
      <w:tr w:rsidR="008155D4" w:rsidRPr="00005CF1" w14:paraId="4D5214F0" w14:textId="77777777" w:rsidTr="00C46356">
        <w:trPr>
          <w:trHeight w:val="255"/>
        </w:trPr>
        <w:tc>
          <w:tcPr>
            <w:tcW w:w="540" w:type="dxa"/>
          </w:tcPr>
          <w:p w14:paraId="24F487E1" w14:textId="77777777" w:rsidR="008155D4" w:rsidRPr="00005CF1" w:rsidRDefault="008155D4" w:rsidP="00856F58">
            <w:pPr>
              <w:rPr>
                <w:rFonts w:asciiTheme="minorHAnsi" w:hAnsiTheme="minorHAnsi" w:cs="Arial"/>
              </w:rPr>
            </w:pPr>
          </w:p>
        </w:tc>
        <w:tc>
          <w:tcPr>
            <w:tcW w:w="8357" w:type="dxa"/>
          </w:tcPr>
          <w:p w14:paraId="352901E1" w14:textId="429A8F1C" w:rsidR="008155D4" w:rsidRPr="00FE4E8C" w:rsidRDefault="008155D4" w:rsidP="009324C1">
            <w:pPr>
              <w:rPr>
                <w:rFonts w:asciiTheme="minorHAnsi" w:hAnsiTheme="minorHAnsi"/>
              </w:rPr>
            </w:pPr>
            <w:r w:rsidRPr="00FE4E8C">
              <w:rPr>
                <w:rFonts w:asciiTheme="minorHAnsi" w:hAnsiTheme="minorHAnsi"/>
              </w:rPr>
              <w:t>Integreringstilskudd</w:t>
            </w:r>
            <w:r w:rsidR="00A33AA9" w:rsidRPr="00FE4E8C">
              <w:rPr>
                <w:rFonts w:asciiTheme="minorHAnsi" w:hAnsiTheme="minorHAnsi"/>
              </w:rPr>
              <w:t xml:space="preserve"> og </w:t>
            </w:r>
            <w:r w:rsidRPr="00FE4E8C">
              <w:rPr>
                <w:rFonts w:asciiTheme="minorHAnsi" w:hAnsiTheme="minorHAnsi"/>
              </w:rPr>
              <w:t>Særskilt tilskudd ved bosetting av enslige mindreårige flyktninger.</w:t>
            </w:r>
            <w:r w:rsidR="009A1F73" w:rsidRPr="00FE4E8C">
              <w:rPr>
                <w:rFonts w:asciiTheme="minorHAnsi" w:hAnsiTheme="minorHAnsi"/>
              </w:rPr>
              <w:t xml:space="preserve"> </w:t>
            </w:r>
          </w:p>
          <w:p w14:paraId="371D78A1" w14:textId="3E70EEC0" w:rsidR="00AD0C5C" w:rsidRPr="00FE4E8C" w:rsidRDefault="00AD0C5C" w:rsidP="009324C1">
            <w:pPr>
              <w:rPr>
                <w:rFonts w:asciiTheme="minorHAnsi" w:hAnsiTheme="minorHAnsi"/>
              </w:rPr>
            </w:pPr>
            <w:r w:rsidRPr="00FE4E8C">
              <w:rPr>
                <w:rFonts w:asciiTheme="minorHAnsi" w:hAnsiTheme="minorHAnsi"/>
              </w:rPr>
              <w:t>Vertskommunetilskudd knyttet til asylmottak.</w:t>
            </w:r>
          </w:p>
          <w:p w14:paraId="26AAB3A1" w14:textId="192562AF" w:rsidR="009A1F73" w:rsidRPr="00FE4E8C" w:rsidRDefault="005A0884">
            <w:pPr>
              <w:rPr>
                <w:rFonts w:asciiTheme="minorHAnsi" w:hAnsiTheme="minorHAnsi"/>
              </w:rPr>
            </w:pPr>
            <w:r w:rsidRPr="00FE4E8C">
              <w:rPr>
                <w:rFonts w:asciiTheme="minorHAnsi" w:hAnsiTheme="minorHAnsi" w:cs="Arial"/>
              </w:rPr>
              <w:t>Overføring av integreringstilskudd til/fra andre kommuner ved flytting av tilskuddsberettigede flyktninger.</w:t>
            </w:r>
          </w:p>
          <w:p w14:paraId="540D8400" w14:textId="205A9CF8" w:rsidR="009A1F73" w:rsidRPr="00005CF1" w:rsidRDefault="009A1F73">
            <w:pPr>
              <w:rPr>
                <w:rFonts w:asciiTheme="minorHAnsi" w:hAnsiTheme="minorHAnsi" w:cs="Arial"/>
              </w:rPr>
            </w:pPr>
            <w:r w:rsidRPr="00FE4E8C">
              <w:rPr>
                <w:rFonts w:asciiTheme="minorHAnsi" w:hAnsiTheme="minorHAnsi"/>
              </w:rPr>
              <w:t>Tilskudd til opplæring i norsk og samfunnskunnskap for voksne innvandrere føres på funksjon 213.</w:t>
            </w:r>
          </w:p>
        </w:tc>
        <w:tc>
          <w:tcPr>
            <w:tcW w:w="567" w:type="dxa"/>
          </w:tcPr>
          <w:p w14:paraId="258DD5DC" w14:textId="77777777" w:rsidR="008155D4" w:rsidRPr="00005CF1" w:rsidRDefault="008155D4" w:rsidP="00856F58">
            <w:pPr>
              <w:rPr>
                <w:rFonts w:asciiTheme="minorHAnsi" w:hAnsiTheme="minorHAnsi" w:cs="Arial"/>
              </w:rPr>
            </w:pPr>
          </w:p>
        </w:tc>
      </w:tr>
      <w:tr w:rsidR="00856F58" w:rsidRPr="00005CF1" w14:paraId="4FCDD343" w14:textId="77777777" w:rsidTr="003F6407">
        <w:trPr>
          <w:trHeight w:val="519"/>
        </w:trPr>
        <w:tc>
          <w:tcPr>
            <w:tcW w:w="540" w:type="dxa"/>
          </w:tcPr>
          <w:p w14:paraId="2153AE74" w14:textId="0139EFA1" w:rsidR="00856F58" w:rsidRPr="00005CF1" w:rsidRDefault="00856F58" w:rsidP="00856F58">
            <w:pPr>
              <w:rPr>
                <w:rFonts w:asciiTheme="minorHAnsi" w:hAnsiTheme="minorHAnsi" w:cs="Arial"/>
              </w:rPr>
            </w:pPr>
          </w:p>
        </w:tc>
        <w:tc>
          <w:tcPr>
            <w:tcW w:w="8357" w:type="dxa"/>
          </w:tcPr>
          <w:p w14:paraId="1C8A0D2B" w14:textId="0D8423D4" w:rsidR="00AB104F" w:rsidRPr="00005CF1" w:rsidRDefault="00856F58" w:rsidP="00ED6716">
            <w:pPr>
              <w:rPr>
                <w:rFonts w:asciiTheme="minorHAnsi" w:hAnsiTheme="minorHAnsi" w:cs="Arial"/>
                <w:strike/>
              </w:rPr>
            </w:pPr>
            <w:r w:rsidRPr="00005CF1">
              <w:rPr>
                <w:rFonts w:asciiTheme="minorHAnsi" w:hAnsiTheme="minorHAnsi" w:cs="Arial"/>
              </w:rPr>
              <w:t>All bruk av midler inkludert fondsavsetninger føres på relevante funksjoner (sosialkontortjeneste, sysselsetting, opplæring, bolig osv.).</w:t>
            </w:r>
          </w:p>
        </w:tc>
        <w:tc>
          <w:tcPr>
            <w:tcW w:w="567" w:type="dxa"/>
          </w:tcPr>
          <w:p w14:paraId="7727E01E" w14:textId="77777777" w:rsidR="00856F58" w:rsidRPr="00005CF1" w:rsidRDefault="00856F58" w:rsidP="00856F58">
            <w:pPr>
              <w:rPr>
                <w:rFonts w:asciiTheme="minorHAnsi" w:hAnsiTheme="minorHAnsi" w:cs="Arial"/>
              </w:rPr>
            </w:pPr>
          </w:p>
        </w:tc>
      </w:tr>
      <w:tr w:rsidR="00C85EAD" w:rsidRPr="00005CF1" w14:paraId="68724CD3" w14:textId="77777777" w:rsidTr="00C46356">
        <w:trPr>
          <w:trHeight w:val="255"/>
        </w:trPr>
        <w:tc>
          <w:tcPr>
            <w:tcW w:w="540" w:type="dxa"/>
          </w:tcPr>
          <w:p w14:paraId="262E8EA1" w14:textId="77777777" w:rsidR="00C85EAD" w:rsidRPr="00005CF1" w:rsidRDefault="00C85EAD" w:rsidP="00856F58">
            <w:pPr>
              <w:rPr>
                <w:rFonts w:asciiTheme="minorHAnsi" w:hAnsiTheme="minorHAnsi" w:cs="Arial"/>
                <w:b/>
                <w:bCs/>
              </w:rPr>
            </w:pPr>
          </w:p>
        </w:tc>
        <w:tc>
          <w:tcPr>
            <w:tcW w:w="8357" w:type="dxa"/>
          </w:tcPr>
          <w:p w14:paraId="63226F6F" w14:textId="77777777" w:rsidR="00C85EAD" w:rsidRPr="00005CF1" w:rsidRDefault="00C85EAD" w:rsidP="00856F58">
            <w:pPr>
              <w:rPr>
                <w:rFonts w:asciiTheme="minorHAnsi" w:hAnsiTheme="minorHAnsi" w:cs="Arial"/>
                <w:b/>
                <w:bCs/>
              </w:rPr>
            </w:pPr>
          </w:p>
        </w:tc>
        <w:tc>
          <w:tcPr>
            <w:tcW w:w="567" w:type="dxa"/>
          </w:tcPr>
          <w:p w14:paraId="3B19D0F6" w14:textId="77777777" w:rsidR="00C85EAD" w:rsidRPr="00005CF1" w:rsidRDefault="00C85EAD" w:rsidP="00856F58">
            <w:pPr>
              <w:rPr>
                <w:rFonts w:asciiTheme="minorHAnsi" w:hAnsiTheme="minorHAnsi" w:cs="Arial"/>
                <w:b/>
                <w:bCs/>
              </w:rPr>
            </w:pPr>
          </w:p>
        </w:tc>
      </w:tr>
      <w:tr w:rsidR="00856F58" w:rsidRPr="00005CF1" w14:paraId="4A85DCA4" w14:textId="77777777" w:rsidTr="00C46356">
        <w:trPr>
          <w:trHeight w:val="255"/>
        </w:trPr>
        <w:tc>
          <w:tcPr>
            <w:tcW w:w="540" w:type="dxa"/>
          </w:tcPr>
          <w:p w14:paraId="03FA243B" w14:textId="77777777" w:rsidR="00856F58" w:rsidRPr="00005CF1" w:rsidRDefault="00856F58" w:rsidP="00856F58">
            <w:pPr>
              <w:rPr>
                <w:rFonts w:asciiTheme="minorHAnsi" w:hAnsiTheme="minorHAnsi" w:cs="Arial"/>
                <w:b/>
                <w:bCs/>
              </w:rPr>
            </w:pPr>
            <w:r w:rsidRPr="00005CF1">
              <w:rPr>
                <w:rFonts w:asciiTheme="minorHAnsi" w:hAnsiTheme="minorHAnsi" w:cs="Arial"/>
                <w:b/>
                <w:bCs/>
              </w:rPr>
              <w:t>860</w:t>
            </w:r>
          </w:p>
        </w:tc>
        <w:tc>
          <w:tcPr>
            <w:tcW w:w="8357" w:type="dxa"/>
          </w:tcPr>
          <w:p w14:paraId="2E4C9C4A" w14:textId="77777777" w:rsidR="00856F58" w:rsidRPr="00005CF1" w:rsidRDefault="00856F58" w:rsidP="00856F58">
            <w:pPr>
              <w:rPr>
                <w:rFonts w:asciiTheme="minorHAnsi" w:hAnsiTheme="minorHAnsi" w:cs="Arial"/>
                <w:b/>
                <w:bCs/>
              </w:rPr>
            </w:pPr>
            <w:r w:rsidRPr="00005CF1">
              <w:rPr>
                <w:rFonts w:asciiTheme="minorHAnsi" w:hAnsiTheme="minorHAnsi" w:cs="Arial"/>
                <w:b/>
                <w:bCs/>
              </w:rPr>
              <w:t>Motpost avskrivninger</w:t>
            </w:r>
          </w:p>
        </w:tc>
        <w:tc>
          <w:tcPr>
            <w:tcW w:w="567" w:type="dxa"/>
          </w:tcPr>
          <w:p w14:paraId="4C1486D8" w14:textId="77777777" w:rsidR="00856F58" w:rsidRPr="00005CF1" w:rsidRDefault="00856F58" w:rsidP="00856F58">
            <w:pPr>
              <w:rPr>
                <w:rFonts w:asciiTheme="minorHAnsi" w:hAnsiTheme="minorHAnsi" w:cs="Arial"/>
                <w:b/>
                <w:bCs/>
              </w:rPr>
            </w:pPr>
          </w:p>
        </w:tc>
      </w:tr>
      <w:tr w:rsidR="00856F58" w:rsidRPr="00005CF1" w14:paraId="59A29798" w14:textId="77777777" w:rsidTr="00C46356">
        <w:trPr>
          <w:trHeight w:val="765"/>
        </w:trPr>
        <w:tc>
          <w:tcPr>
            <w:tcW w:w="540" w:type="dxa"/>
          </w:tcPr>
          <w:p w14:paraId="0C6E670F" w14:textId="77777777" w:rsidR="00856F58" w:rsidRPr="00005CF1" w:rsidRDefault="00856F58" w:rsidP="00856F58">
            <w:pPr>
              <w:rPr>
                <w:rFonts w:asciiTheme="minorHAnsi" w:hAnsiTheme="minorHAnsi" w:cs="Arial"/>
              </w:rPr>
            </w:pPr>
          </w:p>
        </w:tc>
        <w:tc>
          <w:tcPr>
            <w:tcW w:w="8357" w:type="dxa"/>
          </w:tcPr>
          <w:p w14:paraId="02745802" w14:textId="77777777" w:rsidR="00856F58" w:rsidRPr="00005CF1" w:rsidRDefault="00856F58" w:rsidP="00856F58">
            <w:pPr>
              <w:rPr>
                <w:rFonts w:asciiTheme="minorHAnsi" w:hAnsiTheme="minorHAnsi" w:cs="Arial"/>
              </w:rPr>
            </w:pPr>
            <w:r w:rsidRPr="00005CF1">
              <w:rPr>
                <w:rFonts w:asciiTheme="minorHAnsi" w:hAnsiTheme="minorHAnsi" w:cs="Arial"/>
              </w:rPr>
              <w:t>Avskrivninger er gjort obligatorisk i kommunenes driftsregnskap. Dette betyr at summen av alle avskrivninger som er utgiftsført på art 590 på de «tjenesteytende» funksjonene, inntektsføres på art 990 på denne funksjonen.</w:t>
            </w:r>
          </w:p>
        </w:tc>
        <w:tc>
          <w:tcPr>
            <w:tcW w:w="567" w:type="dxa"/>
          </w:tcPr>
          <w:p w14:paraId="446108FC" w14:textId="77777777" w:rsidR="00856F58" w:rsidRPr="00005CF1" w:rsidRDefault="00856F58" w:rsidP="00856F58">
            <w:pPr>
              <w:rPr>
                <w:rFonts w:asciiTheme="minorHAnsi" w:hAnsiTheme="minorHAnsi" w:cs="Arial"/>
              </w:rPr>
            </w:pPr>
          </w:p>
        </w:tc>
      </w:tr>
      <w:tr w:rsidR="00856F58" w:rsidRPr="00005CF1" w14:paraId="16BEA671" w14:textId="77777777" w:rsidTr="00C46356">
        <w:trPr>
          <w:trHeight w:val="255"/>
        </w:trPr>
        <w:tc>
          <w:tcPr>
            <w:tcW w:w="540" w:type="dxa"/>
          </w:tcPr>
          <w:p w14:paraId="4D9E9037" w14:textId="77777777" w:rsidR="00856F58" w:rsidRPr="00005CF1" w:rsidRDefault="00856F58" w:rsidP="00856F58">
            <w:pPr>
              <w:rPr>
                <w:rFonts w:asciiTheme="minorHAnsi" w:hAnsiTheme="minorHAnsi" w:cs="Arial"/>
              </w:rPr>
            </w:pPr>
          </w:p>
        </w:tc>
        <w:tc>
          <w:tcPr>
            <w:tcW w:w="8357" w:type="dxa"/>
          </w:tcPr>
          <w:p w14:paraId="570F5A55" w14:textId="77777777" w:rsidR="00856F58" w:rsidRPr="00005CF1" w:rsidRDefault="00856F58" w:rsidP="00856F58">
            <w:pPr>
              <w:rPr>
                <w:rFonts w:asciiTheme="minorHAnsi" w:hAnsiTheme="minorHAnsi" w:cs="Arial"/>
              </w:rPr>
            </w:pPr>
          </w:p>
        </w:tc>
        <w:tc>
          <w:tcPr>
            <w:tcW w:w="567" w:type="dxa"/>
          </w:tcPr>
          <w:p w14:paraId="03094C3E" w14:textId="77777777" w:rsidR="00856F58" w:rsidRPr="00005CF1" w:rsidRDefault="00856F58" w:rsidP="00856F58">
            <w:pPr>
              <w:rPr>
                <w:rFonts w:asciiTheme="minorHAnsi" w:hAnsiTheme="minorHAnsi" w:cs="Arial"/>
              </w:rPr>
            </w:pPr>
          </w:p>
        </w:tc>
      </w:tr>
      <w:tr w:rsidR="00856F58" w:rsidRPr="00005CF1" w14:paraId="77BC17B8" w14:textId="77777777" w:rsidTr="00C46356">
        <w:trPr>
          <w:trHeight w:val="255"/>
        </w:trPr>
        <w:tc>
          <w:tcPr>
            <w:tcW w:w="540" w:type="dxa"/>
          </w:tcPr>
          <w:p w14:paraId="50D637BA" w14:textId="77777777" w:rsidR="00856F58" w:rsidRPr="00005CF1" w:rsidRDefault="00856F58" w:rsidP="00856F58">
            <w:pPr>
              <w:rPr>
                <w:rFonts w:asciiTheme="minorHAnsi" w:hAnsiTheme="minorHAnsi" w:cs="Arial"/>
                <w:b/>
                <w:bCs/>
              </w:rPr>
            </w:pPr>
            <w:r w:rsidRPr="00005CF1">
              <w:rPr>
                <w:rFonts w:asciiTheme="minorHAnsi" w:hAnsiTheme="minorHAnsi" w:cs="Arial"/>
                <w:b/>
                <w:bCs/>
              </w:rPr>
              <w:t>870</w:t>
            </w:r>
          </w:p>
        </w:tc>
        <w:tc>
          <w:tcPr>
            <w:tcW w:w="8357" w:type="dxa"/>
          </w:tcPr>
          <w:p w14:paraId="4524B78E" w14:textId="297791F5" w:rsidR="00856F58" w:rsidRPr="00005CF1" w:rsidRDefault="00856F58" w:rsidP="001F07AF">
            <w:pPr>
              <w:rPr>
                <w:rFonts w:asciiTheme="minorHAnsi" w:hAnsiTheme="minorHAnsi" w:cs="Arial"/>
                <w:b/>
                <w:bCs/>
              </w:rPr>
            </w:pPr>
            <w:r w:rsidRPr="00005CF1">
              <w:rPr>
                <w:rFonts w:asciiTheme="minorHAnsi" w:hAnsiTheme="minorHAnsi" w:cs="Arial"/>
                <w:b/>
                <w:bCs/>
              </w:rPr>
              <w:t>Renter</w:t>
            </w:r>
            <w:r w:rsidR="00383B08">
              <w:rPr>
                <w:rFonts w:asciiTheme="minorHAnsi" w:hAnsiTheme="minorHAnsi" w:cs="Arial"/>
                <w:b/>
                <w:bCs/>
              </w:rPr>
              <w:t xml:space="preserve">, </w:t>
            </w:r>
            <w:r w:rsidRPr="00005CF1">
              <w:rPr>
                <w:rFonts w:asciiTheme="minorHAnsi" w:hAnsiTheme="minorHAnsi" w:cs="Arial"/>
                <w:b/>
                <w:bCs/>
              </w:rPr>
              <w:t>utbytte og lån</w:t>
            </w:r>
          </w:p>
        </w:tc>
        <w:tc>
          <w:tcPr>
            <w:tcW w:w="567" w:type="dxa"/>
          </w:tcPr>
          <w:p w14:paraId="2CA2AC63" w14:textId="77777777" w:rsidR="00856F58" w:rsidRPr="00005CF1" w:rsidRDefault="00856F58" w:rsidP="00856F58">
            <w:pPr>
              <w:rPr>
                <w:rFonts w:asciiTheme="minorHAnsi" w:hAnsiTheme="minorHAnsi" w:cs="Arial"/>
                <w:b/>
                <w:bCs/>
              </w:rPr>
            </w:pPr>
          </w:p>
        </w:tc>
      </w:tr>
      <w:tr w:rsidR="00856F58" w:rsidRPr="00005CF1" w14:paraId="337F50C5" w14:textId="77777777" w:rsidTr="00C46356">
        <w:trPr>
          <w:trHeight w:val="255"/>
        </w:trPr>
        <w:tc>
          <w:tcPr>
            <w:tcW w:w="540" w:type="dxa"/>
          </w:tcPr>
          <w:p w14:paraId="05E6F22C" w14:textId="77777777" w:rsidR="00856F58" w:rsidRPr="00005CF1" w:rsidRDefault="00856F58" w:rsidP="00856F58">
            <w:pPr>
              <w:rPr>
                <w:rFonts w:asciiTheme="minorHAnsi" w:hAnsiTheme="minorHAnsi" w:cs="Arial"/>
              </w:rPr>
            </w:pPr>
          </w:p>
        </w:tc>
        <w:tc>
          <w:tcPr>
            <w:tcW w:w="8357" w:type="dxa"/>
          </w:tcPr>
          <w:p w14:paraId="294A13BD" w14:textId="77777777" w:rsidR="003443B3" w:rsidRDefault="003443B3" w:rsidP="00947152">
            <w:pPr>
              <w:rPr>
                <w:rFonts w:asciiTheme="minorHAnsi" w:hAnsiTheme="minorHAnsi" w:cs="Arial"/>
              </w:rPr>
            </w:pPr>
          </w:p>
          <w:p w14:paraId="50B4A50D" w14:textId="0FB966CB" w:rsidR="004E56B6" w:rsidRDefault="00856F58" w:rsidP="00947152">
            <w:pPr>
              <w:rPr>
                <w:rFonts w:asciiTheme="minorHAnsi" w:hAnsiTheme="minorHAnsi" w:cs="Arial"/>
              </w:rPr>
            </w:pPr>
            <w:r w:rsidRPr="004F7E94">
              <w:rPr>
                <w:rFonts w:asciiTheme="minorHAnsi" w:hAnsiTheme="minorHAnsi" w:cs="Arial"/>
              </w:rPr>
              <w:t>Under denne funksjonen</w:t>
            </w:r>
            <w:r w:rsidR="003443B3">
              <w:rPr>
                <w:rFonts w:asciiTheme="minorHAnsi" w:hAnsiTheme="minorHAnsi" w:cs="Arial"/>
              </w:rPr>
              <w:t xml:space="preserve"> føres renter, avdrag, utlån og bruk av lån:  </w:t>
            </w:r>
          </w:p>
          <w:p w14:paraId="43903EBA" w14:textId="14693DB4" w:rsidR="004E56B6" w:rsidRPr="004F7E94" w:rsidRDefault="004E56B6" w:rsidP="00947152">
            <w:pPr>
              <w:rPr>
                <w:rFonts w:asciiTheme="minorHAnsi" w:hAnsiTheme="minorHAnsi" w:cs="Arial"/>
              </w:rPr>
            </w:pPr>
          </w:p>
          <w:p w14:paraId="07FE4A1F" w14:textId="352F8972" w:rsidR="00AD53CD" w:rsidRDefault="00085236" w:rsidP="00212BE4">
            <w:pPr>
              <w:pStyle w:val="Listeavsnitt"/>
              <w:numPr>
                <w:ilvl w:val="0"/>
                <w:numId w:val="228"/>
              </w:numPr>
              <w:rPr>
                <w:rFonts w:asciiTheme="minorHAnsi" w:hAnsiTheme="minorHAnsi" w:cs="Arial"/>
              </w:rPr>
            </w:pPr>
            <w:r w:rsidRPr="00212BE4">
              <w:rPr>
                <w:rFonts w:asciiTheme="minorHAnsi" w:hAnsiTheme="minorHAnsi" w:cs="Arial"/>
              </w:rPr>
              <w:t>R</w:t>
            </w:r>
            <w:r w:rsidR="00856F58" w:rsidRPr="00212BE4">
              <w:rPr>
                <w:rFonts w:asciiTheme="minorHAnsi" w:hAnsiTheme="minorHAnsi" w:cs="Arial"/>
              </w:rPr>
              <w:t xml:space="preserve">enteutgifter </w:t>
            </w:r>
            <w:r w:rsidR="00A15C27" w:rsidRPr="00212BE4">
              <w:rPr>
                <w:rFonts w:asciiTheme="minorHAnsi" w:hAnsiTheme="minorHAnsi" w:cs="Arial"/>
              </w:rPr>
              <w:t xml:space="preserve">(ekskl. morarenter) </w:t>
            </w:r>
            <w:r w:rsidR="00856F58" w:rsidRPr="00212BE4">
              <w:rPr>
                <w:rFonts w:asciiTheme="minorHAnsi" w:hAnsiTheme="minorHAnsi" w:cs="Arial"/>
              </w:rPr>
              <w:t>og renteinntekter, herunder rente og avdragskompensasjon</w:t>
            </w:r>
            <w:r w:rsidR="006804C4">
              <w:rPr>
                <w:rFonts w:asciiTheme="minorHAnsi" w:hAnsiTheme="minorHAnsi" w:cs="Arial"/>
              </w:rPr>
              <w:t xml:space="preserve">. </w:t>
            </w:r>
          </w:p>
          <w:p w14:paraId="0912FC59" w14:textId="56A93863" w:rsidR="00AD53CD" w:rsidRPr="00212BE4" w:rsidRDefault="00AD53CD" w:rsidP="00212BE4">
            <w:pPr>
              <w:pStyle w:val="Listeavsnitt"/>
              <w:numPr>
                <w:ilvl w:val="0"/>
                <w:numId w:val="228"/>
              </w:numPr>
              <w:rPr>
                <w:rFonts w:asciiTheme="minorHAnsi" w:hAnsiTheme="minorHAnsi" w:cs="Arial"/>
              </w:rPr>
            </w:pPr>
            <w:r w:rsidRPr="00B91235">
              <w:rPr>
                <w:rFonts w:asciiTheme="minorHAnsi" w:hAnsiTheme="minorHAnsi" w:cs="Arial"/>
                <w:color w:val="FF0000"/>
              </w:rPr>
              <w:t>A</w:t>
            </w:r>
            <w:r w:rsidR="00B76CF5" w:rsidRPr="00212BE4">
              <w:rPr>
                <w:rFonts w:asciiTheme="minorHAnsi" w:hAnsiTheme="minorHAnsi" w:cs="Arial"/>
                <w:color w:val="FF0000"/>
              </w:rPr>
              <w:t>vdrag på lån</w:t>
            </w:r>
          </w:p>
          <w:p w14:paraId="5315FCB1" w14:textId="456CAA03" w:rsidR="00AD53CD" w:rsidRPr="00212BE4" w:rsidRDefault="00AD53CD" w:rsidP="00212BE4">
            <w:pPr>
              <w:pStyle w:val="Listeavsnitt"/>
              <w:numPr>
                <w:ilvl w:val="0"/>
                <w:numId w:val="228"/>
              </w:numPr>
              <w:rPr>
                <w:rFonts w:asciiTheme="minorHAnsi" w:hAnsiTheme="minorHAnsi" w:cs="Arial"/>
              </w:rPr>
            </w:pPr>
            <w:r>
              <w:rPr>
                <w:rFonts w:asciiTheme="minorHAnsi" w:hAnsiTheme="minorHAnsi" w:cs="Arial"/>
                <w:color w:val="FF0000"/>
              </w:rPr>
              <w:t>B</w:t>
            </w:r>
            <w:r w:rsidR="00B76CF5" w:rsidRPr="00212BE4">
              <w:rPr>
                <w:rFonts w:asciiTheme="minorHAnsi" w:hAnsiTheme="minorHAnsi" w:cs="Arial"/>
                <w:color w:val="FF0000"/>
              </w:rPr>
              <w:t xml:space="preserve">ruk av lån </w:t>
            </w:r>
          </w:p>
          <w:p w14:paraId="3ABF1001" w14:textId="508EC556" w:rsidR="00AD53CD" w:rsidRPr="00212BE4" w:rsidRDefault="00AD53CD" w:rsidP="00212BE4">
            <w:pPr>
              <w:pStyle w:val="Listeavsnitt"/>
              <w:numPr>
                <w:ilvl w:val="0"/>
                <w:numId w:val="228"/>
              </w:numPr>
              <w:rPr>
                <w:rFonts w:asciiTheme="minorHAnsi" w:hAnsiTheme="minorHAnsi" w:cs="Arial"/>
              </w:rPr>
            </w:pPr>
            <w:r>
              <w:rPr>
                <w:rFonts w:asciiTheme="minorHAnsi" w:hAnsiTheme="minorHAnsi" w:cs="Arial"/>
                <w:color w:val="FF0000"/>
              </w:rPr>
              <w:t>U</w:t>
            </w:r>
            <w:r w:rsidR="00B76CF5" w:rsidRPr="00212BE4">
              <w:rPr>
                <w:rFonts w:asciiTheme="minorHAnsi" w:hAnsiTheme="minorHAnsi" w:cs="Arial"/>
                <w:color w:val="FF0000"/>
              </w:rPr>
              <w:t>tlån</w:t>
            </w:r>
            <w:r>
              <w:rPr>
                <w:rFonts w:asciiTheme="minorHAnsi" w:hAnsiTheme="minorHAnsi" w:cs="Arial"/>
                <w:color w:val="FF0000"/>
              </w:rPr>
              <w:t xml:space="preserve"> av egne midler</w:t>
            </w:r>
            <w:r w:rsidR="00AA66B7" w:rsidRPr="00212BE4">
              <w:rPr>
                <w:rFonts w:asciiTheme="minorHAnsi" w:hAnsiTheme="minorHAnsi" w:cs="Arial"/>
                <w:color w:val="FF0000"/>
              </w:rPr>
              <w:t>,</w:t>
            </w:r>
            <w:r>
              <w:rPr>
                <w:rFonts w:asciiTheme="minorHAnsi" w:hAnsiTheme="minorHAnsi" w:cs="Arial"/>
                <w:color w:val="FF0000"/>
              </w:rPr>
              <w:t xml:space="preserve"> og mottatte </w:t>
            </w:r>
            <w:r w:rsidRPr="007A594E">
              <w:rPr>
                <w:rFonts w:asciiTheme="minorHAnsi" w:hAnsiTheme="minorHAnsi" w:cs="Arial"/>
                <w:color w:val="FF0000"/>
              </w:rPr>
              <w:t>avdrag på utlå</w:t>
            </w:r>
            <w:r>
              <w:rPr>
                <w:rFonts w:asciiTheme="minorHAnsi" w:hAnsiTheme="minorHAnsi" w:cs="Arial"/>
                <w:color w:val="FF0000"/>
              </w:rPr>
              <w:t>n</w:t>
            </w:r>
            <w:r w:rsidR="00B05E68">
              <w:rPr>
                <w:rFonts w:asciiTheme="minorHAnsi" w:hAnsiTheme="minorHAnsi" w:cs="Arial"/>
                <w:color w:val="FF0000"/>
              </w:rPr>
              <w:t xml:space="preserve"> av egne midler</w:t>
            </w:r>
            <w:r>
              <w:rPr>
                <w:rFonts w:asciiTheme="minorHAnsi" w:hAnsiTheme="minorHAnsi" w:cs="Arial"/>
                <w:color w:val="FF0000"/>
              </w:rPr>
              <w:t xml:space="preserve">. </w:t>
            </w:r>
            <w:r w:rsidRPr="00005CF1">
              <w:rPr>
                <w:rFonts w:asciiTheme="minorHAnsi" w:hAnsiTheme="minorHAnsi" w:cs="Arial"/>
              </w:rPr>
              <w:t xml:space="preserve">Det vises til skillet mellom utlån og tilskudd til andre, </w:t>
            </w:r>
            <w:r w:rsidRPr="00293C39">
              <w:rPr>
                <w:rFonts w:asciiTheme="minorHAnsi" w:hAnsiTheme="minorHAnsi" w:cs="Arial"/>
                <w:color w:val="FF0000"/>
              </w:rPr>
              <w:t xml:space="preserve">jf. </w:t>
            </w:r>
            <w:r w:rsidR="008D03B3" w:rsidRPr="00293C39">
              <w:rPr>
                <w:rFonts w:asciiTheme="minorHAnsi" w:hAnsiTheme="minorHAnsi" w:cs="Arial"/>
                <w:color w:val="FF0000"/>
              </w:rPr>
              <w:t xml:space="preserve">kommuneloven § 14-9 og budsjett- og regnskapsforskriften kapittel 2 </w:t>
            </w:r>
            <w:r w:rsidR="008D03B3">
              <w:rPr>
                <w:rFonts w:asciiTheme="minorHAnsi" w:hAnsiTheme="minorHAnsi" w:cs="Arial"/>
                <w:color w:val="FF0000"/>
              </w:rPr>
              <w:t xml:space="preserve">og </w:t>
            </w:r>
            <w:r w:rsidRPr="00293C39">
              <w:rPr>
                <w:rFonts w:asciiTheme="minorHAnsi" w:hAnsiTheme="minorHAnsi" w:cs="Arial"/>
                <w:color w:val="FF0000"/>
              </w:rPr>
              <w:t xml:space="preserve">god kommunal regnskapsskikk, se </w:t>
            </w:r>
            <w:hyperlink r:id="rId50" w:history="1">
              <w:r w:rsidRPr="00293C39">
                <w:rPr>
                  <w:rStyle w:val="Hyperkobling"/>
                  <w:rFonts w:asciiTheme="minorHAnsi" w:hAnsiTheme="minorHAnsi" w:cs="Arial"/>
                  <w:color w:val="FF0000"/>
                </w:rPr>
                <w:t>www.gkrs.no</w:t>
              </w:r>
            </w:hyperlink>
            <w:r>
              <w:rPr>
                <w:rFonts w:asciiTheme="minorHAnsi" w:hAnsiTheme="minorHAnsi" w:cs="Arial"/>
                <w:color w:val="FF0000"/>
              </w:rPr>
              <w:br/>
            </w:r>
            <w:r w:rsidRPr="00293C39">
              <w:rPr>
                <w:rFonts w:asciiTheme="minorHAnsi" w:hAnsiTheme="minorHAnsi" w:cs="Arial"/>
              </w:rPr>
              <w:t>S</w:t>
            </w:r>
            <w:r w:rsidRPr="00005CF1">
              <w:rPr>
                <w:rFonts w:asciiTheme="minorHAnsi" w:hAnsiTheme="minorHAnsi" w:cs="Arial"/>
              </w:rPr>
              <w:t>osiale utlån skal føres på funksjon 281</w:t>
            </w:r>
            <w:r>
              <w:rPr>
                <w:rFonts w:asciiTheme="minorHAnsi" w:hAnsiTheme="minorHAnsi" w:cs="Arial"/>
              </w:rPr>
              <w:t xml:space="preserve">. </w:t>
            </w:r>
            <w:r>
              <w:rPr>
                <w:rFonts w:asciiTheme="minorHAnsi" w:hAnsiTheme="minorHAnsi" w:cs="Arial"/>
              </w:rPr>
              <w:br/>
            </w:r>
            <w:r w:rsidRPr="00005CF1">
              <w:rPr>
                <w:rFonts w:asciiTheme="minorHAnsi" w:hAnsiTheme="minorHAnsi" w:cs="Arial"/>
              </w:rPr>
              <w:t xml:space="preserve">Utlån og avdrag til næringsfond føres på funksjon 325 Tilrettelegging/bistand for næringslivet. </w:t>
            </w:r>
          </w:p>
          <w:p w14:paraId="5A5B0CC3" w14:textId="77777777" w:rsidR="001859DC" w:rsidRPr="00A211A7" w:rsidRDefault="00AD53CD" w:rsidP="00212BE4">
            <w:pPr>
              <w:pStyle w:val="Listeavsnitt"/>
              <w:numPr>
                <w:ilvl w:val="0"/>
                <w:numId w:val="228"/>
              </w:numPr>
              <w:rPr>
                <w:rFonts w:asciiTheme="minorHAnsi" w:hAnsiTheme="minorHAnsi" w:cs="Arial"/>
              </w:rPr>
            </w:pPr>
            <w:r>
              <w:rPr>
                <w:rFonts w:asciiTheme="minorHAnsi" w:hAnsiTheme="minorHAnsi" w:cs="Arial"/>
                <w:color w:val="FF0000"/>
              </w:rPr>
              <w:t>L</w:t>
            </w:r>
            <w:r w:rsidR="00AA66B7" w:rsidRPr="00212BE4">
              <w:rPr>
                <w:rFonts w:asciiTheme="minorHAnsi" w:hAnsiTheme="minorHAnsi" w:cs="Arial"/>
                <w:color w:val="FF0000"/>
              </w:rPr>
              <w:t>ån til videre utlån</w:t>
            </w:r>
            <w:r w:rsidR="008D03B3">
              <w:rPr>
                <w:rFonts w:asciiTheme="minorHAnsi" w:hAnsiTheme="minorHAnsi" w:cs="Arial"/>
                <w:color w:val="FF0000"/>
              </w:rPr>
              <w:t xml:space="preserve"> med hjemmel i kommuneloven § 14-17 første ledd</w:t>
            </w:r>
            <w:r w:rsidR="00947152" w:rsidRPr="00212BE4">
              <w:rPr>
                <w:rFonts w:asciiTheme="minorHAnsi" w:hAnsiTheme="minorHAnsi" w:cs="Arial"/>
                <w:color w:val="FF0000"/>
              </w:rPr>
              <w:t xml:space="preserve"> </w:t>
            </w:r>
            <w:r w:rsidR="00856F58" w:rsidRPr="00212BE4">
              <w:rPr>
                <w:rFonts w:asciiTheme="minorHAnsi" w:hAnsiTheme="minorHAnsi" w:cs="Arial"/>
                <w:color w:val="FF0000"/>
              </w:rPr>
              <w:t>og</w:t>
            </w:r>
            <w:r w:rsidR="00AA66B7" w:rsidRPr="00212BE4">
              <w:rPr>
                <w:rFonts w:asciiTheme="minorHAnsi" w:hAnsiTheme="minorHAnsi" w:cs="Arial"/>
                <w:color w:val="FF0000"/>
              </w:rPr>
              <w:t xml:space="preserve"> mottatte avdrag på lån til videre utlån</w:t>
            </w:r>
            <w:r w:rsidR="004F7E94">
              <w:rPr>
                <w:rFonts w:asciiTheme="minorHAnsi" w:hAnsiTheme="minorHAnsi" w:cs="Arial"/>
                <w:color w:val="FF0000"/>
              </w:rPr>
              <w:t>,</w:t>
            </w:r>
            <w:r w:rsidR="00383B08">
              <w:rPr>
                <w:rFonts w:asciiTheme="minorHAnsi" w:hAnsiTheme="minorHAnsi" w:cs="Arial"/>
                <w:color w:val="FF0000"/>
              </w:rPr>
              <w:t xml:space="preserve"> </w:t>
            </w:r>
            <w:r w:rsidR="004F7E94">
              <w:rPr>
                <w:rFonts w:asciiTheme="minorHAnsi" w:hAnsiTheme="minorHAnsi" w:cstheme="minorHAnsi"/>
                <w:color w:val="FF0000"/>
              </w:rPr>
              <w:t>f</w:t>
            </w:r>
            <w:r w:rsidR="008D03B3" w:rsidRPr="002C2221">
              <w:rPr>
                <w:rFonts w:asciiTheme="minorHAnsi" w:hAnsiTheme="minorHAnsi" w:cstheme="minorHAnsi"/>
                <w:color w:val="FF0000"/>
              </w:rPr>
              <w:t>øres på artene 512 Avdrag på lån til videreutlån, art 522 Videreutlån, art 912 Bruk av lån til videreutlån og art 922 Mottatte avdrag på videreutlån</w:t>
            </w:r>
            <w:r w:rsidR="008D03B3">
              <w:rPr>
                <w:rFonts w:asciiTheme="minorHAnsi" w:hAnsiTheme="minorHAnsi" w:cstheme="minorHAnsi"/>
                <w:color w:val="FF0000"/>
              </w:rPr>
              <w:t>.</w:t>
            </w:r>
            <w:r w:rsidR="001859DC">
              <w:rPr>
                <w:rFonts w:asciiTheme="minorHAnsi" w:hAnsiTheme="minorHAnsi" w:cstheme="minorHAnsi"/>
                <w:color w:val="FF0000"/>
              </w:rPr>
              <w:t xml:space="preserve"> </w:t>
            </w:r>
          </w:p>
          <w:p w14:paraId="25D0AE7E" w14:textId="38F5CE04" w:rsidR="00B91235" w:rsidRPr="00B91235" w:rsidRDefault="001859DC" w:rsidP="00212BE4">
            <w:pPr>
              <w:pStyle w:val="Listeavsnitt"/>
              <w:numPr>
                <w:ilvl w:val="0"/>
                <w:numId w:val="228"/>
              </w:numPr>
              <w:rPr>
                <w:rFonts w:asciiTheme="minorHAnsi" w:hAnsiTheme="minorHAnsi" w:cs="Arial"/>
              </w:rPr>
            </w:pPr>
            <w:r w:rsidRPr="001859DC">
              <w:rPr>
                <w:rFonts w:asciiTheme="minorHAnsi" w:hAnsiTheme="minorHAnsi" w:cstheme="minorHAnsi"/>
                <w:color w:val="FF0000"/>
              </w:rPr>
              <w:t>Avsetning til bundne investeringsfond (mottatte avdrag på utlån</w:t>
            </w:r>
            <w:r w:rsidR="005B6A93">
              <w:rPr>
                <w:rFonts w:asciiTheme="minorHAnsi" w:hAnsiTheme="minorHAnsi" w:cstheme="minorHAnsi"/>
                <w:color w:val="FF0000"/>
              </w:rPr>
              <w:t>)</w:t>
            </w:r>
            <w:r w:rsidRPr="001859DC">
              <w:rPr>
                <w:rFonts w:asciiTheme="minorHAnsi" w:hAnsiTheme="minorHAnsi" w:cstheme="minorHAnsi"/>
                <w:color w:val="FF0000"/>
              </w:rPr>
              <w:t>.</w:t>
            </w:r>
          </w:p>
          <w:p w14:paraId="74BE055B" w14:textId="58EF7921" w:rsidR="00B91235" w:rsidRPr="00782571" w:rsidRDefault="00782571" w:rsidP="00782571">
            <w:pPr>
              <w:pStyle w:val="Listeavsnitt"/>
              <w:numPr>
                <w:ilvl w:val="0"/>
                <w:numId w:val="228"/>
              </w:numPr>
              <w:rPr>
                <w:rFonts w:asciiTheme="minorHAnsi" w:hAnsiTheme="minorHAnsi" w:cs="Arial"/>
                <w:strike/>
                <w:color w:val="FF0000"/>
              </w:rPr>
            </w:pPr>
            <w:r w:rsidRPr="00A211A7">
              <w:rPr>
                <w:rFonts w:asciiTheme="minorHAnsi" w:hAnsiTheme="minorHAnsi" w:cs="Arial"/>
                <w:strike/>
                <w:color w:val="FF0000"/>
              </w:rPr>
              <w:t>Avsetninger til låneavdragsfond</w:t>
            </w:r>
            <w:r>
              <w:rPr>
                <w:rFonts w:asciiTheme="minorHAnsi" w:hAnsiTheme="minorHAnsi" w:cs="Arial"/>
                <w:strike/>
                <w:color w:val="FF0000"/>
              </w:rPr>
              <w:t xml:space="preserve"> </w:t>
            </w:r>
            <w:r w:rsidRPr="00782571">
              <w:rPr>
                <w:rFonts w:asciiTheme="minorHAnsi" w:hAnsiTheme="minorHAnsi" w:cs="Arial"/>
                <w:strike/>
                <w:color w:val="FF0000"/>
              </w:rPr>
              <w:t>eksterne finansieringstransaksjoner</w:t>
            </w:r>
            <w:r w:rsidRPr="00782571">
              <w:rPr>
                <w:rFonts w:asciiTheme="minorHAnsi" w:hAnsiTheme="minorHAnsi" w:cs="Arial"/>
                <w:color w:val="FF0000"/>
              </w:rPr>
              <w:t xml:space="preserve"> </w:t>
            </w:r>
            <w:r w:rsidRPr="00782571">
              <w:rPr>
                <w:rFonts w:asciiTheme="minorHAnsi" w:hAnsiTheme="minorHAnsi" w:cs="Arial"/>
                <w:strike/>
                <w:color w:val="FF0000"/>
              </w:rPr>
              <w:t>(inkl. låneavdragsfond).</w:t>
            </w:r>
          </w:p>
          <w:p w14:paraId="4ED26F32" w14:textId="77777777" w:rsidR="00782571" w:rsidRDefault="00782571" w:rsidP="00B91235">
            <w:pPr>
              <w:rPr>
                <w:rFonts w:asciiTheme="minorHAnsi" w:hAnsiTheme="minorHAnsi" w:cs="Arial"/>
              </w:rPr>
            </w:pPr>
          </w:p>
          <w:p w14:paraId="2E8F341B" w14:textId="2616AC08" w:rsidR="00B05E68" w:rsidRDefault="006804C4" w:rsidP="00B91235">
            <w:pPr>
              <w:rPr>
                <w:rFonts w:asciiTheme="minorHAnsi" w:hAnsiTheme="minorHAnsi" w:cs="Arial"/>
              </w:rPr>
            </w:pPr>
            <w:r>
              <w:rPr>
                <w:rFonts w:asciiTheme="minorHAnsi" w:hAnsiTheme="minorHAnsi" w:cs="Arial"/>
              </w:rPr>
              <w:t>Inntekter og utgifter knyttet til f</w:t>
            </w:r>
            <w:r w:rsidR="00AD53CD">
              <w:rPr>
                <w:rFonts w:asciiTheme="minorHAnsi" w:hAnsiTheme="minorHAnsi" w:cs="Arial"/>
              </w:rPr>
              <w:t>ormidlingslån fra Husbanken skal</w:t>
            </w:r>
            <w:r w:rsidR="00AD53CD" w:rsidRPr="00005CF1">
              <w:rPr>
                <w:rFonts w:asciiTheme="minorHAnsi" w:hAnsiTheme="minorHAnsi" w:cs="Arial"/>
              </w:rPr>
              <w:t xml:space="preserve"> </w:t>
            </w:r>
            <w:r>
              <w:rPr>
                <w:rFonts w:asciiTheme="minorHAnsi" w:hAnsiTheme="minorHAnsi" w:cs="Arial"/>
              </w:rPr>
              <w:t>føres</w:t>
            </w:r>
            <w:r w:rsidR="00AD53CD" w:rsidRPr="00005CF1">
              <w:rPr>
                <w:rFonts w:asciiTheme="minorHAnsi" w:hAnsiTheme="minorHAnsi" w:cs="Arial"/>
              </w:rPr>
              <w:t xml:space="preserve"> på funksjon 283</w:t>
            </w:r>
            <w:r>
              <w:rPr>
                <w:rFonts w:asciiTheme="minorHAnsi" w:hAnsiTheme="minorHAnsi" w:cs="Arial"/>
              </w:rPr>
              <w:t>.</w:t>
            </w:r>
            <w:r w:rsidR="004E56B6">
              <w:rPr>
                <w:rFonts w:asciiTheme="minorHAnsi" w:hAnsiTheme="minorHAnsi" w:cs="Arial"/>
              </w:rPr>
              <w:t xml:space="preserve"> </w:t>
            </w:r>
          </w:p>
          <w:p w14:paraId="1E4AD018" w14:textId="77777777" w:rsidR="00782571" w:rsidRDefault="00782571" w:rsidP="00A211A7">
            <w:pPr>
              <w:rPr>
                <w:rFonts w:asciiTheme="minorHAnsi" w:hAnsiTheme="minorHAnsi" w:cs="Arial"/>
                <w:color w:val="FF0000"/>
              </w:rPr>
            </w:pPr>
          </w:p>
          <w:p w14:paraId="3C674ED0" w14:textId="18EEDAC1" w:rsidR="003443B3" w:rsidRPr="00A211A7" w:rsidRDefault="003443B3" w:rsidP="00A211A7">
            <w:pPr>
              <w:rPr>
                <w:rFonts w:asciiTheme="minorHAnsi" w:hAnsiTheme="minorHAnsi" w:cs="Arial"/>
              </w:rPr>
            </w:pPr>
            <w:r w:rsidRPr="005E291B">
              <w:rPr>
                <w:rFonts w:asciiTheme="minorHAnsi" w:hAnsiTheme="minorHAnsi" w:cs="Arial"/>
                <w:color w:val="FF0000"/>
              </w:rPr>
              <w:t>Al</w:t>
            </w:r>
            <w:r w:rsidRPr="00C91B31">
              <w:rPr>
                <w:rFonts w:asciiTheme="minorHAnsi" w:hAnsiTheme="minorHAnsi" w:cs="Arial"/>
                <w:color w:val="FF0000"/>
              </w:rPr>
              <w:t>l bruk av lån og utgifter til avdra</w:t>
            </w:r>
            <w:r>
              <w:rPr>
                <w:rFonts w:asciiTheme="minorHAnsi" w:hAnsiTheme="minorHAnsi" w:cs="Arial"/>
              </w:rPr>
              <w:t>g bør føres på funksjon 870. Det er likevel anledning å føre på tjenestefunksjon.</w:t>
            </w:r>
          </w:p>
          <w:p w14:paraId="07E52D12" w14:textId="45D892EE" w:rsidR="00856F58" w:rsidRPr="00212BE4" w:rsidRDefault="00856F58" w:rsidP="004314AE">
            <w:pPr>
              <w:pStyle w:val="Listeavsnitt"/>
              <w:ind w:left="720"/>
              <w:rPr>
                <w:rFonts w:asciiTheme="minorHAnsi" w:hAnsiTheme="minorHAnsi" w:cs="Arial"/>
              </w:rPr>
            </w:pPr>
          </w:p>
        </w:tc>
        <w:tc>
          <w:tcPr>
            <w:tcW w:w="567" w:type="dxa"/>
          </w:tcPr>
          <w:p w14:paraId="7DFED005" w14:textId="77777777" w:rsidR="00856F58" w:rsidRPr="00005CF1" w:rsidRDefault="00856F58" w:rsidP="00856F58">
            <w:pPr>
              <w:rPr>
                <w:rFonts w:asciiTheme="minorHAnsi" w:hAnsiTheme="minorHAnsi" w:cs="Arial"/>
              </w:rPr>
            </w:pPr>
          </w:p>
        </w:tc>
      </w:tr>
      <w:tr w:rsidR="00947152" w:rsidRPr="00005CF1" w14:paraId="1E8BFE86" w14:textId="77777777" w:rsidTr="00C46356">
        <w:trPr>
          <w:trHeight w:val="255"/>
        </w:trPr>
        <w:tc>
          <w:tcPr>
            <w:tcW w:w="540" w:type="dxa"/>
          </w:tcPr>
          <w:p w14:paraId="3E27C4E4" w14:textId="77777777" w:rsidR="00947152" w:rsidRPr="00005CF1" w:rsidRDefault="00947152" w:rsidP="00856F58">
            <w:pPr>
              <w:rPr>
                <w:rFonts w:asciiTheme="minorHAnsi" w:hAnsiTheme="minorHAnsi" w:cs="Arial"/>
              </w:rPr>
            </w:pPr>
          </w:p>
        </w:tc>
        <w:tc>
          <w:tcPr>
            <w:tcW w:w="8357" w:type="dxa"/>
          </w:tcPr>
          <w:p w14:paraId="16B9318D" w14:textId="7A7B0D25" w:rsidR="00085236" w:rsidRPr="00212BE4" w:rsidRDefault="004E56B6" w:rsidP="0031170A">
            <w:pPr>
              <w:rPr>
                <w:rFonts w:asciiTheme="minorHAnsi" w:hAnsiTheme="minorHAnsi" w:cs="Arial"/>
                <w:color w:val="FF0000"/>
              </w:rPr>
            </w:pPr>
            <w:r w:rsidRPr="0031170A">
              <w:rPr>
                <w:rFonts w:asciiTheme="minorHAnsi" w:hAnsiTheme="minorHAnsi" w:cs="Arial"/>
                <w:color w:val="FF0000"/>
              </w:rPr>
              <w:t>Ved avslutning</w:t>
            </w:r>
            <w:r w:rsidR="0031170A">
              <w:rPr>
                <w:rFonts w:asciiTheme="minorHAnsi" w:hAnsiTheme="minorHAnsi" w:cs="Arial"/>
                <w:color w:val="FF0000"/>
              </w:rPr>
              <w:t xml:space="preserve"> a</w:t>
            </w:r>
            <w:r w:rsidRPr="0031170A">
              <w:rPr>
                <w:rFonts w:asciiTheme="minorHAnsi" w:hAnsiTheme="minorHAnsi" w:cs="Arial"/>
                <w:color w:val="FF0000"/>
              </w:rPr>
              <w:t>v investeringsregnskapet, legges det likevel til grunn at all tilgang på frie midler i investeringsregnskapet (herunder bruk av lånemidler) er til felles finansiering av investeringer</w:t>
            </w:r>
            <w:r w:rsidR="0031170A" w:rsidRPr="0031170A">
              <w:rPr>
                <w:rFonts w:asciiTheme="minorHAnsi" w:hAnsiTheme="minorHAnsi" w:cs="Arial"/>
                <w:color w:val="FF0000"/>
              </w:rPr>
              <w:t xml:space="preserve">, jf. </w:t>
            </w:r>
            <w:r w:rsidRPr="00915249">
              <w:rPr>
                <w:rFonts w:asciiTheme="minorHAnsi" w:hAnsiTheme="minorHAnsi" w:cs="Arial"/>
                <w:color w:val="FF0000"/>
              </w:rPr>
              <w:t>.</w:t>
            </w:r>
            <w:r w:rsidR="001859DC">
              <w:rPr>
                <w:rStyle w:val="Hyperkobling"/>
                <w:rFonts w:asciiTheme="minorHAnsi" w:hAnsiTheme="minorHAnsi" w:cs="Arial"/>
                <w:i/>
                <w:color w:val="FF0000"/>
              </w:rPr>
              <w:t>.</w:t>
            </w:r>
            <w:r>
              <w:rPr>
                <w:rFonts w:asciiTheme="minorHAnsi" w:hAnsiTheme="minorHAnsi" w:cs="Arial"/>
                <w:color w:val="FF0000"/>
              </w:rPr>
              <w:t xml:space="preserve"> </w:t>
            </w:r>
            <w:r w:rsidR="00085236" w:rsidRPr="00212BE4">
              <w:rPr>
                <w:rFonts w:asciiTheme="minorHAnsi" w:hAnsiTheme="minorHAnsi" w:cs="Arial"/>
                <w:color w:val="FF0000"/>
              </w:rPr>
              <w:t xml:space="preserve">Veileder </w:t>
            </w:r>
            <w:r w:rsidR="00085236" w:rsidRPr="00212BE4">
              <w:rPr>
                <w:rFonts w:asciiTheme="minorHAnsi" w:hAnsiTheme="minorHAnsi" w:cs="Arial"/>
                <w:i/>
                <w:color w:val="FF0000"/>
              </w:rPr>
              <w:t>Budsjettering av investeringer og avslutning av investeringsregnskapet  (publikasjonskode H-2270)</w:t>
            </w:r>
            <w:r w:rsidR="00085236" w:rsidRPr="00085236">
              <w:rPr>
                <w:rFonts w:asciiTheme="minorHAnsi" w:hAnsiTheme="minorHAnsi" w:cs="Arial"/>
                <w:i/>
                <w:color w:val="FF0000"/>
              </w:rPr>
              <w:t xml:space="preserve"> </w:t>
            </w:r>
            <w:r w:rsidR="00085236" w:rsidRPr="00212BE4">
              <w:rPr>
                <w:rFonts w:asciiTheme="minorHAnsi" w:hAnsiTheme="minorHAnsi" w:cs="Arial"/>
                <w:color w:val="FF0000"/>
              </w:rPr>
              <w:t>der departementet legger til grunn at all tilgang på frie midler i investeringsregnskapet (herunder bruk av lånemidler) er til felles finansiering av investeringer. Veilederen finnes på KMD sin internettside om</w:t>
            </w:r>
            <w:r w:rsidR="00085236" w:rsidRPr="00212BE4">
              <w:rPr>
                <w:rFonts w:asciiTheme="minorHAnsi" w:hAnsiTheme="minorHAnsi" w:cs="Arial"/>
                <w:i/>
                <w:color w:val="FF0000"/>
              </w:rPr>
              <w:t xml:space="preserve"> </w:t>
            </w:r>
            <w:hyperlink r:id="rId51" w:history="1">
              <w:r w:rsidR="00085236" w:rsidRPr="00212BE4">
                <w:rPr>
                  <w:rStyle w:val="Hyperkobling"/>
                  <w:rFonts w:asciiTheme="minorHAnsi" w:hAnsiTheme="minorHAnsi" w:cs="Arial"/>
                  <w:i/>
                  <w:color w:val="FF0000"/>
                </w:rPr>
                <w:t>Kommuneregnskap</w:t>
              </w:r>
            </w:hyperlink>
            <w:r w:rsidR="00085236" w:rsidRPr="00212BE4">
              <w:rPr>
                <w:rFonts w:asciiTheme="minorHAnsi" w:hAnsiTheme="minorHAnsi" w:cs="Arial"/>
                <w:i/>
                <w:color w:val="FF0000"/>
              </w:rPr>
              <w:t>.</w:t>
            </w:r>
          </w:p>
        </w:tc>
        <w:tc>
          <w:tcPr>
            <w:tcW w:w="567" w:type="dxa"/>
          </w:tcPr>
          <w:p w14:paraId="59AEB614" w14:textId="77777777" w:rsidR="00947152" w:rsidRPr="00005CF1" w:rsidRDefault="00947152" w:rsidP="00856F58">
            <w:pPr>
              <w:rPr>
                <w:rFonts w:asciiTheme="minorHAnsi" w:hAnsiTheme="minorHAnsi" w:cs="Arial"/>
              </w:rPr>
            </w:pPr>
          </w:p>
        </w:tc>
      </w:tr>
      <w:tr w:rsidR="00856F58" w:rsidRPr="00005CF1" w14:paraId="252B5FAD" w14:textId="77777777" w:rsidTr="00C46356">
        <w:trPr>
          <w:trHeight w:val="255"/>
        </w:trPr>
        <w:tc>
          <w:tcPr>
            <w:tcW w:w="540" w:type="dxa"/>
          </w:tcPr>
          <w:p w14:paraId="364A6045" w14:textId="77777777" w:rsidR="00856F58" w:rsidRPr="00005CF1" w:rsidRDefault="00856F58" w:rsidP="00856F58">
            <w:pPr>
              <w:rPr>
                <w:rFonts w:asciiTheme="minorHAnsi" w:hAnsiTheme="minorHAnsi" w:cs="Arial"/>
              </w:rPr>
            </w:pPr>
          </w:p>
        </w:tc>
        <w:tc>
          <w:tcPr>
            <w:tcW w:w="8357" w:type="dxa"/>
          </w:tcPr>
          <w:p w14:paraId="5E5C1493" w14:textId="5DB44458" w:rsidR="00856F58" w:rsidRPr="00212BE4" w:rsidRDefault="00856F58" w:rsidP="00856F58">
            <w:pPr>
              <w:rPr>
                <w:rFonts w:asciiTheme="minorHAnsi" w:hAnsiTheme="minorHAnsi" w:cs="Arial"/>
                <w:strike/>
              </w:rPr>
            </w:pPr>
          </w:p>
        </w:tc>
        <w:tc>
          <w:tcPr>
            <w:tcW w:w="567" w:type="dxa"/>
          </w:tcPr>
          <w:p w14:paraId="0D8E3F9F" w14:textId="77777777" w:rsidR="00856F58" w:rsidRPr="00005CF1" w:rsidRDefault="00856F58" w:rsidP="00856F58">
            <w:pPr>
              <w:rPr>
                <w:rFonts w:asciiTheme="minorHAnsi" w:hAnsiTheme="minorHAnsi" w:cs="Arial"/>
              </w:rPr>
            </w:pPr>
          </w:p>
        </w:tc>
      </w:tr>
      <w:tr w:rsidR="00856F58" w:rsidRPr="00005CF1" w14:paraId="09CEFDE8" w14:textId="77777777" w:rsidTr="00C46356">
        <w:trPr>
          <w:trHeight w:val="255"/>
        </w:trPr>
        <w:tc>
          <w:tcPr>
            <w:tcW w:w="540" w:type="dxa"/>
          </w:tcPr>
          <w:p w14:paraId="2EB4CD6E" w14:textId="77777777" w:rsidR="00856F58" w:rsidRPr="00005CF1" w:rsidRDefault="00856F58" w:rsidP="00856F58">
            <w:pPr>
              <w:rPr>
                <w:rFonts w:asciiTheme="minorHAnsi" w:hAnsiTheme="minorHAnsi" w:cs="Arial"/>
              </w:rPr>
            </w:pPr>
          </w:p>
        </w:tc>
        <w:tc>
          <w:tcPr>
            <w:tcW w:w="8357" w:type="dxa"/>
          </w:tcPr>
          <w:p w14:paraId="6939BEFD" w14:textId="16F44D0B" w:rsidR="00856F58" w:rsidRPr="00005CF1" w:rsidRDefault="00B91235" w:rsidP="00B91235">
            <w:pPr>
              <w:rPr>
                <w:rFonts w:asciiTheme="minorHAnsi" w:hAnsiTheme="minorHAnsi" w:cs="Arial"/>
              </w:rPr>
            </w:pPr>
            <w:r w:rsidRPr="000A2A08">
              <w:rPr>
                <w:rFonts w:asciiTheme="minorHAnsi" w:hAnsiTheme="minorHAnsi" w:cs="Arial"/>
              </w:rPr>
              <w:t>Driftstilskudd til</w:t>
            </w:r>
            <w:r w:rsidRPr="000A2A08">
              <w:rPr>
                <w:rFonts w:asciiTheme="minorHAnsi" w:hAnsiTheme="minorHAnsi"/>
              </w:rPr>
              <w:t xml:space="preserve"> kirkelig fellesråd til dekning av renter og avdrag på låneopptak foretatt av Kirkelig fellesråd skal føres under henholdsvis funksjon 390 og 393 på art 470. </w:t>
            </w:r>
          </w:p>
        </w:tc>
        <w:tc>
          <w:tcPr>
            <w:tcW w:w="567" w:type="dxa"/>
          </w:tcPr>
          <w:p w14:paraId="6760DB6E" w14:textId="77777777" w:rsidR="00856F58" w:rsidRPr="00005CF1" w:rsidRDefault="00856F58" w:rsidP="00856F58">
            <w:pPr>
              <w:rPr>
                <w:rFonts w:asciiTheme="minorHAnsi" w:hAnsiTheme="minorHAnsi" w:cs="Arial"/>
              </w:rPr>
            </w:pPr>
          </w:p>
        </w:tc>
      </w:tr>
      <w:tr w:rsidR="00856F58" w:rsidRPr="00005CF1" w14:paraId="6A0B579F" w14:textId="77777777" w:rsidTr="00C46356">
        <w:trPr>
          <w:trHeight w:val="283"/>
        </w:trPr>
        <w:tc>
          <w:tcPr>
            <w:tcW w:w="540" w:type="dxa"/>
          </w:tcPr>
          <w:p w14:paraId="3013E073" w14:textId="77777777" w:rsidR="00856F58" w:rsidRPr="00005CF1" w:rsidRDefault="00856F58" w:rsidP="00856F58">
            <w:pPr>
              <w:rPr>
                <w:rFonts w:asciiTheme="minorHAnsi" w:hAnsiTheme="minorHAnsi" w:cs="Arial"/>
              </w:rPr>
            </w:pPr>
          </w:p>
        </w:tc>
        <w:tc>
          <w:tcPr>
            <w:tcW w:w="8357" w:type="dxa"/>
          </w:tcPr>
          <w:p w14:paraId="05966403" w14:textId="353C5911" w:rsidR="00856F58" w:rsidRPr="006C06B5" w:rsidRDefault="00856F58" w:rsidP="006C06B5">
            <w:pPr>
              <w:rPr>
                <w:rFonts w:asciiTheme="minorHAnsi" w:hAnsiTheme="minorHAnsi" w:cs="Arial"/>
              </w:rPr>
            </w:pPr>
          </w:p>
        </w:tc>
        <w:tc>
          <w:tcPr>
            <w:tcW w:w="567" w:type="dxa"/>
          </w:tcPr>
          <w:p w14:paraId="75877E75" w14:textId="77777777" w:rsidR="00856F58" w:rsidRPr="00005CF1" w:rsidRDefault="00856F58" w:rsidP="00856F58">
            <w:pPr>
              <w:rPr>
                <w:rFonts w:asciiTheme="minorHAnsi" w:hAnsiTheme="minorHAnsi" w:cs="Arial"/>
              </w:rPr>
            </w:pPr>
          </w:p>
        </w:tc>
      </w:tr>
    </w:tbl>
    <w:p w14:paraId="337B7FBE" w14:textId="77777777" w:rsidR="00FB5DB6" w:rsidRDefault="00FB5DB6">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04B720DD" w14:textId="77777777" w:rsidTr="00C46356">
        <w:trPr>
          <w:trHeight w:val="255"/>
        </w:trPr>
        <w:tc>
          <w:tcPr>
            <w:tcW w:w="540" w:type="dxa"/>
          </w:tcPr>
          <w:p w14:paraId="502D582F" w14:textId="6AF77CCC"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880</w:t>
            </w:r>
          </w:p>
        </w:tc>
        <w:tc>
          <w:tcPr>
            <w:tcW w:w="8357" w:type="dxa"/>
          </w:tcPr>
          <w:p w14:paraId="769CF2B7" w14:textId="2903DE8B" w:rsidR="00856F58" w:rsidRPr="00A44140" w:rsidRDefault="00041F2D" w:rsidP="001F07AF">
            <w:pPr>
              <w:rPr>
                <w:rFonts w:asciiTheme="minorHAnsi" w:hAnsiTheme="minorHAnsi" w:cs="Arial"/>
                <w:b/>
                <w:bCs/>
                <w:strike/>
              </w:rPr>
            </w:pPr>
            <w:r w:rsidRPr="00A44140">
              <w:rPr>
                <w:rFonts w:asciiTheme="minorHAnsi" w:hAnsiTheme="minorHAnsi" w:cstheme="minorHAnsi"/>
                <w:b/>
                <w:color w:val="FF0000"/>
              </w:rPr>
              <w:t>Avsetninger, bruk av avsetninger, overføring fra drift til investering og inndekning av merforbruk og udekket beløp</w:t>
            </w:r>
            <w:r w:rsidRPr="00A44140">
              <w:rPr>
                <w:color w:val="FF0000"/>
                <w:sz w:val="23"/>
                <w:szCs w:val="23"/>
              </w:rPr>
              <w:t xml:space="preserve"> </w:t>
            </w:r>
          </w:p>
        </w:tc>
        <w:tc>
          <w:tcPr>
            <w:tcW w:w="567" w:type="dxa"/>
          </w:tcPr>
          <w:p w14:paraId="7E18490B" w14:textId="77777777" w:rsidR="00856F58" w:rsidRPr="00005CF1" w:rsidRDefault="00856F58" w:rsidP="00856F58">
            <w:pPr>
              <w:rPr>
                <w:rFonts w:asciiTheme="minorHAnsi" w:hAnsiTheme="minorHAnsi" w:cs="Arial"/>
                <w:b/>
                <w:bCs/>
              </w:rPr>
            </w:pPr>
          </w:p>
        </w:tc>
      </w:tr>
      <w:tr w:rsidR="00856F58" w:rsidRPr="00005CF1" w14:paraId="64B85B1E" w14:textId="77777777" w:rsidTr="0069791D">
        <w:trPr>
          <w:trHeight w:val="485"/>
        </w:trPr>
        <w:tc>
          <w:tcPr>
            <w:tcW w:w="540" w:type="dxa"/>
          </w:tcPr>
          <w:p w14:paraId="00746720" w14:textId="77777777" w:rsidR="00856F58" w:rsidRPr="00005CF1" w:rsidRDefault="00856F58" w:rsidP="00856F58">
            <w:pPr>
              <w:rPr>
                <w:rFonts w:asciiTheme="minorHAnsi" w:hAnsiTheme="minorHAnsi" w:cs="Arial"/>
              </w:rPr>
            </w:pPr>
          </w:p>
        </w:tc>
        <w:tc>
          <w:tcPr>
            <w:tcW w:w="8357" w:type="dxa"/>
          </w:tcPr>
          <w:p w14:paraId="0A60CE07" w14:textId="77777777" w:rsidR="00856F58" w:rsidRDefault="00EC2FBD" w:rsidP="00E234E1">
            <w:pPr>
              <w:rPr>
                <w:rFonts w:asciiTheme="minorHAnsi" w:hAnsiTheme="minorHAnsi" w:cs="Arial"/>
              </w:rPr>
            </w:pPr>
            <w:r w:rsidRPr="00005CF1">
              <w:rPr>
                <w:rFonts w:asciiTheme="minorHAnsi" w:hAnsiTheme="minorHAnsi" w:cs="Arial"/>
              </w:rPr>
              <w:t xml:space="preserve">Dekning av tidligere års </w:t>
            </w:r>
            <w:r w:rsidR="009F6197" w:rsidRPr="00005CF1">
              <w:rPr>
                <w:rFonts w:asciiTheme="minorHAnsi" w:hAnsiTheme="minorHAnsi" w:cs="Arial"/>
              </w:rPr>
              <w:t xml:space="preserve">merforbruk </w:t>
            </w:r>
            <w:r w:rsidR="009F6197" w:rsidRPr="00A44140">
              <w:rPr>
                <w:rFonts w:asciiTheme="minorHAnsi" w:hAnsiTheme="minorHAnsi" w:cs="Arial"/>
                <w:strike/>
                <w:color w:val="FF0000"/>
              </w:rPr>
              <w:t xml:space="preserve">og </w:t>
            </w:r>
            <w:r w:rsidRPr="00A44140">
              <w:rPr>
                <w:rFonts w:asciiTheme="minorHAnsi" w:hAnsiTheme="minorHAnsi" w:cs="Arial"/>
                <w:strike/>
                <w:color w:val="FF0000"/>
              </w:rPr>
              <w:t xml:space="preserve">disponering av tidligere års </w:t>
            </w:r>
            <w:r w:rsidR="009F6197" w:rsidRPr="00A44140">
              <w:rPr>
                <w:rFonts w:asciiTheme="minorHAnsi" w:hAnsiTheme="minorHAnsi" w:cs="Arial"/>
                <w:strike/>
                <w:color w:val="FF0000"/>
              </w:rPr>
              <w:t>mindreforbruk</w:t>
            </w:r>
            <w:r w:rsidR="009F6197" w:rsidRPr="00A44140">
              <w:rPr>
                <w:rFonts w:asciiTheme="minorHAnsi" w:hAnsiTheme="minorHAnsi" w:cs="Arial"/>
                <w:color w:val="FF0000"/>
              </w:rPr>
              <w:t xml:space="preserve"> </w:t>
            </w:r>
            <w:r w:rsidR="009F6197" w:rsidRPr="00005CF1">
              <w:rPr>
                <w:rFonts w:asciiTheme="minorHAnsi" w:hAnsiTheme="minorHAnsi" w:cs="Arial"/>
              </w:rPr>
              <w:t xml:space="preserve">i driftsregnskapet </w:t>
            </w:r>
            <w:r w:rsidR="001E2FBB" w:rsidRPr="00005CF1">
              <w:rPr>
                <w:rFonts w:asciiTheme="minorHAnsi" w:hAnsiTheme="minorHAnsi" w:cs="Arial"/>
              </w:rPr>
              <w:t xml:space="preserve"> </w:t>
            </w:r>
            <w:r w:rsidRPr="00005CF1">
              <w:rPr>
                <w:rFonts w:asciiTheme="minorHAnsi" w:hAnsiTheme="minorHAnsi" w:cs="Arial"/>
              </w:rPr>
              <w:t xml:space="preserve">er obligatoriske poster på denne funksjonen. </w:t>
            </w:r>
            <w:r w:rsidR="001E2FBB" w:rsidRPr="00005CF1">
              <w:rPr>
                <w:rFonts w:asciiTheme="minorHAnsi" w:hAnsiTheme="minorHAnsi" w:cs="Arial"/>
              </w:rPr>
              <w:t xml:space="preserve">Det samme gjelder for </w:t>
            </w:r>
            <w:r w:rsidR="009F6197" w:rsidRPr="00005CF1">
              <w:rPr>
                <w:rFonts w:asciiTheme="minorHAnsi" w:hAnsiTheme="minorHAnsi" w:cs="Arial"/>
              </w:rPr>
              <w:t xml:space="preserve">dekning av tidligere års udekket </w:t>
            </w:r>
            <w:r w:rsidR="009F6197" w:rsidRPr="00A44140">
              <w:rPr>
                <w:rFonts w:asciiTheme="minorHAnsi" w:hAnsiTheme="minorHAnsi" w:cs="Arial"/>
                <w:strike/>
                <w:color w:val="FF0000"/>
              </w:rPr>
              <w:t>og disponering av tidligere års udisponert</w:t>
            </w:r>
            <w:r w:rsidR="009F6197" w:rsidRPr="00A44140">
              <w:rPr>
                <w:rFonts w:asciiTheme="minorHAnsi" w:hAnsiTheme="minorHAnsi" w:cs="Arial"/>
                <w:color w:val="FF0000"/>
              </w:rPr>
              <w:t xml:space="preserve"> </w:t>
            </w:r>
            <w:r w:rsidR="009F6197" w:rsidRPr="00005CF1">
              <w:rPr>
                <w:rFonts w:asciiTheme="minorHAnsi" w:hAnsiTheme="minorHAnsi" w:cs="Arial"/>
              </w:rPr>
              <w:t xml:space="preserve">i investeringsregnskapet.  Overføringer til investeringsregnskapet (f.eks. ved omdisponering av driftsmidler på en funksjon til investeringsformål) bør føres på funksjon 880. </w:t>
            </w:r>
            <w:r w:rsidR="006A6228" w:rsidRPr="00005CF1">
              <w:rPr>
                <w:rFonts w:asciiTheme="minorHAnsi" w:hAnsiTheme="minorHAnsi" w:cs="Arial"/>
              </w:rPr>
              <w:t>Det samme gjelder avsetninger til og bruk av ubundne fond</w:t>
            </w:r>
            <w:r w:rsidR="00E234E1" w:rsidRPr="00005CF1">
              <w:rPr>
                <w:rFonts w:asciiTheme="minorHAnsi" w:hAnsiTheme="minorHAnsi" w:cs="Arial"/>
              </w:rPr>
              <w:t xml:space="preserve">. </w:t>
            </w:r>
            <w:r w:rsidR="00261BFA" w:rsidRPr="00005CF1">
              <w:rPr>
                <w:rFonts w:asciiTheme="minorHAnsi" w:hAnsiTheme="minorHAnsi" w:cs="Arial"/>
              </w:rPr>
              <w:t xml:space="preserve">Det vises til Veileder </w:t>
            </w:r>
            <w:r w:rsidR="0060283E" w:rsidRPr="00005CF1">
              <w:rPr>
                <w:rFonts w:asciiTheme="minorHAnsi" w:hAnsiTheme="minorHAnsi" w:cs="Arial"/>
                <w:i/>
              </w:rPr>
              <w:t>B</w:t>
            </w:r>
            <w:r w:rsidR="00261BFA" w:rsidRPr="00005CF1">
              <w:rPr>
                <w:rFonts w:asciiTheme="minorHAnsi" w:hAnsiTheme="minorHAnsi" w:cs="Arial"/>
                <w:i/>
              </w:rPr>
              <w:t>udsjettering av investeringer og avslutning av investeringsregnskape</w:t>
            </w:r>
            <w:r w:rsidR="0060283E" w:rsidRPr="00005CF1">
              <w:rPr>
                <w:rFonts w:asciiTheme="minorHAnsi" w:hAnsiTheme="minorHAnsi" w:cs="Arial"/>
                <w:i/>
              </w:rPr>
              <w:t>t</w:t>
            </w:r>
            <w:r w:rsidR="00261BFA" w:rsidRPr="00005CF1">
              <w:rPr>
                <w:rFonts w:asciiTheme="minorHAnsi" w:hAnsiTheme="minorHAnsi" w:cs="Arial"/>
                <w:i/>
              </w:rPr>
              <w:t xml:space="preserve"> ( publikasjonskode H-2270 )</w:t>
            </w:r>
            <w:r w:rsidR="002E7337" w:rsidRPr="00005CF1">
              <w:rPr>
                <w:rFonts w:asciiTheme="minorHAnsi" w:hAnsiTheme="minorHAnsi" w:cs="Arial"/>
                <w:i/>
              </w:rPr>
              <w:t>,</w:t>
            </w:r>
            <w:r w:rsidR="00B1762E" w:rsidRPr="00005CF1">
              <w:rPr>
                <w:rFonts w:asciiTheme="minorHAnsi" w:hAnsiTheme="minorHAnsi" w:cs="Arial"/>
                <w:i/>
              </w:rPr>
              <w:t xml:space="preserve"> </w:t>
            </w:r>
            <w:r w:rsidR="00B1762E" w:rsidRPr="00005CF1">
              <w:rPr>
                <w:rFonts w:asciiTheme="minorHAnsi" w:hAnsiTheme="minorHAnsi" w:cs="Arial"/>
              </w:rPr>
              <w:t xml:space="preserve">der departementet legger til grunn at all tilgang på frie midler i investeringsregnskapet (herunder bruk av lånemidler) er til felles finansiering av investeringer. Veilederen </w:t>
            </w:r>
            <w:r w:rsidR="00261BFA" w:rsidRPr="00005CF1">
              <w:rPr>
                <w:rFonts w:asciiTheme="minorHAnsi" w:hAnsiTheme="minorHAnsi" w:cs="Arial"/>
              </w:rPr>
              <w:t>finnes på KMD sin internettside</w:t>
            </w:r>
            <w:r w:rsidR="0060283E" w:rsidRPr="00005CF1">
              <w:rPr>
                <w:rFonts w:asciiTheme="minorHAnsi" w:hAnsiTheme="minorHAnsi" w:cs="Arial"/>
              </w:rPr>
              <w:t xml:space="preserve"> om</w:t>
            </w:r>
            <w:r w:rsidR="0060283E" w:rsidRPr="00005CF1">
              <w:rPr>
                <w:rFonts w:asciiTheme="minorHAnsi" w:hAnsiTheme="minorHAnsi" w:cs="Arial"/>
                <w:color w:val="FF0000"/>
              </w:rPr>
              <w:t xml:space="preserve"> </w:t>
            </w:r>
            <w:hyperlink r:id="rId52" w:history="1">
              <w:r w:rsidR="0060283E" w:rsidRPr="00005CF1">
                <w:rPr>
                  <w:rStyle w:val="Hyperkobling"/>
                  <w:rFonts w:asciiTheme="minorHAnsi" w:hAnsiTheme="minorHAnsi" w:cs="Arial"/>
                </w:rPr>
                <w:t>Kommuneregnskap</w:t>
              </w:r>
            </w:hyperlink>
            <w:r w:rsidR="0060283E" w:rsidRPr="00005CF1">
              <w:rPr>
                <w:rFonts w:asciiTheme="minorHAnsi" w:hAnsiTheme="minorHAnsi" w:cs="Arial"/>
              </w:rPr>
              <w:t>.</w:t>
            </w:r>
            <w:r w:rsidR="00B9121B" w:rsidRPr="00005CF1">
              <w:rPr>
                <w:rFonts w:asciiTheme="minorHAnsi" w:hAnsiTheme="minorHAnsi" w:cs="Arial"/>
              </w:rPr>
              <w:t xml:space="preserve"> </w:t>
            </w:r>
            <w:r w:rsidR="00A15C27" w:rsidRPr="00005CF1">
              <w:rPr>
                <w:rFonts w:asciiTheme="minorHAnsi" w:hAnsiTheme="minorHAnsi" w:cs="Arial"/>
              </w:rPr>
              <w:t>Avsetninger til låneavdragsfond</w:t>
            </w:r>
            <w:r w:rsidR="006A6228" w:rsidRPr="00005CF1">
              <w:rPr>
                <w:rFonts w:asciiTheme="minorHAnsi" w:hAnsiTheme="minorHAnsi" w:cs="Arial"/>
              </w:rPr>
              <w:t xml:space="preserve"> føres ikke her (jf. funksjon 870). </w:t>
            </w:r>
          </w:p>
          <w:p w14:paraId="374377FA" w14:textId="77777777" w:rsidR="0005571A" w:rsidRDefault="0005571A" w:rsidP="00E234E1">
            <w:pPr>
              <w:rPr>
                <w:rFonts w:asciiTheme="minorHAnsi" w:hAnsiTheme="minorHAnsi" w:cs="Arial"/>
              </w:rPr>
            </w:pPr>
          </w:p>
          <w:p w14:paraId="0CA4E9E1" w14:textId="609D21B8" w:rsidR="0005571A" w:rsidRPr="00005CF1" w:rsidRDefault="0049725F" w:rsidP="0049725F">
            <w:pPr>
              <w:rPr>
                <w:rFonts w:asciiTheme="minorHAnsi" w:hAnsiTheme="minorHAnsi" w:cs="Arial"/>
              </w:rPr>
            </w:pPr>
            <w:r>
              <w:rPr>
                <w:rFonts w:asciiTheme="minorHAnsi" w:hAnsiTheme="minorHAnsi" w:cs="Arial"/>
                <w:bCs/>
                <w:color w:val="FF0000"/>
              </w:rPr>
              <w:t xml:space="preserve">Funksjon 880 </w:t>
            </w:r>
            <w:r w:rsidRPr="007E3506">
              <w:rPr>
                <w:rFonts w:asciiTheme="minorHAnsi" w:hAnsiTheme="minorHAnsi" w:cs="Arial"/>
                <w:bCs/>
                <w:color w:val="FF0000"/>
              </w:rPr>
              <w:t xml:space="preserve">brukes ved </w:t>
            </w:r>
            <w:r w:rsidR="009215F3">
              <w:rPr>
                <w:rFonts w:asciiTheme="minorHAnsi" w:hAnsiTheme="minorHAnsi" w:cs="Arial"/>
                <w:bCs/>
                <w:color w:val="FF0000"/>
              </w:rPr>
              <w:t xml:space="preserve">eventuell </w:t>
            </w:r>
            <w:r w:rsidRPr="007E3506">
              <w:rPr>
                <w:rFonts w:asciiTheme="minorHAnsi" w:hAnsiTheme="minorHAnsi" w:cs="Arial"/>
                <w:bCs/>
                <w:color w:val="FF0000"/>
              </w:rPr>
              <w:t>disponering av mindreforbruk</w:t>
            </w:r>
            <w:r>
              <w:rPr>
                <w:rFonts w:asciiTheme="minorHAnsi" w:hAnsiTheme="minorHAnsi" w:cs="Arial"/>
                <w:bCs/>
                <w:color w:val="FF0000"/>
              </w:rPr>
              <w:t xml:space="preserve"> eller u</w:t>
            </w:r>
            <w:r w:rsidR="00F035DB">
              <w:rPr>
                <w:rFonts w:asciiTheme="minorHAnsi" w:hAnsiTheme="minorHAnsi" w:cs="Arial"/>
                <w:bCs/>
                <w:color w:val="FF0000"/>
              </w:rPr>
              <w:t>disponert</w:t>
            </w:r>
            <w:r>
              <w:rPr>
                <w:rFonts w:asciiTheme="minorHAnsi" w:hAnsiTheme="minorHAnsi" w:cs="Arial"/>
                <w:bCs/>
                <w:color w:val="FF0000"/>
              </w:rPr>
              <w:t xml:space="preserve"> i </w:t>
            </w:r>
            <w:r w:rsidRPr="007E3506">
              <w:rPr>
                <w:rFonts w:asciiTheme="minorHAnsi" w:hAnsiTheme="minorHAnsi" w:cs="Arial"/>
                <w:bCs/>
                <w:color w:val="FF0000"/>
              </w:rPr>
              <w:t xml:space="preserve">årsregnskapet for 2019, ved disponering </w:t>
            </w:r>
            <w:r>
              <w:rPr>
                <w:rFonts w:asciiTheme="minorHAnsi" w:hAnsiTheme="minorHAnsi" w:cs="Arial"/>
                <w:bCs/>
                <w:color w:val="FF0000"/>
              </w:rPr>
              <w:t xml:space="preserve">av dette </w:t>
            </w:r>
            <w:r w:rsidRPr="007E3506">
              <w:rPr>
                <w:rFonts w:asciiTheme="minorHAnsi" w:hAnsiTheme="minorHAnsi" w:cs="Arial"/>
                <w:bCs/>
                <w:color w:val="FF0000"/>
              </w:rPr>
              <w:t>i 2020.</w:t>
            </w:r>
            <w:r>
              <w:rPr>
                <w:rFonts w:asciiTheme="minorHAnsi" w:hAnsiTheme="minorHAnsi" w:cs="Arial"/>
                <w:bCs/>
                <w:color w:val="FF0000"/>
              </w:rPr>
              <w:t xml:space="preserve"> </w:t>
            </w:r>
            <w:r w:rsidR="009215F3">
              <w:rPr>
                <w:rFonts w:asciiTheme="minorHAnsi" w:hAnsiTheme="minorHAnsi" w:cs="Arial"/>
                <w:bCs/>
                <w:color w:val="FF0000"/>
              </w:rPr>
              <w:t>Dette føres</w:t>
            </w:r>
            <w:r>
              <w:rPr>
                <w:rFonts w:asciiTheme="minorHAnsi" w:hAnsiTheme="minorHAnsi" w:cs="Arial"/>
                <w:bCs/>
                <w:color w:val="FF0000"/>
              </w:rPr>
              <w:t xml:space="preserve"> mo</w:t>
            </w:r>
            <w:r w:rsidRPr="007E3506">
              <w:rPr>
                <w:rFonts w:asciiTheme="minorHAnsi" w:hAnsiTheme="minorHAnsi" w:cs="Arial"/>
                <w:bCs/>
                <w:color w:val="FF0000"/>
              </w:rPr>
              <w:t xml:space="preserve">t </w:t>
            </w:r>
            <w:r w:rsidR="00F035DB">
              <w:rPr>
                <w:rFonts w:asciiTheme="minorHAnsi" w:hAnsiTheme="minorHAnsi" w:cs="Arial"/>
                <w:bCs/>
                <w:color w:val="FF0000"/>
              </w:rPr>
              <w:t xml:space="preserve">art </w:t>
            </w:r>
            <w:r w:rsidRPr="007E3506">
              <w:rPr>
                <w:rFonts w:asciiTheme="minorHAnsi" w:hAnsiTheme="minorHAnsi" w:cs="Arial"/>
                <w:bCs/>
                <w:color w:val="FF0000"/>
              </w:rPr>
              <w:t>930</w:t>
            </w:r>
            <w:r w:rsidR="00F035DB">
              <w:rPr>
                <w:rFonts w:asciiTheme="minorHAnsi" w:hAnsiTheme="minorHAnsi" w:cs="Arial"/>
                <w:bCs/>
                <w:color w:val="FF0000"/>
              </w:rPr>
              <w:t>.</w:t>
            </w:r>
            <w:r w:rsidR="009215F3">
              <w:rPr>
                <w:rFonts w:asciiTheme="minorHAnsi" w:hAnsiTheme="minorHAnsi" w:cs="Arial"/>
                <w:bCs/>
                <w:color w:val="FF0000"/>
              </w:rPr>
              <w:t xml:space="preserve"> </w:t>
            </w:r>
            <w:r>
              <w:rPr>
                <w:rFonts w:asciiTheme="minorHAnsi" w:hAnsiTheme="minorHAnsi" w:cs="Arial"/>
                <w:bCs/>
                <w:color w:val="FF0000"/>
              </w:rPr>
              <w:t>Art 930</w:t>
            </w:r>
            <w:r w:rsidRPr="007E3506">
              <w:rPr>
                <w:rFonts w:asciiTheme="minorHAnsi" w:hAnsiTheme="minorHAnsi" w:cs="Arial"/>
                <w:bCs/>
                <w:color w:val="FF0000"/>
              </w:rPr>
              <w:t xml:space="preserve"> går ut f.o.m. 202</w:t>
            </w:r>
            <w:r>
              <w:rPr>
                <w:rFonts w:asciiTheme="minorHAnsi" w:hAnsiTheme="minorHAnsi" w:cs="Arial"/>
                <w:bCs/>
                <w:color w:val="FF0000"/>
              </w:rPr>
              <w:t>1.</w:t>
            </w:r>
          </w:p>
        </w:tc>
        <w:tc>
          <w:tcPr>
            <w:tcW w:w="567" w:type="dxa"/>
          </w:tcPr>
          <w:p w14:paraId="2DAD1982" w14:textId="77777777" w:rsidR="00856F58" w:rsidRPr="00005CF1" w:rsidRDefault="00856F58" w:rsidP="00856F58">
            <w:pPr>
              <w:rPr>
                <w:rFonts w:asciiTheme="minorHAnsi" w:hAnsiTheme="minorHAnsi" w:cs="Arial"/>
              </w:rPr>
            </w:pPr>
          </w:p>
        </w:tc>
      </w:tr>
      <w:tr w:rsidR="00856F58" w:rsidRPr="00005CF1" w14:paraId="7CFB1C67" w14:textId="77777777" w:rsidTr="00C46356">
        <w:trPr>
          <w:trHeight w:val="255"/>
        </w:trPr>
        <w:tc>
          <w:tcPr>
            <w:tcW w:w="540" w:type="dxa"/>
          </w:tcPr>
          <w:p w14:paraId="0F8C69A7" w14:textId="77777777" w:rsidR="00856F58" w:rsidRPr="00005CF1" w:rsidRDefault="00856F58" w:rsidP="00856F58">
            <w:pPr>
              <w:rPr>
                <w:rFonts w:asciiTheme="minorHAnsi" w:hAnsiTheme="minorHAnsi" w:cs="Arial"/>
              </w:rPr>
            </w:pPr>
          </w:p>
        </w:tc>
        <w:tc>
          <w:tcPr>
            <w:tcW w:w="8357" w:type="dxa"/>
          </w:tcPr>
          <w:p w14:paraId="18BDDC13" w14:textId="77777777" w:rsidR="00856F58" w:rsidRPr="00005CF1" w:rsidRDefault="00856F58" w:rsidP="00856F58">
            <w:pPr>
              <w:rPr>
                <w:rFonts w:asciiTheme="minorHAnsi" w:hAnsiTheme="minorHAnsi" w:cs="Arial"/>
              </w:rPr>
            </w:pPr>
          </w:p>
        </w:tc>
        <w:tc>
          <w:tcPr>
            <w:tcW w:w="567" w:type="dxa"/>
          </w:tcPr>
          <w:p w14:paraId="46B0856A" w14:textId="77777777" w:rsidR="00856F58" w:rsidRPr="00005CF1" w:rsidRDefault="00856F58" w:rsidP="00856F58">
            <w:pPr>
              <w:rPr>
                <w:rFonts w:asciiTheme="minorHAnsi" w:hAnsiTheme="minorHAnsi" w:cs="Arial"/>
              </w:rPr>
            </w:pPr>
          </w:p>
        </w:tc>
      </w:tr>
      <w:tr w:rsidR="00856F58" w:rsidRPr="00005CF1" w14:paraId="7DD8866A" w14:textId="77777777" w:rsidTr="00C46356">
        <w:trPr>
          <w:trHeight w:val="255"/>
        </w:trPr>
        <w:tc>
          <w:tcPr>
            <w:tcW w:w="540" w:type="dxa"/>
          </w:tcPr>
          <w:p w14:paraId="487DA702" w14:textId="77777777" w:rsidR="00856F58" w:rsidRPr="00377E15" w:rsidRDefault="00856F58" w:rsidP="00856F58">
            <w:pPr>
              <w:rPr>
                <w:rFonts w:asciiTheme="minorHAnsi" w:hAnsiTheme="minorHAnsi" w:cs="Arial"/>
                <w:b/>
                <w:bCs/>
              </w:rPr>
            </w:pPr>
            <w:r w:rsidRPr="00377E15">
              <w:rPr>
                <w:rFonts w:asciiTheme="minorHAnsi" w:hAnsiTheme="minorHAnsi" w:cs="Arial"/>
                <w:b/>
                <w:bCs/>
              </w:rPr>
              <w:t>899</w:t>
            </w:r>
          </w:p>
        </w:tc>
        <w:tc>
          <w:tcPr>
            <w:tcW w:w="8357" w:type="dxa"/>
          </w:tcPr>
          <w:p w14:paraId="24D829FF" w14:textId="147D5589" w:rsidR="00856F58" w:rsidRPr="00A44140" w:rsidRDefault="005D4247" w:rsidP="00856F58">
            <w:pPr>
              <w:rPr>
                <w:rFonts w:asciiTheme="minorHAnsi" w:hAnsiTheme="minorHAnsi" w:cs="Arial"/>
                <w:b/>
                <w:bCs/>
                <w:strike/>
                <w:color w:val="FF0000"/>
              </w:rPr>
            </w:pPr>
            <w:r w:rsidRPr="005D4247">
              <w:rPr>
                <w:rFonts w:asciiTheme="minorHAnsi" w:hAnsiTheme="minorHAnsi" w:cstheme="minorHAnsi"/>
                <w:b/>
                <w:color w:val="FF0000"/>
              </w:rPr>
              <w:t>Merforbruk</w:t>
            </w:r>
            <w:r>
              <w:rPr>
                <w:rFonts w:asciiTheme="minorHAnsi" w:hAnsiTheme="minorHAnsi" w:cstheme="minorHAnsi"/>
                <w:b/>
                <w:color w:val="FF0000"/>
              </w:rPr>
              <w:t xml:space="preserve"> og udekket beløp</w:t>
            </w:r>
            <w:r w:rsidRPr="005D4247">
              <w:rPr>
                <w:rFonts w:asciiTheme="minorHAnsi" w:hAnsiTheme="minorHAnsi" w:cstheme="minorHAnsi"/>
                <w:b/>
                <w:color w:val="FF0000"/>
              </w:rPr>
              <w:t xml:space="preserve"> </w:t>
            </w:r>
            <w:r>
              <w:rPr>
                <w:rFonts w:asciiTheme="minorHAnsi" w:hAnsiTheme="minorHAnsi" w:cstheme="minorHAnsi"/>
                <w:b/>
                <w:color w:val="FF0000"/>
              </w:rPr>
              <w:t>f</w:t>
            </w:r>
            <w:r w:rsidR="00A420DB" w:rsidRPr="005D4247">
              <w:rPr>
                <w:rFonts w:asciiTheme="minorHAnsi" w:hAnsiTheme="minorHAnsi" w:cstheme="minorHAnsi"/>
                <w:b/>
                <w:color w:val="FF0000"/>
              </w:rPr>
              <w:t xml:space="preserve">remført </w:t>
            </w:r>
            <w:r w:rsidR="00A420DB" w:rsidRPr="00A44140">
              <w:rPr>
                <w:rFonts w:asciiTheme="minorHAnsi" w:hAnsiTheme="minorHAnsi" w:cstheme="minorHAnsi"/>
                <w:b/>
                <w:color w:val="FF0000"/>
              </w:rPr>
              <w:t>til inndekning i senere år</w:t>
            </w:r>
            <w:r w:rsidR="00A420DB">
              <w:rPr>
                <w:sz w:val="23"/>
                <w:szCs w:val="23"/>
              </w:rPr>
              <w:t xml:space="preserve"> </w:t>
            </w:r>
          </w:p>
          <w:p w14:paraId="177CE0DB" w14:textId="297D4AD9" w:rsidR="0049725F" w:rsidRPr="00377E15" w:rsidRDefault="005E1A26" w:rsidP="00856F58">
            <w:pPr>
              <w:rPr>
                <w:rFonts w:asciiTheme="minorHAnsi" w:hAnsiTheme="minorHAnsi" w:cs="Arial"/>
                <w:bCs/>
              </w:rPr>
            </w:pPr>
            <w:r w:rsidRPr="00A44140">
              <w:rPr>
                <w:rFonts w:asciiTheme="minorHAnsi" w:hAnsiTheme="minorHAnsi" w:cs="Arial"/>
                <w:bCs/>
              </w:rPr>
              <w:t xml:space="preserve">Funksjon 899 skal kun benyttes mot art </w:t>
            </w:r>
            <w:r w:rsidRPr="00A44140">
              <w:rPr>
                <w:rFonts w:asciiTheme="minorHAnsi" w:hAnsiTheme="minorHAnsi" w:cs="Arial"/>
                <w:bCs/>
                <w:strike/>
                <w:color w:val="FF0000"/>
              </w:rPr>
              <w:t>580 el</w:t>
            </w:r>
            <w:r w:rsidR="00A93DD6" w:rsidRPr="00A44140">
              <w:rPr>
                <w:rFonts w:asciiTheme="minorHAnsi" w:hAnsiTheme="minorHAnsi" w:cs="Arial"/>
                <w:bCs/>
                <w:strike/>
                <w:color w:val="FF0000"/>
              </w:rPr>
              <w:t>l</w:t>
            </w:r>
            <w:r w:rsidRPr="00A44140">
              <w:rPr>
                <w:rFonts w:asciiTheme="minorHAnsi" w:hAnsiTheme="minorHAnsi" w:cs="Arial"/>
                <w:bCs/>
                <w:strike/>
                <w:color w:val="FF0000"/>
              </w:rPr>
              <w:t>er</w:t>
            </w:r>
            <w:r w:rsidRPr="00A44140">
              <w:rPr>
                <w:rFonts w:asciiTheme="minorHAnsi" w:hAnsiTheme="minorHAnsi" w:cs="Arial"/>
                <w:bCs/>
              </w:rPr>
              <w:t xml:space="preserve"> 980.</w:t>
            </w:r>
          </w:p>
        </w:tc>
        <w:tc>
          <w:tcPr>
            <w:tcW w:w="567" w:type="dxa"/>
          </w:tcPr>
          <w:p w14:paraId="2CCADEF7" w14:textId="77777777" w:rsidR="00856F58" w:rsidRPr="00005CF1" w:rsidRDefault="00856F58" w:rsidP="00856F58">
            <w:pPr>
              <w:rPr>
                <w:rFonts w:asciiTheme="minorHAnsi" w:hAnsiTheme="minorHAnsi" w:cs="Arial"/>
                <w:b/>
                <w:bCs/>
              </w:rPr>
            </w:pPr>
          </w:p>
        </w:tc>
      </w:tr>
      <w:tr w:rsidR="009C6563" w:rsidRPr="00005CF1" w14:paraId="74710EF3" w14:textId="77777777" w:rsidTr="00C46356">
        <w:trPr>
          <w:trHeight w:val="255"/>
        </w:trPr>
        <w:tc>
          <w:tcPr>
            <w:tcW w:w="540" w:type="dxa"/>
          </w:tcPr>
          <w:p w14:paraId="5E15C31E" w14:textId="77777777" w:rsidR="009C6563" w:rsidRPr="00377E15" w:rsidRDefault="009C6563" w:rsidP="00856F58">
            <w:pPr>
              <w:rPr>
                <w:rFonts w:asciiTheme="minorHAnsi" w:hAnsiTheme="minorHAnsi" w:cs="Arial"/>
                <w:b/>
                <w:bCs/>
              </w:rPr>
            </w:pPr>
          </w:p>
        </w:tc>
        <w:tc>
          <w:tcPr>
            <w:tcW w:w="8357" w:type="dxa"/>
          </w:tcPr>
          <w:p w14:paraId="03EB2BD8" w14:textId="77777777" w:rsidR="009C6563" w:rsidRPr="009C6563" w:rsidRDefault="009C6563" w:rsidP="00856F58">
            <w:pPr>
              <w:rPr>
                <w:rFonts w:asciiTheme="minorHAnsi" w:hAnsiTheme="minorHAnsi" w:cstheme="minorHAnsi"/>
                <w:b/>
                <w:color w:val="FF0000"/>
              </w:rPr>
            </w:pPr>
          </w:p>
        </w:tc>
        <w:tc>
          <w:tcPr>
            <w:tcW w:w="567" w:type="dxa"/>
          </w:tcPr>
          <w:p w14:paraId="6FFDBE0E" w14:textId="77777777" w:rsidR="009C6563" w:rsidRPr="00005CF1" w:rsidRDefault="009C6563" w:rsidP="00856F58">
            <w:pPr>
              <w:rPr>
                <w:rFonts w:asciiTheme="minorHAnsi" w:hAnsiTheme="minorHAnsi" w:cs="Arial"/>
                <w:b/>
                <w:bCs/>
              </w:rPr>
            </w:pPr>
          </w:p>
        </w:tc>
      </w:tr>
      <w:tr w:rsidR="009C6563" w:rsidRPr="00005CF1" w14:paraId="4A7386BE" w14:textId="77777777" w:rsidTr="00C46356">
        <w:trPr>
          <w:trHeight w:val="255"/>
        </w:trPr>
        <w:tc>
          <w:tcPr>
            <w:tcW w:w="540" w:type="dxa"/>
          </w:tcPr>
          <w:p w14:paraId="72BD564C" w14:textId="2162EDDF" w:rsidR="009C6563" w:rsidRDefault="009C6563" w:rsidP="00856F58">
            <w:pPr>
              <w:rPr>
                <w:rFonts w:asciiTheme="minorHAnsi" w:hAnsiTheme="minorHAnsi" w:cs="Arial"/>
                <w:b/>
                <w:bCs/>
              </w:rPr>
            </w:pPr>
            <w:r>
              <w:rPr>
                <w:rFonts w:asciiTheme="minorHAnsi" w:hAnsiTheme="minorHAnsi" w:cs="Arial"/>
                <w:b/>
                <w:bCs/>
              </w:rPr>
              <w:t>899</w:t>
            </w:r>
          </w:p>
        </w:tc>
        <w:tc>
          <w:tcPr>
            <w:tcW w:w="8357" w:type="dxa"/>
          </w:tcPr>
          <w:p w14:paraId="5A2DECD1" w14:textId="77777777" w:rsidR="009C6563" w:rsidRPr="008E1B62" w:rsidRDefault="009C6563" w:rsidP="00856F58">
            <w:pPr>
              <w:rPr>
                <w:rFonts w:asciiTheme="minorHAnsi" w:hAnsiTheme="minorHAnsi" w:cstheme="minorHAnsi"/>
                <w:b/>
                <w:color w:val="FF0000"/>
              </w:rPr>
            </w:pPr>
            <w:r w:rsidRPr="00A44140">
              <w:rPr>
                <w:rFonts w:asciiTheme="minorHAnsi" w:hAnsiTheme="minorHAnsi" w:cstheme="minorHAnsi"/>
                <w:b/>
                <w:color w:val="FF0000"/>
              </w:rPr>
              <w:t>Avvikspost/rapportkontroll</w:t>
            </w:r>
          </w:p>
          <w:p w14:paraId="64A49DEA" w14:textId="2A267653" w:rsidR="00FD3261" w:rsidRPr="00A44140" w:rsidRDefault="00874EDB" w:rsidP="000F4673">
            <w:pPr>
              <w:rPr>
                <w:rFonts w:asciiTheme="minorHAnsi" w:hAnsiTheme="minorHAnsi" w:cstheme="minorHAnsi"/>
                <w:color w:val="FF0000"/>
              </w:rPr>
            </w:pPr>
            <w:r w:rsidRPr="008E1B62">
              <w:rPr>
                <w:rFonts w:asciiTheme="minorHAnsi" w:hAnsiTheme="minorHAnsi" w:cstheme="minorHAnsi"/>
                <w:color w:val="FF0000"/>
              </w:rPr>
              <w:t>Funksjonen</w:t>
            </w:r>
            <w:r>
              <w:rPr>
                <w:rFonts w:asciiTheme="minorHAnsi" w:hAnsiTheme="minorHAnsi" w:cstheme="minorHAnsi"/>
                <w:color w:val="FF0000"/>
              </w:rPr>
              <w:t xml:space="preserve"> brukes når</w:t>
            </w:r>
            <w:r w:rsidRPr="008E1B62">
              <w:rPr>
                <w:rFonts w:asciiTheme="minorHAnsi" w:hAnsiTheme="minorHAnsi" w:cstheme="minorHAnsi"/>
                <w:color w:val="FF0000"/>
              </w:rPr>
              <w:t xml:space="preserve"> kommunale og kommunale foretak og interkommunale selskaper utarbeider årsregnskapet etter regnskapsloven</w:t>
            </w:r>
            <w:r w:rsidR="00DC4405">
              <w:rPr>
                <w:rFonts w:asciiTheme="minorHAnsi" w:hAnsiTheme="minorHAnsi" w:cstheme="minorHAnsi"/>
                <w:color w:val="FF0000"/>
              </w:rPr>
              <w:t xml:space="preserve"> Se </w:t>
            </w:r>
            <w:hyperlink r:id="rId53" w:history="1">
              <w:r w:rsidR="00DC4405">
                <w:rPr>
                  <w:rStyle w:val="Hyperkobling"/>
                  <w:rFonts w:asciiTheme="minorHAnsi" w:hAnsiTheme="minorHAnsi"/>
                </w:rPr>
                <w:t>r</w:t>
              </w:r>
              <w:r w:rsidR="00DC4405" w:rsidRPr="00005CF1">
                <w:rPr>
                  <w:rStyle w:val="Hyperkobling"/>
                  <w:rFonts w:asciiTheme="minorHAnsi" w:hAnsiTheme="minorHAnsi"/>
                </w:rPr>
                <w:t>undskriv H-30/03</w:t>
              </w:r>
            </w:hyperlink>
            <w:r w:rsidR="00DC4405">
              <w:rPr>
                <w:rStyle w:val="Hyperkobling"/>
                <w:rFonts w:asciiTheme="minorHAnsi" w:hAnsiTheme="minorHAnsi"/>
              </w:rPr>
              <w:t xml:space="preserve"> </w:t>
            </w:r>
            <w:r w:rsidR="00DC4405" w:rsidRPr="00055666">
              <w:rPr>
                <w:rStyle w:val="Hyperkobling"/>
                <w:rFonts w:asciiTheme="minorHAnsi" w:hAnsiTheme="minorHAnsi"/>
                <w:color w:val="FF0000"/>
              </w:rPr>
              <w:t>for veiledning om rapportering av årsregnskap etter regnskapsloven</w:t>
            </w:r>
            <w:r w:rsidR="000F4673" w:rsidRPr="00055666">
              <w:rPr>
                <w:rStyle w:val="Hyperkobling"/>
                <w:rFonts w:asciiTheme="minorHAnsi" w:hAnsiTheme="minorHAnsi"/>
                <w:color w:val="FF0000"/>
              </w:rPr>
              <w:t xml:space="preserve"> og</w:t>
            </w:r>
            <w:r w:rsidR="00DC4405" w:rsidRPr="00055666">
              <w:rPr>
                <w:rStyle w:val="Hyperkobling"/>
                <w:rFonts w:asciiTheme="minorHAnsi" w:hAnsiTheme="minorHAnsi"/>
                <w:color w:val="FF0000"/>
              </w:rPr>
              <w:t xml:space="preserve"> </w:t>
            </w:r>
            <w:r w:rsidR="000F4673" w:rsidRPr="00055666">
              <w:rPr>
                <w:rStyle w:val="Hyperkobling"/>
                <w:rFonts w:asciiTheme="minorHAnsi" w:hAnsiTheme="minorHAnsi"/>
                <w:color w:val="FF0000"/>
              </w:rPr>
              <w:t xml:space="preserve">konvertering til </w:t>
            </w:r>
            <w:r w:rsidR="00DC4405" w:rsidRPr="00FC3526">
              <w:rPr>
                <w:rStyle w:val="Hyperkobling"/>
                <w:rFonts w:asciiTheme="minorHAnsi" w:hAnsiTheme="minorHAnsi"/>
                <w:color w:val="FF0000"/>
              </w:rPr>
              <w:t>oblig</w:t>
            </w:r>
            <w:r w:rsidR="00DC4405">
              <w:rPr>
                <w:rStyle w:val="Hyperkobling"/>
                <w:rFonts w:asciiTheme="minorHAnsi" w:hAnsiTheme="minorHAnsi"/>
                <w:color w:val="FF0000"/>
              </w:rPr>
              <w:t>atorisk KOSTRA-kontoplan.</w:t>
            </w:r>
          </w:p>
        </w:tc>
        <w:tc>
          <w:tcPr>
            <w:tcW w:w="567" w:type="dxa"/>
          </w:tcPr>
          <w:p w14:paraId="1A4B0109" w14:textId="77777777" w:rsidR="009C6563" w:rsidRDefault="009C6563" w:rsidP="00856F58">
            <w:pPr>
              <w:rPr>
                <w:rFonts w:asciiTheme="minorHAnsi" w:hAnsiTheme="minorHAnsi" w:cs="Arial"/>
                <w:b/>
                <w:bCs/>
              </w:rPr>
            </w:pPr>
          </w:p>
        </w:tc>
      </w:tr>
    </w:tbl>
    <w:p w14:paraId="76A984CB" w14:textId="77777777" w:rsidR="0003626A" w:rsidRPr="00005CF1" w:rsidRDefault="0003626A" w:rsidP="00EF6840">
      <w:pPr>
        <w:rPr>
          <w:rFonts w:asciiTheme="minorHAnsi" w:hAnsiTheme="minorHAnsi"/>
          <w:iCs/>
        </w:rPr>
      </w:pPr>
    </w:p>
    <w:p w14:paraId="60585C5A" w14:textId="77777777" w:rsidR="0003626A" w:rsidRPr="00005CF1" w:rsidRDefault="0003626A">
      <w:pPr>
        <w:rPr>
          <w:rFonts w:asciiTheme="minorHAnsi" w:hAnsiTheme="minorHAnsi"/>
          <w:iCs/>
        </w:rPr>
      </w:pPr>
      <w:r w:rsidRPr="00005CF1">
        <w:rPr>
          <w:rFonts w:asciiTheme="minorHAnsi" w:hAnsiTheme="minorHAnsi"/>
          <w:iCs/>
        </w:rPr>
        <w:br w:type="page"/>
      </w:r>
    </w:p>
    <w:p w14:paraId="38DBC53C" w14:textId="77777777" w:rsidR="002061E2" w:rsidRPr="00005CF1" w:rsidRDefault="002061E2" w:rsidP="00EF6840">
      <w:pPr>
        <w:rPr>
          <w:rFonts w:asciiTheme="minorHAnsi" w:hAnsiTheme="minorHAnsi"/>
          <w:iCs/>
        </w:rPr>
      </w:pPr>
    </w:p>
    <w:bookmarkEnd w:id="37"/>
    <w:p w14:paraId="622A4EC9" w14:textId="77777777" w:rsidR="00EF6840" w:rsidRPr="00005CF1" w:rsidRDefault="00EF6840" w:rsidP="00D21157">
      <w:pPr>
        <w:rPr>
          <w:rFonts w:asciiTheme="minorHAnsi" w:hAnsiTheme="minorHAnsi"/>
        </w:rPr>
      </w:pPr>
    </w:p>
    <w:p w14:paraId="0C1D5382" w14:textId="77777777" w:rsidR="00A74B9C" w:rsidRPr="00005CF1" w:rsidRDefault="00A74B9C" w:rsidP="00A74B9C">
      <w:pPr>
        <w:jc w:val="center"/>
        <w:rPr>
          <w:rFonts w:asciiTheme="minorHAnsi" w:hAnsiTheme="minorHAnsi"/>
          <w:b/>
          <w:sz w:val="72"/>
          <w:szCs w:val="72"/>
        </w:rPr>
      </w:pPr>
      <w:bookmarkStart w:id="61" w:name="_Toc245532101"/>
      <w:bookmarkStart w:id="62" w:name="_Toc245532211"/>
      <w:bookmarkEnd w:id="35"/>
      <w:bookmarkEnd w:id="36"/>
    </w:p>
    <w:p w14:paraId="5C195793" w14:textId="77777777" w:rsidR="00A74B9C" w:rsidRPr="00005CF1" w:rsidRDefault="00A74B9C" w:rsidP="00A74B9C">
      <w:pPr>
        <w:jc w:val="center"/>
        <w:rPr>
          <w:rFonts w:asciiTheme="minorHAnsi" w:hAnsiTheme="minorHAnsi"/>
          <w:b/>
          <w:sz w:val="72"/>
          <w:szCs w:val="72"/>
        </w:rPr>
      </w:pPr>
    </w:p>
    <w:p w14:paraId="534188D4" w14:textId="77777777" w:rsidR="00A74B9C" w:rsidRPr="00005CF1" w:rsidRDefault="00A74B9C" w:rsidP="00A74B9C">
      <w:pPr>
        <w:jc w:val="center"/>
        <w:rPr>
          <w:rFonts w:asciiTheme="minorHAnsi" w:hAnsiTheme="minorHAnsi"/>
          <w:b/>
          <w:sz w:val="72"/>
          <w:szCs w:val="72"/>
        </w:rPr>
      </w:pPr>
    </w:p>
    <w:p w14:paraId="142B1279" w14:textId="77777777" w:rsidR="00A74B9C" w:rsidRPr="00005CF1" w:rsidRDefault="00A74B9C" w:rsidP="00A74B9C">
      <w:pPr>
        <w:jc w:val="center"/>
        <w:rPr>
          <w:rFonts w:asciiTheme="minorHAnsi" w:hAnsiTheme="minorHAnsi"/>
          <w:b/>
          <w:sz w:val="72"/>
          <w:szCs w:val="72"/>
        </w:rPr>
      </w:pPr>
    </w:p>
    <w:p w14:paraId="53705D2F" w14:textId="77777777" w:rsidR="00CD6420" w:rsidRPr="00005CF1" w:rsidRDefault="00CD6420" w:rsidP="00A74B9C">
      <w:pPr>
        <w:jc w:val="center"/>
        <w:rPr>
          <w:rFonts w:asciiTheme="minorHAnsi" w:hAnsiTheme="minorHAnsi"/>
          <w:b/>
          <w:sz w:val="72"/>
          <w:szCs w:val="72"/>
        </w:rPr>
      </w:pPr>
    </w:p>
    <w:p w14:paraId="18B3BAE1"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Funksjonskontoplanen</w:t>
      </w:r>
    </w:p>
    <w:p w14:paraId="4215054E"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w:t>
      </w:r>
    </w:p>
    <w:p w14:paraId="3B796AB0"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Fylkeskommuner</w:t>
      </w:r>
    </w:p>
    <w:p w14:paraId="3BFEA440" w14:textId="77777777" w:rsidR="00A74B9C" w:rsidRPr="00005CF1" w:rsidRDefault="00A74B9C">
      <w:pPr>
        <w:rPr>
          <w:rFonts w:asciiTheme="minorHAnsi" w:hAnsiTheme="minorHAnsi"/>
          <w:b/>
          <w:iCs/>
        </w:rPr>
      </w:pPr>
      <w:r w:rsidRPr="00005CF1">
        <w:br w:type="page"/>
      </w:r>
    </w:p>
    <w:p w14:paraId="32EFFB93" w14:textId="77777777" w:rsidR="00364637" w:rsidRPr="00005CF1" w:rsidRDefault="00364637" w:rsidP="00C94146">
      <w:pPr>
        <w:pStyle w:val="Overskrift2"/>
        <w:ind w:hanging="718"/>
      </w:pPr>
      <w:bookmarkStart w:id="63" w:name="_Toc22907014"/>
      <w:r w:rsidRPr="00005CF1">
        <w:lastRenderedPageBreak/>
        <w:t>Veiledning til innholdet i funksjonene - fylkeskommunene</w:t>
      </w:r>
      <w:bookmarkEnd w:id="61"/>
      <w:bookmarkEnd w:id="62"/>
      <w:bookmarkEnd w:id="63"/>
      <w:r w:rsidRPr="00005CF1">
        <w:t xml:space="preserve"> </w:t>
      </w:r>
    </w:p>
    <w:p w14:paraId="3B930574" w14:textId="44710C44" w:rsidR="00A52311" w:rsidRPr="00005CF1" w:rsidRDefault="006C1947">
      <w:pPr>
        <w:rPr>
          <w:rFonts w:asciiTheme="minorHAnsi" w:hAnsiTheme="minorHAnsi"/>
          <w:i/>
          <w:color w:val="FF0000"/>
        </w:rPr>
      </w:pPr>
      <w:r w:rsidRPr="00005CF1">
        <w:rPr>
          <w:rFonts w:asciiTheme="minorHAnsi" w:hAnsiTheme="minorHAnsi"/>
          <w:i/>
          <w:color w:val="FF0000"/>
        </w:rPr>
        <w:t xml:space="preserve">Endringer i innholdet i funksjonene fra </w:t>
      </w:r>
      <w:r w:rsidR="00CC4647">
        <w:rPr>
          <w:rFonts w:asciiTheme="minorHAnsi" w:hAnsiTheme="minorHAnsi"/>
          <w:i/>
          <w:color w:val="FF0000"/>
        </w:rPr>
        <w:t>201</w:t>
      </w:r>
      <w:r w:rsidR="007D1635">
        <w:rPr>
          <w:rFonts w:asciiTheme="minorHAnsi" w:hAnsiTheme="minorHAnsi"/>
          <w:i/>
          <w:color w:val="FF0000"/>
        </w:rPr>
        <w:t>9</w:t>
      </w:r>
      <w:r w:rsidRPr="00005CF1">
        <w:rPr>
          <w:rFonts w:asciiTheme="minorHAnsi" w:hAnsiTheme="minorHAnsi"/>
          <w:i/>
          <w:color w:val="FF0000"/>
        </w:rPr>
        <w:t xml:space="preserve"> til </w:t>
      </w:r>
      <w:r w:rsidR="00CC4647">
        <w:rPr>
          <w:rFonts w:asciiTheme="minorHAnsi" w:hAnsiTheme="minorHAnsi"/>
          <w:i/>
          <w:color w:val="FF0000"/>
        </w:rPr>
        <w:t>20</w:t>
      </w:r>
      <w:r w:rsidR="007D1635">
        <w:rPr>
          <w:rFonts w:asciiTheme="minorHAnsi" w:hAnsiTheme="minorHAnsi"/>
          <w:i/>
          <w:color w:val="FF0000"/>
        </w:rPr>
        <w:t>20</w:t>
      </w:r>
      <w:r w:rsidRPr="00005CF1">
        <w:rPr>
          <w:rFonts w:asciiTheme="minorHAnsi" w:hAnsiTheme="minorHAnsi"/>
          <w:i/>
          <w:color w:val="FF0000"/>
        </w:rPr>
        <w:t xml:space="preserve"> er markert med </w:t>
      </w:r>
      <w:r w:rsidR="00EA65F1" w:rsidRPr="00005CF1">
        <w:rPr>
          <w:rFonts w:asciiTheme="minorHAnsi" w:hAnsiTheme="minorHAnsi"/>
          <w:i/>
          <w:color w:val="FF0000"/>
        </w:rPr>
        <w:t>rød</w:t>
      </w:r>
      <w:r w:rsidRPr="00005CF1">
        <w:rPr>
          <w:rFonts w:asciiTheme="minorHAnsi" w:hAnsiTheme="minorHAnsi"/>
          <w:i/>
          <w:color w:val="FF0000"/>
        </w:rPr>
        <w:t xml:space="preserve"> tekst. </w:t>
      </w:r>
    </w:p>
    <w:p w14:paraId="1244FED2" w14:textId="77777777" w:rsidR="00A52311" w:rsidRPr="00005CF1" w:rsidRDefault="00A52311">
      <w:pPr>
        <w:rPr>
          <w:rFonts w:asciiTheme="minorHAnsi" w:hAnsiTheme="minorHAnsi"/>
          <w:b/>
          <w:i/>
          <w:color w:val="FF0000"/>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30DE3E1" w14:textId="77777777" w:rsidTr="00C46356">
        <w:trPr>
          <w:trHeight w:val="255"/>
        </w:trPr>
        <w:tc>
          <w:tcPr>
            <w:tcW w:w="534" w:type="dxa"/>
            <w:noWrap/>
          </w:tcPr>
          <w:p w14:paraId="7BF0834B" w14:textId="77777777" w:rsidR="00364637" w:rsidRPr="00005CF1" w:rsidRDefault="00364637" w:rsidP="00364637">
            <w:pPr>
              <w:rPr>
                <w:rFonts w:asciiTheme="minorHAnsi" w:hAnsiTheme="minorHAnsi" w:cs="Arial"/>
                <w:b/>
                <w:bCs/>
                <w:highlight w:val="yellow"/>
              </w:rPr>
            </w:pPr>
            <w:r w:rsidRPr="00005CF1">
              <w:rPr>
                <w:rFonts w:asciiTheme="minorHAnsi" w:hAnsiTheme="minorHAnsi" w:cs="Arial"/>
                <w:b/>
                <w:bCs/>
              </w:rPr>
              <w:t>400</w:t>
            </w:r>
          </w:p>
        </w:tc>
        <w:tc>
          <w:tcPr>
            <w:tcW w:w="8363" w:type="dxa"/>
          </w:tcPr>
          <w:p w14:paraId="54E9DF9D" w14:textId="77777777" w:rsidR="00364637" w:rsidRPr="00005CF1" w:rsidRDefault="00364637" w:rsidP="00364637">
            <w:pPr>
              <w:rPr>
                <w:rFonts w:asciiTheme="minorHAnsi" w:hAnsiTheme="minorHAnsi" w:cs="Arial"/>
                <w:b/>
                <w:bCs/>
              </w:rPr>
            </w:pPr>
            <w:r w:rsidRPr="00005CF1">
              <w:rPr>
                <w:rFonts w:asciiTheme="minorHAnsi" w:hAnsiTheme="minorHAnsi" w:cs="Arial"/>
                <w:b/>
                <w:bCs/>
              </w:rPr>
              <w:t>Politisk styring</w:t>
            </w:r>
          </w:p>
        </w:tc>
        <w:tc>
          <w:tcPr>
            <w:tcW w:w="567" w:type="dxa"/>
          </w:tcPr>
          <w:p w14:paraId="2B345E2E" w14:textId="77777777" w:rsidR="00364637" w:rsidRPr="00005CF1" w:rsidRDefault="00364637" w:rsidP="00364637">
            <w:pPr>
              <w:rPr>
                <w:rFonts w:asciiTheme="minorHAnsi" w:hAnsiTheme="minorHAnsi" w:cs="Arial"/>
                <w:b/>
                <w:bCs/>
              </w:rPr>
            </w:pPr>
          </w:p>
        </w:tc>
      </w:tr>
      <w:tr w:rsidR="00364637" w:rsidRPr="00005CF1" w14:paraId="1A190E91" w14:textId="77777777" w:rsidTr="00C46356">
        <w:trPr>
          <w:trHeight w:val="765"/>
        </w:trPr>
        <w:tc>
          <w:tcPr>
            <w:tcW w:w="534" w:type="dxa"/>
            <w:noWrap/>
          </w:tcPr>
          <w:p w14:paraId="16EBE810" w14:textId="77777777" w:rsidR="00364637" w:rsidRPr="00005CF1" w:rsidRDefault="00364637" w:rsidP="00364637">
            <w:pPr>
              <w:rPr>
                <w:rFonts w:asciiTheme="minorHAnsi" w:hAnsiTheme="minorHAnsi" w:cs="Arial"/>
              </w:rPr>
            </w:pPr>
          </w:p>
        </w:tc>
        <w:tc>
          <w:tcPr>
            <w:tcW w:w="8363" w:type="dxa"/>
          </w:tcPr>
          <w:p w14:paraId="73325F90" w14:textId="77777777" w:rsidR="00364637" w:rsidRPr="00005CF1" w:rsidRDefault="00364637" w:rsidP="00206993">
            <w:pPr>
              <w:rPr>
                <w:rFonts w:asciiTheme="minorHAnsi" w:hAnsiTheme="minorHAnsi" w:cs="Arial"/>
              </w:rPr>
            </w:pPr>
            <w:r w:rsidRPr="00005CF1">
              <w:rPr>
                <w:rFonts w:asciiTheme="minorHAnsi" w:hAnsiTheme="minorHAnsi" w:cs="Arial"/>
              </w:rPr>
              <w:t>Godtgjørelse til folkevalgte, inkl. utgifter som følger med møteavvikling, representasjonsutgifter og befaringer/høringer m.m. arrangert av folkevalgte organer (utvalg/nemnder/komitéer), partistøtte, utgifter til valgavvikling. Ungdomsting. Demokratiprosjekter Interreg.</w:t>
            </w:r>
            <w:r w:rsidR="00D733B3" w:rsidRPr="00005CF1">
              <w:rPr>
                <w:rFonts w:asciiTheme="minorHAnsi" w:hAnsiTheme="minorHAnsi" w:cs="Arial"/>
              </w:rPr>
              <w:t xml:space="preserve"> Godtgjørelser til folkevalgte oppnevnt/valgt av </w:t>
            </w:r>
            <w:r w:rsidR="00206993" w:rsidRPr="00005CF1">
              <w:rPr>
                <w:rFonts w:asciiTheme="minorHAnsi" w:hAnsiTheme="minorHAnsi" w:cs="Arial"/>
              </w:rPr>
              <w:t>fylkestinget</w:t>
            </w:r>
            <w:r w:rsidR="00D733B3" w:rsidRPr="00005CF1">
              <w:rPr>
                <w:rFonts w:asciiTheme="minorHAnsi" w:hAnsiTheme="minorHAnsi" w:cs="Arial"/>
              </w:rPr>
              <w:t>, eksempelvis fylkesråd</w:t>
            </w:r>
            <w:r w:rsidR="00206993" w:rsidRPr="00005CF1">
              <w:rPr>
                <w:rFonts w:asciiTheme="minorHAnsi" w:hAnsiTheme="minorHAnsi" w:cs="Arial"/>
              </w:rPr>
              <w:t xml:space="preserve"> inkludert politisk sekretær</w:t>
            </w:r>
            <w:r w:rsidR="00D733B3" w:rsidRPr="00005CF1">
              <w:rPr>
                <w:rFonts w:asciiTheme="minorHAnsi" w:hAnsiTheme="minorHAnsi" w:cs="Arial"/>
              </w:rPr>
              <w:t xml:space="preserve"> skal føres under funksjon 400.</w:t>
            </w:r>
          </w:p>
        </w:tc>
        <w:tc>
          <w:tcPr>
            <w:tcW w:w="567" w:type="dxa"/>
          </w:tcPr>
          <w:p w14:paraId="6E890887" w14:textId="77777777" w:rsidR="00364637" w:rsidRPr="00005CF1" w:rsidRDefault="00364637" w:rsidP="00364637">
            <w:pPr>
              <w:rPr>
                <w:rFonts w:asciiTheme="minorHAnsi" w:hAnsiTheme="minorHAnsi" w:cs="Arial"/>
              </w:rPr>
            </w:pPr>
          </w:p>
        </w:tc>
      </w:tr>
      <w:tr w:rsidR="00364637" w:rsidRPr="00005CF1" w14:paraId="594C8C7D" w14:textId="77777777" w:rsidTr="00C46356">
        <w:trPr>
          <w:trHeight w:val="255"/>
        </w:trPr>
        <w:tc>
          <w:tcPr>
            <w:tcW w:w="534" w:type="dxa"/>
            <w:noWrap/>
          </w:tcPr>
          <w:p w14:paraId="4E509D54" w14:textId="77777777" w:rsidR="00364637" w:rsidRPr="00005CF1" w:rsidRDefault="00364637" w:rsidP="00364637">
            <w:pPr>
              <w:rPr>
                <w:rFonts w:asciiTheme="minorHAnsi" w:hAnsiTheme="minorHAnsi" w:cs="Arial"/>
              </w:rPr>
            </w:pPr>
          </w:p>
        </w:tc>
        <w:tc>
          <w:tcPr>
            <w:tcW w:w="8363" w:type="dxa"/>
          </w:tcPr>
          <w:p w14:paraId="05B07264" w14:textId="77777777" w:rsidR="00364637" w:rsidRPr="00005CF1" w:rsidRDefault="00364637" w:rsidP="00364637">
            <w:pPr>
              <w:rPr>
                <w:rFonts w:asciiTheme="minorHAnsi" w:hAnsiTheme="minorHAnsi" w:cs="Arial"/>
              </w:rPr>
            </w:pPr>
          </w:p>
        </w:tc>
        <w:tc>
          <w:tcPr>
            <w:tcW w:w="567" w:type="dxa"/>
          </w:tcPr>
          <w:p w14:paraId="5D2115C2" w14:textId="77777777" w:rsidR="00364637" w:rsidRPr="00005CF1" w:rsidRDefault="00364637" w:rsidP="00364637">
            <w:pPr>
              <w:rPr>
                <w:rFonts w:asciiTheme="minorHAnsi" w:hAnsiTheme="minorHAnsi" w:cs="Arial"/>
              </w:rPr>
            </w:pPr>
          </w:p>
        </w:tc>
      </w:tr>
      <w:tr w:rsidR="00364637" w:rsidRPr="00005CF1" w14:paraId="766603C4" w14:textId="77777777" w:rsidTr="00C46356">
        <w:trPr>
          <w:trHeight w:val="255"/>
        </w:trPr>
        <w:tc>
          <w:tcPr>
            <w:tcW w:w="534" w:type="dxa"/>
            <w:noWrap/>
          </w:tcPr>
          <w:p w14:paraId="68B68F85" w14:textId="77777777" w:rsidR="00364637" w:rsidRPr="00005CF1" w:rsidRDefault="00364637" w:rsidP="00364637">
            <w:pPr>
              <w:rPr>
                <w:rFonts w:asciiTheme="minorHAnsi" w:hAnsiTheme="minorHAnsi" w:cs="Arial"/>
                <w:b/>
              </w:rPr>
            </w:pPr>
            <w:r w:rsidRPr="00005CF1">
              <w:rPr>
                <w:rFonts w:asciiTheme="minorHAnsi" w:hAnsiTheme="minorHAnsi" w:cs="Arial"/>
                <w:b/>
              </w:rPr>
              <w:t>410</w:t>
            </w:r>
          </w:p>
        </w:tc>
        <w:tc>
          <w:tcPr>
            <w:tcW w:w="8363" w:type="dxa"/>
          </w:tcPr>
          <w:p w14:paraId="3EACC1AD" w14:textId="77777777" w:rsidR="00364637" w:rsidRPr="00005CF1" w:rsidRDefault="00364637" w:rsidP="00364637">
            <w:pPr>
              <w:rPr>
                <w:rFonts w:asciiTheme="minorHAnsi" w:hAnsiTheme="minorHAnsi" w:cs="Arial"/>
                <w:b/>
              </w:rPr>
            </w:pPr>
            <w:r w:rsidRPr="00005CF1">
              <w:rPr>
                <w:rFonts w:asciiTheme="minorHAnsi" w:hAnsiTheme="minorHAnsi" w:cs="Arial"/>
                <w:b/>
              </w:rPr>
              <w:t xml:space="preserve">Kontroll og revisjon </w:t>
            </w:r>
          </w:p>
        </w:tc>
        <w:tc>
          <w:tcPr>
            <w:tcW w:w="567" w:type="dxa"/>
          </w:tcPr>
          <w:p w14:paraId="048ED3F5" w14:textId="77777777" w:rsidR="00364637" w:rsidRPr="00005CF1" w:rsidRDefault="00364637" w:rsidP="00364637">
            <w:pPr>
              <w:rPr>
                <w:rFonts w:asciiTheme="minorHAnsi" w:hAnsiTheme="minorHAnsi" w:cs="Arial"/>
              </w:rPr>
            </w:pPr>
          </w:p>
        </w:tc>
      </w:tr>
      <w:tr w:rsidR="00364637" w:rsidRPr="00005CF1" w14:paraId="00DD867C" w14:textId="77777777" w:rsidTr="00C46356">
        <w:trPr>
          <w:trHeight w:val="255"/>
        </w:trPr>
        <w:tc>
          <w:tcPr>
            <w:tcW w:w="534" w:type="dxa"/>
            <w:noWrap/>
          </w:tcPr>
          <w:p w14:paraId="42AB6506" w14:textId="77777777" w:rsidR="00364637" w:rsidRPr="00005CF1" w:rsidRDefault="00364637" w:rsidP="00364637">
            <w:pPr>
              <w:rPr>
                <w:rFonts w:asciiTheme="minorHAnsi" w:hAnsiTheme="minorHAnsi" w:cs="Arial"/>
              </w:rPr>
            </w:pPr>
          </w:p>
        </w:tc>
        <w:tc>
          <w:tcPr>
            <w:tcW w:w="8363" w:type="dxa"/>
          </w:tcPr>
          <w:p w14:paraId="444F6388" w14:textId="149C731C" w:rsidR="00364637" w:rsidRPr="00005CF1" w:rsidRDefault="00364637" w:rsidP="00A229A5">
            <w:pPr>
              <w:rPr>
                <w:rFonts w:asciiTheme="minorHAnsi" w:hAnsiTheme="minorHAnsi" w:cs="Arial"/>
              </w:rPr>
            </w:pPr>
            <w:r w:rsidRPr="00005CF1">
              <w:rPr>
                <w:rFonts w:asciiTheme="minorHAnsi" w:hAnsiTheme="minorHAnsi" w:cs="Arial"/>
              </w:rPr>
              <w:t xml:space="preserve">Utgifter og inntekter knyttet til fylkeskommunens kontrollutvalg etter kommuneloven </w:t>
            </w:r>
            <w:r w:rsidR="008B15D5" w:rsidRPr="006D3C99">
              <w:rPr>
                <w:rFonts w:asciiTheme="minorHAnsi" w:hAnsiTheme="minorHAnsi" w:cs="Arial"/>
              </w:rPr>
              <w:t>kapittel 23</w:t>
            </w:r>
            <w:r w:rsidRPr="006D3C99">
              <w:rPr>
                <w:rFonts w:asciiTheme="minorHAnsi" w:hAnsiTheme="minorHAnsi" w:cs="Arial"/>
              </w:rPr>
              <w:t xml:space="preserve"> </w:t>
            </w:r>
            <w:r w:rsidRPr="00997383">
              <w:rPr>
                <w:rFonts w:asciiTheme="minorHAnsi" w:hAnsiTheme="minorHAnsi" w:cs="Arial"/>
              </w:rPr>
              <w:t xml:space="preserve">og revisjon etter kommuneloven </w:t>
            </w:r>
            <w:r w:rsidR="008B15D5" w:rsidRPr="006D3C99">
              <w:rPr>
                <w:rFonts w:asciiTheme="minorHAnsi" w:hAnsiTheme="minorHAnsi" w:cs="Arial"/>
              </w:rPr>
              <w:t>kapittel 24</w:t>
            </w:r>
            <w:r w:rsidRPr="00997383">
              <w:rPr>
                <w:rFonts w:asciiTheme="minorHAnsi" w:hAnsiTheme="minorHAnsi" w:cs="Arial"/>
              </w:rPr>
              <w:t xml:space="preserve">. Herunder møtegodtgjørelser og andre utgifter knyttet </w:t>
            </w:r>
            <w:r w:rsidRPr="00005CF1">
              <w:rPr>
                <w:rFonts w:asciiTheme="minorHAnsi" w:hAnsiTheme="minorHAnsi" w:cs="Arial"/>
              </w:rPr>
              <w:t>til møteavvikling i kontrollutvalget, utgifter knyttet til kontrollutvalgssekretariatet, og utgifter knyttet til regnskapsrevisjon og forvaltningsrevisjon. Funksjonen omfatter ikke administrative internkontrollsystemer som er underlagt administrasjonssjefen.</w:t>
            </w:r>
          </w:p>
        </w:tc>
        <w:tc>
          <w:tcPr>
            <w:tcW w:w="567" w:type="dxa"/>
          </w:tcPr>
          <w:p w14:paraId="34AA35C5" w14:textId="77777777" w:rsidR="00364637" w:rsidRPr="00005CF1" w:rsidRDefault="00364637" w:rsidP="00364637">
            <w:pPr>
              <w:rPr>
                <w:rFonts w:asciiTheme="minorHAnsi" w:hAnsiTheme="minorHAnsi" w:cs="Arial"/>
              </w:rPr>
            </w:pPr>
          </w:p>
        </w:tc>
      </w:tr>
      <w:tr w:rsidR="00364637" w:rsidRPr="00005CF1" w14:paraId="0E22D226" w14:textId="77777777" w:rsidTr="00C46356">
        <w:trPr>
          <w:trHeight w:val="255"/>
        </w:trPr>
        <w:tc>
          <w:tcPr>
            <w:tcW w:w="534" w:type="dxa"/>
            <w:noWrap/>
          </w:tcPr>
          <w:p w14:paraId="4D7CF433" w14:textId="77777777" w:rsidR="00364637" w:rsidRPr="00005CF1" w:rsidRDefault="00364637" w:rsidP="00364637">
            <w:pPr>
              <w:rPr>
                <w:rFonts w:asciiTheme="minorHAnsi" w:hAnsiTheme="minorHAnsi" w:cs="Arial"/>
              </w:rPr>
            </w:pPr>
          </w:p>
        </w:tc>
        <w:tc>
          <w:tcPr>
            <w:tcW w:w="8363" w:type="dxa"/>
          </w:tcPr>
          <w:p w14:paraId="4DB1285C" w14:textId="77777777" w:rsidR="00364637" w:rsidRPr="00005CF1" w:rsidRDefault="00364637" w:rsidP="00364637">
            <w:pPr>
              <w:rPr>
                <w:rFonts w:asciiTheme="minorHAnsi" w:hAnsiTheme="minorHAnsi" w:cs="Arial"/>
              </w:rPr>
            </w:pPr>
          </w:p>
        </w:tc>
        <w:tc>
          <w:tcPr>
            <w:tcW w:w="567" w:type="dxa"/>
          </w:tcPr>
          <w:p w14:paraId="206642F1" w14:textId="77777777" w:rsidR="00364637" w:rsidRPr="00005CF1" w:rsidRDefault="00364637" w:rsidP="00364637">
            <w:pPr>
              <w:rPr>
                <w:rFonts w:asciiTheme="minorHAnsi" w:hAnsiTheme="minorHAnsi" w:cs="Arial"/>
              </w:rPr>
            </w:pPr>
          </w:p>
        </w:tc>
      </w:tr>
      <w:tr w:rsidR="00364637" w:rsidRPr="00005CF1" w14:paraId="2C7BCC78" w14:textId="77777777" w:rsidTr="00C46356">
        <w:trPr>
          <w:trHeight w:val="255"/>
        </w:trPr>
        <w:tc>
          <w:tcPr>
            <w:tcW w:w="534" w:type="dxa"/>
            <w:noWrap/>
          </w:tcPr>
          <w:p w14:paraId="68E4B0ED" w14:textId="77777777" w:rsidR="00364637" w:rsidRPr="00005CF1" w:rsidRDefault="00033F5D" w:rsidP="00364637">
            <w:pPr>
              <w:rPr>
                <w:rFonts w:asciiTheme="minorHAnsi" w:hAnsiTheme="minorHAnsi" w:cs="Arial"/>
                <w:b/>
                <w:bCs/>
              </w:rPr>
            </w:pPr>
            <w:r w:rsidRPr="00005CF1">
              <w:rPr>
                <w:rFonts w:asciiTheme="minorHAnsi" w:hAnsiTheme="minorHAnsi" w:cs="Arial"/>
                <w:b/>
                <w:bCs/>
              </w:rPr>
              <w:t>420</w:t>
            </w:r>
          </w:p>
        </w:tc>
        <w:tc>
          <w:tcPr>
            <w:tcW w:w="8363" w:type="dxa"/>
          </w:tcPr>
          <w:p w14:paraId="28646BFC" w14:textId="77777777" w:rsidR="00364637" w:rsidRPr="00005CF1" w:rsidRDefault="00033F5D" w:rsidP="00364637">
            <w:pPr>
              <w:rPr>
                <w:rFonts w:asciiTheme="minorHAnsi" w:hAnsiTheme="minorHAnsi" w:cs="Arial"/>
                <w:b/>
                <w:bCs/>
              </w:rPr>
            </w:pPr>
            <w:r w:rsidRPr="00005CF1">
              <w:rPr>
                <w:rFonts w:asciiTheme="minorHAnsi" w:hAnsiTheme="minorHAnsi" w:cs="Arial"/>
                <w:b/>
                <w:bCs/>
              </w:rPr>
              <w:t>Administrasjon</w:t>
            </w:r>
          </w:p>
        </w:tc>
        <w:tc>
          <w:tcPr>
            <w:tcW w:w="567" w:type="dxa"/>
          </w:tcPr>
          <w:p w14:paraId="2F8F6E00" w14:textId="77777777" w:rsidR="00364637" w:rsidRPr="00005CF1" w:rsidRDefault="00364637" w:rsidP="00364637">
            <w:pPr>
              <w:rPr>
                <w:rFonts w:asciiTheme="minorHAnsi" w:hAnsiTheme="minorHAnsi" w:cs="Arial"/>
                <w:b/>
                <w:bCs/>
              </w:rPr>
            </w:pPr>
          </w:p>
        </w:tc>
      </w:tr>
      <w:tr w:rsidR="00CD6420" w:rsidRPr="00005CF1" w14:paraId="2622A29F" w14:textId="77777777" w:rsidTr="00C46356">
        <w:trPr>
          <w:trHeight w:val="255"/>
        </w:trPr>
        <w:tc>
          <w:tcPr>
            <w:tcW w:w="534" w:type="dxa"/>
            <w:noWrap/>
          </w:tcPr>
          <w:p w14:paraId="245FE299" w14:textId="77777777" w:rsidR="00CD6420" w:rsidRPr="00005CF1" w:rsidRDefault="00CD6420" w:rsidP="00364637">
            <w:pPr>
              <w:rPr>
                <w:rFonts w:asciiTheme="minorHAnsi" w:hAnsiTheme="minorHAnsi" w:cs="Arial"/>
                <w:b/>
                <w:bCs/>
              </w:rPr>
            </w:pPr>
          </w:p>
        </w:tc>
        <w:tc>
          <w:tcPr>
            <w:tcW w:w="8363" w:type="dxa"/>
          </w:tcPr>
          <w:p w14:paraId="0D84DA9B" w14:textId="77777777" w:rsidR="00CD6420" w:rsidRPr="00005CF1" w:rsidRDefault="00CD6420" w:rsidP="003169A8">
            <w:pPr>
              <w:rPr>
                <w:rFonts w:asciiTheme="minorHAnsi" w:hAnsiTheme="minorHAnsi"/>
                <w:i/>
              </w:rPr>
            </w:pPr>
          </w:p>
        </w:tc>
        <w:tc>
          <w:tcPr>
            <w:tcW w:w="567" w:type="dxa"/>
          </w:tcPr>
          <w:p w14:paraId="3CC329AD" w14:textId="77777777" w:rsidR="00CD6420" w:rsidRPr="00005CF1" w:rsidRDefault="00CD6420" w:rsidP="00364637">
            <w:pPr>
              <w:rPr>
                <w:rFonts w:asciiTheme="minorHAnsi" w:hAnsiTheme="minorHAnsi" w:cs="Arial"/>
                <w:b/>
                <w:bCs/>
              </w:rPr>
            </w:pPr>
          </w:p>
        </w:tc>
      </w:tr>
      <w:tr w:rsidR="00364637" w:rsidRPr="00005CF1" w14:paraId="600D91D9" w14:textId="77777777" w:rsidTr="00C46356">
        <w:trPr>
          <w:trHeight w:val="255"/>
        </w:trPr>
        <w:tc>
          <w:tcPr>
            <w:tcW w:w="534" w:type="dxa"/>
            <w:noWrap/>
          </w:tcPr>
          <w:p w14:paraId="19C58043" w14:textId="77777777" w:rsidR="00364637" w:rsidRPr="00005CF1" w:rsidRDefault="00364637" w:rsidP="00364637">
            <w:pPr>
              <w:rPr>
                <w:rFonts w:asciiTheme="minorHAnsi" w:hAnsiTheme="minorHAnsi" w:cs="Arial"/>
                <w:b/>
                <w:bCs/>
              </w:rPr>
            </w:pPr>
          </w:p>
        </w:tc>
        <w:tc>
          <w:tcPr>
            <w:tcW w:w="8363" w:type="dxa"/>
          </w:tcPr>
          <w:p w14:paraId="48D63D4A" w14:textId="77777777" w:rsidR="003169A8" w:rsidRPr="00005CF1" w:rsidRDefault="00033F5D" w:rsidP="003169A8">
            <w:pPr>
              <w:rPr>
                <w:rFonts w:asciiTheme="minorHAnsi" w:hAnsiTheme="minorHAnsi"/>
                <w:i/>
              </w:rPr>
            </w:pPr>
            <w:r w:rsidRPr="00005CF1">
              <w:rPr>
                <w:rFonts w:asciiTheme="minorHAnsi" w:hAnsiTheme="minorHAnsi"/>
                <w:i/>
              </w:rPr>
              <w:t>Innledning</w:t>
            </w:r>
          </w:p>
          <w:p w14:paraId="5DFA2D80" w14:textId="77777777" w:rsidR="00482D1A" w:rsidRPr="00005CF1" w:rsidRDefault="00033F5D" w:rsidP="00482D1A">
            <w:pPr>
              <w:rPr>
                <w:rFonts w:asciiTheme="minorHAnsi" w:hAnsiTheme="minorHAnsi"/>
              </w:rPr>
            </w:pPr>
            <w:r w:rsidRPr="00005CF1">
              <w:rPr>
                <w:rFonts w:asciiTheme="minorHAnsi" w:hAnsiTheme="minorHAnsi"/>
              </w:rPr>
              <w:t xml:space="preserve">Beskrivelse av administrasjonsfunksjonen er inndelt slik: </w:t>
            </w:r>
          </w:p>
          <w:p w14:paraId="61B07DBC"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Administrativ ledelse</w:t>
            </w:r>
          </w:p>
          <w:p w14:paraId="4AD48743"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Fordeling av andel lederstilling</w:t>
            </w:r>
          </w:p>
          <w:p w14:paraId="5655F9BE"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Stab/støttefunksjoner</w:t>
            </w:r>
          </w:p>
          <w:p w14:paraId="3B5AD726"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Fellesfunksjoner</w:t>
            </w:r>
          </w:p>
          <w:p w14:paraId="26FCA094"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Fellesutgifter</w:t>
            </w:r>
          </w:p>
          <w:p w14:paraId="44A90417" w14:textId="77777777" w:rsidR="00482D1A" w:rsidRPr="00005CF1" w:rsidRDefault="00033F5D" w:rsidP="00482D1A">
            <w:pPr>
              <w:rPr>
                <w:rFonts w:asciiTheme="minorHAnsi" w:hAnsiTheme="minorHAnsi"/>
              </w:rPr>
            </w:pPr>
            <w:r w:rsidRPr="00005CF1">
              <w:rPr>
                <w:rFonts w:asciiTheme="minorHAnsi" w:hAnsiTheme="minorHAnsi"/>
              </w:rPr>
              <w:t xml:space="preserve">Som supplement til beskrivelsen av funksjonens innhold, er det vist noen illustrasjoner og eksempler. </w:t>
            </w:r>
          </w:p>
          <w:p w14:paraId="230EB448" w14:textId="77777777" w:rsidR="00482D1A" w:rsidRPr="00005CF1" w:rsidRDefault="00482D1A" w:rsidP="00482D1A">
            <w:pPr>
              <w:rPr>
                <w:rFonts w:asciiTheme="minorHAnsi" w:hAnsiTheme="minorHAnsi"/>
              </w:rPr>
            </w:pPr>
          </w:p>
          <w:p w14:paraId="06270467" w14:textId="77777777" w:rsidR="003919A6" w:rsidRPr="00005CF1" w:rsidRDefault="00033F5D" w:rsidP="003919A6">
            <w:pPr>
              <w:rPr>
                <w:rFonts w:asciiTheme="minorHAnsi" w:hAnsiTheme="minorHAnsi"/>
              </w:rPr>
            </w:pPr>
            <w:r w:rsidRPr="00005CF1">
              <w:rPr>
                <w:rFonts w:asciiTheme="minorHAnsi" w:hAnsiTheme="minorHAnsi"/>
              </w:rPr>
              <w:t>Begrepet “tjenestefunksjon“ benyttes for andre funksjoner enn 420. Med fylkesrådmann menes administrasjonssjef</w:t>
            </w:r>
            <w:r w:rsidR="00D768F3" w:rsidRPr="00005CF1">
              <w:rPr>
                <w:rFonts w:asciiTheme="minorHAnsi" w:hAnsiTheme="minorHAnsi"/>
              </w:rPr>
              <w:t>.</w:t>
            </w:r>
            <w:r w:rsidRPr="00005CF1">
              <w:rPr>
                <w:rFonts w:asciiTheme="minorHAnsi" w:hAnsiTheme="minorHAnsi"/>
              </w:rPr>
              <w:t xml:space="preserve"> </w:t>
            </w:r>
          </w:p>
          <w:p w14:paraId="21E09985" w14:textId="77777777" w:rsidR="00364637" w:rsidRPr="00005CF1" w:rsidRDefault="00364637" w:rsidP="00364637">
            <w:pPr>
              <w:rPr>
                <w:rFonts w:asciiTheme="minorHAnsi" w:hAnsiTheme="minorHAnsi" w:cs="Arial"/>
                <w:b/>
                <w:bCs/>
              </w:rPr>
            </w:pPr>
          </w:p>
        </w:tc>
        <w:tc>
          <w:tcPr>
            <w:tcW w:w="567" w:type="dxa"/>
          </w:tcPr>
          <w:p w14:paraId="406E3C56" w14:textId="77777777" w:rsidR="00364637" w:rsidRPr="00005CF1" w:rsidRDefault="00364637" w:rsidP="00364637">
            <w:pPr>
              <w:rPr>
                <w:rFonts w:asciiTheme="minorHAnsi" w:hAnsiTheme="minorHAnsi" w:cs="Arial"/>
                <w:b/>
                <w:bCs/>
              </w:rPr>
            </w:pPr>
          </w:p>
        </w:tc>
      </w:tr>
      <w:tr w:rsidR="003169A8" w:rsidRPr="00005CF1" w14:paraId="2A2B1A04" w14:textId="77777777" w:rsidTr="00C46356">
        <w:trPr>
          <w:trHeight w:val="255"/>
        </w:trPr>
        <w:tc>
          <w:tcPr>
            <w:tcW w:w="534" w:type="dxa"/>
            <w:noWrap/>
          </w:tcPr>
          <w:p w14:paraId="03A10D2C" w14:textId="77777777" w:rsidR="003169A8" w:rsidRPr="00005CF1" w:rsidRDefault="00033F5D" w:rsidP="00364637">
            <w:pPr>
              <w:rPr>
                <w:rFonts w:asciiTheme="minorHAnsi" w:hAnsiTheme="minorHAnsi" w:cs="Arial"/>
                <w:b/>
                <w:bCs/>
              </w:rPr>
            </w:pPr>
            <w:r w:rsidRPr="00005CF1">
              <w:rPr>
                <w:rFonts w:asciiTheme="minorHAnsi" w:hAnsiTheme="minorHAnsi"/>
                <w:b/>
                <w:i/>
              </w:rPr>
              <w:t>(1)</w:t>
            </w:r>
          </w:p>
        </w:tc>
        <w:tc>
          <w:tcPr>
            <w:tcW w:w="8363" w:type="dxa"/>
          </w:tcPr>
          <w:p w14:paraId="54831492" w14:textId="77777777" w:rsidR="003169A8" w:rsidRPr="00005CF1" w:rsidRDefault="00033F5D" w:rsidP="00482D1A">
            <w:pPr>
              <w:rPr>
                <w:rFonts w:asciiTheme="minorHAnsi" w:hAnsiTheme="minorHAnsi"/>
                <w:b/>
                <w:i/>
              </w:rPr>
            </w:pPr>
            <w:r w:rsidRPr="00005CF1">
              <w:rPr>
                <w:rFonts w:asciiTheme="minorHAnsi" w:hAnsiTheme="minorHAnsi"/>
                <w:b/>
                <w:i/>
              </w:rPr>
              <w:t>Administrativ ledelse</w:t>
            </w:r>
          </w:p>
        </w:tc>
        <w:tc>
          <w:tcPr>
            <w:tcW w:w="567" w:type="dxa"/>
          </w:tcPr>
          <w:p w14:paraId="43B8F8BC" w14:textId="77777777" w:rsidR="003169A8" w:rsidRPr="00005CF1" w:rsidRDefault="003169A8" w:rsidP="00364637">
            <w:pPr>
              <w:rPr>
                <w:rFonts w:asciiTheme="minorHAnsi" w:hAnsiTheme="minorHAnsi" w:cs="Arial"/>
                <w:b/>
                <w:bCs/>
              </w:rPr>
            </w:pPr>
          </w:p>
        </w:tc>
      </w:tr>
      <w:tr w:rsidR="00FB4BCE" w:rsidRPr="00005CF1" w14:paraId="17F9B8FB" w14:textId="77777777" w:rsidTr="00C46356">
        <w:trPr>
          <w:trHeight w:val="255"/>
        </w:trPr>
        <w:tc>
          <w:tcPr>
            <w:tcW w:w="534" w:type="dxa"/>
            <w:noWrap/>
          </w:tcPr>
          <w:p w14:paraId="5291DD80" w14:textId="77777777" w:rsidR="00FB4BCE" w:rsidRPr="00005CF1" w:rsidRDefault="00FB4BCE" w:rsidP="00364637">
            <w:pPr>
              <w:rPr>
                <w:rFonts w:asciiTheme="minorHAnsi" w:hAnsiTheme="minorHAnsi"/>
                <w:b/>
                <w:i/>
              </w:rPr>
            </w:pPr>
          </w:p>
        </w:tc>
        <w:tc>
          <w:tcPr>
            <w:tcW w:w="8363" w:type="dxa"/>
          </w:tcPr>
          <w:p w14:paraId="40EB4D5E" w14:textId="77777777" w:rsidR="00FB4BCE" w:rsidRPr="00005CF1" w:rsidRDefault="00FB4BCE" w:rsidP="00482D1A">
            <w:pPr>
              <w:rPr>
                <w:rFonts w:asciiTheme="minorHAnsi" w:hAnsiTheme="minorHAnsi"/>
                <w:b/>
                <w:i/>
              </w:rPr>
            </w:pPr>
          </w:p>
        </w:tc>
        <w:tc>
          <w:tcPr>
            <w:tcW w:w="567" w:type="dxa"/>
          </w:tcPr>
          <w:p w14:paraId="1E03EF22" w14:textId="77777777" w:rsidR="00FB4BCE" w:rsidRPr="00005CF1" w:rsidRDefault="00FB4BCE" w:rsidP="00364637">
            <w:pPr>
              <w:rPr>
                <w:rFonts w:asciiTheme="minorHAnsi" w:hAnsiTheme="minorHAnsi" w:cs="Arial"/>
                <w:b/>
                <w:bCs/>
              </w:rPr>
            </w:pPr>
          </w:p>
        </w:tc>
      </w:tr>
      <w:tr w:rsidR="00364637" w:rsidRPr="00005CF1" w14:paraId="01F42AC0" w14:textId="77777777" w:rsidTr="00C46356">
        <w:trPr>
          <w:trHeight w:val="255"/>
        </w:trPr>
        <w:tc>
          <w:tcPr>
            <w:tcW w:w="534" w:type="dxa"/>
            <w:noWrap/>
          </w:tcPr>
          <w:p w14:paraId="623A2F8D" w14:textId="77777777" w:rsidR="00364637" w:rsidRPr="00005CF1" w:rsidRDefault="00364637" w:rsidP="00D97D4A">
            <w:pPr>
              <w:rPr>
                <w:rFonts w:asciiTheme="minorHAnsi" w:hAnsiTheme="minorHAnsi" w:cs="Arial"/>
              </w:rPr>
            </w:pPr>
          </w:p>
        </w:tc>
        <w:tc>
          <w:tcPr>
            <w:tcW w:w="8363" w:type="dxa"/>
          </w:tcPr>
          <w:p w14:paraId="6D3F212A" w14:textId="77777777" w:rsidR="00A5700C" w:rsidRPr="00005CF1" w:rsidRDefault="00033F5D" w:rsidP="00A5700C">
            <w:pPr>
              <w:rPr>
                <w:rFonts w:asciiTheme="minorHAnsi" w:hAnsiTheme="minorHAnsi"/>
              </w:rPr>
            </w:pPr>
            <w:r w:rsidRPr="00005CF1">
              <w:rPr>
                <w:rFonts w:asciiTheme="minorHAnsi" w:hAnsiTheme="minorHAnsi"/>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29E84C82" w14:textId="77777777" w:rsidR="00A5700C" w:rsidRPr="00005CF1" w:rsidRDefault="00033F5D" w:rsidP="00A5700C">
            <w:pPr>
              <w:rPr>
                <w:rFonts w:asciiTheme="minorHAnsi" w:hAnsiTheme="minorHAnsi"/>
              </w:rPr>
            </w:pPr>
            <w:r w:rsidRPr="00005CF1">
              <w:rPr>
                <w:rFonts w:asciiTheme="minorHAnsi" w:hAnsiTheme="minorHAnsi"/>
              </w:rPr>
              <w:t>For å bli definert som administrativ leder, må disse fullmaktene minst omfatte:</w:t>
            </w:r>
          </w:p>
          <w:p w14:paraId="4FCBE1A1" w14:textId="77777777" w:rsidR="00364637" w:rsidRPr="00005CF1" w:rsidRDefault="00364637" w:rsidP="00364637">
            <w:pPr>
              <w:rPr>
                <w:rFonts w:asciiTheme="minorHAnsi" w:hAnsiTheme="minorHAnsi" w:cs="Arial"/>
              </w:rPr>
            </w:pPr>
          </w:p>
        </w:tc>
        <w:tc>
          <w:tcPr>
            <w:tcW w:w="567" w:type="dxa"/>
          </w:tcPr>
          <w:p w14:paraId="5B9BC57D" w14:textId="77777777" w:rsidR="00364637" w:rsidRPr="00005CF1" w:rsidRDefault="00364637" w:rsidP="00364637">
            <w:pPr>
              <w:rPr>
                <w:rFonts w:asciiTheme="minorHAnsi" w:hAnsiTheme="minorHAnsi" w:cs="Arial"/>
              </w:rPr>
            </w:pPr>
          </w:p>
        </w:tc>
      </w:tr>
      <w:tr w:rsidR="00A5700C" w:rsidRPr="00005CF1" w14:paraId="4556BE45" w14:textId="77777777" w:rsidTr="00C46356">
        <w:trPr>
          <w:trHeight w:val="255"/>
        </w:trPr>
        <w:tc>
          <w:tcPr>
            <w:tcW w:w="534" w:type="dxa"/>
            <w:noWrap/>
          </w:tcPr>
          <w:p w14:paraId="0F18AF2A" w14:textId="77777777" w:rsidR="00A5700C" w:rsidRPr="00005CF1" w:rsidRDefault="00A5700C" w:rsidP="00D97D4A">
            <w:pPr>
              <w:rPr>
                <w:rFonts w:asciiTheme="minorHAnsi" w:hAnsiTheme="minorHAnsi" w:cs="Arial"/>
              </w:rPr>
            </w:pPr>
          </w:p>
        </w:tc>
        <w:tc>
          <w:tcPr>
            <w:tcW w:w="8363" w:type="dxa"/>
          </w:tcPr>
          <w:p w14:paraId="4104A691" w14:textId="77777777" w:rsidR="00A5700C" w:rsidRPr="00005CF1" w:rsidRDefault="00033F5D" w:rsidP="00A5700C">
            <w:pPr>
              <w:rPr>
                <w:rFonts w:asciiTheme="minorHAnsi" w:hAnsiTheme="minorHAnsi"/>
              </w:rPr>
            </w:pPr>
            <w:r w:rsidRPr="00005CF1">
              <w:rPr>
                <w:rFonts w:asciiTheme="minorHAnsi" w:hAnsiTheme="minorHAnsi"/>
              </w:rPr>
              <w:t>Økonomiske fullmakter</w:t>
            </w:r>
          </w:p>
          <w:p w14:paraId="6A76DE04" w14:textId="77777777" w:rsidR="00A5700C" w:rsidRPr="00005CF1" w:rsidRDefault="00033F5D" w:rsidP="0054508C">
            <w:pPr>
              <w:pStyle w:val="Listeavsnitt"/>
              <w:numPr>
                <w:ilvl w:val="0"/>
                <w:numId w:val="190"/>
              </w:numPr>
              <w:contextualSpacing/>
              <w:rPr>
                <w:rFonts w:asciiTheme="minorHAnsi" w:hAnsiTheme="minorHAnsi"/>
              </w:rPr>
            </w:pPr>
            <w:r w:rsidRPr="00005CF1">
              <w:rPr>
                <w:rFonts w:asciiTheme="minorHAnsi" w:hAnsiTheme="minorHAnsi"/>
              </w:rPr>
              <w:t xml:space="preserve">Delegert budsjettmyndighet i samsvar med et vedtatt reglement eller etter videredelegert myndighet. </w:t>
            </w:r>
          </w:p>
          <w:p w14:paraId="6D303B62" w14:textId="5115C4CD" w:rsidR="00A5700C" w:rsidRPr="00005CF1" w:rsidRDefault="00033F5D" w:rsidP="0054508C">
            <w:pPr>
              <w:pStyle w:val="Listeavsnitt"/>
              <w:numPr>
                <w:ilvl w:val="0"/>
                <w:numId w:val="190"/>
              </w:numPr>
              <w:contextualSpacing/>
              <w:rPr>
                <w:rFonts w:asciiTheme="minorHAnsi" w:hAnsiTheme="minorHAnsi"/>
              </w:rPr>
            </w:pPr>
            <w:r w:rsidRPr="00A44140">
              <w:rPr>
                <w:rFonts w:asciiTheme="minorHAnsi" w:hAnsiTheme="minorHAnsi"/>
                <w:lang w:val="nn-NO"/>
              </w:rPr>
              <w:t xml:space="preserve">Disponeringsfullmakt, </w:t>
            </w:r>
            <w:r w:rsidR="00E30A93" w:rsidRPr="00A44140">
              <w:rPr>
                <w:rFonts w:asciiTheme="minorHAnsi" w:hAnsiTheme="minorHAnsi"/>
                <w:lang w:val="nn-NO"/>
              </w:rPr>
              <w:t>jf.</w:t>
            </w:r>
            <w:r w:rsidRPr="00A44140">
              <w:rPr>
                <w:rFonts w:asciiTheme="minorHAnsi" w:hAnsiTheme="minorHAnsi"/>
                <w:lang w:val="nn-NO"/>
              </w:rPr>
              <w:t xml:space="preserve"> forskrift om budsjett </w:t>
            </w:r>
            <w:r w:rsidR="005A0884" w:rsidRPr="00A44140">
              <w:rPr>
                <w:rFonts w:asciiTheme="minorHAnsi" w:hAnsiTheme="minorHAnsi"/>
                <w:lang w:val="nn-NO"/>
              </w:rPr>
              <w:t>mv.</w:t>
            </w:r>
            <w:r w:rsidRPr="00A44140">
              <w:rPr>
                <w:rFonts w:asciiTheme="minorHAnsi" w:hAnsiTheme="minorHAnsi"/>
                <w:lang w:val="nn-NO"/>
              </w:rPr>
              <w:t xml:space="preserve"> </w:t>
            </w:r>
            <w:r w:rsidRPr="00005CF1">
              <w:rPr>
                <w:rFonts w:asciiTheme="minorHAnsi" w:hAnsiTheme="minorHAnsi"/>
              </w:rPr>
              <w:t>§ 9, innenfor delegert budsjettmyndighet. (FOR 2000-12-15 nr</w:t>
            </w:r>
            <w:r w:rsidR="00E30A93">
              <w:rPr>
                <w:rFonts w:asciiTheme="minorHAnsi" w:hAnsiTheme="minorHAnsi"/>
              </w:rPr>
              <w:t>.</w:t>
            </w:r>
            <w:r w:rsidRPr="00005CF1">
              <w:rPr>
                <w:rFonts w:asciiTheme="minorHAnsi" w:hAnsiTheme="minorHAnsi"/>
              </w:rPr>
              <w:t xml:space="preserve"> 1423: Forskrift om årsbudsjett). </w:t>
            </w:r>
          </w:p>
          <w:p w14:paraId="6E630912" w14:textId="77777777" w:rsidR="00A5700C" w:rsidRPr="00005CF1" w:rsidRDefault="00A5700C" w:rsidP="00A5700C">
            <w:pPr>
              <w:rPr>
                <w:rFonts w:asciiTheme="minorHAnsi" w:hAnsiTheme="minorHAnsi"/>
              </w:rPr>
            </w:pPr>
          </w:p>
        </w:tc>
        <w:tc>
          <w:tcPr>
            <w:tcW w:w="567" w:type="dxa"/>
          </w:tcPr>
          <w:p w14:paraId="685FFC16" w14:textId="77777777" w:rsidR="00A5700C" w:rsidRPr="00005CF1" w:rsidRDefault="00A5700C" w:rsidP="00364637">
            <w:pPr>
              <w:rPr>
                <w:rFonts w:asciiTheme="minorHAnsi" w:hAnsiTheme="minorHAnsi" w:cs="Arial"/>
              </w:rPr>
            </w:pPr>
          </w:p>
        </w:tc>
      </w:tr>
      <w:tr w:rsidR="00A5700C" w:rsidRPr="00005CF1" w14:paraId="5CC60117" w14:textId="77777777" w:rsidTr="00C46356">
        <w:trPr>
          <w:trHeight w:val="255"/>
        </w:trPr>
        <w:tc>
          <w:tcPr>
            <w:tcW w:w="534" w:type="dxa"/>
            <w:noWrap/>
          </w:tcPr>
          <w:p w14:paraId="2BCE3496" w14:textId="77777777" w:rsidR="00A5700C" w:rsidRPr="00005CF1" w:rsidRDefault="00A5700C" w:rsidP="00D97D4A">
            <w:pPr>
              <w:rPr>
                <w:rFonts w:asciiTheme="minorHAnsi" w:hAnsiTheme="minorHAnsi" w:cs="Arial"/>
              </w:rPr>
            </w:pPr>
          </w:p>
        </w:tc>
        <w:tc>
          <w:tcPr>
            <w:tcW w:w="8363" w:type="dxa"/>
          </w:tcPr>
          <w:p w14:paraId="20C417F7" w14:textId="77777777" w:rsidR="00A5700C" w:rsidRPr="00005CF1" w:rsidRDefault="00033F5D" w:rsidP="00A5700C">
            <w:pPr>
              <w:rPr>
                <w:rFonts w:asciiTheme="minorHAnsi" w:hAnsiTheme="minorHAnsi"/>
              </w:rPr>
            </w:pPr>
            <w:r w:rsidRPr="00005CF1">
              <w:rPr>
                <w:rFonts w:asciiTheme="minorHAnsi" w:hAnsiTheme="minorHAnsi"/>
              </w:rPr>
              <w:t>Administrative fullmakter</w:t>
            </w:r>
          </w:p>
          <w:p w14:paraId="1DD81E6C" w14:textId="77777777" w:rsidR="00A5700C"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 xml:space="preserve">Personalansvar med instruksjonsmyndighet, herunder medarbeideroppfølging/ medarbeidersamtaler. </w:t>
            </w:r>
          </w:p>
          <w:p w14:paraId="0713D7D9" w14:textId="77777777" w:rsidR="00A5700C"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Innstillings- eller beslutningsmyndighet i:</w:t>
            </w:r>
          </w:p>
          <w:p w14:paraId="1F4C65AB"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Ansettelsessaker</w:t>
            </w:r>
          </w:p>
          <w:p w14:paraId="50E50FAF"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Oppsigelses- eller avskjedigelsessaker</w:t>
            </w:r>
          </w:p>
          <w:p w14:paraId="7E97A01C"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 xml:space="preserve">Permisjonssaker </w:t>
            </w:r>
          </w:p>
          <w:p w14:paraId="19E655D3" w14:textId="77777777" w:rsidR="00A5700C" w:rsidRPr="00005CF1" w:rsidRDefault="00A5700C" w:rsidP="00364637">
            <w:pPr>
              <w:rPr>
                <w:rFonts w:asciiTheme="minorHAnsi" w:hAnsiTheme="minorHAnsi" w:cs="Arial"/>
              </w:rPr>
            </w:pPr>
          </w:p>
        </w:tc>
        <w:tc>
          <w:tcPr>
            <w:tcW w:w="567" w:type="dxa"/>
          </w:tcPr>
          <w:p w14:paraId="347738AC" w14:textId="77777777" w:rsidR="00A5700C" w:rsidRPr="00005CF1" w:rsidRDefault="00A5700C" w:rsidP="00364637">
            <w:pPr>
              <w:rPr>
                <w:rFonts w:asciiTheme="minorHAnsi" w:hAnsiTheme="minorHAnsi" w:cs="Arial"/>
              </w:rPr>
            </w:pPr>
          </w:p>
        </w:tc>
      </w:tr>
      <w:tr w:rsidR="00A5700C" w:rsidRPr="00005CF1" w14:paraId="152661E7" w14:textId="77777777" w:rsidTr="00C46356">
        <w:trPr>
          <w:trHeight w:val="255"/>
        </w:trPr>
        <w:tc>
          <w:tcPr>
            <w:tcW w:w="534" w:type="dxa"/>
            <w:noWrap/>
          </w:tcPr>
          <w:p w14:paraId="3324AAB2" w14:textId="77777777" w:rsidR="00A5700C" w:rsidRPr="00005CF1" w:rsidRDefault="00A5700C" w:rsidP="00D97D4A">
            <w:pPr>
              <w:rPr>
                <w:rFonts w:asciiTheme="minorHAnsi" w:hAnsiTheme="minorHAnsi" w:cs="Arial"/>
              </w:rPr>
            </w:pPr>
          </w:p>
        </w:tc>
        <w:tc>
          <w:tcPr>
            <w:tcW w:w="8363" w:type="dxa"/>
          </w:tcPr>
          <w:p w14:paraId="20B53240" w14:textId="77777777" w:rsidR="00A5700C" w:rsidRPr="00005CF1" w:rsidRDefault="00033F5D" w:rsidP="00A5700C">
            <w:pPr>
              <w:rPr>
                <w:rFonts w:asciiTheme="minorHAnsi" w:hAnsiTheme="minorHAnsi"/>
              </w:rPr>
            </w:pPr>
            <w:r w:rsidRPr="00005CF1">
              <w:rPr>
                <w:rFonts w:asciiTheme="minorHAnsi" w:hAnsiTheme="minorHAnsi"/>
              </w:rPr>
              <w:t xml:space="preserve">En lederfunksjon vil normalt ha flere funksjoner enn  innholdet i denne definisjonen . Eksempelvis er  faglig ansvar ikke et krav for å bli definert som administrativ leder. </w:t>
            </w:r>
          </w:p>
          <w:p w14:paraId="625594F1" w14:textId="77777777" w:rsidR="00A5700C" w:rsidRPr="00005CF1" w:rsidRDefault="00A5700C" w:rsidP="00364637">
            <w:pPr>
              <w:rPr>
                <w:rFonts w:asciiTheme="minorHAnsi" w:hAnsiTheme="minorHAnsi" w:cs="Arial"/>
              </w:rPr>
            </w:pPr>
          </w:p>
        </w:tc>
        <w:tc>
          <w:tcPr>
            <w:tcW w:w="567" w:type="dxa"/>
          </w:tcPr>
          <w:p w14:paraId="083FDDA3" w14:textId="77777777" w:rsidR="00A5700C" w:rsidRPr="00005CF1" w:rsidRDefault="00A5700C" w:rsidP="00364637">
            <w:pPr>
              <w:rPr>
                <w:rFonts w:asciiTheme="minorHAnsi" w:hAnsiTheme="minorHAnsi" w:cs="Arial"/>
              </w:rPr>
            </w:pPr>
          </w:p>
        </w:tc>
      </w:tr>
    </w:tbl>
    <w:p w14:paraId="0E44C5A7" w14:textId="77777777" w:rsidR="006B5027" w:rsidRDefault="006B5027">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7393057C" w14:textId="77777777" w:rsidTr="00C46356">
        <w:trPr>
          <w:trHeight w:val="255"/>
        </w:trPr>
        <w:tc>
          <w:tcPr>
            <w:tcW w:w="534" w:type="dxa"/>
            <w:noWrap/>
          </w:tcPr>
          <w:p w14:paraId="7C868A6B" w14:textId="213F2395" w:rsidR="00A5700C" w:rsidRPr="00005CF1" w:rsidRDefault="00A5700C" w:rsidP="00D97D4A">
            <w:pPr>
              <w:rPr>
                <w:rFonts w:asciiTheme="minorHAnsi" w:hAnsiTheme="minorHAnsi" w:cs="Arial"/>
              </w:rPr>
            </w:pPr>
          </w:p>
        </w:tc>
        <w:tc>
          <w:tcPr>
            <w:tcW w:w="8363" w:type="dxa"/>
          </w:tcPr>
          <w:p w14:paraId="50793138" w14:textId="77777777" w:rsidR="00A5700C" w:rsidRPr="00005CF1" w:rsidRDefault="00033F5D" w:rsidP="00A5700C">
            <w:pPr>
              <w:rPr>
                <w:rFonts w:asciiTheme="minorHAnsi" w:hAnsiTheme="minorHAnsi"/>
              </w:rPr>
            </w:pPr>
            <w:r w:rsidRPr="00005CF1">
              <w:rPr>
                <w:rFonts w:asciiTheme="minorHAnsi" w:hAnsiTheme="minorHAnsi"/>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5461FF0B" w14:textId="77777777" w:rsidR="00A5700C" w:rsidRPr="00005CF1" w:rsidRDefault="00033F5D" w:rsidP="00A5700C">
            <w:pPr>
              <w:rPr>
                <w:rFonts w:asciiTheme="minorHAnsi" w:hAnsiTheme="minorHAnsi"/>
              </w:rPr>
            </w:pPr>
            <w:r w:rsidRPr="00005CF1">
              <w:rPr>
                <w:rFonts w:asciiTheme="minorHAnsi" w:hAnsiTheme="minorHAnsi"/>
              </w:rPr>
              <w:t xml:space="preserve"> </w:t>
            </w:r>
          </w:p>
        </w:tc>
        <w:tc>
          <w:tcPr>
            <w:tcW w:w="567" w:type="dxa"/>
          </w:tcPr>
          <w:p w14:paraId="4E8230B2" w14:textId="77777777" w:rsidR="00A5700C" w:rsidRPr="00005CF1" w:rsidRDefault="00A5700C" w:rsidP="00364637">
            <w:pPr>
              <w:rPr>
                <w:rFonts w:asciiTheme="minorHAnsi" w:hAnsiTheme="minorHAnsi" w:cs="Arial"/>
              </w:rPr>
            </w:pPr>
          </w:p>
        </w:tc>
      </w:tr>
      <w:tr w:rsidR="00A5700C" w:rsidRPr="00005CF1" w14:paraId="2C9BCC20" w14:textId="77777777" w:rsidTr="00711F07">
        <w:trPr>
          <w:trHeight w:val="255"/>
        </w:trPr>
        <w:tc>
          <w:tcPr>
            <w:tcW w:w="534" w:type="dxa"/>
            <w:noWrap/>
          </w:tcPr>
          <w:p w14:paraId="6A466AAB" w14:textId="77777777" w:rsidR="00A5700C" w:rsidRPr="00005CF1" w:rsidRDefault="00A5700C" w:rsidP="00D97D4A">
            <w:pPr>
              <w:rPr>
                <w:rFonts w:asciiTheme="minorHAnsi" w:hAnsiTheme="minorHAnsi" w:cs="Arial"/>
              </w:rPr>
            </w:pPr>
          </w:p>
        </w:tc>
        <w:tc>
          <w:tcPr>
            <w:tcW w:w="8363" w:type="dxa"/>
          </w:tcPr>
          <w:p w14:paraId="2A770F71" w14:textId="63EAFAAE" w:rsidR="0001342B" w:rsidRPr="00005CF1" w:rsidRDefault="00033F5D" w:rsidP="0001342B">
            <w:pPr>
              <w:rPr>
                <w:rFonts w:asciiTheme="minorHAnsi" w:hAnsiTheme="minorHAnsi"/>
              </w:rPr>
            </w:pPr>
            <w:r w:rsidRPr="00005CF1">
              <w:rPr>
                <w:rFonts w:asciiTheme="minorHAnsi" w:hAnsiTheme="minorHAnsi"/>
              </w:rPr>
              <w:t>Prinsippet om definisjon av administrative ledere gjelder tilsvarende for organisering av fylkeskommunale tjenester i foretak, interkommunalt samarbeid</w:t>
            </w:r>
            <w:r w:rsidR="00CE73C5">
              <w:rPr>
                <w:rFonts w:asciiTheme="minorHAnsi" w:hAnsiTheme="minorHAnsi"/>
              </w:rPr>
              <w:t xml:space="preserve"> i fylkeskommuner </w:t>
            </w:r>
            <w:r w:rsidRPr="00005CF1">
              <w:rPr>
                <w:rFonts w:asciiTheme="minorHAnsi" w:hAnsiTheme="minorHAnsi"/>
              </w:rPr>
              <w:t xml:space="preserve">eller interfylkeskommunale selskaper. </w:t>
            </w:r>
          </w:p>
          <w:p w14:paraId="34983C6A" w14:textId="77777777" w:rsidR="00A5700C" w:rsidRPr="00005CF1" w:rsidRDefault="00A5700C" w:rsidP="00364637">
            <w:pPr>
              <w:rPr>
                <w:rFonts w:asciiTheme="minorHAnsi" w:hAnsiTheme="minorHAnsi" w:cs="Arial"/>
              </w:rPr>
            </w:pPr>
          </w:p>
        </w:tc>
        <w:tc>
          <w:tcPr>
            <w:tcW w:w="567" w:type="dxa"/>
          </w:tcPr>
          <w:p w14:paraId="4F528A98" w14:textId="77777777" w:rsidR="00A5700C" w:rsidRPr="00005CF1" w:rsidRDefault="00A5700C" w:rsidP="00364637">
            <w:pPr>
              <w:rPr>
                <w:rFonts w:asciiTheme="minorHAnsi" w:hAnsiTheme="minorHAnsi" w:cs="Arial"/>
              </w:rPr>
            </w:pPr>
          </w:p>
        </w:tc>
      </w:tr>
      <w:tr w:rsidR="00A5700C" w:rsidRPr="00005CF1" w14:paraId="2A652256" w14:textId="77777777" w:rsidTr="00711F07">
        <w:trPr>
          <w:trHeight w:val="255"/>
        </w:trPr>
        <w:tc>
          <w:tcPr>
            <w:tcW w:w="534" w:type="dxa"/>
            <w:noWrap/>
          </w:tcPr>
          <w:p w14:paraId="6FF2B878" w14:textId="77777777" w:rsidR="00A5700C" w:rsidRPr="00005CF1" w:rsidRDefault="00033F5D" w:rsidP="00D97D4A">
            <w:pPr>
              <w:rPr>
                <w:rFonts w:asciiTheme="minorHAnsi" w:hAnsiTheme="minorHAnsi" w:cs="Arial"/>
              </w:rPr>
            </w:pPr>
            <w:r w:rsidRPr="00005CF1">
              <w:br w:type="page"/>
            </w:r>
          </w:p>
        </w:tc>
        <w:tc>
          <w:tcPr>
            <w:tcW w:w="8363" w:type="dxa"/>
          </w:tcPr>
          <w:p w14:paraId="4D9BD36C" w14:textId="77777777" w:rsidR="00A5700C" w:rsidRPr="00005CF1" w:rsidRDefault="00033F5D" w:rsidP="00364637">
            <w:pPr>
              <w:rPr>
                <w:rFonts w:asciiTheme="minorHAnsi" w:hAnsiTheme="minorHAnsi"/>
              </w:rPr>
            </w:pPr>
            <w:r w:rsidRPr="00005CF1">
              <w:rPr>
                <w:rFonts w:asciiTheme="minorHAnsi" w:hAnsiTheme="minorHAnsi"/>
              </w:rPr>
              <w:t xml:space="preserve">Dersom en  administrativ leder, har videredelegert </w:t>
            </w:r>
            <w:r w:rsidRPr="00005CF1">
              <w:rPr>
                <w:rFonts w:asciiTheme="minorHAnsi" w:hAnsiTheme="minorHAnsi"/>
                <w:b/>
              </w:rPr>
              <w:t>deler</w:t>
            </w:r>
            <w:r w:rsidRPr="00005CF1">
              <w:rPr>
                <w:rFonts w:asciiTheme="minorHAnsi" w:hAnsiTheme="minorHAnsi"/>
              </w:rPr>
              <w:t xml:space="preserve"> av fullmaktene til underordnede ledere, vil ikke disse underordnede lederne betraktes som administrative ledere i KOSTRA. Slike ledere kan være avdelingsledere, teamledere, gruppeledere og lignende. Disse skal henføres til tjenestefunksjon. </w:t>
            </w:r>
          </w:p>
        </w:tc>
        <w:tc>
          <w:tcPr>
            <w:tcW w:w="567" w:type="dxa"/>
          </w:tcPr>
          <w:p w14:paraId="6E0AAB93" w14:textId="77777777" w:rsidR="00A5700C" w:rsidRPr="00005CF1" w:rsidRDefault="00A5700C" w:rsidP="00364637">
            <w:pPr>
              <w:rPr>
                <w:rFonts w:asciiTheme="minorHAnsi" w:hAnsiTheme="minorHAnsi" w:cs="Arial"/>
              </w:rPr>
            </w:pPr>
          </w:p>
        </w:tc>
      </w:tr>
      <w:tr w:rsidR="00330716" w:rsidRPr="00005CF1" w14:paraId="35B14628" w14:textId="77777777" w:rsidTr="00711F07">
        <w:trPr>
          <w:trHeight w:val="255"/>
        </w:trPr>
        <w:tc>
          <w:tcPr>
            <w:tcW w:w="534" w:type="dxa"/>
            <w:noWrap/>
          </w:tcPr>
          <w:p w14:paraId="2B7F0FCF" w14:textId="77777777" w:rsidR="00330716" w:rsidRPr="00005CF1" w:rsidRDefault="00330716" w:rsidP="00D97D4A"/>
        </w:tc>
        <w:tc>
          <w:tcPr>
            <w:tcW w:w="8363" w:type="dxa"/>
          </w:tcPr>
          <w:p w14:paraId="448E435A" w14:textId="77777777" w:rsidR="00330716" w:rsidRPr="00005CF1" w:rsidRDefault="00330716" w:rsidP="00364637">
            <w:pPr>
              <w:rPr>
                <w:rFonts w:asciiTheme="minorHAnsi" w:hAnsiTheme="minorHAnsi"/>
              </w:rPr>
            </w:pPr>
          </w:p>
        </w:tc>
        <w:tc>
          <w:tcPr>
            <w:tcW w:w="567" w:type="dxa"/>
          </w:tcPr>
          <w:p w14:paraId="20BAB4A8" w14:textId="77777777" w:rsidR="00330716" w:rsidRPr="00005CF1" w:rsidRDefault="00330716" w:rsidP="00364637">
            <w:pPr>
              <w:rPr>
                <w:rFonts w:asciiTheme="minorHAnsi" w:hAnsiTheme="minorHAnsi" w:cs="Arial"/>
              </w:rPr>
            </w:pPr>
          </w:p>
        </w:tc>
      </w:tr>
    </w:tbl>
    <w:p w14:paraId="04E30181" w14:textId="77777777" w:rsidR="00711F07"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21AD4ECA" w14:textId="77777777" w:rsidTr="00711F07">
        <w:trPr>
          <w:trHeight w:val="255"/>
        </w:trPr>
        <w:tc>
          <w:tcPr>
            <w:tcW w:w="534" w:type="dxa"/>
            <w:noWrap/>
          </w:tcPr>
          <w:p w14:paraId="3AC67A64" w14:textId="77777777" w:rsidR="00A5700C" w:rsidRPr="00005CF1" w:rsidRDefault="00A5700C" w:rsidP="00D97D4A">
            <w:pPr>
              <w:rPr>
                <w:rFonts w:asciiTheme="minorHAnsi" w:hAnsiTheme="minorHAnsi" w:cs="Arial"/>
              </w:rPr>
            </w:pPr>
          </w:p>
        </w:tc>
        <w:tc>
          <w:tcPr>
            <w:tcW w:w="8363" w:type="dxa"/>
          </w:tcPr>
          <w:p w14:paraId="6B522CF6" w14:textId="77777777" w:rsidR="00A5700C" w:rsidRPr="00005CF1" w:rsidRDefault="00033F5D" w:rsidP="00C46356">
            <w:pPr>
              <w:rPr>
                <w:rFonts w:asciiTheme="minorHAnsi" w:hAnsiTheme="minorHAnsi" w:cs="Arial"/>
              </w:rPr>
            </w:pPr>
            <w:r w:rsidRPr="00005CF1">
              <w:rPr>
                <w:rFonts w:asciiTheme="minorHAnsi" w:hAnsiTheme="minorHAnsi"/>
                <w:i/>
              </w:rPr>
              <w:t>Illustrasjoner</w:t>
            </w:r>
          </w:p>
        </w:tc>
        <w:tc>
          <w:tcPr>
            <w:tcW w:w="567" w:type="dxa"/>
          </w:tcPr>
          <w:p w14:paraId="4A93C304" w14:textId="77777777" w:rsidR="00A5700C" w:rsidRPr="00005CF1" w:rsidRDefault="00A5700C" w:rsidP="00364637">
            <w:pPr>
              <w:rPr>
                <w:rFonts w:asciiTheme="minorHAnsi" w:hAnsiTheme="minorHAnsi" w:cs="Arial"/>
              </w:rPr>
            </w:pPr>
          </w:p>
        </w:tc>
      </w:tr>
      <w:tr w:rsidR="00711F07" w:rsidRPr="00005CF1" w14:paraId="5C449D11" w14:textId="77777777" w:rsidTr="00711F07">
        <w:trPr>
          <w:trHeight w:val="255"/>
        </w:trPr>
        <w:tc>
          <w:tcPr>
            <w:tcW w:w="534" w:type="dxa"/>
            <w:noWrap/>
          </w:tcPr>
          <w:p w14:paraId="10B46929" w14:textId="77777777" w:rsidR="00711F07" w:rsidRPr="00005CF1" w:rsidRDefault="00711F07" w:rsidP="00D97D4A">
            <w:pPr>
              <w:rPr>
                <w:rFonts w:asciiTheme="minorHAnsi" w:hAnsiTheme="minorHAnsi" w:cs="Arial"/>
              </w:rPr>
            </w:pPr>
          </w:p>
        </w:tc>
        <w:tc>
          <w:tcPr>
            <w:tcW w:w="8363" w:type="dxa"/>
          </w:tcPr>
          <w:p w14:paraId="74331233" w14:textId="77777777" w:rsidR="00711F07" w:rsidRPr="00005CF1" w:rsidRDefault="00711F07" w:rsidP="00C46356">
            <w:pPr>
              <w:rPr>
                <w:rFonts w:asciiTheme="minorHAnsi" w:hAnsiTheme="minorHAnsi"/>
                <w:i/>
              </w:rPr>
            </w:pPr>
          </w:p>
        </w:tc>
        <w:tc>
          <w:tcPr>
            <w:tcW w:w="567" w:type="dxa"/>
          </w:tcPr>
          <w:p w14:paraId="664E133B" w14:textId="77777777" w:rsidR="00711F07" w:rsidRPr="00005CF1" w:rsidRDefault="00711F07" w:rsidP="00364637">
            <w:pPr>
              <w:rPr>
                <w:rFonts w:asciiTheme="minorHAnsi" w:hAnsiTheme="minorHAnsi" w:cs="Arial"/>
              </w:rPr>
            </w:pPr>
          </w:p>
        </w:tc>
      </w:tr>
      <w:tr w:rsidR="00A5700C" w:rsidRPr="00005CF1" w14:paraId="1EF820AE" w14:textId="77777777" w:rsidTr="00711F07">
        <w:trPr>
          <w:trHeight w:val="255"/>
        </w:trPr>
        <w:tc>
          <w:tcPr>
            <w:tcW w:w="534" w:type="dxa"/>
            <w:noWrap/>
          </w:tcPr>
          <w:p w14:paraId="4F4A7ED3" w14:textId="77777777" w:rsidR="00A5700C" w:rsidRPr="00005CF1" w:rsidRDefault="00A5700C" w:rsidP="00D97D4A">
            <w:pPr>
              <w:rPr>
                <w:rFonts w:asciiTheme="minorHAnsi" w:hAnsiTheme="minorHAnsi" w:cs="Arial"/>
              </w:rPr>
            </w:pPr>
          </w:p>
        </w:tc>
        <w:tc>
          <w:tcPr>
            <w:tcW w:w="8363" w:type="dxa"/>
          </w:tcPr>
          <w:p w14:paraId="77F042D6" w14:textId="77777777" w:rsidR="0001342B" w:rsidRPr="00005CF1" w:rsidRDefault="00033F5D" w:rsidP="0054508C">
            <w:pPr>
              <w:pStyle w:val="Listeavsnitt"/>
              <w:numPr>
                <w:ilvl w:val="0"/>
                <w:numId w:val="200"/>
              </w:numPr>
              <w:rPr>
                <w:rFonts w:asciiTheme="minorHAnsi" w:hAnsiTheme="minorHAnsi"/>
              </w:rPr>
            </w:pPr>
            <w:r w:rsidRPr="00005CF1">
              <w:rPr>
                <w:rFonts w:asciiTheme="minorHAnsi" w:hAnsiTheme="minorHAnsi"/>
              </w:rPr>
              <w:t xml:space="preserve">Organisasjon etter 2-nivå modell med stab/støtte (lederne tilfredsstiller kravene til administrative ledere i KOSTRA): </w:t>
            </w:r>
          </w:p>
          <w:p w14:paraId="5740F1F1" w14:textId="77777777" w:rsidR="00711F07" w:rsidRPr="00005CF1" w:rsidRDefault="00711F07" w:rsidP="00711F07">
            <w:pPr>
              <w:pStyle w:val="Listeavsnitt"/>
              <w:ind w:left="646"/>
              <w:rPr>
                <w:rFonts w:asciiTheme="minorHAnsi" w:hAnsiTheme="minorHAnsi"/>
              </w:rPr>
            </w:pPr>
          </w:p>
          <w:p w14:paraId="718EA176" w14:textId="77777777" w:rsidR="0001342B" w:rsidRPr="00005CF1" w:rsidRDefault="00704EBC" w:rsidP="0001342B">
            <w:pPr>
              <w:ind w:left="286"/>
              <w:rPr>
                <w:rFonts w:asciiTheme="minorHAnsi" w:hAnsiTheme="minorHAnsi"/>
              </w:rPr>
            </w:pPr>
            <w:r w:rsidRPr="007040FB">
              <w:rPr>
                <w:rFonts w:asciiTheme="minorHAnsi" w:hAnsiTheme="minorHAnsi"/>
                <w:noProof/>
              </w:rPr>
              <w:drawing>
                <wp:inline distT="0" distB="0" distL="0" distR="0" wp14:anchorId="56B76F34" wp14:editId="563204EA">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07D50FD3" w14:textId="77777777" w:rsidR="00711F07" w:rsidRPr="00005CF1" w:rsidRDefault="00711F07" w:rsidP="0001342B">
            <w:pPr>
              <w:ind w:left="286"/>
              <w:rPr>
                <w:rFonts w:asciiTheme="minorHAnsi" w:hAnsiTheme="minorHAnsi"/>
                <w:b/>
              </w:rPr>
            </w:pPr>
          </w:p>
          <w:p w14:paraId="13CCD11F" w14:textId="77777777" w:rsidR="0001342B" w:rsidRPr="00005CF1" w:rsidRDefault="00033F5D" w:rsidP="00711F07">
            <w:pPr>
              <w:ind w:left="317"/>
              <w:rPr>
                <w:rFonts w:asciiTheme="minorHAnsi" w:hAnsiTheme="minorHAnsi"/>
                <w:b/>
              </w:rPr>
            </w:pPr>
            <w:r w:rsidRPr="00005CF1">
              <w:rPr>
                <w:rFonts w:asciiTheme="minorHAnsi" w:hAnsiTheme="minorHAnsi"/>
                <w:b/>
              </w:rPr>
              <w:t>Figur: 2-nivå modell</w:t>
            </w:r>
          </w:p>
          <w:p w14:paraId="337F3FF8" w14:textId="77777777" w:rsidR="0001342B" w:rsidRPr="00005CF1" w:rsidRDefault="0001342B" w:rsidP="00711F07">
            <w:pPr>
              <w:ind w:left="317"/>
              <w:rPr>
                <w:rFonts w:asciiTheme="minorHAnsi" w:hAnsiTheme="minorHAnsi"/>
              </w:rPr>
            </w:pPr>
          </w:p>
          <w:p w14:paraId="33C5DF4B" w14:textId="77777777" w:rsidR="00A5700C" w:rsidRPr="00005CF1" w:rsidRDefault="00033F5D" w:rsidP="00711F07">
            <w:pPr>
              <w:ind w:left="317"/>
              <w:rPr>
                <w:rFonts w:asciiTheme="minorHAnsi" w:hAnsiTheme="minorHAnsi" w:cs="Arial"/>
              </w:rPr>
            </w:pPr>
            <w:r w:rsidRPr="00005CF1">
              <w:rPr>
                <w:rFonts w:asciiTheme="minorHAnsi" w:hAnsiTheme="minorHAnsi"/>
              </w:rPr>
              <w:t>I dette eksemplet vil fylkesrådmannen, eventuelt et fylkesrådmannsteam, være eneste ledernivå som leder andre ledere. Fylkesrådmannen henføres til funksjon 420, mens virksomhetslederne henføres til sine respektive tjenestefunksjoner.</w:t>
            </w:r>
          </w:p>
        </w:tc>
        <w:tc>
          <w:tcPr>
            <w:tcW w:w="567" w:type="dxa"/>
          </w:tcPr>
          <w:p w14:paraId="4913FDB0" w14:textId="77777777" w:rsidR="00A5700C" w:rsidRPr="00005CF1" w:rsidRDefault="00A5700C" w:rsidP="00364637">
            <w:pPr>
              <w:rPr>
                <w:rFonts w:asciiTheme="minorHAnsi" w:hAnsiTheme="minorHAnsi" w:cs="Arial"/>
              </w:rPr>
            </w:pPr>
          </w:p>
        </w:tc>
      </w:tr>
    </w:tbl>
    <w:p w14:paraId="300A8196" w14:textId="77777777" w:rsidR="005A29B0" w:rsidRPr="00005CF1" w:rsidRDefault="005A29B0"/>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3DD0D67F" w14:textId="77777777" w:rsidTr="00711F07">
        <w:trPr>
          <w:trHeight w:val="255"/>
        </w:trPr>
        <w:tc>
          <w:tcPr>
            <w:tcW w:w="534" w:type="dxa"/>
            <w:noWrap/>
          </w:tcPr>
          <w:p w14:paraId="1E1A312F" w14:textId="77777777" w:rsidR="00A5700C" w:rsidRPr="00005CF1" w:rsidRDefault="00A5700C" w:rsidP="00D97D4A">
            <w:pPr>
              <w:rPr>
                <w:rFonts w:asciiTheme="minorHAnsi" w:hAnsiTheme="minorHAnsi" w:cs="Arial"/>
              </w:rPr>
            </w:pPr>
          </w:p>
        </w:tc>
        <w:tc>
          <w:tcPr>
            <w:tcW w:w="8363" w:type="dxa"/>
          </w:tcPr>
          <w:p w14:paraId="6DDD9BCF" w14:textId="77777777" w:rsidR="0001342B" w:rsidRPr="00005CF1" w:rsidRDefault="00033F5D" w:rsidP="0054508C">
            <w:pPr>
              <w:pStyle w:val="Listeavsnitt"/>
              <w:numPr>
                <w:ilvl w:val="0"/>
                <w:numId w:val="200"/>
              </w:numPr>
              <w:rPr>
                <w:rFonts w:asciiTheme="minorHAnsi" w:hAnsiTheme="minorHAnsi"/>
              </w:rPr>
            </w:pPr>
            <w:r w:rsidRPr="00005CF1">
              <w:rPr>
                <w:rFonts w:asciiTheme="minorHAnsi" w:hAnsiTheme="minorHAnsi"/>
              </w:rPr>
              <w:t xml:space="preserve">Organisasjon etter 3-nivå modell med stab/støtte (lederne tilfredsstiller kravene til administrative ledere i KOSTRA): </w:t>
            </w:r>
          </w:p>
          <w:p w14:paraId="69AF35D4" w14:textId="77777777" w:rsidR="00711F07" w:rsidRPr="00005CF1" w:rsidRDefault="00711F07" w:rsidP="00711F07">
            <w:pPr>
              <w:pStyle w:val="Listeavsnitt"/>
              <w:ind w:left="646"/>
              <w:rPr>
                <w:rFonts w:asciiTheme="minorHAnsi" w:hAnsiTheme="minorHAnsi"/>
              </w:rPr>
            </w:pPr>
          </w:p>
          <w:p w14:paraId="01B0F9EF" w14:textId="77777777" w:rsidR="0001342B" w:rsidRPr="00005CF1" w:rsidRDefault="00704EBC" w:rsidP="0001342B">
            <w:pPr>
              <w:ind w:left="286"/>
              <w:rPr>
                <w:rFonts w:asciiTheme="minorHAnsi" w:hAnsiTheme="minorHAnsi"/>
                <w:b/>
              </w:rPr>
            </w:pPr>
            <w:r w:rsidRPr="007040FB">
              <w:rPr>
                <w:rFonts w:asciiTheme="minorHAnsi" w:hAnsiTheme="minorHAnsi"/>
                <w:b/>
                <w:noProof/>
              </w:rPr>
              <w:drawing>
                <wp:inline distT="0" distB="0" distL="0" distR="0" wp14:anchorId="57F37BD8" wp14:editId="32E2EA75">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7D70F939" w14:textId="77777777" w:rsidR="0001342B" w:rsidRPr="00005CF1" w:rsidRDefault="00033F5D" w:rsidP="0001342B">
            <w:pPr>
              <w:ind w:left="286"/>
              <w:rPr>
                <w:rFonts w:asciiTheme="minorHAnsi" w:hAnsiTheme="minorHAnsi"/>
                <w:b/>
              </w:rPr>
            </w:pPr>
            <w:r w:rsidRPr="00005CF1">
              <w:rPr>
                <w:rFonts w:asciiTheme="minorHAnsi" w:hAnsiTheme="minorHAnsi"/>
                <w:b/>
              </w:rPr>
              <w:t>Figur: 3-nivå modell</w:t>
            </w:r>
          </w:p>
          <w:p w14:paraId="7215F0C6" w14:textId="77777777" w:rsidR="0001342B" w:rsidRPr="00005CF1" w:rsidRDefault="0001342B" w:rsidP="0001342B">
            <w:pPr>
              <w:ind w:left="286"/>
              <w:rPr>
                <w:rFonts w:asciiTheme="minorHAnsi" w:hAnsiTheme="minorHAnsi"/>
              </w:rPr>
            </w:pPr>
          </w:p>
          <w:p w14:paraId="4EC2D071" w14:textId="3D352884" w:rsidR="00A5700C" w:rsidRPr="00005CF1" w:rsidRDefault="00033F5D" w:rsidP="00711F07">
            <w:pPr>
              <w:ind w:left="317"/>
              <w:rPr>
                <w:rFonts w:asciiTheme="minorHAnsi" w:hAnsiTheme="minorHAnsi" w:cs="Arial"/>
              </w:rPr>
            </w:pPr>
            <w:r w:rsidRPr="00005CF1">
              <w:rPr>
                <w:rFonts w:asciiTheme="minorHAnsi" w:hAnsiTheme="minorHAnsi"/>
              </w:rPr>
              <w:t>I dette eksemplet vil fylkesrådmannen og fylkesdirektørene være administrative ledere som leder andre administrative ledere,  som henføres til funksjon 420. Virksomhetslederne henføres til sine respektive tjenestefunksjoner</w:t>
            </w:r>
            <w:r w:rsidR="00924F84">
              <w:rPr>
                <w:rFonts w:asciiTheme="minorHAnsi" w:hAnsiTheme="minorHAnsi"/>
              </w:rPr>
              <w:t>.</w:t>
            </w:r>
          </w:p>
        </w:tc>
        <w:tc>
          <w:tcPr>
            <w:tcW w:w="567" w:type="dxa"/>
            <w:tcBorders>
              <w:left w:val="nil"/>
            </w:tcBorders>
          </w:tcPr>
          <w:p w14:paraId="22C36A46" w14:textId="77777777" w:rsidR="00A5700C" w:rsidRPr="00005CF1" w:rsidRDefault="00A5700C" w:rsidP="00364637">
            <w:pPr>
              <w:rPr>
                <w:rFonts w:asciiTheme="minorHAnsi" w:hAnsiTheme="minorHAnsi" w:cs="Arial"/>
              </w:rPr>
            </w:pPr>
          </w:p>
        </w:tc>
      </w:tr>
      <w:tr w:rsidR="00A5700C" w:rsidRPr="00005CF1" w14:paraId="32621A59" w14:textId="77777777" w:rsidTr="00711F07">
        <w:trPr>
          <w:trHeight w:val="255"/>
        </w:trPr>
        <w:tc>
          <w:tcPr>
            <w:tcW w:w="534" w:type="dxa"/>
            <w:noWrap/>
          </w:tcPr>
          <w:p w14:paraId="1284C719" w14:textId="05E4EE07" w:rsidR="00A5700C" w:rsidRPr="00005CF1" w:rsidRDefault="00033F5D" w:rsidP="00D97D4A">
            <w:pPr>
              <w:rPr>
                <w:rFonts w:asciiTheme="minorHAnsi" w:hAnsiTheme="minorHAnsi" w:cs="Arial"/>
              </w:rPr>
            </w:pPr>
            <w:r w:rsidRPr="00005CF1">
              <w:br w:type="page"/>
            </w:r>
          </w:p>
        </w:tc>
        <w:tc>
          <w:tcPr>
            <w:tcW w:w="8363" w:type="dxa"/>
          </w:tcPr>
          <w:p w14:paraId="0AD6CA73" w14:textId="77777777" w:rsidR="00A5700C" w:rsidRPr="00005CF1" w:rsidRDefault="00A5700C" w:rsidP="00364637">
            <w:pPr>
              <w:rPr>
                <w:rFonts w:asciiTheme="minorHAnsi" w:hAnsiTheme="minorHAnsi" w:cs="Arial"/>
              </w:rPr>
            </w:pPr>
          </w:p>
        </w:tc>
        <w:tc>
          <w:tcPr>
            <w:tcW w:w="567" w:type="dxa"/>
          </w:tcPr>
          <w:p w14:paraId="6D215260" w14:textId="77777777" w:rsidR="00A5700C" w:rsidRPr="00005CF1" w:rsidRDefault="00A5700C" w:rsidP="00364637">
            <w:pPr>
              <w:rPr>
                <w:rFonts w:asciiTheme="minorHAnsi" w:hAnsiTheme="minorHAnsi" w:cs="Arial"/>
              </w:rPr>
            </w:pPr>
          </w:p>
        </w:tc>
      </w:tr>
    </w:tbl>
    <w:p w14:paraId="3214F790" w14:textId="77777777" w:rsidR="003526B1" w:rsidRDefault="003526B1">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25B5E148" w14:textId="77777777" w:rsidTr="00711F07">
        <w:trPr>
          <w:trHeight w:val="255"/>
        </w:trPr>
        <w:tc>
          <w:tcPr>
            <w:tcW w:w="534" w:type="dxa"/>
            <w:noWrap/>
          </w:tcPr>
          <w:p w14:paraId="78998A57" w14:textId="3A8C43E2" w:rsidR="00A5700C" w:rsidRPr="00005CF1" w:rsidRDefault="00033F5D" w:rsidP="00D97D4A">
            <w:pPr>
              <w:rPr>
                <w:rFonts w:asciiTheme="minorHAnsi" w:hAnsiTheme="minorHAnsi" w:cs="Arial"/>
                <w:b/>
              </w:rPr>
            </w:pPr>
            <w:r w:rsidRPr="00005CF1">
              <w:rPr>
                <w:rFonts w:asciiTheme="minorHAnsi" w:hAnsiTheme="minorHAnsi"/>
                <w:b/>
                <w:i/>
              </w:rPr>
              <w:lastRenderedPageBreak/>
              <w:t>(2)</w:t>
            </w:r>
          </w:p>
        </w:tc>
        <w:tc>
          <w:tcPr>
            <w:tcW w:w="8363" w:type="dxa"/>
          </w:tcPr>
          <w:p w14:paraId="355D2CC8" w14:textId="77777777" w:rsidR="00A5700C" w:rsidRPr="00005CF1" w:rsidRDefault="00033F5D" w:rsidP="00364637">
            <w:pPr>
              <w:rPr>
                <w:rFonts w:asciiTheme="minorHAnsi" w:hAnsiTheme="minorHAnsi"/>
                <w:b/>
                <w:i/>
              </w:rPr>
            </w:pPr>
            <w:r w:rsidRPr="00005CF1">
              <w:rPr>
                <w:rFonts w:asciiTheme="minorHAnsi" w:hAnsiTheme="minorHAnsi"/>
                <w:b/>
                <w:i/>
              </w:rPr>
              <w:t>Fordeling av andel lederstilling</w:t>
            </w:r>
          </w:p>
          <w:p w14:paraId="528BD430" w14:textId="77777777" w:rsidR="00A545AF" w:rsidRPr="00005CF1" w:rsidRDefault="00A545AF" w:rsidP="00364637">
            <w:pPr>
              <w:rPr>
                <w:rFonts w:asciiTheme="minorHAnsi" w:hAnsiTheme="minorHAnsi" w:cs="Arial"/>
                <w:b/>
              </w:rPr>
            </w:pPr>
          </w:p>
        </w:tc>
        <w:tc>
          <w:tcPr>
            <w:tcW w:w="567" w:type="dxa"/>
          </w:tcPr>
          <w:p w14:paraId="595825FB" w14:textId="77777777" w:rsidR="00A5700C" w:rsidRPr="00005CF1" w:rsidRDefault="00A5700C" w:rsidP="00364637">
            <w:pPr>
              <w:rPr>
                <w:rFonts w:asciiTheme="minorHAnsi" w:hAnsiTheme="minorHAnsi" w:cs="Arial"/>
                <w:b/>
              </w:rPr>
            </w:pPr>
          </w:p>
        </w:tc>
      </w:tr>
      <w:tr w:rsidR="00A5700C" w:rsidRPr="00005CF1" w14:paraId="2348A4FB" w14:textId="77777777" w:rsidTr="00711F07">
        <w:trPr>
          <w:trHeight w:val="255"/>
        </w:trPr>
        <w:tc>
          <w:tcPr>
            <w:tcW w:w="534" w:type="dxa"/>
            <w:noWrap/>
          </w:tcPr>
          <w:p w14:paraId="4D904B7E" w14:textId="77777777" w:rsidR="00A5700C" w:rsidRPr="00005CF1" w:rsidRDefault="00A5700C" w:rsidP="00D97D4A">
            <w:pPr>
              <w:rPr>
                <w:rFonts w:asciiTheme="minorHAnsi" w:hAnsiTheme="minorHAnsi" w:cs="Arial"/>
              </w:rPr>
            </w:pPr>
          </w:p>
        </w:tc>
        <w:tc>
          <w:tcPr>
            <w:tcW w:w="8363" w:type="dxa"/>
          </w:tcPr>
          <w:p w14:paraId="33ACED6D" w14:textId="77777777" w:rsidR="0001342B" w:rsidRPr="00005CF1" w:rsidRDefault="00033F5D" w:rsidP="0001342B">
            <w:pPr>
              <w:rPr>
                <w:rFonts w:asciiTheme="minorHAnsi" w:hAnsiTheme="minorHAnsi"/>
              </w:rPr>
            </w:pPr>
            <w:r w:rsidRPr="00005CF1">
              <w:rPr>
                <w:rFonts w:asciiTheme="minorHAnsi" w:hAnsiTheme="minorHAnsi"/>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0C1D4179" w14:textId="77777777" w:rsidR="00A5700C" w:rsidRPr="00005CF1" w:rsidRDefault="00A5700C" w:rsidP="00364637">
            <w:pPr>
              <w:rPr>
                <w:rFonts w:asciiTheme="minorHAnsi" w:hAnsiTheme="minorHAnsi" w:cs="Arial"/>
              </w:rPr>
            </w:pPr>
          </w:p>
        </w:tc>
        <w:tc>
          <w:tcPr>
            <w:tcW w:w="567" w:type="dxa"/>
          </w:tcPr>
          <w:p w14:paraId="59656E63" w14:textId="77777777" w:rsidR="00A5700C" w:rsidRPr="00005CF1" w:rsidRDefault="00A5700C" w:rsidP="00364637">
            <w:pPr>
              <w:rPr>
                <w:rFonts w:asciiTheme="minorHAnsi" w:hAnsiTheme="minorHAnsi" w:cs="Arial"/>
              </w:rPr>
            </w:pPr>
          </w:p>
        </w:tc>
      </w:tr>
      <w:tr w:rsidR="005A29B0" w:rsidRPr="00005CF1" w14:paraId="51304CD1" w14:textId="77777777" w:rsidTr="00711F07">
        <w:trPr>
          <w:trHeight w:val="255"/>
        </w:trPr>
        <w:tc>
          <w:tcPr>
            <w:tcW w:w="534" w:type="dxa"/>
            <w:noWrap/>
          </w:tcPr>
          <w:p w14:paraId="34EE02EE" w14:textId="77777777" w:rsidR="005A29B0" w:rsidRPr="00005CF1" w:rsidRDefault="005A29B0" w:rsidP="00D97D4A">
            <w:pPr>
              <w:rPr>
                <w:rFonts w:asciiTheme="minorHAnsi" w:hAnsiTheme="minorHAnsi" w:cs="Arial"/>
                <w:b/>
              </w:rPr>
            </w:pPr>
          </w:p>
        </w:tc>
        <w:tc>
          <w:tcPr>
            <w:tcW w:w="8363" w:type="dxa"/>
          </w:tcPr>
          <w:p w14:paraId="29F344D2" w14:textId="77777777" w:rsidR="005A29B0" w:rsidRPr="00005CF1" w:rsidRDefault="005A29B0" w:rsidP="00364637">
            <w:pPr>
              <w:rPr>
                <w:rFonts w:asciiTheme="minorHAnsi" w:hAnsiTheme="minorHAnsi"/>
                <w:b/>
              </w:rPr>
            </w:pPr>
          </w:p>
        </w:tc>
        <w:tc>
          <w:tcPr>
            <w:tcW w:w="567" w:type="dxa"/>
          </w:tcPr>
          <w:p w14:paraId="74A3F664" w14:textId="77777777" w:rsidR="005A29B0" w:rsidRPr="00005CF1" w:rsidRDefault="005A29B0" w:rsidP="00364637">
            <w:pPr>
              <w:rPr>
                <w:rFonts w:asciiTheme="minorHAnsi" w:hAnsiTheme="minorHAnsi" w:cs="Arial"/>
                <w:b/>
              </w:rPr>
            </w:pPr>
          </w:p>
        </w:tc>
      </w:tr>
      <w:tr w:rsidR="00A5700C" w:rsidRPr="00005CF1" w14:paraId="58F1D108" w14:textId="77777777" w:rsidTr="00711F07">
        <w:trPr>
          <w:trHeight w:val="255"/>
        </w:trPr>
        <w:tc>
          <w:tcPr>
            <w:tcW w:w="534" w:type="dxa"/>
            <w:noWrap/>
          </w:tcPr>
          <w:p w14:paraId="44FFDCBF" w14:textId="77777777" w:rsidR="00A5700C" w:rsidRPr="00005CF1" w:rsidRDefault="00A5700C" w:rsidP="00D97D4A">
            <w:pPr>
              <w:rPr>
                <w:rFonts w:asciiTheme="minorHAnsi" w:hAnsiTheme="minorHAnsi" w:cs="Arial"/>
              </w:rPr>
            </w:pPr>
          </w:p>
        </w:tc>
        <w:tc>
          <w:tcPr>
            <w:tcW w:w="8363" w:type="dxa"/>
          </w:tcPr>
          <w:p w14:paraId="26C457AA" w14:textId="77777777" w:rsidR="00A5700C" w:rsidRPr="00005CF1" w:rsidRDefault="00033F5D" w:rsidP="00364637">
            <w:pPr>
              <w:rPr>
                <w:rFonts w:asciiTheme="minorHAnsi" w:hAnsiTheme="minorHAnsi"/>
                <w:i/>
              </w:rPr>
            </w:pPr>
            <w:r w:rsidRPr="00005CF1">
              <w:rPr>
                <w:rFonts w:asciiTheme="minorHAnsi" w:hAnsiTheme="minorHAnsi"/>
                <w:i/>
              </w:rPr>
              <w:t>Illustrasjoner</w:t>
            </w:r>
          </w:p>
          <w:p w14:paraId="5563EB26" w14:textId="77777777" w:rsidR="00711F07" w:rsidRPr="00005CF1" w:rsidRDefault="00711F07" w:rsidP="00364637">
            <w:pPr>
              <w:rPr>
                <w:rFonts w:asciiTheme="minorHAnsi" w:hAnsiTheme="minorHAnsi" w:cs="Arial"/>
              </w:rPr>
            </w:pPr>
          </w:p>
        </w:tc>
        <w:tc>
          <w:tcPr>
            <w:tcW w:w="567" w:type="dxa"/>
            <w:tcBorders>
              <w:left w:val="nil"/>
            </w:tcBorders>
          </w:tcPr>
          <w:p w14:paraId="7540FB33" w14:textId="77777777" w:rsidR="00A5700C" w:rsidRPr="00005CF1" w:rsidRDefault="00A5700C" w:rsidP="00364637">
            <w:pPr>
              <w:rPr>
                <w:rFonts w:asciiTheme="minorHAnsi" w:hAnsiTheme="minorHAnsi" w:cs="Arial"/>
              </w:rPr>
            </w:pPr>
          </w:p>
        </w:tc>
      </w:tr>
      <w:tr w:rsidR="00A5700C" w:rsidRPr="00005CF1" w14:paraId="4A60CADE" w14:textId="77777777" w:rsidTr="00711F07">
        <w:trPr>
          <w:trHeight w:val="255"/>
        </w:trPr>
        <w:tc>
          <w:tcPr>
            <w:tcW w:w="534" w:type="dxa"/>
            <w:noWrap/>
          </w:tcPr>
          <w:p w14:paraId="4FED0356" w14:textId="77777777" w:rsidR="00A5700C" w:rsidRPr="00005CF1" w:rsidRDefault="00A5700C" w:rsidP="00D97D4A">
            <w:pPr>
              <w:rPr>
                <w:rFonts w:asciiTheme="minorHAnsi" w:hAnsiTheme="minorHAnsi" w:cs="Arial"/>
              </w:rPr>
            </w:pPr>
          </w:p>
        </w:tc>
        <w:tc>
          <w:tcPr>
            <w:tcW w:w="8363" w:type="dxa"/>
          </w:tcPr>
          <w:p w14:paraId="52A5D581" w14:textId="77777777" w:rsidR="0001342B" w:rsidRPr="00005CF1" w:rsidRDefault="00033F5D" w:rsidP="0054508C">
            <w:pPr>
              <w:pStyle w:val="Listeavsnitt"/>
              <w:numPr>
                <w:ilvl w:val="0"/>
                <w:numId w:val="201"/>
              </w:numPr>
              <w:rPr>
                <w:rFonts w:asciiTheme="minorHAnsi" w:hAnsiTheme="minorHAnsi"/>
              </w:rPr>
            </w:pPr>
            <w:r w:rsidRPr="00005CF1">
              <w:rPr>
                <w:rFonts w:asciiTheme="minorHAnsi" w:hAnsiTheme="minorHAnsi"/>
              </w:rPr>
              <w:t xml:space="preserve">Fordeling av andel laveste nivå til funksjon 420: </w:t>
            </w:r>
          </w:p>
          <w:p w14:paraId="3EFC98D8" w14:textId="77777777" w:rsidR="0001342B" w:rsidRPr="00005CF1" w:rsidRDefault="0001342B" w:rsidP="0001342B">
            <w:pPr>
              <w:ind w:left="286"/>
              <w:rPr>
                <w:rFonts w:asciiTheme="minorHAnsi" w:hAnsiTheme="minorHAnsi"/>
              </w:rPr>
            </w:pPr>
          </w:p>
          <w:p w14:paraId="7B806E48" w14:textId="77777777" w:rsidR="0001342B" w:rsidRPr="00005CF1" w:rsidRDefault="00704EBC" w:rsidP="0001342B">
            <w:pPr>
              <w:ind w:left="286"/>
              <w:rPr>
                <w:rFonts w:asciiTheme="minorHAnsi" w:hAnsiTheme="minorHAnsi"/>
              </w:rPr>
            </w:pPr>
            <w:r w:rsidRPr="007040FB">
              <w:rPr>
                <w:rFonts w:asciiTheme="minorHAnsi" w:hAnsiTheme="minorHAnsi"/>
                <w:noProof/>
              </w:rPr>
              <w:drawing>
                <wp:inline distT="0" distB="0" distL="0" distR="0" wp14:anchorId="46494DF0" wp14:editId="053FDC5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0913BBDE" w14:textId="77777777" w:rsidR="0001342B" w:rsidRPr="00005CF1" w:rsidRDefault="0001342B" w:rsidP="0001342B">
            <w:pPr>
              <w:ind w:left="286"/>
              <w:rPr>
                <w:rFonts w:asciiTheme="minorHAnsi" w:hAnsiTheme="minorHAnsi"/>
                <w:b/>
              </w:rPr>
            </w:pPr>
          </w:p>
          <w:p w14:paraId="551AE2ED" w14:textId="77777777" w:rsidR="0001342B" w:rsidRPr="00005CF1" w:rsidRDefault="00033F5D" w:rsidP="0001342B">
            <w:pPr>
              <w:ind w:left="286"/>
              <w:rPr>
                <w:rFonts w:asciiTheme="minorHAnsi" w:hAnsiTheme="minorHAnsi"/>
                <w:b/>
              </w:rPr>
            </w:pPr>
            <w:r w:rsidRPr="00005CF1">
              <w:rPr>
                <w:rFonts w:asciiTheme="minorHAnsi" w:hAnsiTheme="minorHAnsi"/>
                <w:b/>
              </w:rPr>
              <w:t>Figur: Fordeling av andel virksomhetsleder til funksjon 420</w:t>
            </w:r>
          </w:p>
          <w:p w14:paraId="03808F8B" w14:textId="77777777" w:rsidR="0001342B" w:rsidRPr="00005CF1" w:rsidRDefault="0001342B" w:rsidP="0001342B">
            <w:pPr>
              <w:ind w:left="286"/>
              <w:rPr>
                <w:rFonts w:asciiTheme="minorHAnsi" w:hAnsiTheme="minorHAnsi"/>
              </w:rPr>
            </w:pPr>
          </w:p>
          <w:p w14:paraId="760F7B1E" w14:textId="77777777" w:rsidR="0001342B" w:rsidRPr="00005CF1" w:rsidRDefault="00033F5D" w:rsidP="0001342B">
            <w:pPr>
              <w:ind w:left="286"/>
              <w:rPr>
                <w:rFonts w:asciiTheme="minorHAnsi" w:hAnsiTheme="minorHAnsi"/>
              </w:rPr>
            </w:pPr>
            <w:r w:rsidRPr="00005CF1">
              <w:rPr>
                <w:rFonts w:asciiTheme="minorHAnsi" w:hAnsiTheme="minorHAnsi"/>
              </w:rPr>
              <w:t xml:space="preserve">I dette eksemplet yter virksomhetsleder på det laveste administrative ledernivå, tjenester for stab/støtte eller for overordnet leder i et omfang som utgjør minst 20 % av stillingen. Da skal denne andelen fordeles til funksjon 420. </w:t>
            </w:r>
          </w:p>
          <w:p w14:paraId="4AF333DF" w14:textId="77777777" w:rsidR="00A5700C" w:rsidRPr="00005CF1" w:rsidRDefault="00A5700C" w:rsidP="00364637">
            <w:pPr>
              <w:rPr>
                <w:rFonts w:asciiTheme="minorHAnsi" w:hAnsiTheme="minorHAnsi" w:cs="Arial"/>
              </w:rPr>
            </w:pPr>
          </w:p>
        </w:tc>
        <w:tc>
          <w:tcPr>
            <w:tcW w:w="567" w:type="dxa"/>
            <w:tcBorders>
              <w:left w:val="nil"/>
            </w:tcBorders>
          </w:tcPr>
          <w:p w14:paraId="6F19C328" w14:textId="77777777" w:rsidR="00A5700C" w:rsidRPr="00005CF1" w:rsidRDefault="00A5700C" w:rsidP="00364637">
            <w:pPr>
              <w:rPr>
                <w:rFonts w:asciiTheme="minorHAnsi" w:hAnsiTheme="minorHAnsi" w:cs="Arial"/>
              </w:rPr>
            </w:pPr>
          </w:p>
        </w:tc>
      </w:tr>
      <w:tr w:rsidR="00711F07" w:rsidRPr="00005CF1" w14:paraId="4C541A20" w14:textId="77777777" w:rsidTr="00711F07">
        <w:trPr>
          <w:trHeight w:val="255"/>
        </w:trPr>
        <w:tc>
          <w:tcPr>
            <w:tcW w:w="534" w:type="dxa"/>
            <w:noWrap/>
          </w:tcPr>
          <w:p w14:paraId="7E5391DE" w14:textId="77777777" w:rsidR="00711F07" w:rsidRPr="00005CF1" w:rsidRDefault="00711F07" w:rsidP="00D97D4A">
            <w:pPr>
              <w:rPr>
                <w:rFonts w:asciiTheme="minorHAnsi" w:hAnsiTheme="minorHAnsi" w:cs="Arial"/>
              </w:rPr>
            </w:pPr>
          </w:p>
        </w:tc>
        <w:tc>
          <w:tcPr>
            <w:tcW w:w="8363" w:type="dxa"/>
          </w:tcPr>
          <w:p w14:paraId="670FEF14" w14:textId="77777777" w:rsidR="00711F07" w:rsidRPr="00005CF1" w:rsidRDefault="00033F5D" w:rsidP="0054508C">
            <w:pPr>
              <w:pStyle w:val="Listeavsnitt"/>
              <w:numPr>
                <w:ilvl w:val="0"/>
                <w:numId w:val="201"/>
              </w:numPr>
              <w:rPr>
                <w:rFonts w:asciiTheme="minorHAnsi" w:hAnsiTheme="minorHAnsi"/>
              </w:rPr>
            </w:pPr>
            <w:r w:rsidRPr="00005CF1">
              <w:rPr>
                <w:rFonts w:asciiTheme="minorHAnsi" w:hAnsiTheme="minorHAnsi"/>
              </w:rPr>
              <w:t xml:space="preserve">Fordeling av andel administrativ ledelse til tjenestefunksjon: </w:t>
            </w:r>
          </w:p>
          <w:p w14:paraId="6953AECD" w14:textId="77777777" w:rsidR="00711F07" w:rsidRPr="00005CF1" w:rsidRDefault="00711F07" w:rsidP="00711F07">
            <w:pPr>
              <w:ind w:left="286"/>
              <w:rPr>
                <w:rFonts w:asciiTheme="minorHAnsi" w:hAnsiTheme="minorHAnsi"/>
              </w:rPr>
            </w:pPr>
          </w:p>
          <w:p w14:paraId="4A65D4D3" w14:textId="77777777" w:rsidR="00711F07" w:rsidRPr="00005CF1" w:rsidRDefault="00704EBC" w:rsidP="00711F07">
            <w:pPr>
              <w:ind w:left="286"/>
              <w:rPr>
                <w:rFonts w:asciiTheme="minorHAnsi" w:hAnsiTheme="minorHAnsi"/>
              </w:rPr>
            </w:pPr>
            <w:r w:rsidRPr="007040FB">
              <w:rPr>
                <w:rFonts w:asciiTheme="minorHAnsi" w:hAnsiTheme="minorHAnsi"/>
                <w:noProof/>
              </w:rPr>
              <w:drawing>
                <wp:inline distT="0" distB="0" distL="0" distR="0" wp14:anchorId="7DF3A0A8" wp14:editId="066744B2">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3FA28123" w14:textId="77777777" w:rsidR="00711F07" w:rsidRPr="00005CF1" w:rsidRDefault="00711F07" w:rsidP="00711F07">
            <w:pPr>
              <w:ind w:left="286"/>
              <w:rPr>
                <w:rFonts w:asciiTheme="minorHAnsi" w:hAnsiTheme="minorHAnsi"/>
                <w:b/>
              </w:rPr>
            </w:pPr>
          </w:p>
          <w:p w14:paraId="5840F76D" w14:textId="77777777" w:rsidR="00711F07" w:rsidRPr="00005CF1" w:rsidRDefault="00033F5D" w:rsidP="00711F07">
            <w:pPr>
              <w:ind w:left="286"/>
              <w:rPr>
                <w:rFonts w:asciiTheme="minorHAnsi" w:hAnsiTheme="minorHAnsi"/>
              </w:rPr>
            </w:pPr>
            <w:r w:rsidRPr="00005CF1">
              <w:rPr>
                <w:rFonts w:asciiTheme="minorHAnsi" w:hAnsiTheme="minorHAnsi"/>
                <w:b/>
              </w:rPr>
              <w:t>Figur: Fordeling av andel administrativ leder til tjenestefunksjon</w:t>
            </w:r>
          </w:p>
          <w:p w14:paraId="4F60F706" w14:textId="77777777" w:rsidR="00711F07" w:rsidRPr="00005CF1" w:rsidRDefault="00711F07" w:rsidP="00711F07">
            <w:pPr>
              <w:ind w:left="286"/>
              <w:rPr>
                <w:rFonts w:asciiTheme="minorHAnsi" w:hAnsiTheme="minorHAnsi"/>
              </w:rPr>
            </w:pPr>
          </w:p>
          <w:p w14:paraId="55F186A2" w14:textId="77777777" w:rsidR="00711F07" w:rsidRPr="00005CF1" w:rsidRDefault="00033F5D" w:rsidP="00711F07">
            <w:pPr>
              <w:ind w:left="286"/>
              <w:rPr>
                <w:rFonts w:asciiTheme="minorHAnsi" w:hAnsiTheme="minorHAnsi"/>
              </w:rPr>
            </w:pPr>
            <w:r w:rsidRPr="00005CF1">
              <w:rPr>
                <w:rFonts w:asciiTheme="minorHAnsi" w:hAnsiTheme="minorHAnsi"/>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2DC6CC72" w14:textId="77777777" w:rsidR="00711F07" w:rsidRPr="00005CF1" w:rsidRDefault="00711F07" w:rsidP="00711F07">
            <w:pPr>
              <w:pStyle w:val="Listeavsnitt"/>
              <w:ind w:left="646"/>
              <w:rPr>
                <w:rFonts w:asciiTheme="minorHAnsi" w:hAnsiTheme="minorHAnsi"/>
              </w:rPr>
            </w:pPr>
          </w:p>
        </w:tc>
        <w:tc>
          <w:tcPr>
            <w:tcW w:w="567" w:type="dxa"/>
            <w:tcBorders>
              <w:left w:val="nil"/>
            </w:tcBorders>
          </w:tcPr>
          <w:p w14:paraId="3E9DF1DA" w14:textId="77777777" w:rsidR="00711F07" w:rsidRPr="00005CF1" w:rsidRDefault="00711F07" w:rsidP="00364637">
            <w:pPr>
              <w:rPr>
                <w:rFonts w:asciiTheme="minorHAnsi" w:hAnsiTheme="minorHAnsi" w:cs="Arial"/>
              </w:rPr>
            </w:pPr>
          </w:p>
        </w:tc>
      </w:tr>
      <w:tr w:rsidR="00711F07" w:rsidRPr="00005CF1" w14:paraId="5AB17D3B" w14:textId="77777777" w:rsidTr="00C46356">
        <w:trPr>
          <w:trHeight w:val="255"/>
        </w:trPr>
        <w:tc>
          <w:tcPr>
            <w:tcW w:w="534" w:type="dxa"/>
            <w:noWrap/>
          </w:tcPr>
          <w:p w14:paraId="517B26F9" w14:textId="77777777" w:rsidR="00711F07" w:rsidRPr="00005CF1" w:rsidRDefault="00711F07" w:rsidP="00D97D4A">
            <w:pPr>
              <w:rPr>
                <w:rFonts w:asciiTheme="minorHAnsi" w:hAnsiTheme="minorHAnsi" w:cs="Arial"/>
                <w:i/>
              </w:rPr>
            </w:pPr>
          </w:p>
        </w:tc>
        <w:tc>
          <w:tcPr>
            <w:tcW w:w="8363" w:type="dxa"/>
          </w:tcPr>
          <w:p w14:paraId="7C930721" w14:textId="77777777" w:rsidR="00711F07" w:rsidRPr="00005CF1" w:rsidRDefault="00033F5D" w:rsidP="0001342B">
            <w:pPr>
              <w:rPr>
                <w:rFonts w:asciiTheme="minorHAnsi" w:hAnsiTheme="minorHAnsi"/>
                <w:i/>
              </w:rPr>
            </w:pPr>
            <w:r w:rsidRPr="00005CF1">
              <w:rPr>
                <w:rFonts w:asciiTheme="minorHAnsi" w:hAnsiTheme="minorHAnsi"/>
                <w:i/>
              </w:rPr>
              <w:t>Eksempler</w:t>
            </w:r>
          </w:p>
          <w:p w14:paraId="2F8573AD" w14:textId="77777777" w:rsidR="00A545AF" w:rsidRPr="00005CF1" w:rsidRDefault="00A545AF" w:rsidP="0001342B">
            <w:pPr>
              <w:rPr>
                <w:rFonts w:asciiTheme="minorHAnsi" w:hAnsiTheme="minorHAnsi"/>
                <w:i/>
              </w:rPr>
            </w:pPr>
          </w:p>
        </w:tc>
        <w:tc>
          <w:tcPr>
            <w:tcW w:w="567" w:type="dxa"/>
          </w:tcPr>
          <w:p w14:paraId="2DB382E6" w14:textId="77777777" w:rsidR="00711F07" w:rsidRPr="00005CF1" w:rsidRDefault="00711F07" w:rsidP="00364637">
            <w:pPr>
              <w:rPr>
                <w:rFonts w:asciiTheme="minorHAnsi" w:hAnsiTheme="minorHAnsi" w:cs="Arial"/>
                <w:i/>
              </w:rPr>
            </w:pPr>
          </w:p>
        </w:tc>
      </w:tr>
      <w:tr w:rsidR="00A5700C" w:rsidRPr="00005CF1" w14:paraId="4CBDBE6A" w14:textId="77777777" w:rsidTr="00C46356">
        <w:trPr>
          <w:trHeight w:val="255"/>
        </w:trPr>
        <w:tc>
          <w:tcPr>
            <w:tcW w:w="534" w:type="dxa"/>
            <w:noWrap/>
          </w:tcPr>
          <w:p w14:paraId="661E2BCE" w14:textId="77777777" w:rsidR="00A5700C" w:rsidRPr="00005CF1" w:rsidRDefault="00033F5D" w:rsidP="00D97D4A">
            <w:pPr>
              <w:rPr>
                <w:rFonts w:asciiTheme="minorHAnsi" w:hAnsiTheme="minorHAnsi" w:cs="Arial"/>
              </w:rPr>
            </w:pPr>
            <w:r w:rsidRPr="00005CF1">
              <w:rPr>
                <w:rFonts w:asciiTheme="minorHAnsi" w:hAnsiTheme="minorHAnsi" w:cs="Arial"/>
              </w:rPr>
              <w:t>a</w:t>
            </w:r>
          </w:p>
        </w:tc>
        <w:tc>
          <w:tcPr>
            <w:tcW w:w="8363" w:type="dxa"/>
          </w:tcPr>
          <w:p w14:paraId="2E8362D7" w14:textId="77777777" w:rsidR="00A5700C" w:rsidRPr="00005CF1" w:rsidRDefault="00033F5D" w:rsidP="00711F07">
            <w:pPr>
              <w:rPr>
                <w:rFonts w:asciiTheme="minorHAnsi" w:hAnsiTheme="minorHAnsi" w:cs="Arial"/>
              </w:rPr>
            </w:pPr>
            <w:r w:rsidRPr="00005CF1">
              <w:rPr>
                <w:rFonts w:asciiTheme="minorHAnsi" w:hAnsiTheme="minorHAnsi"/>
              </w:rPr>
              <w:t xml:space="preserve">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 </w:t>
            </w:r>
          </w:p>
        </w:tc>
        <w:tc>
          <w:tcPr>
            <w:tcW w:w="567" w:type="dxa"/>
          </w:tcPr>
          <w:p w14:paraId="0173A641" w14:textId="77777777" w:rsidR="00A5700C" w:rsidRPr="00005CF1" w:rsidRDefault="00A5700C" w:rsidP="00364637">
            <w:pPr>
              <w:rPr>
                <w:rFonts w:asciiTheme="minorHAnsi" w:hAnsiTheme="minorHAnsi" w:cs="Arial"/>
              </w:rPr>
            </w:pPr>
          </w:p>
        </w:tc>
      </w:tr>
      <w:tr w:rsidR="0049413F" w:rsidRPr="00005CF1" w14:paraId="61ED486D" w14:textId="77777777" w:rsidTr="00C46356">
        <w:trPr>
          <w:trHeight w:val="255"/>
        </w:trPr>
        <w:tc>
          <w:tcPr>
            <w:tcW w:w="534" w:type="dxa"/>
            <w:noWrap/>
          </w:tcPr>
          <w:p w14:paraId="263EC832" w14:textId="77777777" w:rsidR="0049413F" w:rsidRPr="00005CF1" w:rsidRDefault="0049413F" w:rsidP="00D97D4A">
            <w:pPr>
              <w:rPr>
                <w:rFonts w:asciiTheme="minorHAnsi" w:hAnsiTheme="minorHAnsi" w:cs="Arial"/>
                <w:b/>
              </w:rPr>
            </w:pPr>
          </w:p>
        </w:tc>
        <w:tc>
          <w:tcPr>
            <w:tcW w:w="8363" w:type="dxa"/>
          </w:tcPr>
          <w:p w14:paraId="5192E361" w14:textId="77777777" w:rsidR="0049413F" w:rsidRPr="00005CF1" w:rsidRDefault="0049413F" w:rsidP="0001342B">
            <w:pPr>
              <w:rPr>
                <w:rFonts w:asciiTheme="minorHAnsi" w:hAnsiTheme="minorHAnsi"/>
                <w:b/>
              </w:rPr>
            </w:pPr>
          </w:p>
        </w:tc>
        <w:tc>
          <w:tcPr>
            <w:tcW w:w="567" w:type="dxa"/>
          </w:tcPr>
          <w:p w14:paraId="0B29E971" w14:textId="77777777" w:rsidR="0049413F" w:rsidRPr="00005CF1" w:rsidRDefault="0049413F" w:rsidP="00364637">
            <w:pPr>
              <w:rPr>
                <w:rFonts w:asciiTheme="minorHAnsi" w:hAnsiTheme="minorHAnsi" w:cs="Arial"/>
                <w:b/>
              </w:rPr>
            </w:pPr>
          </w:p>
        </w:tc>
      </w:tr>
      <w:tr w:rsidR="00A5700C" w:rsidRPr="00005CF1" w14:paraId="101B73DE" w14:textId="77777777" w:rsidTr="00C46356">
        <w:trPr>
          <w:trHeight w:val="255"/>
        </w:trPr>
        <w:tc>
          <w:tcPr>
            <w:tcW w:w="534" w:type="dxa"/>
            <w:noWrap/>
          </w:tcPr>
          <w:p w14:paraId="67005629" w14:textId="77777777" w:rsidR="00A5700C" w:rsidRPr="00005CF1" w:rsidRDefault="00033F5D" w:rsidP="00D97D4A">
            <w:pPr>
              <w:rPr>
                <w:rFonts w:asciiTheme="minorHAnsi" w:hAnsiTheme="minorHAnsi" w:cs="Arial"/>
              </w:rPr>
            </w:pPr>
            <w:r w:rsidRPr="00005CF1">
              <w:rPr>
                <w:rFonts w:asciiTheme="minorHAnsi" w:hAnsiTheme="minorHAnsi" w:cs="Arial"/>
              </w:rPr>
              <w:t>b</w:t>
            </w:r>
          </w:p>
        </w:tc>
        <w:tc>
          <w:tcPr>
            <w:tcW w:w="8363" w:type="dxa"/>
          </w:tcPr>
          <w:p w14:paraId="12F65790" w14:textId="77777777" w:rsidR="0001342B" w:rsidRPr="00005CF1" w:rsidRDefault="00033F5D" w:rsidP="0001342B">
            <w:pPr>
              <w:rPr>
                <w:rFonts w:asciiTheme="minorHAnsi" w:hAnsiTheme="minorHAnsi"/>
              </w:rPr>
            </w:pPr>
            <w:r w:rsidRPr="00005CF1">
              <w:rPr>
                <w:rFonts w:asciiTheme="minorHAnsi" w:hAnsiTheme="minorHAnsi"/>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0F89DBAC" w14:textId="77777777" w:rsidR="00A5700C" w:rsidRPr="00005CF1" w:rsidRDefault="00A5700C" w:rsidP="00364637">
            <w:pPr>
              <w:rPr>
                <w:rFonts w:asciiTheme="minorHAnsi" w:hAnsiTheme="minorHAnsi" w:cs="Arial"/>
              </w:rPr>
            </w:pPr>
          </w:p>
        </w:tc>
        <w:tc>
          <w:tcPr>
            <w:tcW w:w="567" w:type="dxa"/>
          </w:tcPr>
          <w:p w14:paraId="36BD1D57" w14:textId="77777777" w:rsidR="00A5700C" w:rsidRPr="00005CF1" w:rsidRDefault="00A5700C" w:rsidP="00364637">
            <w:pPr>
              <w:rPr>
                <w:rFonts w:asciiTheme="minorHAnsi" w:hAnsiTheme="minorHAnsi" w:cs="Arial"/>
              </w:rPr>
            </w:pPr>
          </w:p>
        </w:tc>
      </w:tr>
      <w:tr w:rsidR="00A5700C" w:rsidRPr="00005CF1" w14:paraId="116B094A" w14:textId="77777777" w:rsidTr="00C46356">
        <w:trPr>
          <w:trHeight w:val="255"/>
        </w:trPr>
        <w:tc>
          <w:tcPr>
            <w:tcW w:w="534" w:type="dxa"/>
            <w:noWrap/>
          </w:tcPr>
          <w:p w14:paraId="0838B649" w14:textId="77777777" w:rsidR="00A5700C" w:rsidRPr="00005CF1" w:rsidRDefault="00033F5D" w:rsidP="00D97D4A">
            <w:pPr>
              <w:rPr>
                <w:rFonts w:asciiTheme="minorHAnsi" w:hAnsiTheme="minorHAnsi" w:cs="Arial"/>
              </w:rPr>
            </w:pPr>
            <w:r w:rsidRPr="00005CF1">
              <w:rPr>
                <w:rFonts w:asciiTheme="minorHAnsi" w:hAnsiTheme="minorHAnsi" w:cs="Arial"/>
              </w:rPr>
              <w:t>c</w:t>
            </w:r>
          </w:p>
        </w:tc>
        <w:tc>
          <w:tcPr>
            <w:tcW w:w="8363" w:type="dxa"/>
          </w:tcPr>
          <w:p w14:paraId="02B5CF90" w14:textId="77777777" w:rsidR="0001342B" w:rsidRPr="00005CF1" w:rsidRDefault="00033F5D" w:rsidP="0001342B">
            <w:pPr>
              <w:rPr>
                <w:rFonts w:asciiTheme="minorHAnsi" w:hAnsiTheme="minorHAnsi"/>
              </w:rPr>
            </w:pPr>
            <w:r w:rsidRPr="00005CF1">
              <w:rPr>
                <w:rFonts w:asciiTheme="minorHAnsi" w:hAnsiTheme="minorHAnsi"/>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13E86DE7" w14:textId="77777777" w:rsidR="00A5700C" w:rsidRPr="00005CF1" w:rsidRDefault="00A5700C" w:rsidP="00364637">
            <w:pPr>
              <w:rPr>
                <w:rFonts w:asciiTheme="minorHAnsi" w:hAnsiTheme="minorHAnsi" w:cs="Arial"/>
              </w:rPr>
            </w:pPr>
          </w:p>
        </w:tc>
        <w:tc>
          <w:tcPr>
            <w:tcW w:w="567" w:type="dxa"/>
          </w:tcPr>
          <w:p w14:paraId="56CCFF4D" w14:textId="77777777" w:rsidR="00A5700C" w:rsidRPr="00005CF1" w:rsidRDefault="00A5700C" w:rsidP="00364637">
            <w:pPr>
              <w:rPr>
                <w:rFonts w:asciiTheme="minorHAnsi" w:hAnsiTheme="minorHAnsi" w:cs="Arial"/>
              </w:rPr>
            </w:pPr>
          </w:p>
        </w:tc>
      </w:tr>
      <w:tr w:rsidR="00A5700C" w:rsidRPr="00005CF1" w14:paraId="052E51B1" w14:textId="77777777" w:rsidTr="00C46356">
        <w:trPr>
          <w:trHeight w:val="255"/>
        </w:trPr>
        <w:tc>
          <w:tcPr>
            <w:tcW w:w="534" w:type="dxa"/>
            <w:noWrap/>
          </w:tcPr>
          <w:p w14:paraId="525006F7" w14:textId="77777777" w:rsidR="00A5700C" w:rsidRPr="00005CF1" w:rsidRDefault="00033F5D" w:rsidP="00D97D4A">
            <w:pPr>
              <w:rPr>
                <w:rFonts w:asciiTheme="minorHAnsi" w:hAnsiTheme="minorHAnsi" w:cs="Arial"/>
              </w:rPr>
            </w:pPr>
            <w:r w:rsidRPr="00005CF1">
              <w:rPr>
                <w:rFonts w:asciiTheme="minorHAnsi" w:hAnsiTheme="minorHAnsi" w:cs="Arial"/>
              </w:rPr>
              <w:t>d</w:t>
            </w:r>
          </w:p>
        </w:tc>
        <w:tc>
          <w:tcPr>
            <w:tcW w:w="8363" w:type="dxa"/>
          </w:tcPr>
          <w:p w14:paraId="63281C94" w14:textId="6AD68C0D" w:rsidR="00A5700C" w:rsidRPr="00005CF1" w:rsidRDefault="00033F5D" w:rsidP="00364637">
            <w:pPr>
              <w:rPr>
                <w:rFonts w:asciiTheme="minorHAnsi" w:hAnsiTheme="minorHAnsi" w:cs="Arial"/>
              </w:rPr>
            </w:pPr>
            <w:r w:rsidRPr="00005CF1">
              <w:rPr>
                <w:rFonts w:asciiTheme="minorHAnsi" w:hAnsiTheme="minorHAnsi"/>
              </w:rPr>
              <w:t xml:space="preserve">Et eksempel kan også være en IKT-leder som betjener både fellessystemer og fagsystemer som </w:t>
            </w:r>
            <w:r w:rsidR="00E30A93">
              <w:rPr>
                <w:rFonts w:asciiTheme="minorHAnsi" w:hAnsiTheme="minorHAnsi"/>
              </w:rPr>
              <w:t>f.eks.</w:t>
            </w:r>
            <w:r w:rsidR="00E30A93" w:rsidRPr="00005CF1">
              <w:rPr>
                <w:rFonts w:asciiTheme="minorHAnsi" w:hAnsiTheme="minorHAnsi"/>
              </w:rPr>
              <w:t xml:space="preserve"> VIGO</w:t>
            </w:r>
            <w:r w:rsidRPr="00005CF1">
              <w:rPr>
                <w:rFonts w:asciiTheme="minorHAnsi" w:hAnsiTheme="minorHAnsi"/>
              </w:rPr>
              <w:t xml:space="preserve">.  Arbeid som vedrører felles IKT løsninger for hele </w:t>
            </w:r>
            <w:r w:rsidR="00FE1D85" w:rsidRPr="00005CF1">
              <w:rPr>
                <w:rFonts w:asciiTheme="minorHAnsi" w:hAnsiTheme="minorHAnsi"/>
              </w:rPr>
              <w:t>fylkes</w:t>
            </w:r>
            <w:r w:rsidRPr="00005CF1">
              <w:rPr>
                <w:rFonts w:asciiTheme="minorHAnsi" w:hAnsiTheme="minorHAnsi"/>
              </w:rPr>
              <w:t xml:space="preserve">kommunen føres på funksjon 420. Andel av arbeid vedrørende fagsystemer som utgjør minimum 20 % skal henføres til respektive funksjoner.  </w:t>
            </w:r>
          </w:p>
        </w:tc>
        <w:tc>
          <w:tcPr>
            <w:tcW w:w="567" w:type="dxa"/>
          </w:tcPr>
          <w:p w14:paraId="14DD345B" w14:textId="77777777" w:rsidR="00A5700C" w:rsidRPr="00005CF1" w:rsidRDefault="00A5700C" w:rsidP="00364637">
            <w:pPr>
              <w:rPr>
                <w:rFonts w:asciiTheme="minorHAnsi" w:hAnsiTheme="minorHAnsi" w:cs="Arial"/>
              </w:rPr>
            </w:pPr>
          </w:p>
        </w:tc>
      </w:tr>
      <w:tr w:rsidR="00A5700C" w:rsidRPr="00005CF1" w14:paraId="11B463CD" w14:textId="77777777" w:rsidTr="00C46356">
        <w:trPr>
          <w:trHeight w:val="255"/>
        </w:trPr>
        <w:tc>
          <w:tcPr>
            <w:tcW w:w="534" w:type="dxa"/>
            <w:noWrap/>
          </w:tcPr>
          <w:p w14:paraId="7C8C77A7" w14:textId="4E003B4F" w:rsidR="00A5700C" w:rsidRPr="00005CF1" w:rsidRDefault="00033F5D" w:rsidP="00D97D4A">
            <w:pPr>
              <w:rPr>
                <w:rFonts w:asciiTheme="minorHAnsi" w:hAnsiTheme="minorHAnsi" w:cs="Arial"/>
              </w:rPr>
            </w:pPr>
            <w:r w:rsidRPr="00005CF1">
              <w:br w:type="page"/>
            </w:r>
          </w:p>
        </w:tc>
        <w:tc>
          <w:tcPr>
            <w:tcW w:w="8363" w:type="dxa"/>
          </w:tcPr>
          <w:p w14:paraId="33D736EF" w14:textId="77777777" w:rsidR="00A5700C" w:rsidRPr="00005CF1" w:rsidRDefault="00A5700C" w:rsidP="00364637">
            <w:pPr>
              <w:rPr>
                <w:rFonts w:asciiTheme="minorHAnsi" w:hAnsiTheme="minorHAnsi" w:cs="Arial"/>
              </w:rPr>
            </w:pPr>
          </w:p>
        </w:tc>
        <w:tc>
          <w:tcPr>
            <w:tcW w:w="567" w:type="dxa"/>
          </w:tcPr>
          <w:p w14:paraId="62632CA3" w14:textId="77777777" w:rsidR="00A5700C" w:rsidRPr="00005CF1" w:rsidRDefault="00A5700C" w:rsidP="00364637">
            <w:pPr>
              <w:rPr>
                <w:rFonts w:asciiTheme="minorHAnsi" w:hAnsiTheme="minorHAnsi" w:cs="Arial"/>
              </w:rPr>
            </w:pPr>
          </w:p>
        </w:tc>
      </w:tr>
    </w:tbl>
    <w:p w14:paraId="43728E6D" w14:textId="77777777" w:rsidR="00FB7643" w:rsidRDefault="00FB7643">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5A908714" w14:textId="77777777" w:rsidTr="00C46356">
        <w:trPr>
          <w:trHeight w:val="255"/>
        </w:trPr>
        <w:tc>
          <w:tcPr>
            <w:tcW w:w="534" w:type="dxa"/>
            <w:noWrap/>
          </w:tcPr>
          <w:p w14:paraId="5065693E" w14:textId="30F85F73" w:rsidR="00A5700C" w:rsidRPr="00005CF1" w:rsidRDefault="00033F5D" w:rsidP="00D97D4A">
            <w:pPr>
              <w:rPr>
                <w:rFonts w:asciiTheme="minorHAnsi" w:hAnsiTheme="minorHAnsi" w:cs="Arial"/>
                <w:b/>
              </w:rPr>
            </w:pPr>
            <w:r w:rsidRPr="00005CF1">
              <w:rPr>
                <w:rFonts w:asciiTheme="minorHAnsi" w:hAnsiTheme="minorHAnsi"/>
                <w:b/>
                <w:i/>
              </w:rPr>
              <w:lastRenderedPageBreak/>
              <w:t>(3)</w:t>
            </w:r>
          </w:p>
        </w:tc>
        <w:tc>
          <w:tcPr>
            <w:tcW w:w="8363" w:type="dxa"/>
          </w:tcPr>
          <w:p w14:paraId="5D834B16" w14:textId="77777777" w:rsidR="00A5700C" w:rsidRPr="00005CF1" w:rsidRDefault="00033F5D" w:rsidP="00364637">
            <w:pPr>
              <w:rPr>
                <w:rFonts w:asciiTheme="minorHAnsi" w:hAnsiTheme="minorHAnsi"/>
                <w:b/>
                <w:i/>
              </w:rPr>
            </w:pPr>
            <w:r w:rsidRPr="00005CF1">
              <w:rPr>
                <w:rFonts w:asciiTheme="minorHAnsi" w:hAnsiTheme="minorHAnsi"/>
                <w:b/>
                <w:i/>
              </w:rPr>
              <w:t>Stab-/støttefunksjoner</w:t>
            </w:r>
          </w:p>
          <w:p w14:paraId="10E4637C" w14:textId="77777777" w:rsidR="00A545AF" w:rsidRPr="00005CF1" w:rsidRDefault="00A545AF" w:rsidP="00364637">
            <w:pPr>
              <w:rPr>
                <w:rFonts w:asciiTheme="minorHAnsi" w:hAnsiTheme="minorHAnsi" w:cs="Arial"/>
                <w:b/>
              </w:rPr>
            </w:pPr>
          </w:p>
        </w:tc>
        <w:tc>
          <w:tcPr>
            <w:tcW w:w="567" w:type="dxa"/>
          </w:tcPr>
          <w:p w14:paraId="24C95361" w14:textId="77777777" w:rsidR="00A5700C" w:rsidRPr="00005CF1" w:rsidRDefault="00A5700C" w:rsidP="00364637">
            <w:pPr>
              <w:rPr>
                <w:rFonts w:asciiTheme="minorHAnsi" w:hAnsiTheme="minorHAnsi" w:cs="Arial"/>
                <w:b/>
              </w:rPr>
            </w:pPr>
          </w:p>
        </w:tc>
      </w:tr>
      <w:tr w:rsidR="00A5700C" w:rsidRPr="00005CF1" w14:paraId="66766F27" w14:textId="77777777" w:rsidTr="00C46356">
        <w:trPr>
          <w:trHeight w:val="255"/>
        </w:trPr>
        <w:tc>
          <w:tcPr>
            <w:tcW w:w="534" w:type="dxa"/>
            <w:noWrap/>
          </w:tcPr>
          <w:p w14:paraId="759AF81C" w14:textId="77777777" w:rsidR="00A5700C" w:rsidRPr="00005CF1" w:rsidRDefault="00A5700C" w:rsidP="00D97D4A">
            <w:pPr>
              <w:rPr>
                <w:rFonts w:asciiTheme="minorHAnsi" w:hAnsiTheme="minorHAnsi" w:cs="Arial"/>
              </w:rPr>
            </w:pPr>
          </w:p>
        </w:tc>
        <w:tc>
          <w:tcPr>
            <w:tcW w:w="8363" w:type="dxa"/>
          </w:tcPr>
          <w:p w14:paraId="552D2EF3" w14:textId="77777777" w:rsidR="0001342B" w:rsidRPr="00005CF1" w:rsidRDefault="00033F5D" w:rsidP="0001342B">
            <w:pPr>
              <w:rPr>
                <w:rFonts w:asciiTheme="minorHAnsi" w:hAnsiTheme="minorHAnsi"/>
              </w:rPr>
            </w:pPr>
            <w:r w:rsidRPr="00005CF1">
              <w:rPr>
                <w:rFonts w:asciiTheme="minorHAnsi" w:hAnsiTheme="minorHAnsi"/>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416F05F5" w14:textId="77777777" w:rsidR="00A5700C" w:rsidRPr="00005CF1" w:rsidRDefault="00A5700C" w:rsidP="00364637">
            <w:pPr>
              <w:rPr>
                <w:rFonts w:asciiTheme="minorHAnsi" w:hAnsiTheme="minorHAnsi" w:cs="Arial"/>
              </w:rPr>
            </w:pPr>
          </w:p>
        </w:tc>
        <w:tc>
          <w:tcPr>
            <w:tcW w:w="567" w:type="dxa"/>
          </w:tcPr>
          <w:p w14:paraId="5B444E23" w14:textId="77777777" w:rsidR="00A5700C" w:rsidRPr="00005CF1" w:rsidRDefault="00A5700C" w:rsidP="00364637">
            <w:pPr>
              <w:rPr>
                <w:rFonts w:asciiTheme="minorHAnsi" w:hAnsiTheme="minorHAnsi" w:cs="Arial"/>
              </w:rPr>
            </w:pPr>
          </w:p>
        </w:tc>
      </w:tr>
      <w:tr w:rsidR="00A5700C" w:rsidRPr="00005CF1" w14:paraId="27E6ADB8" w14:textId="77777777" w:rsidTr="00C46356">
        <w:trPr>
          <w:trHeight w:val="255"/>
        </w:trPr>
        <w:tc>
          <w:tcPr>
            <w:tcW w:w="534" w:type="dxa"/>
            <w:noWrap/>
          </w:tcPr>
          <w:p w14:paraId="68930E39" w14:textId="77777777" w:rsidR="00A5700C" w:rsidRPr="00005CF1" w:rsidRDefault="00A5700C" w:rsidP="00D97D4A">
            <w:pPr>
              <w:rPr>
                <w:rFonts w:asciiTheme="minorHAnsi" w:hAnsiTheme="minorHAnsi" w:cs="Arial"/>
              </w:rPr>
            </w:pPr>
          </w:p>
        </w:tc>
        <w:tc>
          <w:tcPr>
            <w:tcW w:w="8363" w:type="dxa"/>
          </w:tcPr>
          <w:p w14:paraId="6C957F7D" w14:textId="77777777" w:rsidR="0001342B" w:rsidRPr="00005CF1" w:rsidRDefault="00033F5D" w:rsidP="0001342B">
            <w:pPr>
              <w:rPr>
                <w:rFonts w:asciiTheme="minorHAnsi" w:hAnsiTheme="minorHAnsi"/>
              </w:rPr>
            </w:pPr>
            <w:r w:rsidRPr="00005CF1">
              <w:rPr>
                <w:rFonts w:asciiTheme="minorHAnsi" w:hAnsiTheme="minorHAnsi"/>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3E48D5FF" w14:textId="77777777" w:rsidR="00A5700C" w:rsidRPr="00005CF1" w:rsidRDefault="00A5700C" w:rsidP="00364637">
            <w:pPr>
              <w:rPr>
                <w:rFonts w:asciiTheme="minorHAnsi" w:hAnsiTheme="minorHAnsi" w:cs="Arial"/>
              </w:rPr>
            </w:pPr>
          </w:p>
        </w:tc>
        <w:tc>
          <w:tcPr>
            <w:tcW w:w="567" w:type="dxa"/>
          </w:tcPr>
          <w:p w14:paraId="0B466D95" w14:textId="77777777" w:rsidR="00A5700C" w:rsidRPr="00005CF1" w:rsidRDefault="00A5700C" w:rsidP="00364637">
            <w:pPr>
              <w:rPr>
                <w:rFonts w:asciiTheme="minorHAnsi" w:hAnsiTheme="minorHAnsi" w:cs="Arial"/>
              </w:rPr>
            </w:pPr>
          </w:p>
        </w:tc>
      </w:tr>
      <w:tr w:rsidR="00A5700C" w:rsidRPr="00005CF1" w14:paraId="2E123521" w14:textId="77777777" w:rsidTr="00E55AEE">
        <w:trPr>
          <w:trHeight w:val="255"/>
        </w:trPr>
        <w:tc>
          <w:tcPr>
            <w:tcW w:w="534" w:type="dxa"/>
            <w:noWrap/>
          </w:tcPr>
          <w:p w14:paraId="57A33559" w14:textId="77777777" w:rsidR="00A5700C" w:rsidRPr="00005CF1" w:rsidRDefault="00A5700C" w:rsidP="00D97D4A">
            <w:pPr>
              <w:rPr>
                <w:rFonts w:asciiTheme="minorHAnsi" w:hAnsiTheme="minorHAnsi" w:cs="Arial"/>
              </w:rPr>
            </w:pPr>
          </w:p>
        </w:tc>
        <w:tc>
          <w:tcPr>
            <w:tcW w:w="8363" w:type="dxa"/>
          </w:tcPr>
          <w:p w14:paraId="2B427871" w14:textId="77777777" w:rsidR="0001342B" w:rsidRPr="00005CF1" w:rsidRDefault="00033F5D" w:rsidP="0001342B">
            <w:pPr>
              <w:rPr>
                <w:rFonts w:asciiTheme="minorHAnsi" w:hAnsiTheme="minorHAnsi"/>
              </w:rPr>
            </w:pPr>
            <w:r w:rsidRPr="00005CF1">
              <w:rPr>
                <w:rFonts w:asciiTheme="minorHAnsi" w:hAnsiTheme="minorHAnsi"/>
              </w:rPr>
              <w:t xml:space="preserve">Overordnet planarbeid, hvor planen dekker mer enn et enkelt tjenesteområde, føres på funksjon 420. Unntatt fra dette er arbeid med arbeid med lokal og regional utvikling som skal føres på funksjon 715.  </w:t>
            </w:r>
          </w:p>
          <w:p w14:paraId="30134A1D" w14:textId="77777777" w:rsidR="00A5700C" w:rsidRPr="00005CF1" w:rsidRDefault="00A5700C" w:rsidP="00364637">
            <w:pPr>
              <w:rPr>
                <w:rFonts w:asciiTheme="minorHAnsi" w:hAnsiTheme="minorHAnsi" w:cs="Arial"/>
              </w:rPr>
            </w:pPr>
          </w:p>
        </w:tc>
        <w:tc>
          <w:tcPr>
            <w:tcW w:w="567" w:type="dxa"/>
          </w:tcPr>
          <w:p w14:paraId="6F0F03D0" w14:textId="77777777" w:rsidR="00A5700C" w:rsidRPr="00005CF1" w:rsidRDefault="00A5700C" w:rsidP="00364637">
            <w:pPr>
              <w:rPr>
                <w:rFonts w:asciiTheme="minorHAnsi" w:hAnsiTheme="minorHAnsi" w:cs="Arial"/>
              </w:rPr>
            </w:pPr>
          </w:p>
        </w:tc>
      </w:tr>
      <w:tr w:rsidR="00A5700C" w:rsidRPr="00005CF1" w14:paraId="2070FADB" w14:textId="77777777" w:rsidTr="00E55AEE">
        <w:trPr>
          <w:trHeight w:val="255"/>
        </w:trPr>
        <w:tc>
          <w:tcPr>
            <w:tcW w:w="534" w:type="dxa"/>
            <w:noWrap/>
          </w:tcPr>
          <w:p w14:paraId="0B8D027E" w14:textId="77777777" w:rsidR="00A5700C" w:rsidRPr="00005CF1" w:rsidRDefault="00A5700C" w:rsidP="00D97D4A">
            <w:pPr>
              <w:rPr>
                <w:rFonts w:asciiTheme="minorHAnsi" w:hAnsiTheme="minorHAnsi" w:cs="Arial"/>
              </w:rPr>
            </w:pPr>
          </w:p>
        </w:tc>
        <w:tc>
          <w:tcPr>
            <w:tcW w:w="8363" w:type="dxa"/>
          </w:tcPr>
          <w:p w14:paraId="3BA54489" w14:textId="77777777" w:rsidR="00A5700C" w:rsidRPr="00005CF1" w:rsidRDefault="00033F5D" w:rsidP="00364637">
            <w:pPr>
              <w:rPr>
                <w:rFonts w:asciiTheme="minorHAnsi" w:hAnsiTheme="minorHAnsi"/>
                <w:i/>
              </w:rPr>
            </w:pPr>
            <w:r w:rsidRPr="00005CF1">
              <w:rPr>
                <w:rFonts w:asciiTheme="minorHAnsi" w:hAnsiTheme="minorHAnsi"/>
                <w:i/>
              </w:rPr>
              <w:t>Illustrasjon</w:t>
            </w:r>
          </w:p>
          <w:p w14:paraId="4E430E6A" w14:textId="77777777" w:rsidR="00A545AF" w:rsidRPr="00005CF1" w:rsidRDefault="00A545AF" w:rsidP="00364637">
            <w:pPr>
              <w:rPr>
                <w:rFonts w:asciiTheme="minorHAnsi" w:hAnsiTheme="minorHAnsi" w:cs="Arial"/>
              </w:rPr>
            </w:pPr>
          </w:p>
        </w:tc>
        <w:tc>
          <w:tcPr>
            <w:tcW w:w="567" w:type="dxa"/>
          </w:tcPr>
          <w:p w14:paraId="7D8CDFC1" w14:textId="77777777" w:rsidR="00A5700C" w:rsidRPr="00005CF1" w:rsidRDefault="00A5700C" w:rsidP="00364637">
            <w:pPr>
              <w:rPr>
                <w:rFonts w:asciiTheme="minorHAnsi" w:hAnsiTheme="minorHAnsi" w:cs="Arial"/>
              </w:rPr>
            </w:pPr>
          </w:p>
        </w:tc>
      </w:tr>
      <w:tr w:rsidR="00A5700C" w:rsidRPr="00005CF1" w14:paraId="336A20ED" w14:textId="77777777" w:rsidTr="00E55AEE">
        <w:trPr>
          <w:trHeight w:val="255"/>
        </w:trPr>
        <w:tc>
          <w:tcPr>
            <w:tcW w:w="534" w:type="dxa"/>
            <w:noWrap/>
          </w:tcPr>
          <w:p w14:paraId="29547442" w14:textId="77777777" w:rsidR="00A5700C" w:rsidRPr="00005CF1" w:rsidRDefault="00A5700C" w:rsidP="00D97D4A">
            <w:pPr>
              <w:rPr>
                <w:rFonts w:asciiTheme="minorHAnsi" w:hAnsiTheme="minorHAnsi" w:cs="Arial"/>
              </w:rPr>
            </w:pPr>
          </w:p>
        </w:tc>
        <w:tc>
          <w:tcPr>
            <w:tcW w:w="8363" w:type="dxa"/>
          </w:tcPr>
          <w:p w14:paraId="27FCD382" w14:textId="77777777" w:rsidR="0001342B" w:rsidRPr="00005CF1" w:rsidRDefault="00033F5D" w:rsidP="0001342B">
            <w:pPr>
              <w:ind w:left="345"/>
              <w:rPr>
                <w:rFonts w:asciiTheme="minorHAnsi" w:hAnsiTheme="minorHAnsi"/>
              </w:rPr>
            </w:pPr>
            <w:r w:rsidRPr="00005CF1">
              <w:rPr>
                <w:rFonts w:asciiTheme="minorHAnsi" w:hAnsiTheme="minorHAnsi"/>
              </w:rPr>
              <w:t>Stab-/støttefunksjon for administrative ledere og for virksomhetsledere/ tjenestefunksjoner:</w:t>
            </w:r>
          </w:p>
          <w:p w14:paraId="294AD94D" w14:textId="77777777" w:rsidR="00E55AEE" w:rsidRPr="00005CF1" w:rsidRDefault="00E55AEE" w:rsidP="0001342B">
            <w:pPr>
              <w:ind w:left="345"/>
              <w:rPr>
                <w:rFonts w:asciiTheme="minorHAnsi" w:hAnsiTheme="minorHAnsi"/>
              </w:rPr>
            </w:pPr>
          </w:p>
          <w:p w14:paraId="377F25DB" w14:textId="77777777" w:rsidR="0001342B" w:rsidRPr="00005CF1" w:rsidRDefault="00704EBC" w:rsidP="0001342B">
            <w:pPr>
              <w:ind w:left="345"/>
              <w:rPr>
                <w:rFonts w:asciiTheme="minorHAnsi" w:hAnsiTheme="minorHAnsi"/>
              </w:rPr>
            </w:pPr>
            <w:r w:rsidRPr="007040FB">
              <w:rPr>
                <w:rFonts w:asciiTheme="minorHAnsi" w:hAnsiTheme="minorHAnsi"/>
                <w:noProof/>
              </w:rPr>
              <w:drawing>
                <wp:inline distT="0" distB="0" distL="0" distR="0" wp14:anchorId="42C31749" wp14:editId="51613551">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3DC15F5" w14:textId="77777777" w:rsidR="0001342B" w:rsidRPr="00005CF1" w:rsidRDefault="0001342B" w:rsidP="0001342B">
            <w:pPr>
              <w:ind w:left="345"/>
              <w:rPr>
                <w:rFonts w:asciiTheme="minorHAnsi" w:hAnsiTheme="minorHAnsi"/>
                <w:b/>
              </w:rPr>
            </w:pPr>
          </w:p>
          <w:p w14:paraId="4D4311D9" w14:textId="77777777" w:rsidR="0001342B" w:rsidRPr="00005CF1" w:rsidRDefault="00033F5D" w:rsidP="0001342B">
            <w:pPr>
              <w:ind w:left="345"/>
              <w:rPr>
                <w:rFonts w:asciiTheme="minorHAnsi" w:hAnsiTheme="minorHAnsi"/>
              </w:rPr>
            </w:pPr>
            <w:r w:rsidRPr="00005CF1">
              <w:rPr>
                <w:rFonts w:asciiTheme="minorHAnsi" w:hAnsiTheme="minorHAnsi"/>
                <w:b/>
              </w:rPr>
              <w:t>Figur: Stab-/støttefunksjon for administrativ ledelse og tjenestefunksjoner</w:t>
            </w:r>
          </w:p>
          <w:p w14:paraId="2110945D" w14:textId="77777777" w:rsidR="0001342B" w:rsidRPr="00005CF1" w:rsidRDefault="0001342B" w:rsidP="0001342B">
            <w:pPr>
              <w:ind w:left="345"/>
              <w:rPr>
                <w:rFonts w:asciiTheme="minorHAnsi" w:hAnsiTheme="minorHAnsi"/>
              </w:rPr>
            </w:pPr>
          </w:p>
          <w:p w14:paraId="14188828" w14:textId="77777777" w:rsidR="0001342B" w:rsidRPr="00005CF1" w:rsidRDefault="00033F5D" w:rsidP="0001342B">
            <w:pPr>
              <w:ind w:left="345"/>
              <w:rPr>
                <w:rFonts w:asciiTheme="minorHAnsi" w:hAnsiTheme="minorHAnsi"/>
              </w:rPr>
            </w:pPr>
            <w:r w:rsidRPr="00005CF1">
              <w:rPr>
                <w:rFonts w:asciiTheme="minorHAnsi" w:hAnsiTheme="minorHAnsi"/>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0C2C2E3E" w14:textId="77777777" w:rsidR="00A5700C" w:rsidRPr="00005CF1" w:rsidRDefault="00A5700C" w:rsidP="00364637">
            <w:pPr>
              <w:rPr>
                <w:rFonts w:asciiTheme="minorHAnsi" w:hAnsiTheme="minorHAnsi" w:cs="Arial"/>
              </w:rPr>
            </w:pPr>
          </w:p>
        </w:tc>
        <w:tc>
          <w:tcPr>
            <w:tcW w:w="567" w:type="dxa"/>
          </w:tcPr>
          <w:p w14:paraId="15F6AD7C" w14:textId="77777777" w:rsidR="00A5700C" w:rsidRPr="00005CF1" w:rsidRDefault="00A5700C" w:rsidP="00364637">
            <w:pPr>
              <w:rPr>
                <w:rFonts w:asciiTheme="minorHAnsi" w:hAnsiTheme="minorHAnsi" w:cs="Arial"/>
              </w:rPr>
            </w:pPr>
          </w:p>
        </w:tc>
      </w:tr>
    </w:tbl>
    <w:p w14:paraId="097DE464" w14:textId="77777777" w:rsidR="00E55AEE"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46652D19" w14:textId="77777777" w:rsidTr="00E55AEE">
        <w:trPr>
          <w:trHeight w:val="255"/>
        </w:trPr>
        <w:tc>
          <w:tcPr>
            <w:tcW w:w="534" w:type="dxa"/>
            <w:noWrap/>
          </w:tcPr>
          <w:p w14:paraId="3DAF7DF6" w14:textId="77777777" w:rsidR="00A5700C" w:rsidRPr="00005CF1" w:rsidRDefault="00A5700C" w:rsidP="00D97D4A">
            <w:pPr>
              <w:rPr>
                <w:rFonts w:asciiTheme="minorHAnsi" w:hAnsiTheme="minorHAnsi" w:cs="Arial"/>
              </w:rPr>
            </w:pPr>
          </w:p>
        </w:tc>
        <w:tc>
          <w:tcPr>
            <w:tcW w:w="8363" w:type="dxa"/>
          </w:tcPr>
          <w:p w14:paraId="10801199" w14:textId="77777777" w:rsidR="00A5700C" w:rsidRPr="00005CF1" w:rsidRDefault="00033F5D" w:rsidP="00364637">
            <w:pPr>
              <w:rPr>
                <w:rFonts w:asciiTheme="minorHAnsi" w:hAnsiTheme="minorHAnsi"/>
                <w:i/>
              </w:rPr>
            </w:pPr>
            <w:r w:rsidRPr="00005CF1">
              <w:rPr>
                <w:rFonts w:asciiTheme="minorHAnsi" w:hAnsiTheme="minorHAnsi"/>
                <w:i/>
              </w:rPr>
              <w:t>Eksempler</w:t>
            </w:r>
          </w:p>
          <w:p w14:paraId="1C2FDC26" w14:textId="77777777" w:rsidR="00A545AF" w:rsidRPr="00005CF1" w:rsidRDefault="00A545AF" w:rsidP="00364637">
            <w:pPr>
              <w:rPr>
                <w:rFonts w:asciiTheme="minorHAnsi" w:hAnsiTheme="minorHAnsi" w:cs="Arial"/>
              </w:rPr>
            </w:pPr>
          </w:p>
        </w:tc>
        <w:tc>
          <w:tcPr>
            <w:tcW w:w="567" w:type="dxa"/>
          </w:tcPr>
          <w:p w14:paraId="731D4ECE" w14:textId="77777777" w:rsidR="00A5700C" w:rsidRPr="00005CF1" w:rsidRDefault="00A5700C" w:rsidP="00364637">
            <w:pPr>
              <w:rPr>
                <w:rFonts w:asciiTheme="minorHAnsi" w:hAnsiTheme="minorHAnsi" w:cs="Arial"/>
              </w:rPr>
            </w:pPr>
          </w:p>
        </w:tc>
      </w:tr>
      <w:tr w:rsidR="00A5700C" w:rsidRPr="00005CF1" w14:paraId="7F196A6A" w14:textId="77777777" w:rsidTr="00E55AEE">
        <w:trPr>
          <w:trHeight w:val="2912"/>
        </w:trPr>
        <w:tc>
          <w:tcPr>
            <w:tcW w:w="534" w:type="dxa"/>
            <w:noWrap/>
          </w:tcPr>
          <w:p w14:paraId="327FE017" w14:textId="77777777" w:rsidR="00A5700C" w:rsidRPr="00005CF1" w:rsidRDefault="00033F5D" w:rsidP="00D97D4A">
            <w:pPr>
              <w:rPr>
                <w:rFonts w:asciiTheme="minorHAnsi" w:hAnsiTheme="minorHAnsi" w:cs="Arial"/>
              </w:rPr>
            </w:pPr>
            <w:r w:rsidRPr="00005CF1">
              <w:rPr>
                <w:rFonts w:asciiTheme="minorHAnsi" w:hAnsiTheme="minorHAnsi" w:cs="Arial"/>
              </w:rPr>
              <w:t>a</w:t>
            </w:r>
          </w:p>
        </w:tc>
        <w:tc>
          <w:tcPr>
            <w:tcW w:w="8363" w:type="dxa"/>
          </w:tcPr>
          <w:p w14:paraId="6EC49B2F" w14:textId="77777777" w:rsidR="0001342B" w:rsidRPr="00005CF1" w:rsidRDefault="00033F5D" w:rsidP="00C029B3">
            <w:pPr>
              <w:rPr>
                <w:rFonts w:asciiTheme="minorHAnsi" w:hAnsiTheme="minorHAnsi"/>
              </w:rPr>
            </w:pPr>
            <w:r w:rsidRPr="00005CF1">
              <w:rPr>
                <w:rFonts w:asciiTheme="minorHAnsi" w:hAnsiTheme="minorHAnsi"/>
              </w:rPr>
              <w:t xml:space="preserve">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fylkesrådmannen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07824932" w14:textId="77777777" w:rsidR="00A5700C" w:rsidRPr="00005CF1" w:rsidRDefault="00A5700C" w:rsidP="00364637">
            <w:pPr>
              <w:rPr>
                <w:rFonts w:asciiTheme="minorHAnsi" w:hAnsiTheme="minorHAnsi" w:cs="Arial"/>
              </w:rPr>
            </w:pPr>
          </w:p>
        </w:tc>
        <w:tc>
          <w:tcPr>
            <w:tcW w:w="567" w:type="dxa"/>
          </w:tcPr>
          <w:p w14:paraId="2C3EC507" w14:textId="77777777" w:rsidR="00A5700C" w:rsidRPr="00005CF1" w:rsidRDefault="00A5700C" w:rsidP="00364637">
            <w:pPr>
              <w:rPr>
                <w:rFonts w:asciiTheme="minorHAnsi" w:hAnsiTheme="minorHAnsi" w:cs="Arial"/>
              </w:rPr>
            </w:pPr>
          </w:p>
        </w:tc>
      </w:tr>
      <w:tr w:rsidR="00A5700C" w:rsidRPr="00005CF1" w14:paraId="58688C32" w14:textId="77777777" w:rsidTr="00C46356">
        <w:trPr>
          <w:trHeight w:val="255"/>
        </w:trPr>
        <w:tc>
          <w:tcPr>
            <w:tcW w:w="534" w:type="dxa"/>
            <w:noWrap/>
          </w:tcPr>
          <w:p w14:paraId="0D1472A6" w14:textId="77777777" w:rsidR="00A5700C" w:rsidRPr="00005CF1" w:rsidRDefault="00033F5D" w:rsidP="00D97D4A">
            <w:pPr>
              <w:rPr>
                <w:rFonts w:asciiTheme="minorHAnsi" w:hAnsiTheme="minorHAnsi" w:cs="Arial"/>
              </w:rPr>
            </w:pPr>
            <w:r w:rsidRPr="00005CF1">
              <w:rPr>
                <w:rFonts w:asciiTheme="minorHAnsi" w:hAnsiTheme="minorHAnsi" w:cs="Arial"/>
              </w:rPr>
              <w:t>b</w:t>
            </w:r>
          </w:p>
        </w:tc>
        <w:tc>
          <w:tcPr>
            <w:tcW w:w="8363" w:type="dxa"/>
          </w:tcPr>
          <w:p w14:paraId="647F13CF" w14:textId="77777777" w:rsidR="0001342B" w:rsidRPr="00005CF1" w:rsidRDefault="00033F5D" w:rsidP="00C029B3">
            <w:pPr>
              <w:rPr>
                <w:rFonts w:asciiTheme="minorHAnsi" w:hAnsiTheme="minorHAnsi"/>
              </w:rPr>
            </w:pPr>
            <w:r w:rsidRPr="00005CF1">
              <w:rPr>
                <w:rFonts w:asciiTheme="minorHAnsi" w:hAnsiTheme="minorHAnsi"/>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7A27CD4E" w14:textId="77777777" w:rsidR="00A5700C" w:rsidRPr="00005CF1" w:rsidRDefault="00A5700C" w:rsidP="00364637">
            <w:pPr>
              <w:rPr>
                <w:rFonts w:asciiTheme="minorHAnsi" w:hAnsiTheme="minorHAnsi" w:cs="Arial"/>
              </w:rPr>
            </w:pPr>
          </w:p>
        </w:tc>
        <w:tc>
          <w:tcPr>
            <w:tcW w:w="567" w:type="dxa"/>
          </w:tcPr>
          <w:p w14:paraId="63FC12C2" w14:textId="77777777" w:rsidR="00A5700C" w:rsidRPr="00005CF1" w:rsidRDefault="00A5700C" w:rsidP="00364637">
            <w:pPr>
              <w:rPr>
                <w:rFonts w:asciiTheme="minorHAnsi" w:hAnsiTheme="minorHAnsi" w:cs="Arial"/>
              </w:rPr>
            </w:pPr>
          </w:p>
        </w:tc>
      </w:tr>
      <w:tr w:rsidR="00A5700C" w:rsidRPr="00005CF1" w14:paraId="54D9FAFA" w14:textId="77777777" w:rsidTr="00C46356">
        <w:trPr>
          <w:trHeight w:val="255"/>
        </w:trPr>
        <w:tc>
          <w:tcPr>
            <w:tcW w:w="534" w:type="dxa"/>
            <w:noWrap/>
          </w:tcPr>
          <w:p w14:paraId="3DD72D56" w14:textId="77777777" w:rsidR="00A5700C" w:rsidRPr="00005CF1" w:rsidRDefault="00033F5D" w:rsidP="00D97D4A">
            <w:pPr>
              <w:rPr>
                <w:rFonts w:asciiTheme="minorHAnsi" w:hAnsiTheme="minorHAnsi" w:cs="Arial"/>
              </w:rPr>
            </w:pPr>
            <w:r w:rsidRPr="00005CF1">
              <w:rPr>
                <w:rFonts w:asciiTheme="minorHAnsi" w:hAnsiTheme="minorHAnsi" w:cs="Arial"/>
              </w:rPr>
              <w:t>c</w:t>
            </w:r>
          </w:p>
        </w:tc>
        <w:tc>
          <w:tcPr>
            <w:tcW w:w="8363" w:type="dxa"/>
          </w:tcPr>
          <w:p w14:paraId="02F3078D" w14:textId="38FC49FE" w:rsidR="00C029B3" w:rsidRPr="00005CF1" w:rsidRDefault="00033F5D" w:rsidP="00C029B3">
            <w:pPr>
              <w:rPr>
                <w:rFonts w:asciiTheme="minorHAnsi" w:hAnsiTheme="minorHAnsi"/>
              </w:rPr>
            </w:pPr>
            <w:r w:rsidRPr="00005CF1">
              <w:rPr>
                <w:rFonts w:asciiTheme="minorHAnsi" w:hAnsiTheme="minorHAnsi"/>
              </w:rPr>
              <w:t xml:space="preserve">Et annet eksempel er at fylkeskommunen inngår i et interkommunalt selskap (IKS) om regnskapstjenester, </w:t>
            </w:r>
            <w:r w:rsidR="008C6C6C">
              <w:rPr>
                <w:rFonts w:asciiTheme="minorHAnsi" w:hAnsiTheme="minorHAnsi"/>
              </w:rPr>
              <w:t xml:space="preserve">dvs. </w:t>
            </w:r>
            <w:r w:rsidRPr="00005CF1">
              <w:rPr>
                <w:rFonts w:asciiTheme="minorHAnsi" w:hAnsiTheme="minorHAnsi"/>
              </w:rPr>
              <w:t>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775 i IKS’et. Fylkeskommunene skal utgiftsføre beløpene fra IKS’et på tilsvarende funksjoner, men benytte art 375.</w:t>
            </w:r>
          </w:p>
          <w:p w14:paraId="40754E64" w14:textId="77777777" w:rsidR="00C029B3" w:rsidRPr="00005CF1" w:rsidRDefault="00C029B3" w:rsidP="00C029B3">
            <w:pPr>
              <w:rPr>
                <w:rFonts w:asciiTheme="minorHAnsi" w:hAnsiTheme="minorHAnsi"/>
                <w:lang w:eastAsia="en-GB"/>
              </w:rPr>
            </w:pPr>
          </w:p>
          <w:p w14:paraId="6F4D2593" w14:textId="77777777" w:rsidR="00C029B3" w:rsidRPr="00005CF1" w:rsidRDefault="00033F5D" w:rsidP="00C029B3">
            <w:pPr>
              <w:rPr>
                <w:rFonts w:asciiTheme="minorHAnsi" w:hAnsiTheme="minorHAnsi"/>
              </w:rPr>
            </w:pPr>
            <w:r w:rsidRPr="00005CF1">
              <w:rPr>
                <w:rFonts w:asciiTheme="minorHAnsi" w:hAnsiTheme="minorHAnsi"/>
              </w:rPr>
              <w:t xml:space="preserve">Tilsvarende gjelder dersom regnskapstjenestene var organisert i eget fylkeskommunalt foretak. Da skal imidlertid inntektsarten i KF’et være art 780, og utgiftsarten i fylkeskommunen 380. </w:t>
            </w:r>
          </w:p>
          <w:p w14:paraId="7DA761AC" w14:textId="77777777" w:rsidR="00A5700C" w:rsidRPr="00005CF1" w:rsidRDefault="00A5700C" w:rsidP="00364637">
            <w:pPr>
              <w:rPr>
                <w:rFonts w:asciiTheme="minorHAnsi" w:hAnsiTheme="minorHAnsi" w:cs="Arial"/>
              </w:rPr>
            </w:pPr>
          </w:p>
        </w:tc>
        <w:tc>
          <w:tcPr>
            <w:tcW w:w="567" w:type="dxa"/>
          </w:tcPr>
          <w:p w14:paraId="195B0BA2" w14:textId="77777777" w:rsidR="00A5700C" w:rsidRPr="00005CF1" w:rsidRDefault="00A5700C" w:rsidP="00364637">
            <w:pPr>
              <w:rPr>
                <w:rFonts w:asciiTheme="minorHAnsi" w:hAnsiTheme="minorHAnsi" w:cs="Arial"/>
              </w:rPr>
            </w:pPr>
          </w:p>
        </w:tc>
      </w:tr>
      <w:tr w:rsidR="00A5700C" w:rsidRPr="00005CF1" w14:paraId="022337B8" w14:textId="77777777" w:rsidTr="00C46356">
        <w:trPr>
          <w:trHeight w:val="255"/>
        </w:trPr>
        <w:tc>
          <w:tcPr>
            <w:tcW w:w="534" w:type="dxa"/>
            <w:noWrap/>
          </w:tcPr>
          <w:p w14:paraId="497E1A58" w14:textId="77777777" w:rsidR="00A5700C" w:rsidRPr="00005CF1" w:rsidRDefault="00033F5D" w:rsidP="00D97D4A">
            <w:pPr>
              <w:rPr>
                <w:rFonts w:asciiTheme="minorHAnsi" w:hAnsiTheme="minorHAnsi" w:cs="Arial"/>
              </w:rPr>
            </w:pPr>
            <w:r w:rsidRPr="00005CF1">
              <w:rPr>
                <w:rFonts w:asciiTheme="minorHAnsi" w:hAnsiTheme="minorHAnsi" w:cs="Arial"/>
              </w:rPr>
              <w:t>d</w:t>
            </w:r>
          </w:p>
        </w:tc>
        <w:tc>
          <w:tcPr>
            <w:tcW w:w="8363" w:type="dxa"/>
          </w:tcPr>
          <w:p w14:paraId="05C56D6D" w14:textId="77777777" w:rsidR="00C029B3" w:rsidRPr="00005CF1" w:rsidRDefault="00033F5D" w:rsidP="00C029B3">
            <w:pPr>
              <w:rPr>
                <w:rFonts w:asciiTheme="minorHAnsi" w:hAnsiTheme="minorHAnsi"/>
              </w:rPr>
            </w:pPr>
            <w:r w:rsidRPr="00005CF1">
              <w:rPr>
                <w:rFonts w:asciiTheme="minorHAnsi" w:hAnsiTheme="minorHAnsi"/>
              </w:rPr>
              <w:t xml:space="preserve">Fylkeskommunal planlegging av arealforvaltning, naturvern, samt bistand/uttalelser i forbindelse med kommunal og privat planlegging og utbyggingsvirksomhet, skjer i en del tilfeller av staben til fylkesrådmannen. Denne er i utgangspunktet henført til funksjon 420, men utgjør denne bistanden minst 20 % av én stilling, skal disse utgiftene henføres til funksjon 715. </w:t>
            </w:r>
          </w:p>
          <w:p w14:paraId="02039EB5" w14:textId="77777777" w:rsidR="00A5700C" w:rsidRPr="00005CF1" w:rsidRDefault="00A5700C" w:rsidP="00364637">
            <w:pPr>
              <w:rPr>
                <w:rFonts w:asciiTheme="minorHAnsi" w:hAnsiTheme="minorHAnsi" w:cs="Arial"/>
              </w:rPr>
            </w:pPr>
          </w:p>
        </w:tc>
        <w:tc>
          <w:tcPr>
            <w:tcW w:w="567" w:type="dxa"/>
          </w:tcPr>
          <w:p w14:paraId="5FEC2A64" w14:textId="77777777" w:rsidR="00A5700C" w:rsidRPr="00005CF1" w:rsidRDefault="00A5700C" w:rsidP="00364637">
            <w:pPr>
              <w:rPr>
                <w:rFonts w:asciiTheme="minorHAnsi" w:hAnsiTheme="minorHAnsi" w:cs="Arial"/>
              </w:rPr>
            </w:pPr>
          </w:p>
        </w:tc>
      </w:tr>
      <w:tr w:rsidR="00A5700C" w:rsidRPr="00005CF1" w14:paraId="7F0D2BB1" w14:textId="77777777" w:rsidTr="00C46356">
        <w:trPr>
          <w:trHeight w:val="255"/>
        </w:trPr>
        <w:tc>
          <w:tcPr>
            <w:tcW w:w="534" w:type="dxa"/>
            <w:noWrap/>
          </w:tcPr>
          <w:p w14:paraId="1C1D3BDA" w14:textId="77777777" w:rsidR="00A5700C" w:rsidRPr="00005CF1" w:rsidRDefault="00A5700C" w:rsidP="00D97D4A">
            <w:pPr>
              <w:rPr>
                <w:rFonts w:asciiTheme="minorHAnsi" w:hAnsiTheme="minorHAnsi" w:cs="Arial"/>
              </w:rPr>
            </w:pPr>
          </w:p>
        </w:tc>
        <w:tc>
          <w:tcPr>
            <w:tcW w:w="8363" w:type="dxa"/>
          </w:tcPr>
          <w:p w14:paraId="288DE1E8" w14:textId="77777777" w:rsidR="00A5700C" w:rsidRPr="00005CF1" w:rsidRDefault="00A5700C" w:rsidP="00364637">
            <w:pPr>
              <w:rPr>
                <w:rFonts w:asciiTheme="minorHAnsi" w:hAnsiTheme="minorHAnsi" w:cs="Arial"/>
              </w:rPr>
            </w:pPr>
          </w:p>
        </w:tc>
        <w:tc>
          <w:tcPr>
            <w:tcW w:w="567" w:type="dxa"/>
          </w:tcPr>
          <w:p w14:paraId="6620453D" w14:textId="77777777" w:rsidR="00A5700C" w:rsidRPr="00005CF1" w:rsidRDefault="00A5700C" w:rsidP="00364637">
            <w:pPr>
              <w:rPr>
                <w:rFonts w:asciiTheme="minorHAnsi" w:hAnsiTheme="minorHAnsi" w:cs="Arial"/>
              </w:rPr>
            </w:pPr>
          </w:p>
        </w:tc>
      </w:tr>
    </w:tbl>
    <w:p w14:paraId="37523324" w14:textId="77777777" w:rsidR="00E55AEE"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19C14160" w14:textId="77777777" w:rsidTr="00C46356">
        <w:trPr>
          <w:trHeight w:val="255"/>
        </w:trPr>
        <w:tc>
          <w:tcPr>
            <w:tcW w:w="534" w:type="dxa"/>
            <w:noWrap/>
          </w:tcPr>
          <w:p w14:paraId="6780C012" w14:textId="77777777" w:rsidR="00A5700C" w:rsidRPr="00005CF1" w:rsidRDefault="00033F5D" w:rsidP="00D97D4A">
            <w:pPr>
              <w:rPr>
                <w:rFonts w:asciiTheme="minorHAnsi" w:hAnsiTheme="minorHAnsi" w:cs="Arial"/>
                <w:b/>
              </w:rPr>
            </w:pPr>
            <w:r w:rsidRPr="00005CF1">
              <w:rPr>
                <w:rFonts w:asciiTheme="minorHAnsi" w:hAnsiTheme="minorHAnsi"/>
                <w:b/>
                <w:i/>
              </w:rPr>
              <w:lastRenderedPageBreak/>
              <w:t>(4)</w:t>
            </w:r>
          </w:p>
        </w:tc>
        <w:tc>
          <w:tcPr>
            <w:tcW w:w="8363" w:type="dxa"/>
          </w:tcPr>
          <w:p w14:paraId="51556421" w14:textId="77777777" w:rsidR="00A545AF" w:rsidRPr="00005CF1" w:rsidRDefault="00033F5D" w:rsidP="00364637">
            <w:pPr>
              <w:rPr>
                <w:rFonts w:asciiTheme="minorHAnsi" w:hAnsiTheme="minorHAnsi"/>
                <w:b/>
                <w:i/>
              </w:rPr>
            </w:pPr>
            <w:r w:rsidRPr="00005CF1">
              <w:rPr>
                <w:rFonts w:asciiTheme="minorHAnsi" w:hAnsiTheme="minorHAnsi"/>
                <w:b/>
                <w:i/>
              </w:rPr>
              <w:t>Fellesfunksjoner</w:t>
            </w:r>
          </w:p>
        </w:tc>
        <w:tc>
          <w:tcPr>
            <w:tcW w:w="567" w:type="dxa"/>
          </w:tcPr>
          <w:p w14:paraId="53EF2DEA" w14:textId="77777777" w:rsidR="00A5700C" w:rsidRPr="00005CF1" w:rsidRDefault="00A5700C" w:rsidP="00364637">
            <w:pPr>
              <w:rPr>
                <w:rFonts w:asciiTheme="minorHAnsi" w:hAnsiTheme="minorHAnsi" w:cs="Arial"/>
                <w:b/>
              </w:rPr>
            </w:pPr>
          </w:p>
        </w:tc>
      </w:tr>
      <w:tr w:rsidR="00FB4BCE" w:rsidRPr="00005CF1" w14:paraId="4E4D3EAE" w14:textId="77777777" w:rsidTr="00C46356">
        <w:trPr>
          <w:trHeight w:val="255"/>
        </w:trPr>
        <w:tc>
          <w:tcPr>
            <w:tcW w:w="534" w:type="dxa"/>
            <w:noWrap/>
          </w:tcPr>
          <w:p w14:paraId="25F5D1C6" w14:textId="77777777" w:rsidR="00FB4BCE" w:rsidRPr="00005CF1" w:rsidRDefault="00FB4BCE" w:rsidP="00D97D4A">
            <w:pPr>
              <w:rPr>
                <w:rFonts w:asciiTheme="minorHAnsi" w:hAnsiTheme="minorHAnsi"/>
                <w:b/>
                <w:i/>
              </w:rPr>
            </w:pPr>
          </w:p>
        </w:tc>
        <w:tc>
          <w:tcPr>
            <w:tcW w:w="8363" w:type="dxa"/>
          </w:tcPr>
          <w:p w14:paraId="627D60DC" w14:textId="77777777" w:rsidR="00FB4BCE" w:rsidRPr="00005CF1" w:rsidRDefault="00FB4BCE" w:rsidP="00364637">
            <w:pPr>
              <w:rPr>
                <w:rFonts w:asciiTheme="minorHAnsi" w:hAnsiTheme="minorHAnsi"/>
                <w:b/>
                <w:i/>
              </w:rPr>
            </w:pPr>
          </w:p>
        </w:tc>
        <w:tc>
          <w:tcPr>
            <w:tcW w:w="567" w:type="dxa"/>
          </w:tcPr>
          <w:p w14:paraId="7EF9C025" w14:textId="77777777" w:rsidR="00FB4BCE" w:rsidRPr="00005CF1" w:rsidRDefault="00FB4BCE" w:rsidP="00364637">
            <w:pPr>
              <w:rPr>
                <w:rFonts w:asciiTheme="minorHAnsi" w:hAnsiTheme="minorHAnsi" w:cs="Arial"/>
                <w:b/>
              </w:rPr>
            </w:pPr>
          </w:p>
        </w:tc>
      </w:tr>
      <w:tr w:rsidR="00A5700C" w:rsidRPr="00005CF1" w14:paraId="0DC4A0B0" w14:textId="77777777" w:rsidTr="00C46356">
        <w:trPr>
          <w:trHeight w:val="255"/>
        </w:trPr>
        <w:tc>
          <w:tcPr>
            <w:tcW w:w="534" w:type="dxa"/>
            <w:noWrap/>
          </w:tcPr>
          <w:p w14:paraId="046A8124" w14:textId="77777777" w:rsidR="00A5700C" w:rsidRPr="00005CF1" w:rsidRDefault="00A5700C" w:rsidP="00D97D4A">
            <w:pPr>
              <w:rPr>
                <w:rFonts w:asciiTheme="minorHAnsi" w:hAnsiTheme="minorHAnsi" w:cs="Arial"/>
              </w:rPr>
            </w:pPr>
          </w:p>
        </w:tc>
        <w:tc>
          <w:tcPr>
            <w:tcW w:w="8363" w:type="dxa"/>
          </w:tcPr>
          <w:p w14:paraId="04E8F316" w14:textId="77777777" w:rsidR="00C029B3" w:rsidRPr="00005CF1" w:rsidRDefault="00033F5D" w:rsidP="00C029B3">
            <w:pPr>
              <w:rPr>
                <w:rFonts w:asciiTheme="minorHAnsi" w:hAnsiTheme="minorHAnsi"/>
              </w:rPr>
            </w:pPr>
            <w:r w:rsidRPr="00005CF1">
              <w:rPr>
                <w:rFonts w:asciiTheme="minorHAnsi" w:hAnsiTheme="minorHAnsi"/>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7C23E86" w14:textId="77777777" w:rsidR="00A5700C" w:rsidRPr="00005CF1" w:rsidRDefault="00A5700C" w:rsidP="00364637">
            <w:pPr>
              <w:rPr>
                <w:rFonts w:asciiTheme="minorHAnsi" w:hAnsiTheme="minorHAnsi" w:cs="Arial"/>
              </w:rPr>
            </w:pPr>
          </w:p>
        </w:tc>
        <w:tc>
          <w:tcPr>
            <w:tcW w:w="567" w:type="dxa"/>
          </w:tcPr>
          <w:p w14:paraId="71E588F9" w14:textId="77777777" w:rsidR="00A5700C" w:rsidRPr="00005CF1" w:rsidRDefault="00A5700C" w:rsidP="00364637">
            <w:pPr>
              <w:rPr>
                <w:rFonts w:asciiTheme="minorHAnsi" w:hAnsiTheme="minorHAnsi" w:cs="Arial"/>
              </w:rPr>
            </w:pPr>
          </w:p>
        </w:tc>
      </w:tr>
      <w:tr w:rsidR="00A5700C" w:rsidRPr="00005CF1" w14:paraId="001A29CD" w14:textId="77777777" w:rsidTr="00C46356">
        <w:trPr>
          <w:trHeight w:val="255"/>
        </w:trPr>
        <w:tc>
          <w:tcPr>
            <w:tcW w:w="534" w:type="dxa"/>
            <w:noWrap/>
          </w:tcPr>
          <w:p w14:paraId="4B552686" w14:textId="77777777" w:rsidR="00A5700C" w:rsidRPr="00005CF1" w:rsidRDefault="00A5700C" w:rsidP="00D97D4A">
            <w:pPr>
              <w:rPr>
                <w:rFonts w:asciiTheme="minorHAnsi" w:hAnsiTheme="minorHAnsi" w:cs="Arial"/>
              </w:rPr>
            </w:pPr>
          </w:p>
        </w:tc>
        <w:tc>
          <w:tcPr>
            <w:tcW w:w="8363" w:type="dxa"/>
          </w:tcPr>
          <w:p w14:paraId="1CB3D16D" w14:textId="77777777" w:rsidR="00A5700C" w:rsidRPr="00005CF1" w:rsidRDefault="00033F5D" w:rsidP="00364637">
            <w:pPr>
              <w:rPr>
                <w:rFonts w:asciiTheme="minorHAnsi" w:hAnsiTheme="minorHAnsi" w:cs="Arial"/>
              </w:rPr>
            </w:pPr>
            <w:r w:rsidRPr="00005CF1">
              <w:rPr>
                <w:rFonts w:asciiTheme="minorHAnsi" w:hAnsiTheme="minorHAnsi"/>
              </w:rPr>
              <w:t>Fellesfunksjoner er:</w:t>
            </w:r>
          </w:p>
        </w:tc>
        <w:tc>
          <w:tcPr>
            <w:tcW w:w="567" w:type="dxa"/>
          </w:tcPr>
          <w:p w14:paraId="397607E8" w14:textId="77777777" w:rsidR="00A5700C" w:rsidRPr="00005CF1" w:rsidRDefault="00A5700C" w:rsidP="00364637">
            <w:pPr>
              <w:rPr>
                <w:rFonts w:asciiTheme="minorHAnsi" w:hAnsiTheme="minorHAnsi" w:cs="Arial"/>
              </w:rPr>
            </w:pPr>
          </w:p>
        </w:tc>
      </w:tr>
      <w:tr w:rsidR="0001342B" w:rsidRPr="00005CF1" w14:paraId="156A777D" w14:textId="77777777" w:rsidTr="00C46356">
        <w:trPr>
          <w:trHeight w:val="255"/>
        </w:trPr>
        <w:tc>
          <w:tcPr>
            <w:tcW w:w="534" w:type="dxa"/>
            <w:noWrap/>
          </w:tcPr>
          <w:p w14:paraId="06C23AC6" w14:textId="77777777" w:rsidR="0001342B" w:rsidRPr="00005CF1" w:rsidRDefault="0001342B" w:rsidP="00D97D4A">
            <w:pPr>
              <w:rPr>
                <w:rFonts w:asciiTheme="minorHAnsi" w:hAnsiTheme="minorHAnsi" w:cs="Arial"/>
              </w:rPr>
            </w:pPr>
          </w:p>
        </w:tc>
        <w:tc>
          <w:tcPr>
            <w:tcW w:w="8363" w:type="dxa"/>
          </w:tcPr>
          <w:p w14:paraId="6455723B"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Funksjoner for administrative ledere/medarbeidere som er knyttet til funksjonene 400 Politisk styring eller 420 Administrasjon, slik som resepsjon, sentralbord og andre velferdstiltak.   </w:t>
            </w:r>
          </w:p>
        </w:tc>
        <w:tc>
          <w:tcPr>
            <w:tcW w:w="567" w:type="dxa"/>
          </w:tcPr>
          <w:p w14:paraId="3D0C2168" w14:textId="77777777" w:rsidR="0001342B" w:rsidRPr="00005CF1" w:rsidRDefault="0001342B" w:rsidP="00364637">
            <w:pPr>
              <w:rPr>
                <w:rFonts w:asciiTheme="minorHAnsi" w:hAnsiTheme="minorHAnsi" w:cs="Arial"/>
              </w:rPr>
            </w:pPr>
          </w:p>
        </w:tc>
      </w:tr>
      <w:tr w:rsidR="0001342B" w:rsidRPr="00005CF1" w14:paraId="7A64F202" w14:textId="77777777" w:rsidTr="00C46356">
        <w:trPr>
          <w:trHeight w:val="255"/>
        </w:trPr>
        <w:tc>
          <w:tcPr>
            <w:tcW w:w="534" w:type="dxa"/>
            <w:noWrap/>
          </w:tcPr>
          <w:p w14:paraId="3076AEAF" w14:textId="77777777" w:rsidR="0001342B" w:rsidRPr="00005CF1" w:rsidRDefault="0001342B" w:rsidP="00D97D4A">
            <w:pPr>
              <w:rPr>
                <w:rFonts w:asciiTheme="minorHAnsi" w:hAnsiTheme="minorHAnsi" w:cs="Arial"/>
              </w:rPr>
            </w:pPr>
          </w:p>
        </w:tc>
        <w:tc>
          <w:tcPr>
            <w:tcW w:w="8363" w:type="dxa"/>
          </w:tcPr>
          <w:p w14:paraId="541832DC"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Felles post‐ og arkivfunksjon. Tjenestespesifikke post- og arkivfunksjoner skal henføres til tjenestefunksjonen.   </w:t>
            </w:r>
          </w:p>
        </w:tc>
        <w:tc>
          <w:tcPr>
            <w:tcW w:w="567" w:type="dxa"/>
          </w:tcPr>
          <w:p w14:paraId="3F64001B" w14:textId="77777777" w:rsidR="0001342B" w:rsidRPr="00005CF1" w:rsidRDefault="0001342B" w:rsidP="00364637">
            <w:pPr>
              <w:rPr>
                <w:rFonts w:asciiTheme="minorHAnsi" w:hAnsiTheme="minorHAnsi" w:cs="Arial"/>
              </w:rPr>
            </w:pPr>
          </w:p>
        </w:tc>
      </w:tr>
      <w:tr w:rsidR="0001342B" w:rsidRPr="00005CF1" w14:paraId="70CACEFE" w14:textId="77777777" w:rsidTr="00C46356">
        <w:trPr>
          <w:trHeight w:val="255"/>
        </w:trPr>
        <w:tc>
          <w:tcPr>
            <w:tcW w:w="534" w:type="dxa"/>
            <w:noWrap/>
          </w:tcPr>
          <w:p w14:paraId="0DA52DA4" w14:textId="77777777" w:rsidR="0001342B" w:rsidRPr="00005CF1" w:rsidRDefault="0001342B" w:rsidP="00D97D4A">
            <w:pPr>
              <w:rPr>
                <w:rFonts w:asciiTheme="minorHAnsi" w:hAnsiTheme="minorHAnsi" w:cs="Arial"/>
              </w:rPr>
            </w:pPr>
          </w:p>
        </w:tc>
        <w:tc>
          <w:tcPr>
            <w:tcW w:w="8363" w:type="dxa"/>
          </w:tcPr>
          <w:p w14:paraId="14D4AA3F" w14:textId="702B867B"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 xml:space="preserve">Felles lønns- og regnskapsfunksjon, herunder fakturering og innfordring. </w:t>
            </w:r>
            <w:r w:rsidR="00FE022F" w:rsidRPr="00005CF1">
              <w:rPr>
                <w:rFonts w:asciiTheme="minorHAnsi" w:hAnsiTheme="minorHAnsi"/>
                <w:iCs/>
              </w:rPr>
              <w:t xml:space="preserve">Lønns- og regnskapsfunksjoner som ivaretar overordnete oppgaver for hele </w:t>
            </w:r>
            <w:r w:rsidR="00DE1063" w:rsidRPr="00005CF1">
              <w:rPr>
                <w:rFonts w:asciiTheme="minorHAnsi" w:hAnsiTheme="minorHAnsi"/>
                <w:iCs/>
              </w:rPr>
              <w:t>fylkes</w:t>
            </w:r>
            <w:r w:rsidR="00FE022F" w:rsidRPr="00005CF1">
              <w:rPr>
                <w:rFonts w:asciiTheme="minorHAnsi" w:hAnsiTheme="minorHAnsi"/>
                <w:iCs/>
              </w:rPr>
              <w:t xml:space="preserve">kommunen føres på funksjon </w:t>
            </w:r>
            <w:r w:rsidR="00DE1063" w:rsidRPr="00005CF1">
              <w:rPr>
                <w:rFonts w:asciiTheme="minorHAnsi" w:hAnsiTheme="minorHAnsi"/>
                <w:iCs/>
              </w:rPr>
              <w:t>4</w:t>
            </w:r>
            <w:r w:rsidR="00FE022F" w:rsidRPr="00005CF1">
              <w:rPr>
                <w:rFonts w:asciiTheme="minorHAnsi" w:hAnsiTheme="minorHAnsi"/>
                <w:iCs/>
              </w:rPr>
              <w:t>20. Lønns- og regnskapsoppgaver som gjelder tjenes</w:t>
            </w:r>
            <w:r w:rsidR="00BB6FB7" w:rsidRPr="00005CF1">
              <w:rPr>
                <w:rFonts w:asciiTheme="minorHAnsi" w:hAnsiTheme="minorHAnsi"/>
                <w:iCs/>
              </w:rPr>
              <w:t>tes</w:t>
            </w:r>
            <w:r w:rsidR="00FE022F" w:rsidRPr="00005CF1">
              <w:rPr>
                <w:rFonts w:asciiTheme="minorHAnsi" w:hAnsiTheme="minorHAnsi"/>
                <w:iCs/>
              </w:rPr>
              <w:t>ted henføres til tjenestefunksjon.</w:t>
            </w:r>
            <w:r w:rsidR="00FE022F" w:rsidRPr="00005CF1">
              <w:rPr>
                <w:i/>
                <w:iCs/>
                <w:color w:val="FF0000"/>
              </w:rPr>
              <w:t xml:space="preserve"> </w:t>
            </w:r>
          </w:p>
        </w:tc>
        <w:tc>
          <w:tcPr>
            <w:tcW w:w="567" w:type="dxa"/>
          </w:tcPr>
          <w:p w14:paraId="3D93F92C" w14:textId="77777777" w:rsidR="0001342B" w:rsidRPr="00005CF1" w:rsidRDefault="0001342B" w:rsidP="00364637">
            <w:pPr>
              <w:rPr>
                <w:rFonts w:asciiTheme="minorHAnsi" w:hAnsiTheme="minorHAnsi" w:cs="Arial"/>
              </w:rPr>
            </w:pPr>
          </w:p>
        </w:tc>
      </w:tr>
      <w:tr w:rsidR="0001342B" w:rsidRPr="00005CF1" w14:paraId="28EE1E9F" w14:textId="77777777" w:rsidTr="00C46356">
        <w:trPr>
          <w:trHeight w:val="255"/>
        </w:trPr>
        <w:tc>
          <w:tcPr>
            <w:tcW w:w="534" w:type="dxa"/>
            <w:noWrap/>
          </w:tcPr>
          <w:p w14:paraId="2F73E773" w14:textId="77777777" w:rsidR="0001342B" w:rsidRPr="00005CF1" w:rsidRDefault="0001342B" w:rsidP="00D97D4A">
            <w:pPr>
              <w:rPr>
                <w:rFonts w:asciiTheme="minorHAnsi" w:hAnsiTheme="minorHAnsi" w:cs="Arial"/>
              </w:rPr>
            </w:pPr>
          </w:p>
        </w:tc>
        <w:tc>
          <w:tcPr>
            <w:tcW w:w="8363" w:type="dxa"/>
          </w:tcPr>
          <w:p w14:paraId="0C830650"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Hustrykkeri.  </w:t>
            </w:r>
            <w:r w:rsidRPr="00005CF1">
              <w:rPr>
                <w:rFonts w:asciiTheme="minorHAnsi" w:hAnsiTheme="minorHAnsi" w:cs="DepCentury Old Style"/>
              </w:rPr>
              <w:t>Innkjøp av</w:t>
            </w:r>
            <w:r w:rsidRPr="00005CF1">
              <w:rPr>
                <w:rFonts w:asciiTheme="minorHAnsi" w:hAnsiTheme="minorHAnsi"/>
              </w:rPr>
              <w:t> </w:t>
            </w:r>
            <w:r w:rsidRPr="00005CF1">
              <w:rPr>
                <w:rFonts w:asciiTheme="minorHAnsi" w:hAnsiTheme="minorHAnsi" w:cs="DepCentury Old Style"/>
              </w:rPr>
              <w:t>papir/kontormateriell som</w:t>
            </w:r>
            <w:r w:rsidRPr="00005CF1">
              <w:rPr>
                <w:rFonts w:asciiTheme="minorHAnsi" w:hAnsiTheme="minorHAnsi"/>
              </w:rPr>
              <w:t> </w:t>
            </w:r>
            <w:r w:rsidRPr="00005CF1">
              <w:rPr>
                <w:rFonts w:asciiTheme="minorHAnsi" w:hAnsiTheme="minorHAnsi" w:cs="DepCentury Old Style"/>
              </w:rPr>
              <w:t>hustrykkeriet</w:t>
            </w:r>
            <w:r w:rsidRPr="00005CF1">
              <w:rPr>
                <w:rFonts w:asciiTheme="minorHAnsi" w:hAnsiTheme="minorHAnsi"/>
              </w:rPr>
              <w:t> </w:t>
            </w:r>
            <w:r w:rsidRPr="00005CF1">
              <w:rPr>
                <w:rFonts w:asciiTheme="minorHAnsi" w:hAnsiTheme="minorHAnsi" w:cs="DepCentury Old Style"/>
              </w:rPr>
              <w:t>foretar for</w:t>
            </w:r>
            <w:r w:rsidRPr="00005CF1">
              <w:rPr>
                <w:rFonts w:asciiTheme="minorHAnsi" w:hAnsiTheme="minorHAnsi"/>
              </w:rPr>
              <w:t> </w:t>
            </w:r>
            <w:r w:rsidRPr="00005CF1">
              <w:rPr>
                <w:rFonts w:asciiTheme="minorHAnsi" w:hAnsiTheme="minorHAnsi" w:cs="DepCentury Old Style"/>
              </w:rPr>
              <w:t>tjenestefunksjonene/-enhetene,</w:t>
            </w:r>
            <w:r w:rsidRPr="00005CF1">
              <w:rPr>
                <w:rFonts w:asciiTheme="minorHAnsi" w:hAnsiTheme="minorHAnsi"/>
              </w:rPr>
              <w:t> </w:t>
            </w:r>
            <w:r w:rsidRPr="00005CF1">
              <w:rPr>
                <w:rFonts w:asciiTheme="minorHAnsi" w:hAnsiTheme="minorHAnsi" w:cs="DepCentury Old Style"/>
              </w:rPr>
              <w:t>belastes</w:t>
            </w:r>
            <w:r w:rsidRPr="00005CF1">
              <w:rPr>
                <w:rFonts w:asciiTheme="minorHAnsi" w:hAnsiTheme="minorHAnsi"/>
              </w:rPr>
              <w:t> </w:t>
            </w:r>
            <w:r w:rsidRPr="00005CF1">
              <w:rPr>
                <w:rFonts w:asciiTheme="minorHAnsi" w:hAnsiTheme="minorHAnsi" w:cs="DepCentury Old Style"/>
              </w:rPr>
              <w:t>de aktuelle tjenestefunksjonene</w:t>
            </w:r>
          </w:p>
        </w:tc>
        <w:tc>
          <w:tcPr>
            <w:tcW w:w="567" w:type="dxa"/>
          </w:tcPr>
          <w:p w14:paraId="1995F53F" w14:textId="77777777" w:rsidR="0001342B" w:rsidRPr="00005CF1" w:rsidRDefault="0001342B" w:rsidP="00364637">
            <w:pPr>
              <w:rPr>
                <w:rFonts w:asciiTheme="minorHAnsi" w:hAnsiTheme="minorHAnsi" w:cs="Arial"/>
              </w:rPr>
            </w:pPr>
          </w:p>
        </w:tc>
      </w:tr>
      <w:tr w:rsidR="00C029B3" w:rsidRPr="00005CF1" w14:paraId="33875286" w14:textId="77777777" w:rsidTr="00C46356">
        <w:trPr>
          <w:trHeight w:val="255"/>
        </w:trPr>
        <w:tc>
          <w:tcPr>
            <w:tcW w:w="534" w:type="dxa"/>
            <w:noWrap/>
          </w:tcPr>
          <w:p w14:paraId="52197E18" w14:textId="77777777" w:rsidR="00C029B3" w:rsidRPr="00005CF1" w:rsidRDefault="00C029B3" w:rsidP="00D97D4A">
            <w:pPr>
              <w:rPr>
                <w:rFonts w:asciiTheme="minorHAnsi" w:hAnsiTheme="minorHAnsi" w:cs="Arial"/>
              </w:rPr>
            </w:pPr>
          </w:p>
        </w:tc>
        <w:tc>
          <w:tcPr>
            <w:tcW w:w="8363" w:type="dxa"/>
          </w:tcPr>
          <w:p w14:paraId="370751BC" w14:textId="77777777" w:rsidR="00C029B3" w:rsidRPr="00005CF1" w:rsidRDefault="00033F5D" w:rsidP="0054508C">
            <w:pPr>
              <w:pStyle w:val="Listeavsnitt"/>
              <w:numPr>
                <w:ilvl w:val="0"/>
                <w:numId w:val="192"/>
              </w:numPr>
              <w:contextualSpacing/>
              <w:rPr>
                <w:rFonts w:asciiTheme="minorHAnsi" w:hAnsiTheme="minorHAnsi"/>
                <w:i/>
              </w:rPr>
            </w:pPr>
            <w:r w:rsidRPr="00005CF1">
              <w:rPr>
                <w:rFonts w:asciiTheme="minorHAnsi" w:hAnsiTheme="minorHAnsi" w:cs="Arial"/>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2ED76C2B" w14:textId="77777777" w:rsidR="00C029B3" w:rsidRPr="00005CF1" w:rsidRDefault="00033F5D" w:rsidP="00C029B3">
            <w:pPr>
              <w:rPr>
                <w:rFonts w:asciiTheme="minorHAnsi" w:hAnsiTheme="minorHAnsi"/>
              </w:rPr>
            </w:pPr>
            <w:r w:rsidRPr="00005CF1">
              <w:rPr>
                <w:rFonts w:asciiTheme="minorHAnsi" w:hAnsiTheme="minorHAnsi"/>
              </w:rPr>
              <w:t xml:space="preserve"> </w:t>
            </w:r>
          </w:p>
        </w:tc>
        <w:tc>
          <w:tcPr>
            <w:tcW w:w="567" w:type="dxa"/>
          </w:tcPr>
          <w:p w14:paraId="195D836B" w14:textId="77777777" w:rsidR="00C029B3" w:rsidRPr="00005CF1" w:rsidRDefault="00C029B3" w:rsidP="00364637">
            <w:pPr>
              <w:rPr>
                <w:rFonts w:asciiTheme="minorHAnsi" w:hAnsiTheme="minorHAnsi" w:cs="Arial"/>
              </w:rPr>
            </w:pPr>
          </w:p>
        </w:tc>
      </w:tr>
      <w:tr w:rsidR="00C029B3" w:rsidRPr="00005CF1" w14:paraId="15F29A6E" w14:textId="77777777" w:rsidTr="00C46356">
        <w:trPr>
          <w:trHeight w:val="255"/>
        </w:trPr>
        <w:tc>
          <w:tcPr>
            <w:tcW w:w="534" w:type="dxa"/>
            <w:noWrap/>
          </w:tcPr>
          <w:p w14:paraId="6975B06D" w14:textId="77777777" w:rsidR="00C029B3" w:rsidRPr="00005CF1" w:rsidRDefault="00C029B3" w:rsidP="00D97D4A">
            <w:pPr>
              <w:rPr>
                <w:rFonts w:asciiTheme="minorHAnsi" w:hAnsiTheme="minorHAnsi" w:cs="Arial"/>
              </w:rPr>
            </w:pPr>
          </w:p>
        </w:tc>
        <w:tc>
          <w:tcPr>
            <w:tcW w:w="8363" w:type="dxa"/>
          </w:tcPr>
          <w:p w14:paraId="62FE25F4" w14:textId="77777777" w:rsidR="00C029B3" w:rsidRPr="00005CF1" w:rsidRDefault="00033F5D" w:rsidP="0054508C">
            <w:pPr>
              <w:pStyle w:val="Listeavsnitt"/>
              <w:numPr>
                <w:ilvl w:val="0"/>
                <w:numId w:val="192"/>
              </w:numPr>
              <w:rPr>
                <w:rFonts w:asciiTheme="minorHAnsi" w:hAnsiTheme="minorHAnsi"/>
              </w:rPr>
            </w:pPr>
            <w:r w:rsidRPr="00005CF1">
              <w:rPr>
                <w:rFonts w:asciiTheme="minorHAnsi" w:hAnsiTheme="minorHAnsi"/>
              </w:rPr>
              <w:t xml:space="preserve">Har fylkeskommunen organisert støttefunksjoner vedrørende IKT i eget fylkeskommunalt foretak,  skal samme fordeling mellom funksjon 420 og tjenestefunksjonene gjøres når det gjelder fellessystemer og fagsystemer. </w:t>
            </w:r>
          </w:p>
          <w:p w14:paraId="4B02F21C" w14:textId="77777777" w:rsidR="00C029B3" w:rsidRPr="00005CF1" w:rsidRDefault="00C029B3" w:rsidP="00C029B3">
            <w:pPr>
              <w:rPr>
                <w:rFonts w:asciiTheme="minorHAnsi" w:hAnsiTheme="minorHAnsi"/>
              </w:rPr>
            </w:pPr>
          </w:p>
        </w:tc>
        <w:tc>
          <w:tcPr>
            <w:tcW w:w="567" w:type="dxa"/>
          </w:tcPr>
          <w:p w14:paraId="4B0EE84C" w14:textId="77777777" w:rsidR="00C029B3" w:rsidRPr="00005CF1" w:rsidRDefault="00C029B3" w:rsidP="00364637">
            <w:pPr>
              <w:rPr>
                <w:rFonts w:asciiTheme="minorHAnsi" w:hAnsiTheme="minorHAnsi" w:cs="Arial"/>
              </w:rPr>
            </w:pPr>
          </w:p>
        </w:tc>
      </w:tr>
      <w:tr w:rsidR="00C029B3" w:rsidRPr="00005CF1" w14:paraId="0ED015E8" w14:textId="77777777" w:rsidTr="00E55AEE">
        <w:trPr>
          <w:trHeight w:val="255"/>
        </w:trPr>
        <w:tc>
          <w:tcPr>
            <w:tcW w:w="534" w:type="dxa"/>
            <w:noWrap/>
          </w:tcPr>
          <w:p w14:paraId="171B3A3E" w14:textId="77777777" w:rsidR="00C029B3" w:rsidRPr="00005CF1" w:rsidRDefault="00C029B3" w:rsidP="00D97D4A">
            <w:pPr>
              <w:rPr>
                <w:rFonts w:asciiTheme="minorHAnsi" w:hAnsiTheme="minorHAnsi" w:cs="Arial"/>
              </w:rPr>
            </w:pPr>
          </w:p>
        </w:tc>
        <w:tc>
          <w:tcPr>
            <w:tcW w:w="8363" w:type="dxa"/>
          </w:tcPr>
          <w:p w14:paraId="0A960C8E" w14:textId="3A3A2F59" w:rsidR="00C029B3" w:rsidRPr="00F32C32" w:rsidRDefault="00033F5D" w:rsidP="0033106B">
            <w:pPr>
              <w:pStyle w:val="Listeavsnitt"/>
              <w:numPr>
                <w:ilvl w:val="0"/>
                <w:numId w:val="192"/>
              </w:numPr>
              <w:rPr>
                <w:rFonts w:asciiTheme="minorHAnsi" w:hAnsiTheme="minorHAnsi" w:cs="Arial"/>
              </w:rPr>
            </w:pPr>
            <w:r w:rsidRPr="00997383">
              <w:rPr>
                <w:rFonts w:asciiTheme="minorHAnsi" w:hAnsiTheme="minorHAnsi"/>
              </w:rPr>
              <w:t>Har fylkeskommunen organisert IKT-tjenesten i samarbeid med andre fylkeskommuner (</w:t>
            </w:r>
            <w:r w:rsidR="00A90D2B" w:rsidRPr="006D3C99">
              <w:rPr>
                <w:rFonts w:asciiTheme="minorHAnsi" w:hAnsiTheme="minorHAnsi"/>
              </w:rPr>
              <w:t>kommunalt oppgavefellesskap, interkommunalt politisk råd, interkommunalt selskap</w:t>
            </w:r>
            <w:r w:rsidR="0033106B">
              <w:rPr>
                <w:rFonts w:asciiTheme="minorHAnsi" w:hAnsiTheme="minorHAnsi"/>
              </w:rPr>
              <w:t xml:space="preserve"> eller vertskommunesamarbeid</w:t>
            </w:r>
            <w:r w:rsidRPr="00997383">
              <w:rPr>
                <w:rFonts w:asciiTheme="minorHAnsi" w:hAnsiTheme="minorHAnsi"/>
              </w:rPr>
              <w:t>),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p>
        </w:tc>
        <w:tc>
          <w:tcPr>
            <w:tcW w:w="567" w:type="dxa"/>
          </w:tcPr>
          <w:p w14:paraId="396C679F" w14:textId="77777777" w:rsidR="00C029B3" w:rsidRPr="00005CF1" w:rsidRDefault="00C029B3" w:rsidP="00364637">
            <w:pPr>
              <w:rPr>
                <w:rFonts w:asciiTheme="minorHAnsi" w:hAnsiTheme="minorHAnsi" w:cs="Arial"/>
              </w:rPr>
            </w:pPr>
          </w:p>
        </w:tc>
      </w:tr>
      <w:tr w:rsidR="0049413F" w:rsidRPr="00005CF1" w14:paraId="53C01124" w14:textId="77777777" w:rsidTr="00E55AEE">
        <w:trPr>
          <w:trHeight w:val="255"/>
        </w:trPr>
        <w:tc>
          <w:tcPr>
            <w:tcW w:w="534" w:type="dxa"/>
            <w:noWrap/>
          </w:tcPr>
          <w:p w14:paraId="5FE52245" w14:textId="77777777" w:rsidR="0049413F" w:rsidRPr="00005CF1" w:rsidRDefault="0049413F" w:rsidP="00D97D4A">
            <w:pPr>
              <w:rPr>
                <w:rFonts w:asciiTheme="minorHAnsi" w:hAnsiTheme="minorHAnsi" w:cs="Arial"/>
                <w:b/>
              </w:rPr>
            </w:pPr>
          </w:p>
        </w:tc>
        <w:tc>
          <w:tcPr>
            <w:tcW w:w="8363" w:type="dxa"/>
          </w:tcPr>
          <w:p w14:paraId="7460ABB9" w14:textId="77777777" w:rsidR="0049413F" w:rsidRPr="00005CF1" w:rsidRDefault="0049413F" w:rsidP="00364637">
            <w:pPr>
              <w:rPr>
                <w:rFonts w:asciiTheme="minorHAnsi" w:hAnsiTheme="minorHAnsi"/>
                <w:b/>
              </w:rPr>
            </w:pPr>
          </w:p>
        </w:tc>
        <w:tc>
          <w:tcPr>
            <w:tcW w:w="567" w:type="dxa"/>
          </w:tcPr>
          <w:p w14:paraId="3BA8BF4F" w14:textId="77777777" w:rsidR="0049413F" w:rsidRPr="00005CF1" w:rsidRDefault="0049413F" w:rsidP="00364637">
            <w:pPr>
              <w:rPr>
                <w:rFonts w:asciiTheme="minorHAnsi" w:hAnsiTheme="minorHAnsi" w:cs="Arial"/>
                <w:b/>
              </w:rPr>
            </w:pPr>
          </w:p>
        </w:tc>
      </w:tr>
      <w:tr w:rsidR="00C029B3" w:rsidRPr="00005CF1" w14:paraId="1A25DC8F" w14:textId="77777777" w:rsidTr="00E55AEE">
        <w:trPr>
          <w:trHeight w:val="255"/>
        </w:trPr>
        <w:tc>
          <w:tcPr>
            <w:tcW w:w="534" w:type="dxa"/>
            <w:noWrap/>
          </w:tcPr>
          <w:p w14:paraId="0A5E6AF2" w14:textId="77777777" w:rsidR="00C029B3" w:rsidRPr="00005CF1" w:rsidRDefault="00C029B3" w:rsidP="00D97D4A">
            <w:pPr>
              <w:rPr>
                <w:rFonts w:asciiTheme="minorHAnsi" w:hAnsiTheme="minorHAnsi" w:cs="Arial"/>
              </w:rPr>
            </w:pPr>
          </w:p>
        </w:tc>
        <w:tc>
          <w:tcPr>
            <w:tcW w:w="8363" w:type="dxa"/>
          </w:tcPr>
          <w:p w14:paraId="633989B9" w14:textId="77777777" w:rsidR="00C029B3" w:rsidRPr="00005CF1" w:rsidRDefault="00033F5D" w:rsidP="00364637">
            <w:pPr>
              <w:rPr>
                <w:rFonts w:asciiTheme="minorHAnsi" w:hAnsiTheme="minorHAnsi" w:cs="Arial"/>
              </w:rPr>
            </w:pPr>
            <w:r w:rsidRPr="00005CF1">
              <w:rPr>
                <w:rFonts w:asciiTheme="minorHAnsi" w:hAnsiTheme="minorHAnsi"/>
                <w:i/>
              </w:rPr>
              <w:t>Illustrasjon</w:t>
            </w:r>
          </w:p>
        </w:tc>
        <w:tc>
          <w:tcPr>
            <w:tcW w:w="567" w:type="dxa"/>
          </w:tcPr>
          <w:p w14:paraId="316566CF" w14:textId="77777777" w:rsidR="00C029B3" w:rsidRPr="00005CF1" w:rsidRDefault="00C029B3" w:rsidP="00364637">
            <w:pPr>
              <w:rPr>
                <w:rFonts w:asciiTheme="minorHAnsi" w:hAnsiTheme="minorHAnsi" w:cs="Arial"/>
              </w:rPr>
            </w:pPr>
          </w:p>
        </w:tc>
      </w:tr>
      <w:tr w:rsidR="00FB4BCE" w:rsidRPr="00005CF1" w14:paraId="1FB0C4AF" w14:textId="77777777" w:rsidTr="00E55AEE">
        <w:trPr>
          <w:trHeight w:val="255"/>
        </w:trPr>
        <w:tc>
          <w:tcPr>
            <w:tcW w:w="534" w:type="dxa"/>
            <w:noWrap/>
          </w:tcPr>
          <w:p w14:paraId="398B06C2" w14:textId="77777777" w:rsidR="00FB4BCE" w:rsidRPr="00005CF1" w:rsidRDefault="00FB4BCE" w:rsidP="00D97D4A">
            <w:pPr>
              <w:rPr>
                <w:rFonts w:asciiTheme="minorHAnsi" w:hAnsiTheme="minorHAnsi" w:cs="Arial"/>
              </w:rPr>
            </w:pPr>
          </w:p>
        </w:tc>
        <w:tc>
          <w:tcPr>
            <w:tcW w:w="8363" w:type="dxa"/>
          </w:tcPr>
          <w:p w14:paraId="258F0BC8" w14:textId="77777777" w:rsidR="00FB4BCE" w:rsidRPr="00005CF1" w:rsidRDefault="00FB4BCE" w:rsidP="00364637">
            <w:pPr>
              <w:rPr>
                <w:rFonts w:asciiTheme="minorHAnsi" w:hAnsiTheme="minorHAnsi"/>
                <w:i/>
              </w:rPr>
            </w:pPr>
          </w:p>
        </w:tc>
        <w:tc>
          <w:tcPr>
            <w:tcW w:w="567" w:type="dxa"/>
          </w:tcPr>
          <w:p w14:paraId="7BC3C02F" w14:textId="77777777" w:rsidR="00FB4BCE" w:rsidRPr="00005CF1" w:rsidRDefault="00FB4BCE" w:rsidP="00364637">
            <w:pPr>
              <w:rPr>
                <w:rFonts w:asciiTheme="minorHAnsi" w:hAnsiTheme="minorHAnsi" w:cs="Arial"/>
              </w:rPr>
            </w:pPr>
          </w:p>
        </w:tc>
      </w:tr>
      <w:tr w:rsidR="00C029B3" w:rsidRPr="00005CF1" w14:paraId="02D16EB4" w14:textId="77777777" w:rsidTr="00E55AEE">
        <w:trPr>
          <w:trHeight w:val="255"/>
        </w:trPr>
        <w:tc>
          <w:tcPr>
            <w:tcW w:w="534" w:type="dxa"/>
            <w:noWrap/>
          </w:tcPr>
          <w:p w14:paraId="5B763FEB" w14:textId="77777777" w:rsidR="00C029B3" w:rsidRPr="00005CF1" w:rsidRDefault="00C029B3" w:rsidP="00D97D4A">
            <w:pPr>
              <w:rPr>
                <w:rFonts w:asciiTheme="minorHAnsi" w:hAnsiTheme="minorHAnsi" w:cs="Arial"/>
              </w:rPr>
            </w:pPr>
          </w:p>
        </w:tc>
        <w:tc>
          <w:tcPr>
            <w:tcW w:w="8363" w:type="dxa"/>
          </w:tcPr>
          <w:p w14:paraId="627F0C1C" w14:textId="77777777" w:rsidR="00995529" w:rsidRPr="00005CF1" w:rsidRDefault="00033F5D" w:rsidP="00995529">
            <w:pPr>
              <w:ind w:left="345"/>
              <w:rPr>
                <w:rFonts w:asciiTheme="minorHAnsi" w:hAnsiTheme="minorHAnsi"/>
              </w:rPr>
            </w:pPr>
            <w:r w:rsidRPr="00005CF1">
              <w:rPr>
                <w:rFonts w:asciiTheme="minorHAnsi" w:hAnsiTheme="minorHAnsi"/>
              </w:rPr>
              <w:t xml:space="preserve">Fellesfunksjoner og servicetorg med fordeling: </w:t>
            </w:r>
          </w:p>
          <w:p w14:paraId="3F008409" w14:textId="77777777" w:rsidR="00995529" w:rsidRPr="00005CF1" w:rsidRDefault="00995529" w:rsidP="00995529">
            <w:pPr>
              <w:ind w:left="345"/>
              <w:rPr>
                <w:rFonts w:asciiTheme="minorHAnsi" w:hAnsiTheme="minorHAnsi"/>
              </w:rPr>
            </w:pPr>
          </w:p>
          <w:p w14:paraId="11D61C66" w14:textId="77777777" w:rsidR="00995529" w:rsidRPr="00005CF1" w:rsidRDefault="00704EBC" w:rsidP="00995529">
            <w:pPr>
              <w:rPr>
                <w:rFonts w:asciiTheme="minorHAnsi" w:hAnsiTheme="minorHAnsi"/>
              </w:rPr>
            </w:pPr>
            <w:r w:rsidRPr="007040FB">
              <w:rPr>
                <w:rFonts w:asciiTheme="minorHAnsi" w:hAnsiTheme="minorHAnsi"/>
                <w:noProof/>
              </w:rPr>
              <w:drawing>
                <wp:inline distT="0" distB="0" distL="0" distR="0" wp14:anchorId="1947508D" wp14:editId="5FE9E8D1">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5E0C2156" w14:textId="77777777" w:rsidR="00995529" w:rsidRPr="00005CF1" w:rsidRDefault="00995529" w:rsidP="00995529">
            <w:pPr>
              <w:ind w:left="345"/>
              <w:rPr>
                <w:rFonts w:asciiTheme="minorHAnsi" w:hAnsiTheme="minorHAnsi"/>
                <w:b/>
              </w:rPr>
            </w:pPr>
          </w:p>
          <w:p w14:paraId="1267C77F" w14:textId="77777777" w:rsidR="00995529" w:rsidRPr="00005CF1" w:rsidRDefault="00033F5D" w:rsidP="00995529">
            <w:pPr>
              <w:ind w:left="345"/>
              <w:rPr>
                <w:rFonts w:asciiTheme="minorHAnsi" w:hAnsiTheme="minorHAnsi"/>
              </w:rPr>
            </w:pPr>
            <w:r w:rsidRPr="00005CF1">
              <w:rPr>
                <w:rFonts w:asciiTheme="minorHAnsi" w:hAnsiTheme="minorHAnsi"/>
                <w:b/>
              </w:rPr>
              <w:t>Figur: Fellesfunksjon til funksjon 420 og fordeling av IKT-funksjon og direkte tjenesteyting</w:t>
            </w:r>
          </w:p>
          <w:p w14:paraId="325D1227" w14:textId="77777777" w:rsidR="00995529" w:rsidRPr="00005CF1" w:rsidRDefault="00995529" w:rsidP="00995529">
            <w:pPr>
              <w:ind w:left="345"/>
              <w:rPr>
                <w:rFonts w:asciiTheme="minorHAnsi" w:hAnsiTheme="minorHAnsi"/>
              </w:rPr>
            </w:pPr>
          </w:p>
          <w:p w14:paraId="378E32CB" w14:textId="41AF7448" w:rsidR="00995529" w:rsidRPr="00005CF1" w:rsidRDefault="00033F5D" w:rsidP="00995529">
            <w:pPr>
              <w:ind w:left="345"/>
              <w:rPr>
                <w:rFonts w:asciiTheme="minorHAnsi" w:hAnsiTheme="minorHAnsi"/>
              </w:rPr>
            </w:pPr>
            <w:r w:rsidRPr="00005CF1">
              <w:rPr>
                <w:rFonts w:asciiTheme="minorHAnsi" w:hAnsiTheme="minorHAnsi"/>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w:t>
            </w:r>
            <w:r w:rsidR="008C6C6C">
              <w:rPr>
                <w:rFonts w:asciiTheme="minorHAnsi" w:hAnsiTheme="minorHAnsi"/>
              </w:rPr>
              <w:t xml:space="preserve">dvs. </w:t>
            </w:r>
            <w:r w:rsidRPr="00005CF1">
              <w:rPr>
                <w:rFonts w:asciiTheme="minorHAnsi" w:hAnsiTheme="minorHAnsi"/>
              </w:rPr>
              <w:t xml:space="preserve">ikke fellesfunksjoner, skal i sin helhet henføres til tjenestefunksjonene. Dette kan være råd og veiledning knyttet til plan-, bygg- og oppmålingstjenestene.  </w:t>
            </w:r>
          </w:p>
          <w:p w14:paraId="653F5A4E" w14:textId="77777777" w:rsidR="00C029B3" w:rsidRPr="00005CF1" w:rsidRDefault="00C029B3" w:rsidP="00364637">
            <w:pPr>
              <w:rPr>
                <w:rFonts w:asciiTheme="minorHAnsi" w:hAnsiTheme="minorHAnsi" w:cs="Arial"/>
              </w:rPr>
            </w:pPr>
          </w:p>
        </w:tc>
        <w:tc>
          <w:tcPr>
            <w:tcW w:w="567" w:type="dxa"/>
          </w:tcPr>
          <w:p w14:paraId="4A7843E4" w14:textId="77777777" w:rsidR="00C029B3" w:rsidRPr="00005CF1" w:rsidRDefault="00C029B3" w:rsidP="00364637">
            <w:pPr>
              <w:rPr>
                <w:rFonts w:asciiTheme="minorHAnsi" w:hAnsiTheme="minorHAnsi" w:cs="Arial"/>
              </w:rPr>
            </w:pPr>
          </w:p>
        </w:tc>
      </w:tr>
      <w:tr w:rsidR="00975D39" w:rsidRPr="00005CF1" w14:paraId="130A1A54" w14:textId="77777777" w:rsidTr="00E55AEE">
        <w:trPr>
          <w:trHeight w:val="255"/>
        </w:trPr>
        <w:tc>
          <w:tcPr>
            <w:tcW w:w="534" w:type="dxa"/>
            <w:noWrap/>
          </w:tcPr>
          <w:p w14:paraId="37909FF2" w14:textId="77777777" w:rsidR="00975D39" w:rsidRPr="00005CF1" w:rsidRDefault="00975D39" w:rsidP="00D97D4A"/>
        </w:tc>
        <w:tc>
          <w:tcPr>
            <w:tcW w:w="8363" w:type="dxa"/>
          </w:tcPr>
          <w:p w14:paraId="4254D55E" w14:textId="77777777" w:rsidR="00975D39" w:rsidRPr="00005CF1" w:rsidRDefault="00975D39" w:rsidP="00E55AEE">
            <w:pPr>
              <w:ind w:left="317"/>
              <w:rPr>
                <w:rFonts w:asciiTheme="minorHAnsi" w:hAnsiTheme="minorHAnsi"/>
                <w:i/>
              </w:rPr>
            </w:pPr>
          </w:p>
        </w:tc>
        <w:tc>
          <w:tcPr>
            <w:tcW w:w="567" w:type="dxa"/>
          </w:tcPr>
          <w:p w14:paraId="4B8A4872" w14:textId="77777777" w:rsidR="00975D39" w:rsidRPr="00005CF1" w:rsidRDefault="00975D39" w:rsidP="00364637">
            <w:pPr>
              <w:rPr>
                <w:rFonts w:asciiTheme="minorHAnsi" w:hAnsiTheme="minorHAnsi" w:cs="Arial"/>
              </w:rPr>
            </w:pPr>
          </w:p>
        </w:tc>
      </w:tr>
      <w:tr w:rsidR="00C029B3" w:rsidRPr="00005CF1" w14:paraId="4E55EF58" w14:textId="77777777" w:rsidTr="00C46356">
        <w:trPr>
          <w:trHeight w:val="255"/>
        </w:trPr>
        <w:tc>
          <w:tcPr>
            <w:tcW w:w="534" w:type="dxa"/>
            <w:noWrap/>
          </w:tcPr>
          <w:p w14:paraId="05A0C4FD" w14:textId="77777777" w:rsidR="00C029B3" w:rsidRPr="00005CF1" w:rsidRDefault="00033F5D" w:rsidP="00D97D4A">
            <w:pPr>
              <w:rPr>
                <w:rFonts w:asciiTheme="minorHAnsi" w:hAnsiTheme="minorHAnsi" w:cs="Arial"/>
                <w:b/>
              </w:rPr>
            </w:pPr>
            <w:r w:rsidRPr="00005CF1">
              <w:rPr>
                <w:rFonts w:asciiTheme="minorHAnsi" w:hAnsiTheme="minorHAnsi"/>
                <w:b/>
                <w:i/>
              </w:rPr>
              <w:t>(5)</w:t>
            </w:r>
          </w:p>
        </w:tc>
        <w:tc>
          <w:tcPr>
            <w:tcW w:w="8363" w:type="dxa"/>
          </w:tcPr>
          <w:p w14:paraId="03B1C16E" w14:textId="77777777" w:rsidR="00C029B3" w:rsidRPr="00005CF1" w:rsidRDefault="00033F5D" w:rsidP="00364637">
            <w:pPr>
              <w:rPr>
                <w:rFonts w:asciiTheme="minorHAnsi" w:hAnsiTheme="minorHAnsi"/>
                <w:b/>
                <w:i/>
              </w:rPr>
            </w:pPr>
            <w:r w:rsidRPr="00005CF1">
              <w:rPr>
                <w:rFonts w:asciiTheme="minorHAnsi" w:hAnsiTheme="minorHAnsi"/>
                <w:b/>
                <w:i/>
              </w:rPr>
              <w:t>Fellesutgifter</w:t>
            </w:r>
          </w:p>
          <w:p w14:paraId="5556502F" w14:textId="77777777" w:rsidR="00A545AF" w:rsidRPr="00005CF1" w:rsidRDefault="00A545AF" w:rsidP="00364637">
            <w:pPr>
              <w:rPr>
                <w:rFonts w:asciiTheme="minorHAnsi" w:hAnsiTheme="minorHAnsi" w:cs="Arial"/>
                <w:b/>
              </w:rPr>
            </w:pPr>
          </w:p>
        </w:tc>
        <w:tc>
          <w:tcPr>
            <w:tcW w:w="567" w:type="dxa"/>
          </w:tcPr>
          <w:p w14:paraId="6B4EEFE4" w14:textId="77777777" w:rsidR="00C029B3" w:rsidRPr="00005CF1" w:rsidRDefault="00C029B3" w:rsidP="00364637">
            <w:pPr>
              <w:rPr>
                <w:rFonts w:asciiTheme="minorHAnsi" w:hAnsiTheme="minorHAnsi" w:cs="Arial"/>
                <w:b/>
              </w:rPr>
            </w:pPr>
          </w:p>
        </w:tc>
      </w:tr>
      <w:tr w:rsidR="00C029B3" w:rsidRPr="00005CF1" w14:paraId="22E5571C" w14:textId="77777777" w:rsidTr="00C46356">
        <w:trPr>
          <w:trHeight w:val="255"/>
        </w:trPr>
        <w:tc>
          <w:tcPr>
            <w:tcW w:w="534" w:type="dxa"/>
            <w:noWrap/>
          </w:tcPr>
          <w:p w14:paraId="51CBE400" w14:textId="77777777" w:rsidR="00C029B3" w:rsidRPr="00005CF1" w:rsidRDefault="00C029B3" w:rsidP="00D97D4A">
            <w:pPr>
              <w:rPr>
                <w:rFonts w:asciiTheme="minorHAnsi" w:hAnsiTheme="minorHAnsi" w:cs="Arial"/>
              </w:rPr>
            </w:pPr>
          </w:p>
        </w:tc>
        <w:tc>
          <w:tcPr>
            <w:tcW w:w="8363" w:type="dxa"/>
          </w:tcPr>
          <w:p w14:paraId="15F6B675"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cs="Arial"/>
              </w:rPr>
              <w:t>Fellesutgifter som føres på funksjon 420, er bla:</w:t>
            </w:r>
          </w:p>
        </w:tc>
        <w:tc>
          <w:tcPr>
            <w:tcW w:w="567" w:type="dxa"/>
          </w:tcPr>
          <w:p w14:paraId="34C273E8" w14:textId="77777777" w:rsidR="00C029B3" w:rsidRPr="00005CF1" w:rsidRDefault="00C029B3" w:rsidP="00364637">
            <w:pPr>
              <w:rPr>
                <w:rFonts w:asciiTheme="minorHAnsi" w:hAnsiTheme="minorHAnsi" w:cs="Arial"/>
              </w:rPr>
            </w:pPr>
          </w:p>
        </w:tc>
      </w:tr>
      <w:tr w:rsidR="00C029B3" w:rsidRPr="00005CF1" w14:paraId="2D2E0401" w14:textId="77777777" w:rsidTr="00C46356">
        <w:trPr>
          <w:trHeight w:val="255"/>
        </w:trPr>
        <w:tc>
          <w:tcPr>
            <w:tcW w:w="534" w:type="dxa"/>
            <w:noWrap/>
          </w:tcPr>
          <w:p w14:paraId="534BA01E" w14:textId="77777777" w:rsidR="00C029B3" w:rsidRPr="00005CF1" w:rsidRDefault="00C029B3" w:rsidP="00D97D4A">
            <w:pPr>
              <w:rPr>
                <w:rFonts w:asciiTheme="minorHAnsi" w:hAnsiTheme="minorHAnsi" w:cs="Arial"/>
              </w:rPr>
            </w:pPr>
          </w:p>
        </w:tc>
        <w:tc>
          <w:tcPr>
            <w:tcW w:w="8363" w:type="dxa"/>
          </w:tcPr>
          <w:p w14:paraId="174A7BAA"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Kantine (nettoutgift).</w:t>
            </w:r>
          </w:p>
        </w:tc>
        <w:tc>
          <w:tcPr>
            <w:tcW w:w="567" w:type="dxa"/>
          </w:tcPr>
          <w:p w14:paraId="1F76D74A" w14:textId="77777777" w:rsidR="00C029B3" w:rsidRPr="00005CF1" w:rsidRDefault="00C029B3" w:rsidP="00364637">
            <w:pPr>
              <w:rPr>
                <w:rFonts w:asciiTheme="minorHAnsi" w:hAnsiTheme="minorHAnsi" w:cs="Arial"/>
              </w:rPr>
            </w:pPr>
          </w:p>
        </w:tc>
      </w:tr>
      <w:tr w:rsidR="00C029B3" w:rsidRPr="00005CF1" w14:paraId="0A8CA8BB" w14:textId="77777777" w:rsidTr="00C46356">
        <w:trPr>
          <w:trHeight w:val="255"/>
        </w:trPr>
        <w:tc>
          <w:tcPr>
            <w:tcW w:w="534" w:type="dxa"/>
            <w:noWrap/>
          </w:tcPr>
          <w:p w14:paraId="595C7733" w14:textId="77777777" w:rsidR="00C029B3" w:rsidRPr="00005CF1" w:rsidRDefault="00C029B3" w:rsidP="00D97D4A">
            <w:pPr>
              <w:rPr>
                <w:rFonts w:asciiTheme="minorHAnsi" w:hAnsiTheme="minorHAnsi" w:cs="Arial"/>
              </w:rPr>
            </w:pPr>
          </w:p>
        </w:tc>
        <w:tc>
          <w:tcPr>
            <w:tcW w:w="8363" w:type="dxa"/>
          </w:tcPr>
          <w:p w14:paraId="4B55BB64"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Sekretariat for politisk ledelse.</w:t>
            </w:r>
          </w:p>
        </w:tc>
        <w:tc>
          <w:tcPr>
            <w:tcW w:w="567" w:type="dxa"/>
          </w:tcPr>
          <w:p w14:paraId="3302B954" w14:textId="77777777" w:rsidR="00C029B3" w:rsidRPr="00005CF1" w:rsidRDefault="00C029B3" w:rsidP="00364637">
            <w:pPr>
              <w:rPr>
                <w:rFonts w:asciiTheme="minorHAnsi" w:hAnsiTheme="minorHAnsi" w:cs="Arial"/>
              </w:rPr>
            </w:pPr>
          </w:p>
        </w:tc>
      </w:tr>
      <w:tr w:rsidR="00C029B3" w:rsidRPr="00005CF1" w14:paraId="5ED4C6AB" w14:textId="77777777" w:rsidTr="00C46356">
        <w:trPr>
          <w:trHeight w:val="255"/>
        </w:trPr>
        <w:tc>
          <w:tcPr>
            <w:tcW w:w="534" w:type="dxa"/>
            <w:noWrap/>
          </w:tcPr>
          <w:p w14:paraId="5131BFE9" w14:textId="77777777" w:rsidR="00C029B3" w:rsidRPr="00005CF1" w:rsidRDefault="00C029B3" w:rsidP="00D97D4A">
            <w:pPr>
              <w:rPr>
                <w:rFonts w:asciiTheme="minorHAnsi" w:hAnsiTheme="minorHAnsi" w:cs="Arial"/>
              </w:rPr>
            </w:pPr>
          </w:p>
        </w:tc>
        <w:tc>
          <w:tcPr>
            <w:tcW w:w="8363" w:type="dxa"/>
          </w:tcPr>
          <w:p w14:paraId="7C9C2D66"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Bedriftshelsetjeneste for fylkeskommunens ansatt</w:t>
            </w:r>
          </w:p>
        </w:tc>
        <w:tc>
          <w:tcPr>
            <w:tcW w:w="567" w:type="dxa"/>
          </w:tcPr>
          <w:p w14:paraId="0E86A781" w14:textId="77777777" w:rsidR="00C029B3" w:rsidRPr="00005CF1" w:rsidRDefault="00C029B3" w:rsidP="00364637">
            <w:pPr>
              <w:rPr>
                <w:rFonts w:asciiTheme="minorHAnsi" w:hAnsiTheme="minorHAnsi" w:cs="Arial"/>
              </w:rPr>
            </w:pPr>
          </w:p>
        </w:tc>
      </w:tr>
      <w:tr w:rsidR="00C029B3" w:rsidRPr="00005CF1" w14:paraId="0C9BC714" w14:textId="77777777" w:rsidTr="00C46356">
        <w:trPr>
          <w:trHeight w:val="255"/>
        </w:trPr>
        <w:tc>
          <w:tcPr>
            <w:tcW w:w="534" w:type="dxa"/>
            <w:noWrap/>
          </w:tcPr>
          <w:p w14:paraId="23D680EA" w14:textId="77777777" w:rsidR="00C029B3" w:rsidRPr="00005CF1" w:rsidRDefault="00C029B3" w:rsidP="00D97D4A">
            <w:pPr>
              <w:rPr>
                <w:rFonts w:asciiTheme="minorHAnsi" w:hAnsiTheme="minorHAnsi" w:cs="Arial"/>
              </w:rPr>
            </w:pPr>
          </w:p>
        </w:tc>
        <w:tc>
          <w:tcPr>
            <w:tcW w:w="8363" w:type="dxa"/>
          </w:tcPr>
          <w:p w14:paraId="771C4EF8"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Overordnet HMS‐arbeid.  </w:t>
            </w:r>
          </w:p>
        </w:tc>
        <w:tc>
          <w:tcPr>
            <w:tcW w:w="567" w:type="dxa"/>
          </w:tcPr>
          <w:p w14:paraId="140E889E" w14:textId="77777777" w:rsidR="00C029B3" w:rsidRPr="00005CF1" w:rsidRDefault="00C029B3" w:rsidP="00364637">
            <w:pPr>
              <w:rPr>
                <w:rFonts w:asciiTheme="minorHAnsi" w:hAnsiTheme="minorHAnsi" w:cs="Arial"/>
              </w:rPr>
            </w:pPr>
          </w:p>
        </w:tc>
      </w:tr>
      <w:tr w:rsidR="00C029B3" w:rsidRPr="00005CF1" w14:paraId="06413CB9" w14:textId="77777777" w:rsidTr="00C46356">
        <w:trPr>
          <w:trHeight w:val="255"/>
        </w:trPr>
        <w:tc>
          <w:tcPr>
            <w:tcW w:w="534" w:type="dxa"/>
            <w:noWrap/>
          </w:tcPr>
          <w:p w14:paraId="4F310E26" w14:textId="77777777" w:rsidR="00C029B3" w:rsidRPr="00005CF1" w:rsidRDefault="00C029B3" w:rsidP="00D97D4A">
            <w:pPr>
              <w:rPr>
                <w:rFonts w:asciiTheme="minorHAnsi" w:hAnsiTheme="minorHAnsi" w:cs="Arial"/>
              </w:rPr>
            </w:pPr>
          </w:p>
        </w:tc>
        <w:tc>
          <w:tcPr>
            <w:tcW w:w="8363" w:type="dxa"/>
          </w:tcPr>
          <w:p w14:paraId="27F8B760"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Kontingent</w:t>
            </w:r>
            <w:r w:rsidRPr="00005CF1">
              <w:rPr>
                <w:rFonts w:asciiTheme="minorHAnsi" w:hAnsiTheme="minorHAnsi" w:cs="Arial"/>
              </w:rPr>
              <w:t xml:space="preserve"> til KS</w:t>
            </w:r>
          </w:p>
        </w:tc>
        <w:tc>
          <w:tcPr>
            <w:tcW w:w="567" w:type="dxa"/>
          </w:tcPr>
          <w:p w14:paraId="0B9FA31D" w14:textId="77777777" w:rsidR="00C029B3" w:rsidRPr="00005CF1" w:rsidRDefault="00C029B3" w:rsidP="00364637">
            <w:pPr>
              <w:rPr>
                <w:rFonts w:asciiTheme="minorHAnsi" w:hAnsiTheme="minorHAnsi" w:cs="Arial"/>
              </w:rPr>
            </w:pPr>
          </w:p>
        </w:tc>
      </w:tr>
      <w:tr w:rsidR="00C029B3" w:rsidRPr="00005CF1" w14:paraId="7AAB8E26" w14:textId="77777777" w:rsidTr="00C46356">
        <w:trPr>
          <w:trHeight w:val="255"/>
        </w:trPr>
        <w:tc>
          <w:tcPr>
            <w:tcW w:w="534" w:type="dxa"/>
            <w:noWrap/>
          </w:tcPr>
          <w:p w14:paraId="0FC326A1" w14:textId="77777777" w:rsidR="00C029B3" w:rsidRPr="00005CF1" w:rsidRDefault="00C029B3" w:rsidP="00D97D4A">
            <w:pPr>
              <w:rPr>
                <w:rFonts w:asciiTheme="minorHAnsi" w:hAnsiTheme="minorHAnsi" w:cs="Arial"/>
              </w:rPr>
            </w:pPr>
          </w:p>
        </w:tc>
        <w:tc>
          <w:tcPr>
            <w:tcW w:w="8363" w:type="dxa"/>
          </w:tcPr>
          <w:p w14:paraId="4CADA26A"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Frikjøp</w:t>
            </w:r>
            <w:r w:rsidRPr="00005CF1">
              <w:rPr>
                <w:rFonts w:asciiTheme="minorHAnsi" w:hAnsiTheme="minorHAnsi" w:cs="Arial"/>
              </w:rPr>
              <w:t xml:space="preserve"> av hovedtillitsvalgte. Frikjøp av tillitsvalgte i virksomhetene føres på aktuell tjenestefunksjon.</w:t>
            </w:r>
          </w:p>
        </w:tc>
        <w:tc>
          <w:tcPr>
            <w:tcW w:w="567" w:type="dxa"/>
          </w:tcPr>
          <w:p w14:paraId="3C3C91A0" w14:textId="77777777" w:rsidR="00C029B3" w:rsidRPr="00005CF1" w:rsidRDefault="00C029B3" w:rsidP="00364637">
            <w:pPr>
              <w:rPr>
                <w:rFonts w:asciiTheme="minorHAnsi" w:hAnsiTheme="minorHAnsi" w:cs="Arial"/>
              </w:rPr>
            </w:pPr>
          </w:p>
        </w:tc>
      </w:tr>
      <w:tr w:rsidR="00C029B3" w:rsidRPr="00005CF1" w14:paraId="74BCDE12" w14:textId="77777777" w:rsidTr="00C46356">
        <w:trPr>
          <w:trHeight w:val="255"/>
        </w:trPr>
        <w:tc>
          <w:tcPr>
            <w:tcW w:w="534" w:type="dxa"/>
            <w:noWrap/>
          </w:tcPr>
          <w:p w14:paraId="22793EA5" w14:textId="77777777" w:rsidR="00C029B3" w:rsidRPr="00005CF1" w:rsidRDefault="00C029B3" w:rsidP="00D97D4A">
            <w:pPr>
              <w:rPr>
                <w:rFonts w:asciiTheme="minorHAnsi" w:hAnsiTheme="minorHAnsi" w:cs="Arial"/>
              </w:rPr>
            </w:pPr>
          </w:p>
        </w:tc>
        <w:tc>
          <w:tcPr>
            <w:tcW w:w="8363" w:type="dxa"/>
          </w:tcPr>
          <w:p w14:paraId="2064F6B7" w14:textId="77777777" w:rsidR="00C029B3" w:rsidRPr="00005CF1" w:rsidRDefault="00C029B3" w:rsidP="00364637">
            <w:pPr>
              <w:rPr>
                <w:rFonts w:asciiTheme="minorHAnsi" w:hAnsiTheme="minorHAnsi" w:cs="Arial"/>
              </w:rPr>
            </w:pPr>
          </w:p>
        </w:tc>
        <w:tc>
          <w:tcPr>
            <w:tcW w:w="567" w:type="dxa"/>
          </w:tcPr>
          <w:p w14:paraId="5C599BDA" w14:textId="77777777" w:rsidR="00C029B3" w:rsidRPr="00005CF1" w:rsidRDefault="00C029B3" w:rsidP="00364637">
            <w:pPr>
              <w:rPr>
                <w:rFonts w:asciiTheme="minorHAnsi" w:hAnsiTheme="minorHAnsi" w:cs="Arial"/>
              </w:rPr>
            </w:pPr>
          </w:p>
        </w:tc>
      </w:tr>
      <w:tr w:rsidR="00C029B3" w:rsidRPr="00005CF1" w14:paraId="3D9DC4A4" w14:textId="77777777" w:rsidTr="00C46356">
        <w:trPr>
          <w:trHeight w:val="255"/>
        </w:trPr>
        <w:tc>
          <w:tcPr>
            <w:tcW w:w="534" w:type="dxa"/>
            <w:noWrap/>
          </w:tcPr>
          <w:p w14:paraId="0CA05D9D" w14:textId="77777777" w:rsidR="00C029B3" w:rsidRPr="00005CF1" w:rsidRDefault="00C029B3" w:rsidP="00364637">
            <w:pPr>
              <w:rPr>
                <w:rFonts w:asciiTheme="minorHAnsi" w:hAnsiTheme="minorHAnsi" w:cs="Arial"/>
              </w:rPr>
            </w:pPr>
            <w:r w:rsidRPr="00005CF1">
              <w:rPr>
                <w:rFonts w:asciiTheme="minorHAnsi" w:hAnsiTheme="minorHAnsi"/>
              </w:rPr>
              <w:br w:type="page"/>
            </w:r>
            <w:r w:rsidRPr="00005CF1">
              <w:rPr>
                <w:rFonts w:asciiTheme="minorHAnsi" w:hAnsiTheme="minorHAnsi"/>
              </w:rPr>
              <w:br w:type="page"/>
            </w:r>
            <w:r w:rsidRPr="00005CF1">
              <w:rPr>
                <w:rFonts w:asciiTheme="minorHAnsi" w:hAnsiTheme="minorHAnsi" w:cs="Arial"/>
                <w:b/>
              </w:rPr>
              <w:t>421</w:t>
            </w:r>
          </w:p>
        </w:tc>
        <w:tc>
          <w:tcPr>
            <w:tcW w:w="8363" w:type="dxa"/>
          </w:tcPr>
          <w:p w14:paraId="7F341A49" w14:textId="77777777" w:rsidR="00C029B3" w:rsidRPr="00005CF1" w:rsidRDefault="00C029B3" w:rsidP="00364637">
            <w:pPr>
              <w:rPr>
                <w:rFonts w:asciiTheme="minorHAnsi" w:hAnsiTheme="minorHAnsi" w:cs="Arial"/>
              </w:rPr>
            </w:pPr>
            <w:r w:rsidRPr="00005CF1">
              <w:rPr>
                <w:rFonts w:asciiTheme="minorHAnsi" w:hAnsiTheme="minorHAnsi" w:cs="Arial"/>
                <w:b/>
              </w:rPr>
              <w:t xml:space="preserve">Forvaltningsutgifter i eiendomsforvaltningen </w:t>
            </w:r>
          </w:p>
        </w:tc>
        <w:tc>
          <w:tcPr>
            <w:tcW w:w="567" w:type="dxa"/>
          </w:tcPr>
          <w:p w14:paraId="0CE162F3" w14:textId="77777777" w:rsidR="00C029B3" w:rsidRPr="00005CF1" w:rsidRDefault="00C029B3" w:rsidP="00364637">
            <w:pPr>
              <w:rPr>
                <w:rFonts w:asciiTheme="minorHAnsi" w:hAnsiTheme="minorHAnsi" w:cs="Arial"/>
              </w:rPr>
            </w:pPr>
          </w:p>
        </w:tc>
      </w:tr>
      <w:tr w:rsidR="0087456F" w:rsidRPr="00005CF1" w14:paraId="47B6ADBB" w14:textId="77777777" w:rsidTr="00C46356">
        <w:trPr>
          <w:trHeight w:val="255"/>
        </w:trPr>
        <w:tc>
          <w:tcPr>
            <w:tcW w:w="534" w:type="dxa"/>
            <w:noWrap/>
          </w:tcPr>
          <w:p w14:paraId="688DA28A" w14:textId="77777777" w:rsidR="0087456F" w:rsidRPr="00005CF1" w:rsidRDefault="0087456F" w:rsidP="00364637">
            <w:pPr>
              <w:rPr>
                <w:rFonts w:asciiTheme="minorHAnsi" w:hAnsiTheme="minorHAnsi" w:cs="Arial"/>
              </w:rPr>
            </w:pPr>
          </w:p>
        </w:tc>
        <w:tc>
          <w:tcPr>
            <w:tcW w:w="8363" w:type="dxa"/>
          </w:tcPr>
          <w:p w14:paraId="1CA1759B" w14:textId="1D7ACAB1" w:rsidR="0087456F" w:rsidRPr="00005CF1" w:rsidRDefault="0087456F" w:rsidP="000F685B">
            <w:pPr>
              <w:rPr>
                <w:rFonts w:asciiTheme="minorHAnsi" w:hAnsiTheme="minorHAnsi" w:cs="Arial"/>
              </w:rPr>
            </w:pPr>
            <w:r w:rsidRPr="00005CF1">
              <w:rPr>
                <w:rFonts w:asciiTheme="minorHAnsi" w:hAnsiTheme="minorHAnsi" w:cs="Arial"/>
              </w:rPr>
              <w:t xml:space="preserve">Her føres utgifter knyttet til forvaltning av </w:t>
            </w:r>
            <w:r w:rsidR="00B34FE5" w:rsidRPr="00005CF1">
              <w:rPr>
                <w:rFonts w:asciiTheme="minorHAnsi" w:hAnsiTheme="minorHAnsi" w:cs="Arial"/>
              </w:rPr>
              <w:t>fylkes</w:t>
            </w:r>
            <w:r w:rsidRPr="00005CF1">
              <w:rPr>
                <w:rFonts w:asciiTheme="minorHAnsi" w:hAnsiTheme="minorHAnsi" w:cs="Arial"/>
              </w:rPr>
              <w:t xml:space="preserve">kommunens bygg og eiendom (forvaltning av alle typer bygg og eiendom). Dette omfatter alle utgifter til aktiviteter som defineres som forvaltning, det vil si utgifter knyttet til aktiviteter som ligger i </w:t>
            </w:r>
            <w:r w:rsidRPr="00005CF1">
              <w:rPr>
                <w:rFonts w:asciiTheme="minorHAnsi" w:hAnsiTheme="minorHAnsi" w:cs="Arial"/>
                <w:color w:val="FF0000"/>
              </w:rPr>
              <w:t xml:space="preserve"> </w:t>
            </w:r>
            <w:r w:rsidR="00864488" w:rsidRPr="00005CF1">
              <w:rPr>
                <w:rFonts w:asciiTheme="minorHAnsi" w:hAnsiTheme="minorHAnsi" w:cs="Arial"/>
              </w:rPr>
              <w:t xml:space="preserve">kostnadsklassifikasjon 23 </w:t>
            </w:r>
            <w:r w:rsidRPr="00005CF1">
              <w:rPr>
                <w:rFonts w:asciiTheme="minorHAnsi" w:hAnsiTheme="minorHAnsi" w:cs="Arial"/>
              </w:rPr>
              <w:t>i NS3454 om livssykluskostnader for bygg . Dette omfatter aktiviteter i eiendomsforvaltningen knyttet til eiendomsledelse og administrasjon, forsikringer av bygg og pålagte skatter og avgifter knyttet til bygg, og som typisk er forbruksuavhengig av om bygg er i drift eller ikke.</w:t>
            </w:r>
          </w:p>
        </w:tc>
        <w:tc>
          <w:tcPr>
            <w:tcW w:w="567" w:type="dxa"/>
          </w:tcPr>
          <w:p w14:paraId="79297D3E" w14:textId="77777777" w:rsidR="0087456F" w:rsidRPr="00005CF1" w:rsidRDefault="0087456F" w:rsidP="00364637">
            <w:pPr>
              <w:rPr>
                <w:rFonts w:asciiTheme="minorHAnsi" w:hAnsiTheme="minorHAnsi" w:cs="Arial"/>
              </w:rPr>
            </w:pPr>
          </w:p>
        </w:tc>
      </w:tr>
      <w:tr w:rsidR="0087456F" w:rsidRPr="00005CF1" w14:paraId="6415E23B" w14:textId="77777777" w:rsidTr="00C46356">
        <w:trPr>
          <w:trHeight w:val="255"/>
        </w:trPr>
        <w:tc>
          <w:tcPr>
            <w:tcW w:w="534" w:type="dxa"/>
            <w:noWrap/>
          </w:tcPr>
          <w:p w14:paraId="4633C2AA" w14:textId="77777777" w:rsidR="0087456F" w:rsidRPr="00005CF1" w:rsidRDefault="0087456F" w:rsidP="00364637">
            <w:pPr>
              <w:rPr>
                <w:rFonts w:asciiTheme="minorHAnsi" w:hAnsiTheme="minorHAnsi" w:cs="Arial"/>
              </w:rPr>
            </w:pPr>
          </w:p>
        </w:tc>
        <w:tc>
          <w:tcPr>
            <w:tcW w:w="8363" w:type="dxa"/>
          </w:tcPr>
          <w:p w14:paraId="4ABFC488" w14:textId="77777777" w:rsidR="0087456F" w:rsidRPr="00005CF1" w:rsidRDefault="0087456F" w:rsidP="004E3218">
            <w:pPr>
              <w:rPr>
                <w:rFonts w:asciiTheme="minorHAnsi" w:hAnsiTheme="minorHAnsi" w:cs="Arial"/>
              </w:rPr>
            </w:pPr>
            <w:r w:rsidRPr="00005CF1">
              <w:rPr>
                <w:rFonts w:asciiTheme="minorHAnsi" w:hAnsiTheme="minorHAnsi" w:cs="Arial"/>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tc>
        <w:tc>
          <w:tcPr>
            <w:tcW w:w="567" w:type="dxa"/>
          </w:tcPr>
          <w:p w14:paraId="39E367E7" w14:textId="77777777" w:rsidR="0087456F" w:rsidRPr="00005CF1" w:rsidRDefault="0087456F" w:rsidP="00364637">
            <w:pPr>
              <w:rPr>
                <w:rFonts w:asciiTheme="minorHAnsi" w:hAnsiTheme="minorHAnsi" w:cs="Arial"/>
              </w:rPr>
            </w:pPr>
          </w:p>
        </w:tc>
      </w:tr>
      <w:tr w:rsidR="0087456F" w:rsidRPr="00005CF1" w14:paraId="5F48997F" w14:textId="77777777" w:rsidTr="00C46356">
        <w:trPr>
          <w:trHeight w:val="255"/>
        </w:trPr>
        <w:tc>
          <w:tcPr>
            <w:tcW w:w="534" w:type="dxa"/>
            <w:noWrap/>
          </w:tcPr>
          <w:p w14:paraId="3694DF0E" w14:textId="77777777" w:rsidR="0087456F" w:rsidRPr="00005CF1" w:rsidRDefault="0087456F" w:rsidP="00364637">
            <w:pPr>
              <w:rPr>
                <w:rFonts w:asciiTheme="minorHAnsi" w:hAnsiTheme="minorHAnsi" w:cs="Arial"/>
              </w:rPr>
            </w:pPr>
          </w:p>
        </w:tc>
        <w:tc>
          <w:tcPr>
            <w:tcW w:w="8363" w:type="dxa"/>
          </w:tcPr>
          <w:p w14:paraId="083DEBF7" w14:textId="77777777" w:rsidR="0087456F" w:rsidRPr="00005CF1" w:rsidRDefault="0087456F" w:rsidP="004E3218">
            <w:pPr>
              <w:rPr>
                <w:rFonts w:asciiTheme="minorHAnsi" w:hAnsiTheme="minorHAnsi" w:cs="Arial"/>
              </w:rPr>
            </w:pPr>
            <w:r w:rsidRPr="00005CF1">
              <w:rPr>
                <w:rFonts w:asciiTheme="minorHAnsi" w:hAnsiTheme="minorHAnsi" w:cs="Arial"/>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tc>
        <w:tc>
          <w:tcPr>
            <w:tcW w:w="567" w:type="dxa"/>
          </w:tcPr>
          <w:p w14:paraId="4A9207F8" w14:textId="77777777" w:rsidR="0087456F" w:rsidRPr="00005CF1" w:rsidRDefault="0087456F" w:rsidP="00364637">
            <w:pPr>
              <w:rPr>
                <w:rFonts w:asciiTheme="minorHAnsi" w:hAnsiTheme="minorHAnsi" w:cs="Arial"/>
              </w:rPr>
            </w:pPr>
          </w:p>
        </w:tc>
      </w:tr>
      <w:tr w:rsidR="0087456F" w:rsidRPr="00005CF1" w14:paraId="000F8798" w14:textId="77777777" w:rsidTr="00C46356">
        <w:trPr>
          <w:trHeight w:val="255"/>
        </w:trPr>
        <w:tc>
          <w:tcPr>
            <w:tcW w:w="534" w:type="dxa"/>
          </w:tcPr>
          <w:p w14:paraId="7F358642" w14:textId="77777777" w:rsidR="0087456F" w:rsidRPr="00005CF1" w:rsidRDefault="0087456F" w:rsidP="00364637">
            <w:pPr>
              <w:rPr>
                <w:rFonts w:asciiTheme="minorHAnsi" w:hAnsiTheme="minorHAnsi" w:cs="Arial"/>
                <w:b/>
                <w:strike/>
                <w:color w:val="FF0000"/>
                <w:highlight w:val="yellow"/>
              </w:rPr>
            </w:pPr>
          </w:p>
        </w:tc>
        <w:tc>
          <w:tcPr>
            <w:tcW w:w="8363" w:type="dxa"/>
          </w:tcPr>
          <w:p w14:paraId="436C8C1C" w14:textId="4705C1FA" w:rsidR="0087456F" w:rsidRPr="00005CF1" w:rsidRDefault="0087456F" w:rsidP="0021374F">
            <w:pPr>
              <w:rPr>
                <w:rFonts w:asciiTheme="minorHAnsi" w:hAnsiTheme="minorHAnsi" w:cs="Arial"/>
              </w:rPr>
            </w:pPr>
            <w:r w:rsidRPr="00005CF1">
              <w:rPr>
                <w:rFonts w:asciiTheme="minorHAnsi" w:hAnsiTheme="minorHAnsi" w:cs="Arial"/>
              </w:rPr>
              <w:t xml:space="preserve">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w:t>
            </w:r>
            <w:r w:rsidR="00EB6136" w:rsidRPr="00005CF1">
              <w:rPr>
                <w:rFonts w:asciiTheme="minorHAnsi" w:hAnsiTheme="minorHAnsi" w:cs="Arial"/>
                <w:color w:val="FF0000"/>
              </w:rPr>
              <w:t xml:space="preserve"> </w:t>
            </w:r>
            <w:r w:rsidR="00EB6136" w:rsidRPr="00005CF1">
              <w:rPr>
                <w:rFonts w:asciiTheme="minorHAnsi" w:hAnsiTheme="minorHAnsi" w:cs="Arial"/>
              </w:rPr>
              <w:t>kostnadsklassifikasjon 23</w:t>
            </w:r>
            <w:r w:rsidRPr="00005CF1">
              <w:rPr>
                <w:rFonts w:asciiTheme="minorHAnsi" w:hAnsiTheme="minorHAnsi" w:cs="Arial"/>
              </w:rPr>
              <w:t xml:space="preserve"> i NS3454 føres her, og ikke på funksjon 420, eksempelvis administrativ leder (som leder andre ledere) i eiendomsforvaltningen og stab/støttefunksjoner.</w:t>
            </w:r>
          </w:p>
        </w:tc>
        <w:tc>
          <w:tcPr>
            <w:tcW w:w="567" w:type="dxa"/>
          </w:tcPr>
          <w:p w14:paraId="3647EB02" w14:textId="77777777" w:rsidR="0087456F" w:rsidRPr="00005CF1" w:rsidRDefault="0087456F" w:rsidP="00364637">
            <w:pPr>
              <w:rPr>
                <w:rFonts w:asciiTheme="minorHAnsi" w:hAnsiTheme="minorHAnsi" w:cs="Arial"/>
                <w:strike/>
                <w:color w:val="FF0000"/>
              </w:rPr>
            </w:pPr>
          </w:p>
        </w:tc>
      </w:tr>
      <w:tr w:rsidR="0087456F" w:rsidRPr="00005CF1" w14:paraId="33655052" w14:textId="77777777" w:rsidTr="00DA220E">
        <w:trPr>
          <w:trHeight w:val="255"/>
        </w:trPr>
        <w:tc>
          <w:tcPr>
            <w:tcW w:w="534" w:type="dxa"/>
            <w:noWrap/>
          </w:tcPr>
          <w:p w14:paraId="6ED179DA" w14:textId="77777777" w:rsidR="0087456F" w:rsidRPr="00005CF1" w:rsidRDefault="0087456F" w:rsidP="00364637">
            <w:pPr>
              <w:rPr>
                <w:rFonts w:asciiTheme="minorHAnsi" w:hAnsiTheme="minorHAnsi"/>
                <w:strike/>
                <w:color w:val="FF0000"/>
              </w:rPr>
            </w:pPr>
          </w:p>
        </w:tc>
        <w:tc>
          <w:tcPr>
            <w:tcW w:w="8363" w:type="dxa"/>
          </w:tcPr>
          <w:p w14:paraId="753CA3C5" w14:textId="77777777" w:rsidR="0087456F" w:rsidRPr="00005CF1" w:rsidRDefault="0087456F" w:rsidP="00364637">
            <w:pPr>
              <w:rPr>
                <w:rFonts w:asciiTheme="minorHAnsi" w:hAnsiTheme="minorHAnsi" w:cs="Arial"/>
                <w:b/>
                <w:bCs/>
              </w:rPr>
            </w:pPr>
          </w:p>
        </w:tc>
        <w:tc>
          <w:tcPr>
            <w:tcW w:w="567" w:type="dxa"/>
          </w:tcPr>
          <w:p w14:paraId="3263A2B2" w14:textId="77777777" w:rsidR="0087456F" w:rsidRPr="00005CF1" w:rsidRDefault="0087456F" w:rsidP="00364637">
            <w:pPr>
              <w:rPr>
                <w:rFonts w:asciiTheme="minorHAnsi" w:hAnsiTheme="minorHAnsi" w:cs="Arial"/>
                <w:b/>
                <w:bCs/>
              </w:rPr>
            </w:pPr>
          </w:p>
        </w:tc>
      </w:tr>
    </w:tbl>
    <w:p w14:paraId="50C72278"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277AABA5" w14:textId="77777777" w:rsidTr="00DA220E">
        <w:trPr>
          <w:trHeight w:val="255"/>
        </w:trPr>
        <w:tc>
          <w:tcPr>
            <w:tcW w:w="534" w:type="dxa"/>
            <w:noWrap/>
          </w:tcPr>
          <w:p w14:paraId="028236C8" w14:textId="77777777" w:rsidR="00364637" w:rsidRPr="00005CF1" w:rsidRDefault="00033F5D" w:rsidP="00364637">
            <w:pPr>
              <w:rPr>
                <w:rFonts w:asciiTheme="minorHAnsi" w:hAnsiTheme="minorHAnsi" w:cs="Arial"/>
                <w:b/>
                <w:bCs/>
              </w:rPr>
            </w:pPr>
            <w:r w:rsidRPr="00005CF1">
              <w:rPr>
                <w:rFonts w:asciiTheme="minorHAnsi" w:hAnsiTheme="minorHAnsi"/>
                <w:strike/>
                <w:color w:val="FF0000"/>
              </w:rPr>
              <w:lastRenderedPageBreak/>
              <w:br w:type="page"/>
            </w:r>
            <w:r w:rsidR="00364637" w:rsidRPr="00005CF1">
              <w:rPr>
                <w:rFonts w:asciiTheme="minorHAnsi" w:hAnsiTheme="minorHAnsi" w:cs="Arial"/>
                <w:b/>
                <w:bCs/>
              </w:rPr>
              <w:t>430</w:t>
            </w:r>
          </w:p>
        </w:tc>
        <w:tc>
          <w:tcPr>
            <w:tcW w:w="8363" w:type="dxa"/>
          </w:tcPr>
          <w:p w14:paraId="587C3A52" w14:textId="77777777" w:rsidR="00364637" w:rsidRPr="00005CF1" w:rsidRDefault="00364637" w:rsidP="00364637">
            <w:pPr>
              <w:rPr>
                <w:rFonts w:asciiTheme="minorHAnsi" w:hAnsiTheme="minorHAnsi" w:cs="Arial"/>
                <w:b/>
                <w:bCs/>
              </w:rPr>
            </w:pPr>
            <w:r w:rsidRPr="00005CF1">
              <w:rPr>
                <w:rFonts w:asciiTheme="minorHAnsi" w:hAnsiTheme="minorHAnsi" w:cs="Arial"/>
                <w:b/>
                <w:bCs/>
              </w:rPr>
              <w:t>Administrasjonslokaler</w:t>
            </w:r>
          </w:p>
        </w:tc>
        <w:tc>
          <w:tcPr>
            <w:tcW w:w="567" w:type="dxa"/>
          </w:tcPr>
          <w:p w14:paraId="30D64751" w14:textId="77777777" w:rsidR="00364637" w:rsidRPr="00005CF1" w:rsidRDefault="00364637" w:rsidP="00364637">
            <w:pPr>
              <w:rPr>
                <w:rFonts w:asciiTheme="minorHAnsi" w:hAnsiTheme="minorHAnsi" w:cs="Arial"/>
                <w:b/>
                <w:bCs/>
              </w:rPr>
            </w:pPr>
          </w:p>
        </w:tc>
      </w:tr>
      <w:tr w:rsidR="00364637" w:rsidRPr="00005CF1" w14:paraId="68A3CB41" w14:textId="77777777" w:rsidTr="00DA220E">
        <w:trPr>
          <w:trHeight w:val="765"/>
        </w:trPr>
        <w:tc>
          <w:tcPr>
            <w:tcW w:w="534" w:type="dxa"/>
          </w:tcPr>
          <w:p w14:paraId="28179BC7" w14:textId="77777777" w:rsidR="00364637" w:rsidRPr="00005CF1" w:rsidRDefault="00364637" w:rsidP="00364637">
            <w:pPr>
              <w:rPr>
                <w:rFonts w:asciiTheme="minorHAnsi" w:hAnsiTheme="minorHAnsi" w:cs="Arial"/>
              </w:rPr>
            </w:pPr>
          </w:p>
        </w:tc>
        <w:tc>
          <w:tcPr>
            <w:tcW w:w="8363" w:type="dxa"/>
          </w:tcPr>
          <w:p w14:paraId="2CBFFC08" w14:textId="77777777" w:rsidR="00364637" w:rsidRPr="00005CF1" w:rsidRDefault="00364637" w:rsidP="0087456F">
            <w:pPr>
              <w:rPr>
                <w:rFonts w:asciiTheme="minorHAnsi" w:hAnsiTheme="minorHAnsi" w:cs="Arial"/>
              </w:rPr>
            </w:pPr>
            <w:r w:rsidRPr="00005CF1">
              <w:rPr>
                <w:rFonts w:asciiTheme="minorHAnsi" w:hAnsiTheme="minorHAnsi" w:cs="Arial"/>
              </w:rPr>
              <w:t>1. Utgifter til drift og vedlikehold av lokaler (med tilhørende tekniske anlegg og utendørsanlegg) som benyttes til oppgaver under funksjonene 400, 410</w:t>
            </w:r>
            <w:r w:rsidR="001637BB" w:rsidRPr="00005CF1">
              <w:rPr>
                <w:rFonts w:asciiTheme="minorHAnsi" w:hAnsiTheme="minorHAnsi" w:cs="Arial"/>
                <w:color w:val="FF0000"/>
              </w:rPr>
              <w:t>,</w:t>
            </w:r>
            <w:r w:rsidRPr="00005CF1">
              <w:rPr>
                <w:rFonts w:asciiTheme="minorHAnsi" w:hAnsiTheme="minorHAnsi" w:cs="Arial"/>
              </w:rPr>
              <w:t xml:space="preserve"> 420</w:t>
            </w:r>
            <w:r w:rsidR="001637BB" w:rsidRPr="00005CF1">
              <w:rPr>
                <w:rFonts w:asciiTheme="minorHAnsi" w:hAnsiTheme="minorHAnsi" w:cs="Arial"/>
              </w:rPr>
              <w:t xml:space="preserve"> og 421</w:t>
            </w:r>
            <w:r w:rsidRPr="00005CF1">
              <w:rPr>
                <w:rFonts w:asciiTheme="minorHAnsi" w:hAnsiTheme="minorHAnsi" w:cs="Arial"/>
              </w:rPr>
              <w:t>. (Dette betyr at utgifter til fellesbygg må fordeles).</w:t>
            </w:r>
          </w:p>
        </w:tc>
        <w:tc>
          <w:tcPr>
            <w:tcW w:w="567" w:type="dxa"/>
          </w:tcPr>
          <w:p w14:paraId="5C349778" w14:textId="77777777" w:rsidR="00364637" w:rsidRPr="00005CF1" w:rsidRDefault="00364637" w:rsidP="00364637">
            <w:pPr>
              <w:rPr>
                <w:rFonts w:asciiTheme="minorHAnsi" w:hAnsiTheme="minorHAnsi" w:cs="Arial"/>
              </w:rPr>
            </w:pPr>
          </w:p>
        </w:tc>
      </w:tr>
      <w:tr w:rsidR="00364637" w:rsidRPr="00005CF1" w14:paraId="5C44104A" w14:textId="77777777" w:rsidTr="00DA220E">
        <w:trPr>
          <w:trHeight w:val="255"/>
        </w:trPr>
        <w:tc>
          <w:tcPr>
            <w:tcW w:w="534" w:type="dxa"/>
          </w:tcPr>
          <w:p w14:paraId="6EB975B2" w14:textId="77777777" w:rsidR="00364637" w:rsidRPr="00005CF1" w:rsidRDefault="00364637" w:rsidP="00364637">
            <w:pPr>
              <w:rPr>
                <w:rFonts w:asciiTheme="minorHAnsi" w:hAnsiTheme="minorHAnsi" w:cs="Arial"/>
              </w:rPr>
            </w:pPr>
          </w:p>
        </w:tc>
        <w:tc>
          <w:tcPr>
            <w:tcW w:w="8363" w:type="dxa"/>
          </w:tcPr>
          <w:p w14:paraId="5BE51BE2" w14:textId="77777777" w:rsidR="00364637" w:rsidRPr="00005CF1" w:rsidRDefault="00364637" w:rsidP="00364637">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w:t>
            </w:r>
          </w:p>
        </w:tc>
        <w:tc>
          <w:tcPr>
            <w:tcW w:w="567" w:type="dxa"/>
          </w:tcPr>
          <w:p w14:paraId="7F6B8E6E" w14:textId="77777777" w:rsidR="00364637" w:rsidRPr="00005CF1" w:rsidRDefault="00364637" w:rsidP="00364637">
            <w:pPr>
              <w:rPr>
                <w:rFonts w:asciiTheme="minorHAnsi" w:hAnsiTheme="minorHAnsi" w:cs="Arial"/>
              </w:rPr>
            </w:pPr>
          </w:p>
        </w:tc>
      </w:tr>
      <w:tr w:rsidR="00364637" w:rsidRPr="00005CF1" w14:paraId="0259A12C" w14:textId="77777777" w:rsidTr="00DA220E">
        <w:trPr>
          <w:trHeight w:val="255"/>
        </w:trPr>
        <w:tc>
          <w:tcPr>
            <w:tcW w:w="534" w:type="dxa"/>
          </w:tcPr>
          <w:p w14:paraId="3A31CA50" w14:textId="77777777" w:rsidR="00364637" w:rsidRPr="00005CF1" w:rsidRDefault="00364637" w:rsidP="00364637">
            <w:pPr>
              <w:rPr>
                <w:rFonts w:asciiTheme="minorHAnsi" w:hAnsiTheme="minorHAnsi" w:cs="Arial"/>
              </w:rPr>
            </w:pPr>
          </w:p>
        </w:tc>
        <w:tc>
          <w:tcPr>
            <w:tcW w:w="8363" w:type="dxa"/>
          </w:tcPr>
          <w:p w14:paraId="232B3A54" w14:textId="41DB6425" w:rsidR="00364637" w:rsidRPr="00005CF1" w:rsidRDefault="00364637" w:rsidP="00364637">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xml:space="preserve">, </w:t>
            </w:r>
            <w:r w:rsidRPr="00005CF1">
              <w:rPr>
                <w:rFonts w:asciiTheme="minorHAnsi" w:hAnsiTheme="minorHAnsi" w:cstheme="minorHAnsi"/>
              </w:rPr>
              <w:t xml:space="preserve">se </w:t>
            </w:r>
            <w:hyperlink r:id="rId60" w:history="1">
              <w:r w:rsidR="00931F49" w:rsidRPr="00005CF1">
                <w:rPr>
                  <w:rStyle w:val="Hyperkobling"/>
                  <w:rFonts w:asciiTheme="minorHAnsi" w:hAnsiTheme="minorHAnsi" w:cstheme="minorHAnsi"/>
                </w:rPr>
                <w:t>www.gkrs.no</w:t>
              </w:r>
            </w:hyperlink>
            <w:r w:rsidR="00931F49" w:rsidRPr="00005CF1">
              <w:rPr>
                <w:rFonts w:asciiTheme="minorHAnsi" w:hAnsiTheme="minorHAnsi" w:cstheme="minorHAnsi"/>
              </w:rPr>
              <w:t xml:space="preserve"> </w:t>
            </w:r>
            <w:r w:rsidRPr="00005CF1">
              <w:rPr>
                <w:rFonts w:asciiTheme="minorHAnsi" w:hAnsiTheme="minorHAnsi" w:cstheme="minorHAnsi"/>
              </w:rPr>
              <w:t>.</w:t>
            </w:r>
          </w:p>
        </w:tc>
        <w:tc>
          <w:tcPr>
            <w:tcW w:w="567" w:type="dxa"/>
          </w:tcPr>
          <w:p w14:paraId="4C696522" w14:textId="77777777" w:rsidR="00364637" w:rsidRPr="00005CF1" w:rsidRDefault="00364637" w:rsidP="00364637">
            <w:pPr>
              <w:rPr>
                <w:rFonts w:asciiTheme="minorHAnsi" w:hAnsiTheme="minorHAnsi" w:cs="Arial"/>
              </w:rPr>
            </w:pPr>
          </w:p>
        </w:tc>
      </w:tr>
      <w:tr w:rsidR="00364637" w:rsidRPr="00005CF1" w14:paraId="0347020A" w14:textId="77777777" w:rsidTr="00DA220E">
        <w:trPr>
          <w:trHeight w:val="255"/>
        </w:trPr>
        <w:tc>
          <w:tcPr>
            <w:tcW w:w="534" w:type="dxa"/>
          </w:tcPr>
          <w:p w14:paraId="4388C3F7" w14:textId="77777777" w:rsidR="00364637" w:rsidRPr="00005CF1" w:rsidRDefault="00364637" w:rsidP="00364637">
            <w:pPr>
              <w:rPr>
                <w:rFonts w:asciiTheme="minorHAnsi" w:hAnsiTheme="minorHAnsi" w:cs="Arial"/>
              </w:rPr>
            </w:pPr>
          </w:p>
        </w:tc>
        <w:tc>
          <w:tcPr>
            <w:tcW w:w="8363" w:type="dxa"/>
          </w:tcPr>
          <w:p w14:paraId="70D2B04C" w14:textId="77777777" w:rsidR="00364637" w:rsidRPr="00005CF1" w:rsidRDefault="00364637" w:rsidP="00364637">
            <w:pPr>
              <w:rPr>
                <w:rFonts w:asciiTheme="minorHAnsi" w:hAnsiTheme="minorHAnsi" w:cs="Arial"/>
              </w:rPr>
            </w:pPr>
            <w:r w:rsidRPr="00005CF1">
              <w:rPr>
                <w:rFonts w:asciiTheme="minorHAnsi" w:hAnsiTheme="minorHAnsi" w:cs="Arial"/>
              </w:rPr>
              <w:t>2. Forvaltningsutgifter knyttet til administrasjonslokaler (administrasjon, forsikring av slike bygg og pålagte skatter og avgifter knyttet til administrasjonsbygg) føres på funksjon 421.</w:t>
            </w:r>
          </w:p>
        </w:tc>
        <w:tc>
          <w:tcPr>
            <w:tcW w:w="567" w:type="dxa"/>
          </w:tcPr>
          <w:p w14:paraId="5DC25515" w14:textId="77777777" w:rsidR="00364637" w:rsidRPr="00005CF1" w:rsidRDefault="00364637" w:rsidP="00364637">
            <w:pPr>
              <w:rPr>
                <w:rFonts w:asciiTheme="minorHAnsi" w:hAnsiTheme="minorHAnsi" w:cs="Arial"/>
              </w:rPr>
            </w:pPr>
          </w:p>
        </w:tc>
      </w:tr>
      <w:tr w:rsidR="00364637" w:rsidRPr="00005CF1" w14:paraId="796D3645" w14:textId="77777777" w:rsidTr="00DA220E">
        <w:trPr>
          <w:trHeight w:val="255"/>
        </w:trPr>
        <w:tc>
          <w:tcPr>
            <w:tcW w:w="534" w:type="dxa"/>
          </w:tcPr>
          <w:p w14:paraId="5625F354" w14:textId="77777777" w:rsidR="00364637" w:rsidRPr="00005CF1" w:rsidRDefault="00364637" w:rsidP="00364637">
            <w:pPr>
              <w:rPr>
                <w:rFonts w:asciiTheme="minorHAnsi" w:hAnsiTheme="minorHAnsi" w:cs="Arial"/>
              </w:rPr>
            </w:pPr>
          </w:p>
        </w:tc>
        <w:tc>
          <w:tcPr>
            <w:tcW w:w="8363" w:type="dxa"/>
          </w:tcPr>
          <w:p w14:paraId="08F4B21E" w14:textId="77777777" w:rsidR="00364637" w:rsidRPr="00005CF1" w:rsidRDefault="00364637" w:rsidP="00364637">
            <w:pPr>
              <w:rPr>
                <w:rFonts w:asciiTheme="minorHAnsi" w:hAnsiTheme="minorHAnsi" w:cs="Arial"/>
              </w:rPr>
            </w:pPr>
            <w:r w:rsidRPr="00005CF1">
              <w:rPr>
                <w:rFonts w:asciiTheme="minorHAnsi" w:hAnsiTheme="minorHAnsi" w:cs="Arial"/>
              </w:rPr>
              <w:t>3. Investeringer i og påkostning av administrasjonslokaler.</w:t>
            </w:r>
          </w:p>
        </w:tc>
        <w:tc>
          <w:tcPr>
            <w:tcW w:w="567" w:type="dxa"/>
          </w:tcPr>
          <w:p w14:paraId="2E61CFCA" w14:textId="77777777" w:rsidR="00364637" w:rsidRPr="00005CF1" w:rsidRDefault="00364637" w:rsidP="00364637">
            <w:pPr>
              <w:rPr>
                <w:rFonts w:asciiTheme="minorHAnsi" w:hAnsiTheme="minorHAnsi" w:cs="Arial"/>
              </w:rPr>
            </w:pPr>
          </w:p>
        </w:tc>
      </w:tr>
      <w:tr w:rsidR="00364637" w:rsidRPr="00005CF1" w14:paraId="4A1CC2BE" w14:textId="77777777" w:rsidTr="00DA220E">
        <w:trPr>
          <w:trHeight w:val="255"/>
        </w:trPr>
        <w:tc>
          <w:tcPr>
            <w:tcW w:w="534" w:type="dxa"/>
          </w:tcPr>
          <w:p w14:paraId="6DC7F69D" w14:textId="77777777" w:rsidR="00364637" w:rsidRPr="00005CF1" w:rsidRDefault="00364637" w:rsidP="00364637">
            <w:pPr>
              <w:rPr>
                <w:rFonts w:asciiTheme="minorHAnsi" w:hAnsiTheme="minorHAnsi" w:cs="Arial"/>
              </w:rPr>
            </w:pPr>
          </w:p>
        </w:tc>
        <w:tc>
          <w:tcPr>
            <w:tcW w:w="8363" w:type="dxa"/>
          </w:tcPr>
          <w:p w14:paraId="2B4CE77D" w14:textId="77777777" w:rsidR="00364637" w:rsidRPr="00005CF1" w:rsidRDefault="00364637" w:rsidP="00364637">
            <w:pPr>
              <w:rPr>
                <w:rFonts w:asciiTheme="minorHAnsi" w:hAnsiTheme="minorHAnsi" w:cs="Arial"/>
              </w:rPr>
            </w:pPr>
            <w:r w:rsidRPr="00005CF1">
              <w:rPr>
                <w:rFonts w:asciiTheme="minorHAnsi" w:hAnsiTheme="minorHAnsi" w:cs="Arial"/>
              </w:rPr>
              <w:t xml:space="preserve">4. Husleieutgifter ved leie av administrasjonslokaler/bygninger. </w:t>
            </w:r>
          </w:p>
          <w:p w14:paraId="40596307"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AS eller andre private (herunder IKS hvor fylkeskommunen ikke er deltaker) føres husleien på art 190.</w:t>
            </w:r>
          </w:p>
          <w:p w14:paraId="4038DB5C"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fylkeskommunalt foretak føres husleien på art 380 i fylkeskommunens regnskap, og inntektsføres på art 780 i foretakets regnskap.</w:t>
            </w:r>
          </w:p>
          <w:p w14:paraId="60442DC3"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interfylkeskommunalt selskap (hvor fylkeskommunen er deltaker) føres husleien på art 375 i fylkeskommunens regnskap, og inntektsføres på art 775 i selskapets regnskap.</w:t>
            </w:r>
          </w:p>
          <w:p w14:paraId="329C8DC6" w14:textId="77777777" w:rsidR="00364637" w:rsidRPr="00005CF1" w:rsidRDefault="00364637" w:rsidP="00364637">
            <w:pPr>
              <w:rPr>
                <w:rFonts w:asciiTheme="minorHAnsi" w:hAnsiTheme="minorHAnsi" w:cs="Arial"/>
              </w:rPr>
            </w:pPr>
            <w:r w:rsidRPr="00005CF1">
              <w:rPr>
                <w:rFonts w:asciiTheme="minorHAnsi" w:hAnsiTheme="minorHAnsi" w:cs="Arial"/>
              </w:rPr>
              <w:t xml:space="preserve">Dersom fylkeskommunen har en internhusleieordning (leie mellom enheter som inngår i fylkeskommunens regnskap), skal faktiske utgifter til drift og vedlikehold komme fram på riktig art/funksjon, jf. </w:t>
            </w:r>
            <w:r w:rsidR="002027AF" w:rsidRPr="00005CF1">
              <w:rPr>
                <w:rFonts w:asciiTheme="minorHAnsi" w:hAnsiTheme="minorHAnsi" w:cs="Arial"/>
              </w:rPr>
              <w:t>avsnitt 5.1.1</w:t>
            </w:r>
            <w:r w:rsidRPr="00005CF1">
              <w:rPr>
                <w:rFonts w:asciiTheme="minorHAnsi" w:hAnsiTheme="minorHAnsi" w:cs="Arial"/>
              </w:rPr>
              <w:t xml:space="preserve"> og art 190.</w:t>
            </w:r>
          </w:p>
        </w:tc>
        <w:tc>
          <w:tcPr>
            <w:tcW w:w="567" w:type="dxa"/>
          </w:tcPr>
          <w:p w14:paraId="3AF7A90A" w14:textId="77777777" w:rsidR="00364637" w:rsidRPr="00005CF1" w:rsidRDefault="00364637" w:rsidP="00364637">
            <w:pPr>
              <w:rPr>
                <w:rFonts w:asciiTheme="minorHAnsi" w:hAnsiTheme="minorHAnsi" w:cs="Arial"/>
              </w:rPr>
            </w:pPr>
          </w:p>
        </w:tc>
      </w:tr>
      <w:tr w:rsidR="00364637" w:rsidRPr="00005CF1" w14:paraId="0FDE7285" w14:textId="77777777" w:rsidTr="00DA220E">
        <w:trPr>
          <w:trHeight w:val="255"/>
        </w:trPr>
        <w:tc>
          <w:tcPr>
            <w:tcW w:w="534" w:type="dxa"/>
          </w:tcPr>
          <w:p w14:paraId="4C67D242" w14:textId="77777777" w:rsidR="00364637" w:rsidRPr="00005CF1" w:rsidRDefault="00364637" w:rsidP="00364637">
            <w:pPr>
              <w:rPr>
                <w:rFonts w:asciiTheme="minorHAnsi" w:hAnsiTheme="minorHAnsi" w:cs="Arial"/>
              </w:rPr>
            </w:pPr>
          </w:p>
        </w:tc>
        <w:tc>
          <w:tcPr>
            <w:tcW w:w="8363" w:type="dxa"/>
          </w:tcPr>
          <w:p w14:paraId="45FA02A5" w14:textId="77777777" w:rsidR="00364637" w:rsidRPr="00005CF1" w:rsidRDefault="00364637" w:rsidP="00364637">
            <w:pPr>
              <w:rPr>
                <w:rFonts w:asciiTheme="minorHAnsi" w:hAnsiTheme="minorHAnsi" w:cs="Arial"/>
              </w:rPr>
            </w:pPr>
            <w:r w:rsidRPr="00005CF1">
              <w:rPr>
                <w:rFonts w:asciiTheme="minorHAnsi" w:hAnsiTheme="minorHAnsi" w:cs="Arial"/>
              </w:rPr>
              <w:t>5. Inntekter knyttet til utleie av lokalene til eksterne (andre enn fylkeskommunen selv eller fylkeskommunalt foretak).</w:t>
            </w:r>
          </w:p>
        </w:tc>
        <w:tc>
          <w:tcPr>
            <w:tcW w:w="567" w:type="dxa"/>
          </w:tcPr>
          <w:p w14:paraId="23445786" w14:textId="77777777" w:rsidR="00364637" w:rsidRPr="00005CF1" w:rsidRDefault="00364637" w:rsidP="00364637">
            <w:pPr>
              <w:rPr>
                <w:rFonts w:asciiTheme="minorHAnsi" w:hAnsiTheme="minorHAnsi" w:cs="Arial"/>
              </w:rPr>
            </w:pPr>
          </w:p>
        </w:tc>
      </w:tr>
      <w:tr w:rsidR="00364637" w:rsidRPr="00005CF1" w14:paraId="1694D100" w14:textId="77777777" w:rsidTr="00DA220E">
        <w:trPr>
          <w:trHeight w:val="255"/>
        </w:trPr>
        <w:tc>
          <w:tcPr>
            <w:tcW w:w="534" w:type="dxa"/>
          </w:tcPr>
          <w:p w14:paraId="63DC0CB0" w14:textId="77777777" w:rsidR="00364637" w:rsidRPr="00005CF1" w:rsidRDefault="00364637" w:rsidP="00364637">
            <w:pPr>
              <w:rPr>
                <w:rFonts w:asciiTheme="minorHAnsi" w:hAnsiTheme="minorHAnsi" w:cs="Arial"/>
              </w:rPr>
            </w:pPr>
          </w:p>
        </w:tc>
        <w:tc>
          <w:tcPr>
            <w:tcW w:w="8363" w:type="dxa"/>
          </w:tcPr>
          <w:p w14:paraId="0BDFBADF" w14:textId="77777777" w:rsidR="00364637" w:rsidRPr="00005CF1" w:rsidRDefault="00364637" w:rsidP="00EA5A38">
            <w:pPr>
              <w:rPr>
                <w:rFonts w:asciiTheme="minorHAnsi" w:hAnsiTheme="minorHAnsi" w:cs="Arial"/>
              </w:rPr>
            </w:pPr>
            <w:r w:rsidRPr="00005CF1">
              <w:rPr>
                <w:rFonts w:asciiTheme="minorHAnsi" w:hAnsiTheme="minorHAnsi" w:cs="Arial"/>
              </w:rPr>
              <w:t>6. Inventar og utstyr</w:t>
            </w:r>
            <w:r w:rsidR="001637BB" w:rsidRPr="00005CF1">
              <w:rPr>
                <w:rFonts w:asciiTheme="minorHAnsi" w:hAnsiTheme="minorHAnsi" w:cs="Arial"/>
              </w:rPr>
              <w:t xml:space="preserve"> (innbo og løsøre)</w:t>
            </w:r>
            <w:r w:rsidRPr="00005CF1">
              <w:rPr>
                <w:rFonts w:asciiTheme="minorHAnsi" w:hAnsiTheme="minorHAnsi" w:cs="Arial"/>
              </w:rPr>
              <w:t xml:space="preserve"> </w:t>
            </w:r>
            <w:r w:rsidR="001637BB" w:rsidRPr="00005CF1">
              <w:rPr>
                <w:rFonts w:asciiTheme="minorHAnsi" w:hAnsiTheme="minorHAnsi" w:cs="Arial"/>
              </w:rPr>
              <w:t>knyttet til tjenesteproduksjon under funksjon 400, 410, 420 og 421 føres ikke her,</w:t>
            </w:r>
            <w:r w:rsidR="00E8419C" w:rsidRPr="00005CF1">
              <w:rPr>
                <w:rFonts w:asciiTheme="minorHAnsi" w:hAnsiTheme="minorHAnsi" w:cs="Arial"/>
              </w:rPr>
              <w:t xml:space="preserve"> </w:t>
            </w:r>
            <w:r w:rsidR="001637BB" w:rsidRPr="00005CF1">
              <w:rPr>
                <w:rFonts w:asciiTheme="minorHAnsi" w:hAnsiTheme="minorHAnsi" w:cs="Arial"/>
              </w:rPr>
              <w:t xml:space="preserve">men henføres til aktuell funksjon. </w:t>
            </w:r>
          </w:p>
        </w:tc>
        <w:tc>
          <w:tcPr>
            <w:tcW w:w="567" w:type="dxa"/>
          </w:tcPr>
          <w:p w14:paraId="2110A4F3" w14:textId="77777777" w:rsidR="00364637" w:rsidRPr="00005CF1" w:rsidRDefault="00364637" w:rsidP="00364637">
            <w:pPr>
              <w:rPr>
                <w:rFonts w:asciiTheme="minorHAnsi" w:hAnsiTheme="minorHAnsi" w:cs="Arial"/>
              </w:rPr>
            </w:pPr>
          </w:p>
        </w:tc>
      </w:tr>
      <w:tr w:rsidR="00364637" w:rsidRPr="00005CF1" w14:paraId="5FDCE522" w14:textId="77777777" w:rsidTr="00DA220E">
        <w:trPr>
          <w:trHeight w:val="255"/>
        </w:trPr>
        <w:tc>
          <w:tcPr>
            <w:tcW w:w="534" w:type="dxa"/>
            <w:noWrap/>
          </w:tcPr>
          <w:p w14:paraId="6622B4DB" w14:textId="77777777" w:rsidR="00364637" w:rsidRPr="00005CF1" w:rsidRDefault="00364637" w:rsidP="00364637">
            <w:pPr>
              <w:rPr>
                <w:rFonts w:asciiTheme="minorHAnsi" w:hAnsiTheme="minorHAnsi" w:cs="Arial"/>
              </w:rPr>
            </w:pPr>
          </w:p>
        </w:tc>
        <w:tc>
          <w:tcPr>
            <w:tcW w:w="8363" w:type="dxa"/>
          </w:tcPr>
          <w:p w14:paraId="5C8116D0" w14:textId="77777777" w:rsidR="00364637" w:rsidRPr="00005CF1" w:rsidRDefault="00364637" w:rsidP="00364637">
            <w:pPr>
              <w:rPr>
                <w:rFonts w:asciiTheme="minorHAnsi" w:hAnsiTheme="minorHAnsi" w:cs="Arial"/>
              </w:rPr>
            </w:pPr>
          </w:p>
        </w:tc>
        <w:tc>
          <w:tcPr>
            <w:tcW w:w="567" w:type="dxa"/>
          </w:tcPr>
          <w:p w14:paraId="5F5520EC" w14:textId="77777777" w:rsidR="00364637" w:rsidRPr="00005CF1" w:rsidRDefault="00364637" w:rsidP="00364637">
            <w:pPr>
              <w:rPr>
                <w:rFonts w:asciiTheme="minorHAnsi" w:hAnsiTheme="minorHAnsi" w:cs="Arial"/>
              </w:rPr>
            </w:pPr>
          </w:p>
        </w:tc>
      </w:tr>
      <w:tr w:rsidR="00364637" w:rsidRPr="00005CF1" w14:paraId="71F4B87F" w14:textId="77777777" w:rsidTr="00EA5A38">
        <w:trPr>
          <w:trHeight w:val="255"/>
        </w:trPr>
        <w:tc>
          <w:tcPr>
            <w:tcW w:w="534" w:type="dxa"/>
            <w:noWrap/>
          </w:tcPr>
          <w:p w14:paraId="384F3CAB" w14:textId="77777777" w:rsidR="00364637" w:rsidRPr="00005CF1" w:rsidRDefault="00364637" w:rsidP="00364637">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460</w:t>
            </w:r>
          </w:p>
        </w:tc>
        <w:tc>
          <w:tcPr>
            <w:tcW w:w="8363" w:type="dxa"/>
          </w:tcPr>
          <w:p w14:paraId="52D73480" w14:textId="77777777" w:rsidR="00364637" w:rsidRPr="00005CF1" w:rsidRDefault="00364637" w:rsidP="00364637">
            <w:pPr>
              <w:rPr>
                <w:rFonts w:asciiTheme="minorHAnsi" w:hAnsiTheme="minorHAnsi" w:cs="Arial"/>
                <w:b/>
                <w:bCs/>
              </w:rPr>
            </w:pPr>
            <w:r w:rsidRPr="00005CF1">
              <w:rPr>
                <w:rFonts w:asciiTheme="minorHAnsi" w:hAnsiTheme="minorHAnsi" w:cs="Arial"/>
                <w:b/>
                <w:bCs/>
              </w:rPr>
              <w:t>Tjenester utenfor ordinært fylkeskommunalt ansvarsområde</w:t>
            </w:r>
          </w:p>
        </w:tc>
        <w:tc>
          <w:tcPr>
            <w:tcW w:w="567" w:type="dxa"/>
          </w:tcPr>
          <w:p w14:paraId="2505FE2D" w14:textId="77777777" w:rsidR="00364637" w:rsidRPr="00005CF1" w:rsidRDefault="00364637" w:rsidP="00364637">
            <w:pPr>
              <w:rPr>
                <w:rFonts w:asciiTheme="minorHAnsi" w:hAnsiTheme="minorHAnsi" w:cs="Arial"/>
                <w:b/>
                <w:bCs/>
              </w:rPr>
            </w:pPr>
          </w:p>
        </w:tc>
      </w:tr>
      <w:tr w:rsidR="00364637" w:rsidRPr="00005CF1" w14:paraId="74E2432B" w14:textId="77777777" w:rsidTr="00EA5A38">
        <w:trPr>
          <w:trHeight w:val="510"/>
        </w:trPr>
        <w:tc>
          <w:tcPr>
            <w:tcW w:w="534" w:type="dxa"/>
            <w:noWrap/>
          </w:tcPr>
          <w:p w14:paraId="5456CA29" w14:textId="77777777" w:rsidR="00364637" w:rsidRPr="00005CF1" w:rsidRDefault="00364637" w:rsidP="00364637">
            <w:pPr>
              <w:rPr>
                <w:rFonts w:asciiTheme="minorHAnsi" w:hAnsiTheme="minorHAnsi" w:cs="Arial"/>
              </w:rPr>
            </w:pPr>
          </w:p>
        </w:tc>
        <w:tc>
          <w:tcPr>
            <w:tcW w:w="8363" w:type="dxa"/>
          </w:tcPr>
          <w:p w14:paraId="209661A3" w14:textId="77777777" w:rsidR="00364637" w:rsidRPr="00005CF1" w:rsidRDefault="00364637" w:rsidP="00364637">
            <w:pPr>
              <w:rPr>
                <w:rFonts w:asciiTheme="minorHAnsi" w:hAnsiTheme="minorHAnsi" w:cs="Arial"/>
              </w:rPr>
            </w:pPr>
            <w:r w:rsidRPr="00005CF1">
              <w:rPr>
                <w:rFonts w:asciiTheme="minorHAnsi" w:hAnsiTheme="minorHAnsi" w:cs="Arial"/>
              </w:rPr>
              <w:t>Inntekter og utgifter som ikke kan henføres til tjenester innenfor det ordinære ansvarsområdet til fylkeskommunene.</w:t>
            </w:r>
          </w:p>
        </w:tc>
        <w:tc>
          <w:tcPr>
            <w:tcW w:w="567" w:type="dxa"/>
          </w:tcPr>
          <w:p w14:paraId="442C5C6B" w14:textId="77777777" w:rsidR="00364637" w:rsidRPr="00005CF1" w:rsidRDefault="00364637" w:rsidP="00364637">
            <w:pPr>
              <w:rPr>
                <w:rFonts w:asciiTheme="minorHAnsi" w:hAnsiTheme="minorHAnsi" w:cs="Arial"/>
              </w:rPr>
            </w:pPr>
          </w:p>
        </w:tc>
      </w:tr>
      <w:tr w:rsidR="00364637" w:rsidRPr="00005CF1" w14:paraId="5FC03C75" w14:textId="77777777" w:rsidTr="00EA5A38">
        <w:trPr>
          <w:trHeight w:val="255"/>
        </w:trPr>
        <w:tc>
          <w:tcPr>
            <w:tcW w:w="534" w:type="dxa"/>
            <w:noWrap/>
          </w:tcPr>
          <w:p w14:paraId="2737C1B5" w14:textId="77777777" w:rsidR="00364637" w:rsidRPr="00005CF1" w:rsidRDefault="00364637" w:rsidP="00364637">
            <w:pPr>
              <w:rPr>
                <w:rFonts w:asciiTheme="minorHAnsi" w:hAnsiTheme="minorHAnsi" w:cs="Arial"/>
              </w:rPr>
            </w:pPr>
          </w:p>
        </w:tc>
        <w:tc>
          <w:tcPr>
            <w:tcW w:w="8363" w:type="dxa"/>
          </w:tcPr>
          <w:p w14:paraId="210F049D" w14:textId="3CEE09F0" w:rsidR="00364637" w:rsidRPr="00005CF1" w:rsidRDefault="00364637" w:rsidP="00BF0B00">
            <w:pPr>
              <w:rPr>
                <w:rFonts w:asciiTheme="minorHAnsi" w:hAnsiTheme="minorHAnsi" w:cs="Arial"/>
              </w:rPr>
            </w:pPr>
            <w:r w:rsidRPr="00005CF1">
              <w:rPr>
                <w:rFonts w:asciiTheme="minorHAnsi" w:hAnsiTheme="minorHAnsi" w:cs="Arial"/>
              </w:rPr>
              <w:t xml:space="preserve">Investeringer i kommunal vei eller riksvei, jf. omtale under funksjon </w:t>
            </w:r>
            <w:r w:rsidR="002D084D" w:rsidRPr="00005CF1">
              <w:rPr>
                <w:rFonts w:asciiTheme="minorHAnsi" w:hAnsiTheme="minorHAnsi" w:cs="Arial"/>
              </w:rPr>
              <w:t>722</w:t>
            </w:r>
            <w:r w:rsidRPr="00005CF1">
              <w:rPr>
                <w:rFonts w:asciiTheme="minorHAnsi" w:hAnsiTheme="minorHAnsi" w:cs="Arial"/>
              </w:rPr>
              <w:t>.</w:t>
            </w:r>
            <w:r w:rsidR="00B06121" w:rsidRPr="00005CF1">
              <w:rPr>
                <w:rFonts w:asciiTheme="minorHAnsi" w:hAnsiTheme="minorHAnsi" w:cs="Arial"/>
                <w:bCs/>
                <w:color w:val="FF0000"/>
              </w:rPr>
              <w:t xml:space="preserve"> </w:t>
            </w:r>
            <w:r w:rsidR="00033F5D" w:rsidRPr="00005CF1">
              <w:rPr>
                <w:rFonts w:asciiTheme="minorHAnsi" w:hAnsiTheme="minorHAnsi" w:cs="Arial"/>
                <w:bCs/>
              </w:rPr>
              <w:t>Forskutteringer vedrørende kommunal vei eller riksvei der fylkeskommunen har krav på tilbakebetaling føres i investeringsregnskapet som utlån se</w:t>
            </w:r>
            <w:hyperlink w:history="1"/>
            <w:r w:rsidR="000C4123" w:rsidRPr="00005CF1">
              <w:rPr>
                <w:rFonts w:asciiTheme="minorHAnsi" w:hAnsiTheme="minorHAnsi" w:cstheme="minorHAnsi"/>
              </w:rPr>
              <w:t xml:space="preserve"> </w:t>
            </w:r>
            <w:hyperlink r:id="rId61" w:history="1">
              <w:r w:rsidR="000C4123" w:rsidRPr="00005CF1">
                <w:rPr>
                  <w:rStyle w:val="Hyperkobling"/>
                  <w:rFonts w:asciiTheme="minorHAnsi" w:hAnsiTheme="minorHAnsi" w:cstheme="minorHAnsi"/>
                </w:rPr>
                <w:t>www.gkrs.no</w:t>
              </w:r>
            </w:hyperlink>
            <w:r w:rsidR="00B06121" w:rsidRPr="00005CF1">
              <w:rPr>
                <w:rFonts w:asciiTheme="minorHAnsi" w:hAnsiTheme="minorHAnsi" w:cstheme="minorHAnsi"/>
              </w:rPr>
              <w:t>.</w:t>
            </w:r>
          </w:p>
        </w:tc>
        <w:tc>
          <w:tcPr>
            <w:tcW w:w="567" w:type="dxa"/>
          </w:tcPr>
          <w:p w14:paraId="5830B5ED" w14:textId="77777777" w:rsidR="00364637" w:rsidRPr="00005CF1" w:rsidRDefault="00364637" w:rsidP="00364637">
            <w:pPr>
              <w:rPr>
                <w:rFonts w:asciiTheme="minorHAnsi" w:hAnsiTheme="minorHAnsi" w:cs="Arial"/>
              </w:rPr>
            </w:pPr>
          </w:p>
        </w:tc>
      </w:tr>
      <w:tr w:rsidR="00364637" w:rsidRPr="00005CF1" w14:paraId="222E77E4" w14:textId="77777777" w:rsidTr="00EA5A38">
        <w:trPr>
          <w:trHeight w:val="255"/>
        </w:trPr>
        <w:tc>
          <w:tcPr>
            <w:tcW w:w="534" w:type="dxa"/>
            <w:noWrap/>
          </w:tcPr>
          <w:p w14:paraId="6CDC3BE7" w14:textId="77777777" w:rsidR="00364637" w:rsidRPr="00005CF1" w:rsidRDefault="00364637" w:rsidP="00364637">
            <w:pPr>
              <w:rPr>
                <w:rFonts w:asciiTheme="minorHAnsi" w:hAnsiTheme="minorHAnsi" w:cs="Arial"/>
              </w:rPr>
            </w:pPr>
          </w:p>
        </w:tc>
        <w:tc>
          <w:tcPr>
            <w:tcW w:w="8363" w:type="dxa"/>
          </w:tcPr>
          <w:p w14:paraId="57F3003B" w14:textId="77777777" w:rsidR="00364637" w:rsidRPr="00005CF1" w:rsidRDefault="00364637" w:rsidP="00364637">
            <w:pPr>
              <w:rPr>
                <w:rFonts w:asciiTheme="minorHAnsi" w:hAnsiTheme="minorHAnsi" w:cs="Arial"/>
              </w:rPr>
            </w:pPr>
          </w:p>
        </w:tc>
        <w:tc>
          <w:tcPr>
            <w:tcW w:w="567" w:type="dxa"/>
          </w:tcPr>
          <w:p w14:paraId="205CC641" w14:textId="77777777" w:rsidR="00364637" w:rsidRPr="00005CF1" w:rsidRDefault="00364637" w:rsidP="00364637">
            <w:pPr>
              <w:rPr>
                <w:rFonts w:asciiTheme="minorHAnsi" w:hAnsiTheme="minorHAnsi" w:cs="Arial"/>
              </w:rPr>
            </w:pPr>
          </w:p>
        </w:tc>
      </w:tr>
      <w:tr w:rsidR="00364637" w:rsidRPr="00005CF1" w14:paraId="58C8A89D" w14:textId="77777777" w:rsidTr="00EA5A38">
        <w:trPr>
          <w:trHeight w:val="255"/>
        </w:trPr>
        <w:tc>
          <w:tcPr>
            <w:tcW w:w="534" w:type="dxa"/>
            <w:noWrap/>
          </w:tcPr>
          <w:p w14:paraId="6BBA3C38" w14:textId="77777777" w:rsidR="00364637" w:rsidRPr="00005CF1" w:rsidRDefault="00364637" w:rsidP="00364637">
            <w:pPr>
              <w:rPr>
                <w:rFonts w:asciiTheme="minorHAnsi" w:hAnsiTheme="minorHAnsi" w:cs="Arial"/>
              </w:rPr>
            </w:pPr>
            <w:r w:rsidRPr="00005CF1">
              <w:rPr>
                <w:rFonts w:asciiTheme="minorHAnsi" w:hAnsiTheme="minorHAnsi" w:cs="Arial"/>
                <w:b/>
                <w:bCs/>
              </w:rPr>
              <w:t>465</w:t>
            </w:r>
          </w:p>
        </w:tc>
        <w:tc>
          <w:tcPr>
            <w:tcW w:w="8363" w:type="dxa"/>
          </w:tcPr>
          <w:p w14:paraId="62A51ABD" w14:textId="2A82DED2" w:rsidR="00364637" w:rsidRPr="00005CF1" w:rsidRDefault="00364637" w:rsidP="001F07AF">
            <w:pPr>
              <w:rPr>
                <w:rFonts w:asciiTheme="minorHAnsi" w:hAnsiTheme="minorHAnsi" w:cs="Arial"/>
              </w:rPr>
            </w:pPr>
            <w:r w:rsidRPr="00480ADE">
              <w:rPr>
                <w:rFonts w:asciiTheme="minorHAnsi" w:hAnsiTheme="minorHAnsi" w:cs="Arial"/>
                <w:b/>
                <w:bCs/>
                <w:color w:val="FF0000"/>
              </w:rPr>
              <w:t xml:space="preserve">Interfylkeskommunale samarbeid </w:t>
            </w:r>
          </w:p>
        </w:tc>
        <w:tc>
          <w:tcPr>
            <w:tcW w:w="567" w:type="dxa"/>
          </w:tcPr>
          <w:p w14:paraId="72FFC22A" w14:textId="77777777" w:rsidR="00364637" w:rsidRPr="00005CF1" w:rsidRDefault="00364637" w:rsidP="00364637">
            <w:pPr>
              <w:rPr>
                <w:rFonts w:asciiTheme="minorHAnsi" w:hAnsiTheme="minorHAnsi" w:cs="Arial"/>
              </w:rPr>
            </w:pPr>
          </w:p>
        </w:tc>
      </w:tr>
      <w:tr w:rsidR="00364637" w:rsidRPr="00005CF1" w14:paraId="6C24B960" w14:textId="77777777" w:rsidTr="00EA5A38">
        <w:trPr>
          <w:trHeight w:val="255"/>
        </w:trPr>
        <w:tc>
          <w:tcPr>
            <w:tcW w:w="534" w:type="dxa"/>
            <w:noWrap/>
          </w:tcPr>
          <w:p w14:paraId="24F9637B" w14:textId="77777777" w:rsidR="00364637" w:rsidRPr="00005CF1" w:rsidRDefault="00364637" w:rsidP="00364637">
            <w:pPr>
              <w:rPr>
                <w:rFonts w:asciiTheme="minorHAnsi" w:hAnsiTheme="minorHAnsi" w:cs="Arial"/>
              </w:rPr>
            </w:pPr>
          </w:p>
        </w:tc>
        <w:tc>
          <w:tcPr>
            <w:tcW w:w="8363" w:type="dxa"/>
          </w:tcPr>
          <w:p w14:paraId="2B3B6785" w14:textId="5F51D3B9" w:rsidR="00FA1616" w:rsidRDefault="00364637" w:rsidP="00FA1616">
            <w:pPr>
              <w:rPr>
                <w:rFonts w:asciiTheme="minorHAnsi" w:hAnsiTheme="minorHAnsi" w:cs="Arial"/>
              </w:rPr>
            </w:pPr>
            <w:r w:rsidRPr="00005CF1">
              <w:rPr>
                <w:rFonts w:asciiTheme="minorHAnsi" w:hAnsiTheme="minorHAnsi" w:cs="Arial"/>
              </w:rPr>
              <w:t xml:space="preserve">Funksjonen </w:t>
            </w:r>
            <w:r w:rsidR="000D22C8" w:rsidRPr="00005CF1">
              <w:rPr>
                <w:rFonts w:asciiTheme="minorHAnsi" w:hAnsiTheme="minorHAnsi" w:cs="Arial"/>
              </w:rPr>
              <w:t>kan</w:t>
            </w:r>
            <w:r w:rsidRPr="00005CF1">
              <w:rPr>
                <w:rFonts w:asciiTheme="minorHAnsi" w:hAnsiTheme="minorHAnsi" w:cs="Arial"/>
              </w:rPr>
              <w:t xml:space="preserve"> nyttes av </w:t>
            </w:r>
            <w:r w:rsidR="00E1576C">
              <w:rPr>
                <w:rFonts w:asciiTheme="minorHAnsi" w:hAnsiTheme="minorHAnsi" w:cs="Arial"/>
              </w:rPr>
              <w:t>kontor</w:t>
            </w:r>
            <w:r w:rsidRPr="00005CF1">
              <w:rPr>
                <w:rFonts w:asciiTheme="minorHAnsi" w:hAnsiTheme="minorHAnsi" w:cs="Arial"/>
              </w:rPr>
              <w:t>fylkeskommunen for samlet føring av utgifter og inntekter knyttet til</w:t>
            </w:r>
            <w:r w:rsidR="00FA1616">
              <w:rPr>
                <w:rFonts w:asciiTheme="minorHAnsi" w:hAnsiTheme="minorHAnsi" w:cs="Arial"/>
                <w:color w:val="FF0000"/>
              </w:rPr>
              <w:t xml:space="preserve"> interkommunale poliske råd</w:t>
            </w:r>
            <w:r w:rsidR="007E4BD3">
              <w:rPr>
                <w:rFonts w:asciiTheme="minorHAnsi" w:hAnsiTheme="minorHAnsi" w:cs="Arial"/>
                <w:color w:val="FF0000"/>
              </w:rPr>
              <w:t xml:space="preserve"> og</w:t>
            </w:r>
            <w:r w:rsidR="00FA1616">
              <w:rPr>
                <w:rFonts w:asciiTheme="minorHAnsi" w:hAnsiTheme="minorHAnsi" w:cs="Arial"/>
                <w:color w:val="FF0000"/>
              </w:rPr>
              <w:t xml:space="preserve"> kommunale oppgavefellesskap</w:t>
            </w:r>
            <w:r w:rsidR="00A82600">
              <w:rPr>
                <w:rFonts w:asciiTheme="minorHAnsi" w:hAnsiTheme="minorHAnsi" w:cs="Arial"/>
                <w:color w:val="FF0000"/>
              </w:rPr>
              <w:t xml:space="preserve"> </w:t>
            </w:r>
            <w:r w:rsidR="00A82600" w:rsidRPr="00A82600">
              <w:rPr>
                <w:rFonts w:asciiTheme="minorHAnsi" w:hAnsiTheme="minorHAnsi" w:cs="Arial"/>
                <w:color w:val="FF0000"/>
              </w:rPr>
              <w:t>etter kommuneloven §§ 18-1 og 19-1</w:t>
            </w:r>
            <w:r w:rsidR="00A82600">
              <w:rPr>
                <w:rFonts w:asciiTheme="minorHAnsi" w:hAnsiTheme="minorHAnsi" w:cs="Arial"/>
                <w:color w:val="FF0000"/>
              </w:rPr>
              <w:t xml:space="preserve"> </w:t>
            </w:r>
            <w:r w:rsidR="00FA1616">
              <w:rPr>
                <w:rFonts w:asciiTheme="minorHAnsi" w:hAnsiTheme="minorHAnsi" w:cs="Arial"/>
                <w:color w:val="FF0000"/>
              </w:rPr>
              <w:t xml:space="preserve">som </w:t>
            </w:r>
            <w:r w:rsidR="00FA1616" w:rsidRPr="00005CF1">
              <w:rPr>
                <w:rFonts w:asciiTheme="minorHAnsi" w:hAnsiTheme="minorHAnsi" w:cs="Arial"/>
                <w:bCs/>
              </w:rPr>
              <w:t xml:space="preserve">ikke </w:t>
            </w:r>
            <w:r w:rsidR="00A82600">
              <w:rPr>
                <w:rFonts w:asciiTheme="minorHAnsi" w:hAnsiTheme="minorHAnsi" w:cs="Arial"/>
                <w:bCs/>
              </w:rPr>
              <w:t>utarbeider</w:t>
            </w:r>
            <w:r w:rsidR="00FA1616" w:rsidRPr="00005CF1">
              <w:rPr>
                <w:rFonts w:asciiTheme="minorHAnsi" w:hAnsiTheme="minorHAnsi" w:cs="Arial"/>
                <w:bCs/>
              </w:rPr>
              <w:t xml:space="preserve"> </w:t>
            </w:r>
            <w:r w:rsidR="007E4BD3" w:rsidRPr="007E4BD3">
              <w:rPr>
                <w:rFonts w:asciiTheme="minorHAnsi" w:hAnsiTheme="minorHAnsi" w:cs="Arial"/>
                <w:bCs/>
                <w:color w:val="FF0000"/>
              </w:rPr>
              <w:t>eget årsregnskap</w:t>
            </w:r>
            <w:r w:rsidR="00FA1616">
              <w:rPr>
                <w:rFonts w:asciiTheme="minorHAnsi" w:hAnsiTheme="minorHAnsi" w:cs="Arial"/>
                <w:bCs/>
              </w:rPr>
              <w:t xml:space="preserve">, men som inngår i </w:t>
            </w:r>
            <w:r w:rsidR="00413994">
              <w:rPr>
                <w:rFonts w:asciiTheme="minorHAnsi" w:hAnsiTheme="minorHAnsi" w:cs="Arial"/>
                <w:bCs/>
              </w:rPr>
              <w:t>kontor</w:t>
            </w:r>
            <w:r w:rsidR="00FA1616">
              <w:rPr>
                <w:rFonts w:asciiTheme="minorHAnsi" w:hAnsiTheme="minorHAnsi" w:cs="Arial"/>
                <w:bCs/>
              </w:rPr>
              <w:t>fylkeskommunens regnskap</w:t>
            </w:r>
            <w:r w:rsidR="00A82600">
              <w:rPr>
                <w:rFonts w:asciiTheme="minorHAnsi" w:hAnsiTheme="minorHAnsi" w:cs="Arial"/>
                <w:bCs/>
              </w:rPr>
              <w:t>, jf. budsjett- og regnskapsforskriften §</w:t>
            </w:r>
            <w:r w:rsidR="00C5425C">
              <w:rPr>
                <w:rFonts w:asciiTheme="minorHAnsi" w:hAnsiTheme="minorHAnsi" w:cs="Arial"/>
                <w:bCs/>
              </w:rPr>
              <w:t xml:space="preserve"> </w:t>
            </w:r>
            <w:r w:rsidR="00A82600">
              <w:rPr>
                <w:rFonts w:asciiTheme="minorHAnsi" w:hAnsiTheme="minorHAnsi" w:cs="Arial"/>
                <w:bCs/>
              </w:rPr>
              <w:t>8-</w:t>
            </w:r>
            <w:r w:rsidR="00A82600" w:rsidRPr="007E4BD3">
              <w:rPr>
                <w:rFonts w:asciiTheme="minorHAnsi" w:hAnsiTheme="minorHAnsi" w:cs="Arial"/>
                <w:bCs/>
                <w:color w:val="FF0000"/>
              </w:rPr>
              <w:t>3.</w:t>
            </w:r>
            <w:r w:rsidR="00FA1616" w:rsidRPr="007E4BD3">
              <w:rPr>
                <w:rFonts w:asciiTheme="minorHAnsi" w:hAnsiTheme="minorHAnsi" w:cs="Arial"/>
                <w:color w:val="FF0000"/>
              </w:rPr>
              <w:t xml:space="preserve"> </w:t>
            </w:r>
            <w:r w:rsidR="00FA1616" w:rsidRPr="007E4BD3">
              <w:rPr>
                <w:rFonts w:asciiTheme="minorHAnsi" w:hAnsiTheme="minorHAnsi" w:cs="Arial"/>
                <w:color w:val="FF0000"/>
              </w:rPr>
              <w:br/>
            </w:r>
          </w:p>
          <w:p w14:paraId="20FF176F" w14:textId="79AAF25B" w:rsidR="00FA1616" w:rsidRDefault="00FA1616" w:rsidP="00FA1616">
            <w:pPr>
              <w:rPr>
                <w:rFonts w:asciiTheme="minorHAnsi" w:hAnsiTheme="minorHAnsi" w:cs="Arial"/>
                <w:color w:val="FF0000"/>
              </w:rPr>
            </w:pPr>
            <w:r>
              <w:rPr>
                <w:rFonts w:asciiTheme="minorHAnsi" w:hAnsiTheme="minorHAnsi" w:cs="Arial"/>
                <w:color w:val="FF0000"/>
              </w:rPr>
              <w:t xml:space="preserve">Funksjonen anbefales benyttet </w:t>
            </w:r>
            <w:r w:rsidR="00F9635C" w:rsidRPr="00F9635C">
              <w:rPr>
                <w:rFonts w:asciiTheme="minorHAnsi" w:hAnsiTheme="minorHAnsi" w:cs="Arial"/>
                <w:color w:val="FF0000"/>
              </w:rPr>
              <w:t>ved</w:t>
            </w:r>
            <w:r w:rsidR="00F9635C">
              <w:rPr>
                <w:rFonts w:asciiTheme="minorHAnsi" w:hAnsiTheme="minorHAnsi" w:cs="Arial"/>
                <w:color w:val="FF0000"/>
              </w:rPr>
              <w:t xml:space="preserve">  </w:t>
            </w:r>
            <w:r w:rsidR="00F9635C" w:rsidRPr="00F9635C">
              <w:rPr>
                <w:rFonts w:asciiTheme="minorHAnsi" w:hAnsiTheme="minorHAnsi" w:cs="Arial"/>
                <w:color w:val="FF0000"/>
              </w:rPr>
              <w:t>vertskommunesamarbeid</w:t>
            </w:r>
            <w:r w:rsidR="00F9635C">
              <w:rPr>
                <w:rFonts w:asciiTheme="minorHAnsi" w:hAnsiTheme="minorHAnsi" w:cs="Arial"/>
                <w:color w:val="FF0000"/>
              </w:rPr>
              <w:t xml:space="preserve"> </w:t>
            </w:r>
            <w:r>
              <w:rPr>
                <w:rFonts w:asciiTheme="minorHAnsi" w:hAnsiTheme="minorHAnsi" w:cs="Arial"/>
                <w:color w:val="FF0000"/>
              </w:rPr>
              <w:t>etter kommuneloven § 20-1.</w:t>
            </w:r>
          </w:p>
          <w:p w14:paraId="210D2C45" w14:textId="7B05D577" w:rsidR="00C518F4" w:rsidRDefault="00C518F4" w:rsidP="00210F3E">
            <w:pPr>
              <w:rPr>
                <w:rFonts w:asciiTheme="minorHAnsi" w:hAnsiTheme="minorHAnsi" w:cs="Arial"/>
                <w:bCs/>
                <w:color w:val="FF0000"/>
              </w:rPr>
            </w:pPr>
          </w:p>
          <w:p w14:paraId="738F5912" w14:textId="5CC7B9A5" w:rsidR="00C518F4" w:rsidRPr="00C518F4" w:rsidRDefault="00C518F4" w:rsidP="00210F3E">
            <w:pPr>
              <w:rPr>
                <w:rFonts w:asciiTheme="minorHAnsi" w:hAnsiTheme="minorHAnsi" w:cs="Arial"/>
                <w:color w:val="FF0000"/>
              </w:rPr>
            </w:pPr>
            <w:r>
              <w:rPr>
                <w:rFonts w:asciiTheme="minorHAnsi" w:hAnsiTheme="minorHAnsi" w:cs="Arial"/>
                <w:color w:val="FF0000"/>
              </w:rPr>
              <w:t xml:space="preserve">Funksjonen anbefales også benyttet av interkommunale styrer etter kommuneloven av </w:t>
            </w:r>
            <w:r w:rsidRPr="00C518F4">
              <w:rPr>
                <w:rFonts w:asciiTheme="minorHAnsi" w:hAnsiTheme="minorHAnsi" w:cs="Arial"/>
                <w:color w:val="FF0000"/>
              </w:rPr>
              <w:t>1992 §</w:t>
            </w:r>
            <w:r w:rsidRPr="00C518F4">
              <w:rPr>
                <w:rFonts w:asciiTheme="minorHAnsi" w:hAnsiTheme="minorHAnsi" w:cs="Arial"/>
                <w:bCs/>
                <w:color w:val="FF0000"/>
              </w:rPr>
              <w:t xml:space="preserve"> 27, </w:t>
            </w:r>
            <w:r>
              <w:rPr>
                <w:rFonts w:asciiTheme="minorHAnsi" w:hAnsiTheme="minorHAnsi" w:cs="Arial"/>
                <w:bCs/>
                <w:color w:val="FF0000"/>
              </w:rPr>
              <w:t xml:space="preserve">som enda ikke er omdannet til </w:t>
            </w:r>
            <w:r w:rsidRPr="00B12815">
              <w:rPr>
                <w:rFonts w:asciiTheme="minorHAnsi" w:hAnsiTheme="minorHAnsi" w:cs="Arial"/>
                <w:bCs/>
                <w:color w:val="FF0000"/>
              </w:rPr>
              <w:t xml:space="preserve">interkommunalt politisk råd eller kommunalt oppgavefellesskap </w:t>
            </w:r>
            <w:r w:rsidRPr="00ED3536">
              <w:rPr>
                <w:rFonts w:asciiTheme="minorHAnsi" w:hAnsiTheme="minorHAnsi" w:cs="Arial"/>
                <w:bCs/>
                <w:strike/>
                <w:color w:val="FF0000"/>
              </w:rPr>
              <w:t xml:space="preserve">og som ikke er egne rettssubjekter </w:t>
            </w:r>
            <w:r w:rsidRPr="00C518F4">
              <w:rPr>
                <w:rFonts w:asciiTheme="minorHAnsi" w:hAnsiTheme="minorHAnsi" w:cs="Arial"/>
                <w:bCs/>
                <w:color w:val="FF0000"/>
              </w:rPr>
              <w:t>og som ikke skal utarbeide eget årsregnskap, men som skal inngå i kontorkommunens regnskap, jf. budsjett- og regnskapsforskriften § 11-2 tredje ledd.</w:t>
            </w:r>
          </w:p>
          <w:p w14:paraId="0E6A345D" w14:textId="1941275A" w:rsidR="00C518F4" w:rsidRPr="00005CF1" w:rsidRDefault="00C518F4" w:rsidP="00210F3E">
            <w:pPr>
              <w:rPr>
                <w:rFonts w:asciiTheme="minorHAnsi" w:hAnsiTheme="minorHAnsi" w:cs="Arial"/>
              </w:rPr>
            </w:pPr>
          </w:p>
        </w:tc>
        <w:tc>
          <w:tcPr>
            <w:tcW w:w="567" w:type="dxa"/>
          </w:tcPr>
          <w:p w14:paraId="1B677CA0" w14:textId="77777777" w:rsidR="00364637" w:rsidRPr="00005CF1" w:rsidRDefault="00364637" w:rsidP="00364637">
            <w:pPr>
              <w:rPr>
                <w:rFonts w:asciiTheme="minorHAnsi" w:hAnsiTheme="minorHAnsi" w:cs="Arial"/>
              </w:rPr>
            </w:pPr>
          </w:p>
        </w:tc>
      </w:tr>
      <w:tr w:rsidR="00364637" w:rsidRPr="00005CF1" w14:paraId="4C9ADF31" w14:textId="77777777" w:rsidTr="00EA5A38">
        <w:trPr>
          <w:trHeight w:val="255"/>
        </w:trPr>
        <w:tc>
          <w:tcPr>
            <w:tcW w:w="534" w:type="dxa"/>
            <w:noWrap/>
          </w:tcPr>
          <w:p w14:paraId="57E87B01" w14:textId="77777777" w:rsidR="00364637" w:rsidRPr="00005CF1" w:rsidRDefault="00364637" w:rsidP="00364637">
            <w:pPr>
              <w:rPr>
                <w:rFonts w:asciiTheme="minorHAnsi" w:hAnsiTheme="minorHAnsi" w:cs="Arial"/>
              </w:rPr>
            </w:pPr>
          </w:p>
        </w:tc>
        <w:tc>
          <w:tcPr>
            <w:tcW w:w="8363" w:type="dxa"/>
          </w:tcPr>
          <w:p w14:paraId="0CC3BB32" w14:textId="77777777" w:rsidR="00364637" w:rsidRPr="00005CF1" w:rsidRDefault="00364637" w:rsidP="00D53A36">
            <w:pPr>
              <w:numPr>
                <w:ilvl w:val="0"/>
                <w:numId w:val="62"/>
              </w:numPr>
              <w:rPr>
                <w:rFonts w:asciiTheme="minorHAnsi" w:hAnsiTheme="minorHAnsi" w:cs="Arial"/>
              </w:rPr>
            </w:pPr>
            <w:r w:rsidRPr="00005CF1">
              <w:rPr>
                <w:rFonts w:asciiTheme="minorHAnsi" w:hAnsiTheme="minorHAnsi" w:cs="Arial"/>
                <w:bCs/>
              </w:rPr>
              <w:t>Finansieringsbidrag fra fylkeskommuner i samarbeidet inntektsføres refusjon (art 730) på funksjon 465.</w:t>
            </w:r>
          </w:p>
          <w:p w14:paraId="0070A2CE" w14:textId="0ACFC823" w:rsidR="0005423E" w:rsidRPr="0005423E" w:rsidRDefault="00364637" w:rsidP="00AF1E3D">
            <w:pPr>
              <w:numPr>
                <w:ilvl w:val="0"/>
                <w:numId w:val="62"/>
              </w:numPr>
              <w:rPr>
                <w:rFonts w:asciiTheme="minorHAnsi" w:hAnsiTheme="minorHAnsi" w:cs="Arial"/>
              </w:rPr>
            </w:pPr>
            <w:r w:rsidRPr="00005CF1">
              <w:rPr>
                <w:rFonts w:asciiTheme="minorHAnsi" w:hAnsiTheme="minorHAnsi" w:cs="Arial"/>
                <w:bCs/>
              </w:rPr>
              <w:t xml:space="preserve">Utgifter tilsvarende finansieringsbidraget fra </w:t>
            </w:r>
            <w:r w:rsidR="00EC5E96">
              <w:rPr>
                <w:rFonts w:asciiTheme="minorHAnsi" w:hAnsiTheme="minorHAnsi" w:cs="Arial"/>
                <w:bCs/>
              </w:rPr>
              <w:t>kontor</w:t>
            </w:r>
            <w:r w:rsidRPr="00005CF1">
              <w:rPr>
                <w:rFonts w:asciiTheme="minorHAnsi" w:hAnsiTheme="minorHAnsi" w:cs="Arial"/>
                <w:bCs/>
              </w:rPr>
              <w:t xml:space="preserve">fylkeskommunen fordeles fra funksjon 465 til korrekt funksjon på korrekt art </w:t>
            </w:r>
            <w:r w:rsidRPr="00005CF1">
              <w:rPr>
                <w:rFonts w:asciiTheme="minorHAnsi" w:hAnsiTheme="minorHAnsi"/>
              </w:rPr>
              <w:t>(art 010..</w:t>
            </w:r>
            <w:r w:rsidR="00853A10" w:rsidRPr="00005CF1">
              <w:rPr>
                <w:rFonts w:asciiTheme="minorHAnsi" w:hAnsiTheme="minorHAnsi"/>
              </w:rPr>
              <w:t>285</w:t>
            </w:r>
            <w:r w:rsidR="00A07C88" w:rsidRPr="00005CF1">
              <w:rPr>
                <w:rFonts w:asciiTheme="minorHAnsi" w:hAnsiTheme="minorHAnsi"/>
              </w:rPr>
              <w:t>)</w:t>
            </w:r>
            <w:r w:rsidRPr="00005CF1">
              <w:rPr>
                <w:rFonts w:asciiTheme="minorHAnsi" w:hAnsiTheme="minorHAnsi" w:cs="Arial"/>
                <w:bCs/>
              </w:rPr>
              <w:t xml:space="preserve">, </w:t>
            </w:r>
          </w:p>
          <w:p w14:paraId="7BA0AF34" w14:textId="490C85AA" w:rsidR="00364637" w:rsidRPr="00005CF1" w:rsidRDefault="00364637" w:rsidP="00AF1E3D">
            <w:pPr>
              <w:numPr>
                <w:ilvl w:val="0"/>
                <w:numId w:val="62"/>
              </w:numPr>
              <w:rPr>
                <w:rFonts w:asciiTheme="minorHAnsi" w:hAnsiTheme="minorHAnsi" w:cs="Arial"/>
              </w:rPr>
            </w:pPr>
            <w:r w:rsidRPr="00005CF1">
              <w:rPr>
                <w:rFonts w:asciiTheme="minorHAnsi" w:hAnsiTheme="minorHAnsi" w:cs="Arial"/>
                <w:bCs/>
              </w:rPr>
              <w:t xml:space="preserve">samtidig som funksjon 465 krediteres for </w:t>
            </w:r>
            <w:r w:rsidR="00444DFA" w:rsidRPr="00005CF1">
              <w:rPr>
                <w:rFonts w:asciiTheme="minorHAnsi" w:hAnsiTheme="minorHAnsi" w:cs="Arial"/>
                <w:bCs/>
              </w:rPr>
              <w:t xml:space="preserve">intern fordeling av utgifter (jf. </w:t>
            </w:r>
            <w:r w:rsidR="00151531" w:rsidRPr="00005CF1">
              <w:rPr>
                <w:rFonts w:asciiTheme="minorHAnsi" w:hAnsiTheme="minorHAnsi" w:cs="Arial"/>
                <w:bCs/>
              </w:rPr>
              <w:t>kapittel 2</w:t>
            </w:r>
            <w:r w:rsidR="00444DFA" w:rsidRPr="00005CF1">
              <w:rPr>
                <w:rFonts w:asciiTheme="minorHAnsi" w:hAnsiTheme="minorHAnsi" w:cs="Arial"/>
                <w:bCs/>
              </w:rPr>
              <w:t xml:space="preserve"> om fordeling).</w:t>
            </w:r>
          </w:p>
        </w:tc>
        <w:tc>
          <w:tcPr>
            <w:tcW w:w="567" w:type="dxa"/>
          </w:tcPr>
          <w:p w14:paraId="5E6E680F" w14:textId="77777777" w:rsidR="00364637" w:rsidRPr="00005CF1" w:rsidRDefault="00364637" w:rsidP="00364637">
            <w:pPr>
              <w:rPr>
                <w:rFonts w:asciiTheme="minorHAnsi" w:hAnsiTheme="minorHAnsi" w:cs="Arial"/>
              </w:rPr>
            </w:pPr>
          </w:p>
        </w:tc>
      </w:tr>
      <w:tr w:rsidR="00EA4613" w:rsidRPr="00005CF1" w14:paraId="001653A8" w14:textId="77777777" w:rsidTr="00EA5A38">
        <w:trPr>
          <w:trHeight w:val="255"/>
        </w:trPr>
        <w:tc>
          <w:tcPr>
            <w:tcW w:w="534" w:type="dxa"/>
            <w:noWrap/>
          </w:tcPr>
          <w:p w14:paraId="6C71292C" w14:textId="77777777" w:rsidR="00EA4613" w:rsidRPr="00005CF1" w:rsidRDefault="00EA4613" w:rsidP="00364637">
            <w:pPr>
              <w:rPr>
                <w:rFonts w:asciiTheme="minorHAnsi" w:hAnsiTheme="minorHAnsi" w:cs="Arial"/>
              </w:rPr>
            </w:pPr>
          </w:p>
        </w:tc>
        <w:tc>
          <w:tcPr>
            <w:tcW w:w="8363" w:type="dxa"/>
          </w:tcPr>
          <w:p w14:paraId="4C457D09" w14:textId="2DC13DF3" w:rsidR="00EA4613" w:rsidRPr="00005CF1" w:rsidRDefault="00EA4613" w:rsidP="00313A26">
            <w:pPr>
              <w:rPr>
                <w:rFonts w:asciiTheme="minorHAnsi" w:hAnsiTheme="minorHAnsi" w:cs="Arial"/>
                <w:bCs/>
              </w:rPr>
            </w:pPr>
            <w:r w:rsidRPr="00005CF1">
              <w:rPr>
                <w:rFonts w:asciiTheme="minorHAnsi" w:hAnsiTheme="minorHAnsi" w:cs="Arial"/>
                <w:bCs/>
              </w:rPr>
              <w:t xml:space="preserve">Funksjonen skal </w:t>
            </w:r>
            <w:r w:rsidRPr="00005CF1">
              <w:rPr>
                <w:rFonts w:asciiTheme="minorHAnsi" w:hAnsiTheme="minorHAnsi" w:cs="Arial"/>
              </w:rPr>
              <w:t>«</w:t>
            </w:r>
            <w:r w:rsidRPr="00005CF1">
              <w:rPr>
                <w:rFonts w:asciiTheme="minorHAnsi" w:hAnsiTheme="minorHAnsi" w:cs="Arial"/>
                <w:bCs/>
              </w:rPr>
              <w:t>gå i null</w:t>
            </w:r>
            <w:r w:rsidRPr="00005CF1">
              <w:rPr>
                <w:rFonts w:asciiTheme="minorHAnsi" w:hAnsiTheme="minorHAnsi" w:cs="Arial"/>
              </w:rPr>
              <w:t>»</w:t>
            </w:r>
            <w:r w:rsidRPr="00005CF1">
              <w:rPr>
                <w:rFonts w:asciiTheme="minorHAnsi" w:hAnsiTheme="minorHAnsi" w:cs="Arial"/>
                <w:bCs/>
              </w:rPr>
              <w:t>.</w:t>
            </w:r>
          </w:p>
        </w:tc>
        <w:tc>
          <w:tcPr>
            <w:tcW w:w="567" w:type="dxa"/>
          </w:tcPr>
          <w:p w14:paraId="20DAAC72" w14:textId="77777777" w:rsidR="00EA4613" w:rsidRPr="00005CF1" w:rsidRDefault="00EA4613" w:rsidP="00364637">
            <w:pPr>
              <w:rPr>
                <w:rFonts w:asciiTheme="minorHAnsi" w:hAnsiTheme="minorHAnsi" w:cs="Arial"/>
              </w:rPr>
            </w:pPr>
          </w:p>
        </w:tc>
      </w:tr>
      <w:tr w:rsidR="00364637" w:rsidRPr="00005CF1" w14:paraId="3290ECBC" w14:textId="77777777" w:rsidTr="00EA5A38">
        <w:trPr>
          <w:trHeight w:val="255"/>
        </w:trPr>
        <w:tc>
          <w:tcPr>
            <w:tcW w:w="534" w:type="dxa"/>
            <w:noWrap/>
          </w:tcPr>
          <w:p w14:paraId="7393F705" w14:textId="77777777" w:rsidR="00364637" w:rsidRPr="00005CF1" w:rsidRDefault="00364637" w:rsidP="00364637">
            <w:pPr>
              <w:rPr>
                <w:rFonts w:asciiTheme="minorHAnsi" w:hAnsiTheme="minorHAnsi" w:cs="Arial"/>
              </w:rPr>
            </w:pPr>
          </w:p>
        </w:tc>
        <w:tc>
          <w:tcPr>
            <w:tcW w:w="8363" w:type="dxa"/>
          </w:tcPr>
          <w:p w14:paraId="0E78745B" w14:textId="77777777" w:rsidR="00364637" w:rsidRPr="00005CF1" w:rsidRDefault="00364637" w:rsidP="00364637">
            <w:pPr>
              <w:rPr>
                <w:rFonts w:asciiTheme="minorHAnsi" w:hAnsiTheme="minorHAnsi" w:cs="Arial"/>
              </w:rPr>
            </w:pPr>
          </w:p>
        </w:tc>
        <w:tc>
          <w:tcPr>
            <w:tcW w:w="567" w:type="dxa"/>
          </w:tcPr>
          <w:p w14:paraId="3E1479C9" w14:textId="77777777" w:rsidR="00364637" w:rsidRPr="00005CF1" w:rsidRDefault="00364637" w:rsidP="00364637">
            <w:pPr>
              <w:rPr>
                <w:rFonts w:asciiTheme="minorHAnsi" w:hAnsiTheme="minorHAnsi" w:cs="Arial"/>
              </w:rPr>
            </w:pPr>
          </w:p>
        </w:tc>
      </w:tr>
    </w:tbl>
    <w:p w14:paraId="7E404AE2" w14:textId="77777777" w:rsidR="000659AC" w:rsidRDefault="000659AC">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E732484" w14:textId="77777777" w:rsidTr="00EA5A38">
        <w:trPr>
          <w:trHeight w:val="255"/>
        </w:trPr>
        <w:tc>
          <w:tcPr>
            <w:tcW w:w="534" w:type="dxa"/>
            <w:noWrap/>
          </w:tcPr>
          <w:p w14:paraId="7CD6C488" w14:textId="1AFD30A8"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470</w:t>
            </w:r>
          </w:p>
        </w:tc>
        <w:tc>
          <w:tcPr>
            <w:tcW w:w="8363" w:type="dxa"/>
          </w:tcPr>
          <w:p w14:paraId="563E863F" w14:textId="77777777" w:rsidR="00364637" w:rsidRPr="00005CF1" w:rsidRDefault="00364637" w:rsidP="00364637">
            <w:pPr>
              <w:rPr>
                <w:rFonts w:asciiTheme="minorHAnsi" w:hAnsiTheme="minorHAnsi" w:cs="Arial"/>
                <w:b/>
                <w:bCs/>
              </w:rPr>
            </w:pPr>
            <w:r w:rsidRPr="00005CF1">
              <w:rPr>
                <w:rFonts w:asciiTheme="minorHAnsi" w:hAnsiTheme="minorHAnsi" w:cs="Arial"/>
                <w:b/>
                <w:bCs/>
              </w:rPr>
              <w:t>Årets premieavvik</w:t>
            </w:r>
          </w:p>
        </w:tc>
        <w:tc>
          <w:tcPr>
            <w:tcW w:w="567" w:type="dxa"/>
          </w:tcPr>
          <w:p w14:paraId="37B10E02" w14:textId="77777777" w:rsidR="00364637" w:rsidRPr="00005CF1" w:rsidRDefault="00364637" w:rsidP="00364637">
            <w:pPr>
              <w:rPr>
                <w:rFonts w:asciiTheme="minorHAnsi" w:hAnsiTheme="minorHAnsi" w:cs="Arial"/>
                <w:b/>
                <w:bCs/>
              </w:rPr>
            </w:pPr>
          </w:p>
        </w:tc>
      </w:tr>
      <w:tr w:rsidR="00364637" w:rsidRPr="00005CF1" w14:paraId="7CB90AA0" w14:textId="77777777" w:rsidTr="00EA5A38">
        <w:trPr>
          <w:trHeight w:val="554"/>
        </w:trPr>
        <w:tc>
          <w:tcPr>
            <w:tcW w:w="534" w:type="dxa"/>
            <w:noWrap/>
          </w:tcPr>
          <w:p w14:paraId="424CA1DD" w14:textId="77777777" w:rsidR="00364637" w:rsidRPr="00005CF1" w:rsidRDefault="00364637" w:rsidP="00364637">
            <w:pPr>
              <w:rPr>
                <w:rFonts w:asciiTheme="minorHAnsi" w:hAnsiTheme="minorHAnsi" w:cs="Arial"/>
              </w:rPr>
            </w:pPr>
          </w:p>
        </w:tc>
        <w:tc>
          <w:tcPr>
            <w:tcW w:w="8363" w:type="dxa"/>
          </w:tcPr>
          <w:p w14:paraId="10EA60D2" w14:textId="77777777" w:rsidR="00364637" w:rsidRPr="00005CF1" w:rsidRDefault="00364637" w:rsidP="00364637">
            <w:pPr>
              <w:rPr>
                <w:rFonts w:asciiTheme="minorHAnsi" w:hAnsiTheme="minorHAnsi" w:cs="Arial"/>
              </w:rPr>
            </w:pPr>
            <w:r w:rsidRPr="00005CF1">
              <w:rPr>
                <w:rFonts w:asciiTheme="minorHAnsi" w:hAnsiTheme="minorHAnsi" w:cs="Arial"/>
              </w:rPr>
              <w:t xml:space="preserve">Inntektsføring/utgiftsføring av beregnet premieavvik for året samt beregnet  arbeidsgiveravgift av premieavviket. </w:t>
            </w:r>
          </w:p>
        </w:tc>
        <w:tc>
          <w:tcPr>
            <w:tcW w:w="567" w:type="dxa"/>
          </w:tcPr>
          <w:p w14:paraId="0A912159" w14:textId="77777777" w:rsidR="00364637" w:rsidRPr="00005CF1" w:rsidRDefault="00364637" w:rsidP="00364637">
            <w:pPr>
              <w:rPr>
                <w:rFonts w:asciiTheme="minorHAnsi" w:hAnsiTheme="minorHAnsi" w:cs="Arial"/>
              </w:rPr>
            </w:pPr>
          </w:p>
        </w:tc>
      </w:tr>
      <w:tr w:rsidR="00364637" w:rsidRPr="00005CF1" w14:paraId="4ED17867" w14:textId="77777777" w:rsidTr="00EA5A38">
        <w:trPr>
          <w:trHeight w:val="255"/>
        </w:trPr>
        <w:tc>
          <w:tcPr>
            <w:tcW w:w="534" w:type="dxa"/>
            <w:noWrap/>
          </w:tcPr>
          <w:p w14:paraId="61D99E46" w14:textId="77777777" w:rsidR="00364637" w:rsidRPr="00005CF1" w:rsidRDefault="00364637" w:rsidP="00364637">
            <w:pPr>
              <w:rPr>
                <w:rFonts w:asciiTheme="minorHAnsi" w:hAnsiTheme="minorHAnsi" w:cs="Arial"/>
                <w:b/>
                <w:bCs/>
              </w:rPr>
            </w:pPr>
          </w:p>
        </w:tc>
        <w:tc>
          <w:tcPr>
            <w:tcW w:w="8363" w:type="dxa"/>
          </w:tcPr>
          <w:p w14:paraId="7499D0E6" w14:textId="77777777" w:rsidR="00364637" w:rsidRPr="00005CF1" w:rsidRDefault="00364637" w:rsidP="00364637">
            <w:pPr>
              <w:rPr>
                <w:rFonts w:asciiTheme="minorHAnsi" w:hAnsiTheme="minorHAnsi" w:cs="Arial"/>
                <w:b/>
                <w:bCs/>
              </w:rPr>
            </w:pPr>
          </w:p>
        </w:tc>
        <w:tc>
          <w:tcPr>
            <w:tcW w:w="567" w:type="dxa"/>
          </w:tcPr>
          <w:p w14:paraId="4BEFEFDB" w14:textId="77777777" w:rsidR="00364637" w:rsidRPr="00005CF1" w:rsidRDefault="00364637" w:rsidP="00364637">
            <w:pPr>
              <w:rPr>
                <w:rFonts w:asciiTheme="minorHAnsi" w:hAnsiTheme="minorHAnsi" w:cs="Arial"/>
                <w:b/>
                <w:bCs/>
              </w:rPr>
            </w:pPr>
          </w:p>
        </w:tc>
      </w:tr>
      <w:tr w:rsidR="00364637" w:rsidRPr="00005CF1" w14:paraId="40B43C74" w14:textId="77777777" w:rsidTr="00EA5A38">
        <w:trPr>
          <w:trHeight w:val="255"/>
        </w:trPr>
        <w:tc>
          <w:tcPr>
            <w:tcW w:w="534" w:type="dxa"/>
            <w:noWrap/>
          </w:tcPr>
          <w:p w14:paraId="5504EB12" w14:textId="77777777" w:rsidR="00364637" w:rsidRPr="00005CF1" w:rsidRDefault="00364637" w:rsidP="00364637">
            <w:pPr>
              <w:rPr>
                <w:rFonts w:asciiTheme="minorHAnsi" w:hAnsiTheme="minorHAnsi" w:cs="Arial"/>
                <w:b/>
                <w:bCs/>
              </w:rPr>
            </w:pPr>
            <w:r w:rsidRPr="00005CF1">
              <w:rPr>
                <w:rFonts w:asciiTheme="minorHAnsi" w:hAnsiTheme="minorHAnsi" w:cs="Arial"/>
                <w:b/>
                <w:bCs/>
              </w:rPr>
              <w:t>471</w:t>
            </w:r>
          </w:p>
        </w:tc>
        <w:tc>
          <w:tcPr>
            <w:tcW w:w="8363" w:type="dxa"/>
          </w:tcPr>
          <w:p w14:paraId="38BB01B5" w14:textId="77777777" w:rsidR="00364637" w:rsidRPr="00005CF1" w:rsidRDefault="00364637" w:rsidP="00364637">
            <w:pPr>
              <w:rPr>
                <w:rFonts w:asciiTheme="minorHAnsi" w:hAnsiTheme="minorHAnsi" w:cs="Arial"/>
                <w:b/>
                <w:bCs/>
              </w:rPr>
            </w:pPr>
            <w:r w:rsidRPr="00005CF1">
              <w:rPr>
                <w:rFonts w:asciiTheme="minorHAnsi" w:hAnsiTheme="minorHAnsi" w:cs="Arial"/>
                <w:b/>
                <w:bCs/>
              </w:rPr>
              <w:t>Amortisering av tidligere års premieavvik</w:t>
            </w:r>
          </w:p>
        </w:tc>
        <w:tc>
          <w:tcPr>
            <w:tcW w:w="567" w:type="dxa"/>
          </w:tcPr>
          <w:p w14:paraId="793D535E" w14:textId="77777777" w:rsidR="00364637" w:rsidRPr="00005CF1" w:rsidRDefault="00364637" w:rsidP="00364637">
            <w:pPr>
              <w:rPr>
                <w:rFonts w:asciiTheme="minorHAnsi" w:hAnsiTheme="minorHAnsi" w:cs="Arial"/>
                <w:b/>
                <w:bCs/>
              </w:rPr>
            </w:pPr>
          </w:p>
        </w:tc>
      </w:tr>
      <w:tr w:rsidR="00364637" w:rsidRPr="00005CF1" w14:paraId="742BD2F2" w14:textId="77777777" w:rsidTr="00EA5A38">
        <w:trPr>
          <w:trHeight w:val="287"/>
        </w:trPr>
        <w:tc>
          <w:tcPr>
            <w:tcW w:w="534" w:type="dxa"/>
            <w:noWrap/>
          </w:tcPr>
          <w:p w14:paraId="5D7FF8FE" w14:textId="77777777" w:rsidR="00364637" w:rsidRPr="00005CF1" w:rsidRDefault="00364637" w:rsidP="00364637">
            <w:pPr>
              <w:rPr>
                <w:rFonts w:asciiTheme="minorHAnsi" w:hAnsiTheme="minorHAnsi" w:cs="Arial"/>
              </w:rPr>
            </w:pPr>
          </w:p>
        </w:tc>
        <w:tc>
          <w:tcPr>
            <w:tcW w:w="8363" w:type="dxa"/>
          </w:tcPr>
          <w:p w14:paraId="118013B9" w14:textId="77777777" w:rsidR="00364637" w:rsidRPr="00005CF1" w:rsidRDefault="00364637" w:rsidP="00364637">
            <w:pPr>
              <w:rPr>
                <w:rFonts w:asciiTheme="minorHAnsi" w:hAnsiTheme="minorHAnsi" w:cs="Arial"/>
              </w:rPr>
            </w:pPr>
            <w:r w:rsidRPr="00005CF1">
              <w:rPr>
                <w:rFonts w:asciiTheme="minorHAnsi" w:hAnsiTheme="minorHAnsi" w:cs="Arial"/>
              </w:rPr>
              <w:t>Resultatføring (amortisering) av premieavvik fra tidligere år.</w:t>
            </w:r>
          </w:p>
        </w:tc>
        <w:tc>
          <w:tcPr>
            <w:tcW w:w="567" w:type="dxa"/>
          </w:tcPr>
          <w:p w14:paraId="798165D0" w14:textId="77777777" w:rsidR="00364637" w:rsidRPr="00005CF1" w:rsidRDefault="00364637" w:rsidP="00364637">
            <w:pPr>
              <w:rPr>
                <w:rFonts w:asciiTheme="minorHAnsi" w:hAnsiTheme="minorHAnsi" w:cs="Arial"/>
              </w:rPr>
            </w:pPr>
          </w:p>
        </w:tc>
      </w:tr>
    </w:tbl>
    <w:p w14:paraId="684759EA" w14:textId="697257C2" w:rsidR="00B60841" w:rsidRPr="00005CF1" w:rsidRDefault="00B60841"/>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1A3569" w:rsidRPr="00005CF1" w14:paraId="56108775" w14:textId="77777777" w:rsidTr="00EA5A38">
        <w:trPr>
          <w:trHeight w:val="255"/>
        </w:trPr>
        <w:tc>
          <w:tcPr>
            <w:tcW w:w="534" w:type="dxa"/>
            <w:noWrap/>
          </w:tcPr>
          <w:p w14:paraId="14515A87" w14:textId="77777777" w:rsidR="001A3569" w:rsidRPr="00005CF1" w:rsidRDefault="001A3569" w:rsidP="00364637">
            <w:pPr>
              <w:rPr>
                <w:rFonts w:asciiTheme="minorHAnsi" w:hAnsiTheme="minorHAnsi" w:cs="Arial"/>
                <w:b/>
              </w:rPr>
            </w:pPr>
            <w:r w:rsidRPr="00005CF1">
              <w:rPr>
                <w:rFonts w:asciiTheme="minorHAnsi" w:hAnsiTheme="minorHAnsi" w:cs="Arial"/>
                <w:b/>
              </w:rPr>
              <w:t>472</w:t>
            </w:r>
          </w:p>
        </w:tc>
        <w:tc>
          <w:tcPr>
            <w:tcW w:w="8363" w:type="dxa"/>
          </w:tcPr>
          <w:p w14:paraId="100AA278" w14:textId="77777777" w:rsidR="001A3569" w:rsidRPr="00005CF1" w:rsidRDefault="001A3569" w:rsidP="00364637">
            <w:pPr>
              <w:rPr>
                <w:rFonts w:asciiTheme="minorHAnsi" w:hAnsiTheme="minorHAnsi" w:cs="Arial"/>
                <w:b/>
              </w:rPr>
            </w:pPr>
            <w:r w:rsidRPr="00005CF1">
              <w:rPr>
                <w:rFonts w:asciiTheme="minorHAnsi" w:hAnsiTheme="minorHAnsi" w:cs="Arial"/>
                <w:b/>
              </w:rPr>
              <w:t>Pensjon</w:t>
            </w:r>
          </w:p>
        </w:tc>
        <w:tc>
          <w:tcPr>
            <w:tcW w:w="567" w:type="dxa"/>
          </w:tcPr>
          <w:p w14:paraId="03079CA1" w14:textId="77777777" w:rsidR="001A3569" w:rsidRPr="00005CF1" w:rsidRDefault="001A3569" w:rsidP="00364637">
            <w:pPr>
              <w:rPr>
                <w:rFonts w:asciiTheme="minorHAnsi" w:hAnsiTheme="minorHAnsi" w:cs="Arial"/>
                <w:b/>
              </w:rPr>
            </w:pPr>
          </w:p>
        </w:tc>
      </w:tr>
      <w:tr w:rsidR="001A3569" w:rsidRPr="00005CF1" w14:paraId="7EEE45C1" w14:textId="77777777" w:rsidTr="00EA5A38">
        <w:trPr>
          <w:trHeight w:val="255"/>
        </w:trPr>
        <w:tc>
          <w:tcPr>
            <w:tcW w:w="534" w:type="dxa"/>
            <w:noWrap/>
          </w:tcPr>
          <w:p w14:paraId="53296B79" w14:textId="77777777" w:rsidR="001A3569" w:rsidRPr="00005CF1" w:rsidRDefault="001A3569" w:rsidP="00364637">
            <w:pPr>
              <w:rPr>
                <w:rFonts w:asciiTheme="minorHAnsi" w:hAnsiTheme="minorHAnsi" w:cs="Arial"/>
              </w:rPr>
            </w:pPr>
          </w:p>
        </w:tc>
        <w:tc>
          <w:tcPr>
            <w:tcW w:w="8363" w:type="dxa"/>
          </w:tcPr>
          <w:p w14:paraId="770CD4E0" w14:textId="13000911" w:rsidR="001A3569" w:rsidRPr="00005CF1" w:rsidRDefault="001A3569" w:rsidP="00926CE6">
            <w:pPr>
              <w:rPr>
                <w:rFonts w:asciiTheme="minorHAnsi" w:hAnsiTheme="minorHAnsi" w:cs="Arial"/>
              </w:rPr>
            </w:pPr>
            <w:r w:rsidRPr="00005CF1">
              <w:rPr>
                <w:rFonts w:asciiTheme="minorHAnsi" w:hAnsiTheme="minorHAnsi" w:cs="Arial"/>
              </w:rPr>
              <w:t>Følgende utgifter knyttet til pensjon føres på funksjon 472</w:t>
            </w:r>
            <w:r w:rsidR="00DB2A39" w:rsidRPr="00005CF1">
              <w:rPr>
                <w:rFonts w:asciiTheme="minorHAnsi" w:hAnsiTheme="minorHAnsi" w:cs="Arial"/>
              </w:rPr>
              <w:t xml:space="preserve"> </w:t>
            </w:r>
            <w:r w:rsidR="00DB2A39" w:rsidRPr="00005CF1">
              <w:rPr>
                <w:rFonts w:asciiTheme="minorHAnsi" w:hAnsiTheme="minorHAnsi" w:cstheme="minorHAnsi"/>
              </w:rPr>
              <w:t>(også arbeidsgiveravgift knyttet til utgiftene skal føres på funksjon 472)</w:t>
            </w:r>
          </w:p>
        </w:tc>
        <w:tc>
          <w:tcPr>
            <w:tcW w:w="567" w:type="dxa"/>
          </w:tcPr>
          <w:p w14:paraId="424F8000" w14:textId="77777777" w:rsidR="001A3569" w:rsidRPr="00005CF1" w:rsidRDefault="001A3569" w:rsidP="00364637">
            <w:pPr>
              <w:rPr>
                <w:rFonts w:asciiTheme="minorHAnsi" w:hAnsiTheme="minorHAnsi" w:cs="Arial"/>
              </w:rPr>
            </w:pPr>
          </w:p>
        </w:tc>
      </w:tr>
      <w:tr w:rsidR="001A3569" w:rsidRPr="00005CF1" w14:paraId="619C851D" w14:textId="77777777" w:rsidTr="00EA5A38">
        <w:trPr>
          <w:trHeight w:val="255"/>
        </w:trPr>
        <w:tc>
          <w:tcPr>
            <w:tcW w:w="534" w:type="dxa"/>
            <w:noWrap/>
          </w:tcPr>
          <w:p w14:paraId="15F70171" w14:textId="77777777" w:rsidR="001A3569" w:rsidRPr="00005CF1" w:rsidRDefault="001A3569" w:rsidP="00364637">
            <w:pPr>
              <w:rPr>
                <w:rFonts w:asciiTheme="minorHAnsi" w:hAnsiTheme="minorHAnsi" w:cs="Arial"/>
              </w:rPr>
            </w:pPr>
          </w:p>
        </w:tc>
        <w:tc>
          <w:tcPr>
            <w:tcW w:w="8363" w:type="dxa"/>
          </w:tcPr>
          <w:p w14:paraId="3FFEF723" w14:textId="03689298" w:rsidR="001A3569" w:rsidRPr="00005CF1" w:rsidRDefault="001A3569" w:rsidP="0054508C">
            <w:pPr>
              <w:pStyle w:val="Listeavsnitt"/>
              <w:numPr>
                <w:ilvl w:val="0"/>
                <w:numId w:val="211"/>
              </w:numPr>
              <w:rPr>
                <w:rFonts w:asciiTheme="minorHAnsi" w:hAnsiTheme="minorHAnsi" w:cs="Arial"/>
              </w:rPr>
            </w:pPr>
            <w:r w:rsidRPr="00005CF1">
              <w:rPr>
                <w:rFonts w:asciiTheme="minorHAnsi" w:hAnsiTheme="minorHAnsi" w:cs="Arial"/>
              </w:rPr>
              <w:t>Tilskudd</w:t>
            </w:r>
            <w:r w:rsidR="00DB2A39" w:rsidRPr="00005CF1">
              <w:rPr>
                <w:rFonts w:asciiTheme="minorHAnsi" w:hAnsiTheme="minorHAnsi" w:cs="Arial"/>
              </w:rPr>
              <w:t>/kontigent</w:t>
            </w:r>
            <w:r w:rsidRPr="00005CF1">
              <w:rPr>
                <w:rFonts w:asciiTheme="minorHAnsi" w:hAnsiTheme="minorHAnsi" w:cs="Arial"/>
              </w:rPr>
              <w:t xml:space="preserve"> til pensjonskontoret</w:t>
            </w:r>
            <w:r w:rsidR="00F3103D" w:rsidRPr="00005CF1">
              <w:rPr>
                <w:rFonts w:asciiTheme="minorHAnsi" w:hAnsiTheme="minorHAnsi" w:cs="Arial"/>
              </w:rPr>
              <w:t xml:space="preserve"> </w:t>
            </w:r>
            <w:r w:rsidR="00F3103D" w:rsidRPr="00005CF1">
              <w:rPr>
                <w:rFonts w:asciiTheme="minorHAnsi" w:hAnsiTheme="minorHAnsi" w:cstheme="minorHAnsi"/>
              </w:rPr>
              <w:t>(art 1</w:t>
            </w:r>
            <w:r w:rsidR="00DB2A39" w:rsidRPr="00005CF1">
              <w:rPr>
                <w:rFonts w:asciiTheme="minorHAnsi" w:hAnsiTheme="minorHAnsi" w:cstheme="minorHAnsi"/>
              </w:rPr>
              <w:t>9</w:t>
            </w:r>
            <w:r w:rsidR="00F3103D" w:rsidRPr="00005CF1">
              <w:rPr>
                <w:rFonts w:asciiTheme="minorHAnsi" w:hAnsiTheme="minorHAnsi" w:cstheme="minorHAnsi"/>
              </w:rPr>
              <w:t>5)</w:t>
            </w:r>
          </w:p>
        </w:tc>
        <w:tc>
          <w:tcPr>
            <w:tcW w:w="567" w:type="dxa"/>
          </w:tcPr>
          <w:p w14:paraId="335BBE33" w14:textId="77777777" w:rsidR="001A3569" w:rsidRPr="00005CF1" w:rsidRDefault="001A3569" w:rsidP="00364637">
            <w:pPr>
              <w:rPr>
                <w:rFonts w:asciiTheme="minorHAnsi" w:hAnsiTheme="minorHAnsi" w:cs="Arial"/>
              </w:rPr>
            </w:pPr>
          </w:p>
        </w:tc>
      </w:tr>
      <w:tr w:rsidR="001A3569" w:rsidRPr="00005CF1" w14:paraId="17669B48" w14:textId="77777777" w:rsidTr="00EA5A38">
        <w:trPr>
          <w:trHeight w:val="255"/>
        </w:trPr>
        <w:tc>
          <w:tcPr>
            <w:tcW w:w="534" w:type="dxa"/>
            <w:noWrap/>
          </w:tcPr>
          <w:p w14:paraId="4CAB9A87" w14:textId="77777777" w:rsidR="001A3569" w:rsidRPr="00005CF1" w:rsidRDefault="001A3569" w:rsidP="00364637">
            <w:pPr>
              <w:rPr>
                <w:rFonts w:asciiTheme="minorHAnsi" w:hAnsiTheme="minorHAnsi" w:cs="Arial"/>
              </w:rPr>
            </w:pPr>
          </w:p>
        </w:tc>
        <w:tc>
          <w:tcPr>
            <w:tcW w:w="8363" w:type="dxa"/>
          </w:tcPr>
          <w:p w14:paraId="6E540395" w14:textId="030CD44A" w:rsidR="001A3569" w:rsidRPr="00005CF1" w:rsidRDefault="001A3569" w:rsidP="0054508C">
            <w:pPr>
              <w:pStyle w:val="Listeavsnitt"/>
              <w:numPr>
                <w:ilvl w:val="0"/>
                <w:numId w:val="211"/>
              </w:numPr>
              <w:rPr>
                <w:rFonts w:asciiTheme="minorHAnsi" w:hAnsiTheme="minorHAnsi" w:cs="Arial"/>
              </w:rPr>
            </w:pPr>
            <w:r w:rsidRPr="00005CF1">
              <w:rPr>
                <w:rFonts w:asciiTheme="minorHAnsi" w:hAnsiTheme="minorHAnsi" w:cs="Arial"/>
              </w:rPr>
              <w:t>Sikringsordningstilskudd</w:t>
            </w:r>
            <w:r w:rsidR="00F3103D" w:rsidRPr="00005CF1">
              <w:rPr>
                <w:rFonts w:asciiTheme="minorHAnsi" w:hAnsiTheme="minorHAnsi" w:cs="Arial"/>
              </w:rPr>
              <w:t xml:space="preserve"> </w:t>
            </w:r>
            <w:r w:rsidR="00F3103D" w:rsidRPr="00005CF1">
              <w:rPr>
                <w:rFonts w:asciiTheme="minorHAnsi" w:hAnsiTheme="minorHAnsi" w:cstheme="minorHAnsi"/>
              </w:rPr>
              <w:t xml:space="preserve">(art 090) </w:t>
            </w:r>
            <w:r w:rsidRPr="00005CF1">
              <w:rPr>
                <w:rFonts w:asciiTheme="minorHAnsi" w:hAnsiTheme="minorHAnsi" w:cs="Arial"/>
              </w:rPr>
              <w:t xml:space="preserve"> og administrasjonstilskudd </w:t>
            </w:r>
            <w:r w:rsidR="005A0884">
              <w:rPr>
                <w:rFonts w:asciiTheme="minorHAnsi" w:hAnsiTheme="minorHAnsi" w:cs="Arial"/>
              </w:rPr>
              <w:t>iht.</w:t>
            </w:r>
            <w:r w:rsidRPr="00005CF1">
              <w:rPr>
                <w:rFonts w:asciiTheme="minorHAnsi" w:hAnsiTheme="minorHAnsi" w:cs="Arial"/>
              </w:rPr>
              <w:t xml:space="preserve"> overføringsavtalen</w:t>
            </w:r>
            <w:r w:rsidR="00F3103D" w:rsidRPr="00005CF1">
              <w:rPr>
                <w:rFonts w:asciiTheme="minorHAnsi" w:hAnsiTheme="minorHAnsi" w:cs="Arial"/>
              </w:rPr>
              <w:t xml:space="preserve"> </w:t>
            </w:r>
            <w:r w:rsidR="00F3103D" w:rsidRPr="00005CF1">
              <w:rPr>
                <w:rFonts w:asciiTheme="minorHAnsi" w:hAnsiTheme="minorHAnsi" w:cstheme="minorHAnsi"/>
              </w:rPr>
              <w:t>(art 185)</w:t>
            </w:r>
          </w:p>
        </w:tc>
        <w:tc>
          <w:tcPr>
            <w:tcW w:w="567" w:type="dxa"/>
          </w:tcPr>
          <w:p w14:paraId="281A6377" w14:textId="77777777" w:rsidR="001A3569" w:rsidRPr="00005CF1" w:rsidRDefault="001A3569" w:rsidP="00364637">
            <w:pPr>
              <w:rPr>
                <w:rFonts w:asciiTheme="minorHAnsi" w:hAnsiTheme="minorHAnsi" w:cs="Arial"/>
              </w:rPr>
            </w:pPr>
          </w:p>
        </w:tc>
      </w:tr>
      <w:tr w:rsidR="001A3569" w:rsidRPr="00005CF1" w14:paraId="48B9FC42" w14:textId="77777777" w:rsidTr="00EA5A38">
        <w:trPr>
          <w:trHeight w:val="255"/>
        </w:trPr>
        <w:tc>
          <w:tcPr>
            <w:tcW w:w="534" w:type="dxa"/>
            <w:noWrap/>
          </w:tcPr>
          <w:p w14:paraId="565FE4D5" w14:textId="77777777" w:rsidR="001A3569" w:rsidRPr="00005CF1" w:rsidRDefault="001A3569" w:rsidP="00364637">
            <w:pPr>
              <w:rPr>
                <w:rFonts w:asciiTheme="minorHAnsi" w:hAnsiTheme="minorHAnsi" w:cs="Arial"/>
              </w:rPr>
            </w:pPr>
          </w:p>
        </w:tc>
        <w:tc>
          <w:tcPr>
            <w:tcW w:w="8363" w:type="dxa"/>
          </w:tcPr>
          <w:p w14:paraId="37DAAAC1" w14:textId="77777777" w:rsidR="001A3569" w:rsidRPr="00005CF1" w:rsidRDefault="006456E7" w:rsidP="0054508C">
            <w:pPr>
              <w:pStyle w:val="Listeavsnitt"/>
              <w:numPr>
                <w:ilvl w:val="0"/>
                <w:numId w:val="211"/>
              </w:numPr>
              <w:rPr>
                <w:rFonts w:asciiTheme="minorHAnsi" w:hAnsiTheme="minorHAnsi" w:cs="Arial"/>
              </w:rPr>
            </w:pPr>
            <w:r w:rsidRPr="00005CF1">
              <w:rPr>
                <w:rFonts w:asciiTheme="minorHAnsi" w:hAnsiTheme="minorHAnsi" w:cs="Arial"/>
              </w:rPr>
              <w:t>Utgifter til egenkapitalinnskudd KLP eller egen pensjonskasse (art 529). Tilbakebetaling av egenkapitalinnskudd (art 929).</w:t>
            </w:r>
          </w:p>
        </w:tc>
        <w:tc>
          <w:tcPr>
            <w:tcW w:w="567" w:type="dxa"/>
          </w:tcPr>
          <w:p w14:paraId="5AD56CC1" w14:textId="77777777" w:rsidR="001A3569" w:rsidRPr="00005CF1" w:rsidRDefault="001A3569" w:rsidP="00364637">
            <w:pPr>
              <w:rPr>
                <w:rFonts w:asciiTheme="minorHAnsi" w:hAnsiTheme="minorHAnsi" w:cs="Arial"/>
              </w:rPr>
            </w:pPr>
          </w:p>
        </w:tc>
      </w:tr>
      <w:tr w:rsidR="001A3569" w:rsidRPr="00005CF1" w14:paraId="77B922DB" w14:textId="77777777" w:rsidTr="00EA5A38">
        <w:trPr>
          <w:trHeight w:val="255"/>
        </w:trPr>
        <w:tc>
          <w:tcPr>
            <w:tcW w:w="534" w:type="dxa"/>
            <w:noWrap/>
          </w:tcPr>
          <w:p w14:paraId="220F4925" w14:textId="77777777" w:rsidR="001A3569" w:rsidRPr="00005CF1" w:rsidRDefault="001A3569" w:rsidP="00364637">
            <w:pPr>
              <w:rPr>
                <w:rFonts w:asciiTheme="minorHAnsi" w:hAnsiTheme="minorHAnsi" w:cs="Arial"/>
              </w:rPr>
            </w:pPr>
          </w:p>
        </w:tc>
        <w:tc>
          <w:tcPr>
            <w:tcW w:w="8363" w:type="dxa"/>
          </w:tcPr>
          <w:p w14:paraId="3F75C9C3" w14:textId="658A9557" w:rsidR="001A3569" w:rsidRPr="00005CF1" w:rsidRDefault="006456E7" w:rsidP="007E5EB9">
            <w:pPr>
              <w:pStyle w:val="Listeavsnitt"/>
              <w:numPr>
                <w:ilvl w:val="0"/>
                <w:numId w:val="211"/>
              </w:numPr>
              <w:rPr>
                <w:rFonts w:asciiTheme="minorHAnsi" w:hAnsiTheme="minorHAnsi" w:cs="Arial"/>
              </w:rPr>
            </w:pPr>
            <w:r w:rsidRPr="00005CF1">
              <w:rPr>
                <w:rFonts w:asciiTheme="minorHAnsi" w:hAnsiTheme="minorHAnsi" w:cs="Arial"/>
              </w:rPr>
              <w:t>Øvrige pensjonsutgifter</w:t>
            </w:r>
            <w:r w:rsidR="007907A6" w:rsidRPr="00005CF1">
              <w:rPr>
                <w:rFonts w:asciiTheme="minorHAnsi" w:hAnsiTheme="minorHAnsi" w:cs="Arial"/>
              </w:rPr>
              <w:t xml:space="preserve"> </w:t>
            </w:r>
            <w:r w:rsidR="007907A6" w:rsidRPr="004648D6">
              <w:rPr>
                <w:rFonts w:asciiTheme="minorHAnsi" w:hAnsiTheme="minorHAnsi" w:cs="Arial"/>
              </w:rPr>
              <w:t>(ordinære premier, reguleringspremier, andre engangspremier, AFP)</w:t>
            </w:r>
            <w:r w:rsidR="00F3103D" w:rsidRPr="004648D6">
              <w:rPr>
                <w:rFonts w:asciiTheme="minorHAnsi" w:hAnsiTheme="minorHAnsi" w:cstheme="minorHAnsi"/>
              </w:rPr>
              <w:t xml:space="preserve"> føres</w:t>
            </w:r>
            <w:r w:rsidR="004020EF" w:rsidRPr="004648D6">
              <w:rPr>
                <w:rFonts w:asciiTheme="minorHAnsi" w:hAnsiTheme="minorHAnsi" w:cstheme="minorHAnsi"/>
              </w:rPr>
              <w:t xml:space="preserve"> ikke</w:t>
            </w:r>
            <w:r w:rsidR="00F3103D" w:rsidRPr="004648D6">
              <w:rPr>
                <w:rFonts w:asciiTheme="minorHAnsi" w:hAnsiTheme="minorHAnsi" w:cstheme="minorHAnsi"/>
              </w:rPr>
              <w:t xml:space="preserve"> på funksjon </w:t>
            </w:r>
            <w:r w:rsidR="007E5EB9">
              <w:rPr>
                <w:rFonts w:asciiTheme="minorHAnsi" w:hAnsiTheme="minorHAnsi" w:cstheme="minorHAnsi"/>
              </w:rPr>
              <w:t>4</w:t>
            </w:r>
            <w:r w:rsidR="00F3103D" w:rsidRPr="004648D6">
              <w:rPr>
                <w:rFonts w:asciiTheme="minorHAnsi" w:hAnsiTheme="minorHAnsi" w:cstheme="minorHAnsi"/>
              </w:rPr>
              <w:t>72</w:t>
            </w:r>
            <w:r w:rsidR="00CA76DB" w:rsidRPr="004648D6">
              <w:rPr>
                <w:rFonts w:asciiTheme="minorHAnsi" w:hAnsiTheme="minorHAnsi" w:cs="Arial"/>
              </w:rPr>
              <w:t>, men</w:t>
            </w:r>
            <w:r w:rsidRPr="004648D6">
              <w:rPr>
                <w:rFonts w:asciiTheme="minorHAnsi" w:hAnsiTheme="minorHAnsi" w:cs="Arial"/>
              </w:rPr>
              <w:t xml:space="preserve"> fordeles og utgiftsføres på tjenestefunksjonene. </w:t>
            </w:r>
            <w:r w:rsidR="00E7595A" w:rsidRPr="004648D6">
              <w:rPr>
                <w:rFonts w:ascii="Calibri" w:hAnsi="Calibri" w:cs="Calibri"/>
              </w:rPr>
              <w:t>Det er bruttopremie før fratrekk for bruk av p</w:t>
            </w:r>
            <w:r w:rsidR="002C23E3" w:rsidRPr="004648D6">
              <w:rPr>
                <w:rFonts w:ascii="Calibri" w:hAnsi="Calibri" w:cs="Calibri"/>
              </w:rPr>
              <w:t>remie</w:t>
            </w:r>
            <w:r w:rsidR="00E7595A" w:rsidRPr="004648D6">
              <w:rPr>
                <w:rFonts w:ascii="Calibri" w:hAnsi="Calibri" w:cs="Calibri"/>
              </w:rPr>
              <w:t xml:space="preserve">fond, som skal fordeles på tjenestefunksjonene. </w:t>
            </w:r>
            <w:r w:rsidRPr="004648D6">
              <w:rPr>
                <w:rFonts w:asciiTheme="minorHAnsi" w:hAnsiTheme="minorHAnsi" w:cs="Arial"/>
              </w:rPr>
              <w:t xml:space="preserve"> </w:t>
            </w:r>
          </w:p>
        </w:tc>
        <w:tc>
          <w:tcPr>
            <w:tcW w:w="567" w:type="dxa"/>
          </w:tcPr>
          <w:p w14:paraId="24CA15F5" w14:textId="77777777" w:rsidR="001A3569" w:rsidRPr="00005CF1" w:rsidRDefault="001A3569" w:rsidP="00364637">
            <w:pPr>
              <w:rPr>
                <w:rFonts w:asciiTheme="minorHAnsi" w:hAnsiTheme="minorHAnsi" w:cs="Arial"/>
              </w:rPr>
            </w:pPr>
          </w:p>
        </w:tc>
      </w:tr>
      <w:tr w:rsidR="00364637" w:rsidRPr="00005CF1" w14:paraId="77787A05" w14:textId="77777777" w:rsidTr="00EA5A38">
        <w:trPr>
          <w:trHeight w:val="255"/>
        </w:trPr>
        <w:tc>
          <w:tcPr>
            <w:tcW w:w="534" w:type="dxa"/>
            <w:noWrap/>
          </w:tcPr>
          <w:p w14:paraId="147B1702" w14:textId="1390C661" w:rsidR="00364637" w:rsidRPr="00005CF1" w:rsidRDefault="00364637" w:rsidP="00364637">
            <w:pPr>
              <w:rPr>
                <w:rFonts w:asciiTheme="minorHAnsi" w:hAnsiTheme="minorHAnsi" w:cs="Arial"/>
              </w:rPr>
            </w:pPr>
          </w:p>
        </w:tc>
        <w:tc>
          <w:tcPr>
            <w:tcW w:w="8363" w:type="dxa"/>
          </w:tcPr>
          <w:p w14:paraId="512E6D7C" w14:textId="77777777" w:rsidR="00364637" w:rsidRPr="00005CF1" w:rsidRDefault="00364637" w:rsidP="00364637">
            <w:pPr>
              <w:rPr>
                <w:rFonts w:asciiTheme="minorHAnsi" w:hAnsiTheme="minorHAnsi" w:cs="Arial"/>
              </w:rPr>
            </w:pPr>
          </w:p>
        </w:tc>
        <w:tc>
          <w:tcPr>
            <w:tcW w:w="567" w:type="dxa"/>
          </w:tcPr>
          <w:p w14:paraId="7D2B0C01" w14:textId="77777777" w:rsidR="00364637" w:rsidRPr="00005CF1" w:rsidRDefault="00364637" w:rsidP="00364637">
            <w:pPr>
              <w:rPr>
                <w:rFonts w:asciiTheme="minorHAnsi" w:hAnsiTheme="minorHAnsi" w:cs="Arial"/>
              </w:rPr>
            </w:pPr>
          </w:p>
        </w:tc>
      </w:tr>
      <w:tr w:rsidR="00B72BA7" w:rsidRPr="00005CF1" w14:paraId="56D2101B" w14:textId="77777777" w:rsidTr="00EA5A38">
        <w:trPr>
          <w:trHeight w:val="255"/>
        </w:trPr>
        <w:tc>
          <w:tcPr>
            <w:tcW w:w="534" w:type="dxa"/>
            <w:noWrap/>
          </w:tcPr>
          <w:p w14:paraId="63EE152A" w14:textId="77777777" w:rsidR="00B72BA7" w:rsidRPr="00005CF1" w:rsidRDefault="00B72BA7" w:rsidP="00364637">
            <w:pPr>
              <w:rPr>
                <w:rFonts w:asciiTheme="minorHAnsi" w:hAnsiTheme="minorHAnsi" w:cs="Arial"/>
                <w:b/>
                <w:bCs/>
              </w:rPr>
            </w:pPr>
            <w:r w:rsidRPr="00005CF1">
              <w:rPr>
                <w:rFonts w:asciiTheme="minorHAnsi" w:hAnsiTheme="minorHAnsi" w:cs="Arial"/>
                <w:b/>
                <w:bCs/>
              </w:rPr>
              <w:t>473</w:t>
            </w:r>
          </w:p>
        </w:tc>
        <w:tc>
          <w:tcPr>
            <w:tcW w:w="8363" w:type="dxa"/>
          </w:tcPr>
          <w:p w14:paraId="3FAED622" w14:textId="77777777" w:rsidR="00B72BA7" w:rsidRPr="00005CF1" w:rsidRDefault="00B72BA7" w:rsidP="00364637">
            <w:pPr>
              <w:rPr>
                <w:rFonts w:asciiTheme="minorHAnsi" w:hAnsiTheme="minorHAnsi" w:cs="Arial"/>
                <w:b/>
                <w:bCs/>
              </w:rPr>
            </w:pPr>
            <w:r w:rsidRPr="00005CF1">
              <w:rPr>
                <w:rFonts w:asciiTheme="minorHAnsi" w:hAnsiTheme="minorHAnsi" w:cs="Arial"/>
                <w:b/>
                <w:bCs/>
              </w:rPr>
              <w:t>Premiefond</w:t>
            </w:r>
          </w:p>
        </w:tc>
        <w:tc>
          <w:tcPr>
            <w:tcW w:w="567" w:type="dxa"/>
          </w:tcPr>
          <w:p w14:paraId="3159A314" w14:textId="77777777" w:rsidR="00B72BA7" w:rsidRPr="00005CF1" w:rsidRDefault="00B72BA7" w:rsidP="00364637">
            <w:pPr>
              <w:rPr>
                <w:rFonts w:asciiTheme="minorHAnsi" w:hAnsiTheme="minorHAnsi" w:cs="Arial"/>
                <w:b/>
                <w:bCs/>
              </w:rPr>
            </w:pPr>
          </w:p>
        </w:tc>
      </w:tr>
      <w:tr w:rsidR="00B72BA7" w:rsidRPr="00005CF1" w14:paraId="1F2E51BE" w14:textId="77777777" w:rsidTr="00EA5A38">
        <w:trPr>
          <w:trHeight w:val="255"/>
        </w:trPr>
        <w:tc>
          <w:tcPr>
            <w:tcW w:w="534" w:type="dxa"/>
            <w:noWrap/>
          </w:tcPr>
          <w:p w14:paraId="53C0AD7B" w14:textId="77777777" w:rsidR="00B72BA7" w:rsidRPr="00005CF1" w:rsidRDefault="00B72BA7" w:rsidP="00364637">
            <w:pPr>
              <w:rPr>
                <w:rFonts w:asciiTheme="minorHAnsi" w:hAnsiTheme="minorHAnsi" w:cs="Arial"/>
                <w:b/>
                <w:bCs/>
                <w:color w:val="FF0000"/>
              </w:rPr>
            </w:pPr>
          </w:p>
        </w:tc>
        <w:tc>
          <w:tcPr>
            <w:tcW w:w="8363" w:type="dxa"/>
          </w:tcPr>
          <w:p w14:paraId="21CC2113" w14:textId="77777777" w:rsidR="00B72BA7" w:rsidRPr="00005CF1" w:rsidRDefault="00B72BA7" w:rsidP="00CB095C">
            <w:pPr>
              <w:rPr>
                <w:rFonts w:asciiTheme="minorHAnsi" w:hAnsiTheme="minorHAnsi" w:cs="Arial"/>
                <w:b/>
                <w:bCs/>
              </w:rPr>
            </w:pPr>
            <w:r w:rsidRPr="00005CF1">
              <w:rPr>
                <w:rFonts w:asciiTheme="minorHAnsi" w:hAnsiTheme="minorHAnsi" w:cs="Arial"/>
              </w:rPr>
              <w:t>Bruk av premiefond krediteres funksjon 4</w:t>
            </w:r>
            <w:r w:rsidR="00CB095C" w:rsidRPr="00005CF1">
              <w:rPr>
                <w:rFonts w:asciiTheme="minorHAnsi" w:hAnsiTheme="minorHAnsi" w:cs="Arial"/>
              </w:rPr>
              <w:t>73</w:t>
            </w:r>
            <w:r w:rsidRPr="00005CF1">
              <w:rPr>
                <w:rFonts w:asciiTheme="minorHAnsi" w:hAnsiTheme="minorHAnsi" w:cs="Arial"/>
              </w:rPr>
              <w:t xml:space="preserve"> (art 090).</w:t>
            </w:r>
          </w:p>
        </w:tc>
        <w:tc>
          <w:tcPr>
            <w:tcW w:w="567" w:type="dxa"/>
          </w:tcPr>
          <w:p w14:paraId="2F1DA421" w14:textId="77777777" w:rsidR="00B72BA7" w:rsidRPr="00005CF1" w:rsidRDefault="00B72BA7" w:rsidP="00364637">
            <w:pPr>
              <w:rPr>
                <w:rFonts w:asciiTheme="minorHAnsi" w:hAnsiTheme="minorHAnsi" w:cs="Arial"/>
                <w:b/>
                <w:bCs/>
              </w:rPr>
            </w:pPr>
          </w:p>
        </w:tc>
      </w:tr>
      <w:tr w:rsidR="00B72BA7" w:rsidRPr="00005CF1" w14:paraId="2420AD68" w14:textId="77777777" w:rsidTr="00EA5A38">
        <w:trPr>
          <w:trHeight w:val="255"/>
        </w:trPr>
        <w:tc>
          <w:tcPr>
            <w:tcW w:w="534" w:type="dxa"/>
            <w:noWrap/>
          </w:tcPr>
          <w:p w14:paraId="4F02B200" w14:textId="77777777" w:rsidR="00B72BA7" w:rsidRPr="00005CF1" w:rsidRDefault="00B72BA7" w:rsidP="00364637">
            <w:pPr>
              <w:rPr>
                <w:rFonts w:asciiTheme="minorHAnsi" w:hAnsiTheme="minorHAnsi" w:cs="Arial"/>
                <w:b/>
                <w:bCs/>
              </w:rPr>
            </w:pPr>
          </w:p>
        </w:tc>
        <w:tc>
          <w:tcPr>
            <w:tcW w:w="8363" w:type="dxa"/>
          </w:tcPr>
          <w:p w14:paraId="35738AE2" w14:textId="77777777" w:rsidR="00B72BA7" w:rsidRPr="00005CF1" w:rsidRDefault="00B72BA7" w:rsidP="00364637">
            <w:pPr>
              <w:rPr>
                <w:rFonts w:asciiTheme="minorHAnsi" w:hAnsiTheme="minorHAnsi" w:cs="Arial"/>
                <w:b/>
                <w:bCs/>
              </w:rPr>
            </w:pPr>
          </w:p>
        </w:tc>
        <w:tc>
          <w:tcPr>
            <w:tcW w:w="567" w:type="dxa"/>
          </w:tcPr>
          <w:p w14:paraId="2CA3D49F" w14:textId="77777777" w:rsidR="00B72BA7" w:rsidRPr="00005CF1" w:rsidRDefault="00B72BA7" w:rsidP="00364637">
            <w:pPr>
              <w:rPr>
                <w:rFonts w:asciiTheme="minorHAnsi" w:hAnsiTheme="minorHAnsi" w:cs="Arial"/>
                <w:b/>
                <w:bCs/>
              </w:rPr>
            </w:pPr>
          </w:p>
        </w:tc>
      </w:tr>
      <w:tr w:rsidR="00364637" w:rsidRPr="00005CF1" w14:paraId="438B26C3" w14:textId="77777777" w:rsidTr="00EA5A38">
        <w:trPr>
          <w:trHeight w:val="255"/>
        </w:trPr>
        <w:tc>
          <w:tcPr>
            <w:tcW w:w="534" w:type="dxa"/>
            <w:noWrap/>
          </w:tcPr>
          <w:p w14:paraId="14A939DD" w14:textId="77777777" w:rsidR="00364637" w:rsidRPr="00005CF1" w:rsidRDefault="00364637" w:rsidP="00364637">
            <w:pPr>
              <w:rPr>
                <w:rFonts w:asciiTheme="minorHAnsi" w:hAnsiTheme="minorHAnsi" w:cs="Arial"/>
                <w:b/>
                <w:bCs/>
              </w:rPr>
            </w:pPr>
            <w:r w:rsidRPr="00005CF1">
              <w:rPr>
                <w:rFonts w:asciiTheme="minorHAnsi" w:hAnsiTheme="minorHAnsi" w:cs="Arial"/>
                <w:b/>
                <w:bCs/>
              </w:rPr>
              <w:t>480</w:t>
            </w:r>
          </w:p>
        </w:tc>
        <w:tc>
          <w:tcPr>
            <w:tcW w:w="8363" w:type="dxa"/>
          </w:tcPr>
          <w:p w14:paraId="3B1D86E9" w14:textId="77777777" w:rsidR="00364637" w:rsidRPr="00005CF1" w:rsidRDefault="00364637" w:rsidP="00364637">
            <w:pPr>
              <w:rPr>
                <w:rFonts w:asciiTheme="minorHAnsi" w:hAnsiTheme="minorHAnsi" w:cs="Arial"/>
                <w:b/>
                <w:bCs/>
              </w:rPr>
            </w:pPr>
            <w:r w:rsidRPr="00005CF1">
              <w:rPr>
                <w:rFonts w:asciiTheme="minorHAnsi" w:hAnsiTheme="minorHAnsi" w:cs="Arial"/>
                <w:b/>
                <w:bCs/>
              </w:rPr>
              <w:t>Diverse fellesutgifter</w:t>
            </w:r>
          </w:p>
        </w:tc>
        <w:tc>
          <w:tcPr>
            <w:tcW w:w="567" w:type="dxa"/>
          </w:tcPr>
          <w:p w14:paraId="76CD7840" w14:textId="77777777" w:rsidR="00364637" w:rsidRPr="00005CF1" w:rsidRDefault="00364637" w:rsidP="00364637">
            <w:pPr>
              <w:rPr>
                <w:rFonts w:asciiTheme="minorHAnsi" w:hAnsiTheme="minorHAnsi" w:cs="Arial"/>
                <w:b/>
                <w:bCs/>
              </w:rPr>
            </w:pPr>
          </w:p>
        </w:tc>
      </w:tr>
      <w:tr w:rsidR="00364637" w:rsidRPr="00005CF1" w14:paraId="4FF871CD" w14:textId="77777777" w:rsidTr="00EA5A38">
        <w:trPr>
          <w:trHeight w:val="439"/>
        </w:trPr>
        <w:tc>
          <w:tcPr>
            <w:tcW w:w="534" w:type="dxa"/>
          </w:tcPr>
          <w:p w14:paraId="4C5AD5E4" w14:textId="77777777" w:rsidR="00364637" w:rsidRPr="00005CF1" w:rsidRDefault="00364637" w:rsidP="00364637">
            <w:pPr>
              <w:rPr>
                <w:rFonts w:asciiTheme="minorHAnsi" w:hAnsiTheme="minorHAnsi" w:cs="Arial"/>
              </w:rPr>
            </w:pPr>
          </w:p>
        </w:tc>
        <w:tc>
          <w:tcPr>
            <w:tcW w:w="8363" w:type="dxa"/>
          </w:tcPr>
          <w:p w14:paraId="53CC5781" w14:textId="77777777" w:rsidR="00364637" w:rsidRPr="00005CF1" w:rsidRDefault="00364637" w:rsidP="00364637">
            <w:pPr>
              <w:rPr>
                <w:rFonts w:asciiTheme="minorHAnsi" w:hAnsiTheme="minorHAnsi" w:cs="Arial"/>
              </w:rPr>
            </w:pPr>
            <w:r w:rsidRPr="00005CF1">
              <w:rPr>
                <w:rFonts w:asciiTheme="minorHAnsi" w:hAnsiTheme="minorHAnsi" w:cs="Arial"/>
              </w:rPr>
              <w:t xml:space="preserve">Funksjon 480 skal ikke brukes for å unngå fordeling av utgifter som hører hjemme i andre funksjoner. </w:t>
            </w:r>
          </w:p>
        </w:tc>
        <w:tc>
          <w:tcPr>
            <w:tcW w:w="567" w:type="dxa"/>
          </w:tcPr>
          <w:p w14:paraId="6145DB3C" w14:textId="77777777" w:rsidR="00364637" w:rsidRPr="00005CF1" w:rsidRDefault="00364637" w:rsidP="00364637">
            <w:pPr>
              <w:rPr>
                <w:rFonts w:asciiTheme="minorHAnsi" w:hAnsiTheme="minorHAnsi" w:cs="Arial"/>
              </w:rPr>
            </w:pPr>
          </w:p>
        </w:tc>
      </w:tr>
      <w:tr w:rsidR="00364637" w:rsidRPr="00005CF1" w14:paraId="24E908D4" w14:textId="77777777" w:rsidTr="00EA5A38">
        <w:trPr>
          <w:trHeight w:val="305"/>
        </w:trPr>
        <w:tc>
          <w:tcPr>
            <w:tcW w:w="534" w:type="dxa"/>
          </w:tcPr>
          <w:p w14:paraId="0932999F" w14:textId="77777777" w:rsidR="00364637" w:rsidRPr="00005CF1" w:rsidRDefault="00364637" w:rsidP="00364637">
            <w:pPr>
              <w:rPr>
                <w:rFonts w:asciiTheme="minorHAnsi" w:hAnsiTheme="minorHAnsi" w:cs="Arial"/>
              </w:rPr>
            </w:pPr>
          </w:p>
        </w:tc>
        <w:tc>
          <w:tcPr>
            <w:tcW w:w="8363" w:type="dxa"/>
          </w:tcPr>
          <w:p w14:paraId="753C1B8F" w14:textId="77777777" w:rsidR="00364637" w:rsidRPr="00005CF1" w:rsidRDefault="00364637" w:rsidP="0054508C">
            <w:pPr>
              <w:numPr>
                <w:ilvl w:val="0"/>
                <w:numId w:val="144"/>
              </w:numPr>
              <w:ind w:left="453"/>
              <w:rPr>
                <w:rFonts w:asciiTheme="minorHAnsi" w:hAnsiTheme="minorHAnsi"/>
              </w:rPr>
            </w:pPr>
            <w:r w:rsidRPr="00005CF1">
              <w:rPr>
                <w:rFonts w:asciiTheme="minorHAnsi" w:hAnsiTheme="minorHAnsi" w:cs="Arial"/>
              </w:rPr>
              <w:t xml:space="preserve">Utgifter til erstatninger/forsikringer/regresskrav knyttet til brukere eller egne ansatte føres på funksjon 480, med mindre </w:t>
            </w:r>
            <w:r w:rsidRPr="00005CF1">
              <w:rPr>
                <w:rFonts w:asciiTheme="minorHAnsi" w:hAnsiTheme="minorHAnsi"/>
              </w:rPr>
              <w:t xml:space="preserve">utgiftene med rimelighet kan knyttes til utførelse av de oppgaver som inngår i aktuell tjenestefunksjon. </w:t>
            </w:r>
          </w:p>
        </w:tc>
        <w:tc>
          <w:tcPr>
            <w:tcW w:w="567" w:type="dxa"/>
          </w:tcPr>
          <w:p w14:paraId="1DFA4300" w14:textId="77777777" w:rsidR="00364637" w:rsidRPr="00005CF1" w:rsidRDefault="00364637" w:rsidP="00364637">
            <w:pPr>
              <w:rPr>
                <w:rFonts w:asciiTheme="minorHAnsi" w:hAnsiTheme="minorHAnsi" w:cs="Arial"/>
              </w:rPr>
            </w:pPr>
          </w:p>
        </w:tc>
      </w:tr>
      <w:tr w:rsidR="00364637" w:rsidRPr="00005CF1" w14:paraId="703A702E" w14:textId="77777777" w:rsidTr="00EA5A38">
        <w:trPr>
          <w:trHeight w:val="305"/>
        </w:trPr>
        <w:tc>
          <w:tcPr>
            <w:tcW w:w="534" w:type="dxa"/>
          </w:tcPr>
          <w:p w14:paraId="1B047ED7" w14:textId="77777777" w:rsidR="00364637" w:rsidRPr="00005CF1" w:rsidRDefault="00364637" w:rsidP="00364637">
            <w:pPr>
              <w:rPr>
                <w:rFonts w:asciiTheme="minorHAnsi" w:hAnsiTheme="minorHAnsi" w:cs="Arial"/>
              </w:rPr>
            </w:pPr>
          </w:p>
        </w:tc>
        <w:tc>
          <w:tcPr>
            <w:tcW w:w="8363" w:type="dxa"/>
          </w:tcPr>
          <w:p w14:paraId="1682BF12" w14:textId="77777777" w:rsidR="00364637" w:rsidRPr="00005CF1" w:rsidRDefault="00364637" w:rsidP="0054508C">
            <w:pPr>
              <w:numPr>
                <w:ilvl w:val="0"/>
                <w:numId w:val="144"/>
              </w:numPr>
              <w:ind w:left="453"/>
              <w:rPr>
                <w:rFonts w:asciiTheme="minorHAnsi" w:hAnsiTheme="minorHAnsi" w:cs="Arial"/>
              </w:rPr>
            </w:pPr>
            <w:r w:rsidRPr="00005CF1">
              <w:rPr>
                <w:rFonts w:asciiTheme="minorHAnsi" w:hAnsiTheme="minorHAnsi" w:cs="Arial"/>
              </w:rPr>
              <w:t>Etterbetaling av lønn til ansatte for tidligere år føres ikke på funksjon 480 men på aktuell funksjon der den ansatte hadde tilknytning.</w:t>
            </w:r>
          </w:p>
        </w:tc>
        <w:tc>
          <w:tcPr>
            <w:tcW w:w="567" w:type="dxa"/>
          </w:tcPr>
          <w:p w14:paraId="30E8DB86" w14:textId="77777777" w:rsidR="00364637" w:rsidRPr="00005CF1" w:rsidRDefault="00364637" w:rsidP="00364637">
            <w:pPr>
              <w:rPr>
                <w:rFonts w:asciiTheme="minorHAnsi" w:hAnsiTheme="minorHAnsi" w:cs="Arial"/>
              </w:rPr>
            </w:pPr>
          </w:p>
        </w:tc>
      </w:tr>
      <w:tr w:rsidR="00444BAF" w:rsidRPr="00005CF1" w14:paraId="17DF8B9A" w14:textId="77777777" w:rsidTr="00EA5A38">
        <w:trPr>
          <w:trHeight w:val="305"/>
        </w:trPr>
        <w:tc>
          <w:tcPr>
            <w:tcW w:w="534" w:type="dxa"/>
          </w:tcPr>
          <w:p w14:paraId="0CEE8003" w14:textId="77777777" w:rsidR="00444BAF" w:rsidRPr="00005CF1" w:rsidRDefault="00444BAF" w:rsidP="003C0E0C">
            <w:pPr>
              <w:rPr>
                <w:rFonts w:asciiTheme="minorHAnsi" w:hAnsiTheme="minorHAnsi" w:cs="Arial"/>
              </w:rPr>
            </w:pPr>
          </w:p>
        </w:tc>
        <w:tc>
          <w:tcPr>
            <w:tcW w:w="8363" w:type="dxa"/>
          </w:tcPr>
          <w:p w14:paraId="34B1AAC3" w14:textId="13A3134C" w:rsidR="00444BAF" w:rsidRPr="00005CF1" w:rsidRDefault="00444BAF" w:rsidP="0054508C">
            <w:pPr>
              <w:numPr>
                <w:ilvl w:val="0"/>
                <w:numId w:val="144"/>
              </w:numPr>
              <w:ind w:left="453"/>
              <w:rPr>
                <w:rFonts w:asciiTheme="minorHAnsi" w:hAnsiTheme="minorHAnsi" w:cs="Arial"/>
              </w:rPr>
            </w:pPr>
            <w:r w:rsidRPr="00005CF1">
              <w:rPr>
                <w:rFonts w:asciiTheme="minorHAnsi" w:hAnsiTheme="minorHAnsi" w:cs="Arial"/>
              </w:rPr>
              <w:t>Utgifter og inntekter knyttet til godstransportløyve</w:t>
            </w:r>
            <w:r w:rsidR="0051337F" w:rsidRPr="00005CF1">
              <w:rPr>
                <w:rFonts w:asciiTheme="minorHAnsi" w:hAnsiTheme="minorHAnsi" w:cs="Arial"/>
              </w:rPr>
              <w:t>r, drosjeløyver og turvognløyver</w:t>
            </w:r>
            <w:r w:rsidRPr="00005CF1">
              <w:rPr>
                <w:rFonts w:asciiTheme="minorHAnsi" w:hAnsiTheme="minorHAnsi" w:cs="Arial"/>
              </w:rPr>
              <w:t>.</w:t>
            </w:r>
          </w:p>
        </w:tc>
        <w:tc>
          <w:tcPr>
            <w:tcW w:w="567" w:type="dxa"/>
          </w:tcPr>
          <w:p w14:paraId="1EF0D31C" w14:textId="77777777" w:rsidR="00444BAF" w:rsidRPr="00005CF1" w:rsidRDefault="00444BAF" w:rsidP="003C0E0C">
            <w:pPr>
              <w:rPr>
                <w:rFonts w:asciiTheme="minorHAnsi" w:hAnsiTheme="minorHAnsi" w:cs="Arial"/>
              </w:rPr>
            </w:pPr>
          </w:p>
        </w:tc>
      </w:tr>
      <w:tr w:rsidR="00EA65F1" w:rsidRPr="00005CF1" w14:paraId="2A6404ED" w14:textId="77777777" w:rsidTr="00EA5A38">
        <w:trPr>
          <w:trHeight w:val="305"/>
        </w:trPr>
        <w:tc>
          <w:tcPr>
            <w:tcW w:w="534" w:type="dxa"/>
          </w:tcPr>
          <w:p w14:paraId="75FB4FC9" w14:textId="77777777" w:rsidR="00EA65F1" w:rsidRPr="00005CF1" w:rsidRDefault="00EA65F1" w:rsidP="005F12D0">
            <w:pPr>
              <w:rPr>
                <w:rFonts w:asciiTheme="minorHAnsi" w:hAnsiTheme="minorHAnsi" w:cs="Arial"/>
                <w:color w:val="FF0000"/>
                <w:highlight w:val="yellow"/>
              </w:rPr>
            </w:pPr>
          </w:p>
        </w:tc>
        <w:tc>
          <w:tcPr>
            <w:tcW w:w="8363" w:type="dxa"/>
          </w:tcPr>
          <w:p w14:paraId="26AB0E7A" w14:textId="629DAE6D" w:rsidR="006E1B14" w:rsidRDefault="00EA65F1" w:rsidP="0092248B">
            <w:pPr>
              <w:pStyle w:val="Listeavsnitt"/>
              <w:numPr>
                <w:ilvl w:val="0"/>
                <w:numId w:val="245"/>
              </w:numPr>
              <w:spacing w:line="300" w:lineRule="atLeast"/>
              <w:contextualSpacing/>
              <w:rPr>
                <w:rFonts w:asciiTheme="minorHAnsi" w:hAnsiTheme="minorHAnsi" w:cstheme="minorHAnsi"/>
                <w:color w:val="FF0000"/>
              </w:rPr>
            </w:pPr>
            <w:r w:rsidRPr="00005CF1">
              <w:rPr>
                <w:rFonts w:asciiTheme="minorHAnsi" w:hAnsiTheme="minorHAnsi" w:cs="Arial"/>
              </w:rPr>
              <w:t>Regionalt folkehelsearbeid</w:t>
            </w:r>
            <w:r w:rsidR="00A74F3A" w:rsidRPr="0092248B">
              <w:rPr>
                <w:rFonts w:asciiTheme="minorHAnsi" w:hAnsiTheme="minorHAnsi" w:cs="Arial"/>
              </w:rPr>
              <w:t xml:space="preserve">, </w:t>
            </w:r>
            <w:r w:rsidR="0092248B" w:rsidRPr="0092248B">
              <w:rPr>
                <w:rFonts w:asciiTheme="minorHAnsi" w:hAnsiTheme="minorHAnsi" w:cs="Arial"/>
              </w:rPr>
              <w:t>f</w:t>
            </w:r>
            <w:r w:rsidR="0092248B" w:rsidRPr="00212BE4">
              <w:rPr>
                <w:rFonts w:asciiTheme="minorHAnsi" w:hAnsiTheme="minorHAnsi" w:cstheme="minorHAnsi"/>
                <w:color w:val="FF0000"/>
              </w:rPr>
              <w:t>orvaltning av tilskudd til friskliv, læring og mestring.</w:t>
            </w:r>
          </w:p>
          <w:p w14:paraId="4530BEBE" w14:textId="32F88598" w:rsidR="00EA65F1" w:rsidRPr="00005CF1" w:rsidRDefault="0092248B" w:rsidP="00492A4E">
            <w:pPr>
              <w:pStyle w:val="Listeavsnitt"/>
              <w:numPr>
                <w:ilvl w:val="0"/>
                <w:numId w:val="245"/>
              </w:numPr>
              <w:spacing w:line="300" w:lineRule="atLeast"/>
              <w:contextualSpacing/>
              <w:rPr>
                <w:rFonts w:asciiTheme="minorHAnsi" w:hAnsiTheme="minorHAnsi" w:cs="Arial"/>
              </w:rPr>
            </w:pPr>
            <w:r w:rsidRPr="00212BE4">
              <w:rPr>
                <w:rFonts w:asciiTheme="minorHAnsi" w:hAnsiTheme="minorHAnsi" w:cstheme="minorHAnsi"/>
                <w:color w:val="FF0000"/>
              </w:rPr>
              <w:t xml:space="preserve">Tilskudd til tverrfaglig innsats på rusfeltet. </w:t>
            </w:r>
          </w:p>
        </w:tc>
        <w:tc>
          <w:tcPr>
            <w:tcW w:w="567" w:type="dxa"/>
          </w:tcPr>
          <w:p w14:paraId="7A124813" w14:textId="77777777" w:rsidR="00EA65F1" w:rsidRPr="00005CF1" w:rsidRDefault="00EA65F1" w:rsidP="005F12D0">
            <w:pPr>
              <w:rPr>
                <w:rFonts w:asciiTheme="minorHAnsi" w:hAnsiTheme="minorHAnsi" w:cs="Arial"/>
                <w:color w:val="FF0000"/>
                <w:highlight w:val="yellow"/>
              </w:rPr>
            </w:pPr>
          </w:p>
        </w:tc>
      </w:tr>
      <w:tr w:rsidR="00B72BA7" w:rsidRPr="00005CF1" w14:paraId="09EE9AF8" w14:textId="77777777" w:rsidTr="00C46356">
        <w:trPr>
          <w:trHeight w:val="255"/>
        </w:trPr>
        <w:tc>
          <w:tcPr>
            <w:tcW w:w="534" w:type="dxa"/>
            <w:noWrap/>
          </w:tcPr>
          <w:p w14:paraId="5A1DD409" w14:textId="77777777" w:rsidR="00B72BA7" w:rsidRPr="00005CF1" w:rsidRDefault="00B72BA7" w:rsidP="00364637">
            <w:pPr>
              <w:rPr>
                <w:rFonts w:asciiTheme="minorHAnsi" w:hAnsiTheme="minorHAnsi"/>
              </w:rPr>
            </w:pPr>
          </w:p>
        </w:tc>
        <w:tc>
          <w:tcPr>
            <w:tcW w:w="8363" w:type="dxa"/>
          </w:tcPr>
          <w:p w14:paraId="455C323D" w14:textId="77777777" w:rsidR="00B72BA7" w:rsidRPr="00005CF1" w:rsidRDefault="00B72BA7" w:rsidP="00364637">
            <w:pPr>
              <w:rPr>
                <w:rFonts w:asciiTheme="minorHAnsi" w:hAnsiTheme="minorHAnsi" w:cs="Arial"/>
                <w:b/>
                <w:bCs/>
              </w:rPr>
            </w:pPr>
          </w:p>
        </w:tc>
        <w:tc>
          <w:tcPr>
            <w:tcW w:w="567" w:type="dxa"/>
          </w:tcPr>
          <w:p w14:paraId="7D00273F" w14:textId="77777777" w:rsidR="00B72BA7" w:rsidRPr="00005CF1" w:rsidRDefault="00B72BA7" w:rsidP="00364637">
            <w:pPr>
              <w:rPr>
                <w:rFonts w:asciiTheme="minorHAnsi" w:hAnsiTheme="minorHAnsi" w:cs="Arial"/>
                <w:b/>
                <w:bCs/>
              </w:rPr>
            </w:pPr>
          </w:p>
        </w:tc>
      </w:tr>
      <w:tr w:rsidR="00364637" w:rsidRPr="00005CF1" w14:paraId="0FE25FF2" w14:textId="77777777" w:rsidTr="00C46356">
        <w:trPr>
          <w:trHeight w:val="255"/>
        </w:trPr>
        <w:tc>
          <w:tcPr>
            <w:tcW w:w="534" w:type="dxa"/>
            <w:noWrap/>
          </w:tcPr>
          <w:p w14:paraId="21BBD1F8" w14:textId="77777777" w:rsidR="00364637" w:rsidRPr="00212BE4" w:rsidRDefault="00364637" w:rsidP="00364637">
            <w:pPr>
              <w:rPr>
                <w:rFonts w:asciiTheme="minorHAnsi" w:hAnsiTheme="minorHAnsi" w:cs="Arial"/>
                <w:b/>
                <w:bCs/>
                <w:color w:val="FF0000"/>
              </w:rPr>
            </w:pPr>
            <w:r w:rsidRPr="00212BE4">
              <w:rPr>
                <w:rFonts w:asciiTheme="minorHAnsi" w:hAnsiTheme="minorHAnsi"/>
                <w:color w:val="FF0000"/>
              </w:rPr>
              <w:br w:type="page"/>
            </w:r>
            <w:r w:rsidRPr="00212BE4">
              <w:rPr>
                <w:rFonts w:asciiTheme="minorHAnsi" w:hAnsiTheme="minorHAnsi"/>
                <w:color w:val="FF0000"/>
              </w:rPr>
              <w:br w:type="page"/>
            </w:r>
            <w:r w:rsidRPr="00212BE4">
              <w:rPr>
                <w:rFonts w:asciiTheme="minorHAnsi" w:hAnsiTheme="minorHAnsi"/>
                <w:color w:val="FF0000"/>
              </w:rPr>
              <w:br w:type="page"/>
            </w:r>
            <w:r w:rsidRPr="00212BE4">
              <w:rPr>
                <w:rFonts w:asciiTheme="minorHAnsi" w:hAnsiTheme="minorHAnsi" w:cs="Arial"/>
                <w:b/>
                <w:bCs/>
                <w:color w:val="FF0000"/>
              </w:rPr>
              <w:t>490</w:t>
            </w:r>
          </w:p>
        </w:tc>
        <w:tc>
          <w:tcPr>
            <w:tcW w:w="8363" w:type="dxa"/>
          </w:tcPr>
          <w:p w14:paraId="3D72E193" w14:textId="1BD70972" w:rsidR="00364637" w:rsidRPr="00212BE4" w:rsidRDefault="00364637" w:rsidP="00E5408F">
            <w:pPr>
              <w:rPr>
                <w:rFonts w:asciiTheme="minorHAnsi" w:hAnsiTheme="minorHAnsi" w:cs="Arial"/>
                <w:b/>
                <w:bCs/>
                <w:color w:val="FF0000"/>
              </w:rPr>
            </w:pPr>
            <w:r w:rsidRPr="00212BE4">
              <w:rPr>
                <w:rFonts w:asciiTheme="minorHAnsi" w:hAnsiTheme="minorHAnsi" w:cs="Arial"/>
                <w:b/>
                <w:bCs/>
                <w:color w:val="FF0000"/>
              </w:rPr>
              <w:t>Interne serviceenheter</w:t>
            </w:r>
            <w:r w:rsidR="00E5408F">
              <w:rPr>
                <w:rFonts w:asciiTheme="minorHAnsi" w:hAnsiTheme="minorHAnsi" w:cs="Arial"/>
                <w:b/>
                <w:bCs/>
                <w:color w:val="FF0000"/>
              </w:rPr>
              <w:t xml:space="preserve"> – funksjonen </w:t>
            </w:r>
            <w:r w:rsidR="00700D02">
              <w:rPr>
                <w:rFonts w:asciiTheme="minorHAnsi" w:hAnsiTheme="minorHAnsi" w:cs="Arial"/>
                <w:b/>
                <w:bCs/>
                <w:color w:val="FF0000"/>
              </w:rPr>
              <w:t>utgår f.o.m. 2020</w:t>
            </w:r>
          </w:p>
        </w:tc>
        <w:tc>
          <w:tcPr>
            <w:tcW w:w="567" w:type="dxa"/>
          </w:tcPr>
          <w:p w14:paraId="7B448D01" w14:textId="77777777" w:rsidR="00364637" w:rsidRPr="00005CF1" w:rsidRDefault="00364637" w:rsidP="00364637">
            <w:pPr>
              <w:rPr>
                <w:rFonts w:asciiTheme="minorHAnsi" w:hAnsiTheme="minorHAnsi" w:cs="Arial"/>
                <w:b/>
                <w:bCs/>
              </w:rPr>
            </w:pPr>
          </w:p>
        </w:tc>
      </w:tr>
      <w:tr w:rsidR="00364637" w:rsidRPr="00005CF1" w14:paraId="0951D53E" w14:textId="77777777" w:rsidTr="00C46356">
        <w:trPr>
          <w:trHeight w:val="255"/>
        </w:trPr>
        <w:tc>
          <w:tcPr>
            <w:tcW w:w="534" w:type="dxa"/>
            <w:noWrap/>
          </w:tcPr>
          <w:p w14:paraId="006B3731" w14:textId="77777777" w:rsidR="00364637" w:rsidRPr="00005CF1" w:rsidRDefault="00364637" w:rsidP="00364637">
            <w:pPr>
              <w:rPr>
                <w:rFonts w:asciiTheme="minorHAnsi" w:hAnsiTheme="minorHAnsi" w:cs="Arial"/>
              </w:rPr>
            </w:pPr>
          </w:p>
        </w:tc>
        <w:tc>
          <w:tcPr>
            <w:tcW w:w="8363" w:type="dxa"/>
          </w:tcPr>
          <w:p w14:paraId="2C30F87E" w14:textId="3DE93266" w:rsidR="00364637" w:rsidRPr="00005CF1" w:rsidRDefault="007E4BD3" w:rsidP="00492A4E">
            <w:pPr>
              <w:rPr>
                <w:rFonts w:asciiTheme="minorHAnsi" w:hAnsiTheme="minorHAnsi" w:cs="Arial"/>
              </w:rPr>
            </w:pPr>
            <w:r w:rsidRPr="00BC12E6">
              <w:rPr>
                <w:rFonts w:asciiTheme="minorHAnsi" w:hAnsiTheme="minorHAnsi" w:cs="Arial"/>
                <w:color w:val="FF0000"/>
              </w:rPr>
              <w:t xml:space="preserve">Se avsnitt 2.3 og 2.4 i for nærmere veiledning  om fordeling av utgifter og fordelingstekniske løsninger. </w:t>
            </w:r>
          </w:p>
        </w:tc>
        <w:tc>
          <w:tcPr>
            <w:tcW w:w="567" w:type="dxa"/>
          </w:tcPr>
          <w:p w14:paraId="6DB9BB42" w14:textId="77777777" w:rsidR="00364637" w:rsidRPr="00005CF1" w:rsidRDefault="00364637" w:rsidP="00364637">
            <w:pPr>
              <w:rPr>
                <w:rFonts w:asciiTheme="minorHAnsi" w:hAnsiTheme="minorHAnsi" w:cs="Arial"/>
              </w:rPr>
            </w:pPr>
          </w:p>
        </w:tc>
      </w:tr>
      <w:tr w:rsidR="007E4BD3" w:rsidRPr="00005CF1" w14:paraId="04A8F38D" w14:textId="77777777" w:rsidTr="00C46356">
        <w:trPr>
          <w:trHeight w:val="255"/>
        </w:trPr>
        <w:tc>
          <w:tcPr>
            <w:tcW w:w="534" w:type="dxa"/>
            <w:noWrap/>
          </w:tcPr>
          <w:p w14:paraId="1EAD9DF6" w14:textId="77777777" w:rsidR="007E4BD3" w:rsidRPr="00005CF1" w:rsidRDefault="007E4BD3" w:rsidP="00364637">
            <w:pPr>
              <w:rPr>
                <w:rFonts w:asciiTheme="minorHAnsi" w:hAnsiTheme="minorHAnsi" w:cs="Arial"/>
              </w:rPr>
            </w:pPr>
          </w:p>
        </w:tc>
        <w:tc>
          <w:tcPr>
            <w:tcW w:w="8363" w:type="dxa"/>
          </w:tcPr>
          <w:p w14:paraId="0591986C" w14:textId="77777777" w:rsidR="007E4BD3" w:rsidRDefault="007E4BD3" w:rsidP="007E4BD3">
            <w:pPr>
              <w:rPr>
                <w:rFonts w:asciiTheme="minorHAnsi" w:hAnsiTheme="minorHAnsi" w:cs="Arial"/>
                <w:color w:val="FF0000"/>
              </w:rPr>
            </w:pPr>
          </w:p>
        </w:tc>
        <w:tc>
          <w:tcPr>
            <w:tcW w:w="567" w:type="dxa"/>
          </w:tcPr>
          <w:p w14:paraId="3D912799" w14:textId="77777777" w:rsidR="007E4BD3" w:rsidRPr="00005CF1" w:rsidRDefault="007E4BD3" w:rsidP="00364637">
            <w:pPr>
              <w:rPr>
                <w:rFonts w:asciiTheme="minorHAnsi" w:hAnsiTheme="minorHAnsi" w:cs="Arial"/>
              </w:rPr>
            </w:pPr>
          </w:p>
        </w:tc>
      </w:tr>
    </w:tbl>
    <w:p w14:paraId="236E69F1"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D63B193" w14:textId="77777777" w:rsidTr="00C46356">
        <w:trPr>
          <w:trHeight w:val="255"/>
        </w:trPr>
        <w:tc>
          <w:tcPr>
            <w:tcW w:w="534" w:type="dxa"/>
            <w:noWrap/>
          </w:tcPr>
          <w:p w14:paraId="5DE301CA" w14:textId="77777777" w:rsidR="00364637" w:rsidRPr="00005CF1" w:rsidRDefault="001C5B7C" w:rsidP="00364637">
            <w:pPr>
              <w:rPr>
                <w:rFonts w:asciiTheme="minorHAnsi" w:hAnsiTheme="minorHAnsi" w:cs="Arial"/>
                <w:b/>
                <w:bCs/>
              </w:rPr>
            </w:pPr>
            <w:r w:rsidRPr="00005CF1">
              <w:rPr>
                <w:rFonts w:asciiTheme="minorHAnsi" w:hAnsiTheme="minorHAnsi"/>
              </w:rPr>
              <w:lastRenderedPageBreak/>
              <w:br w:type="page"/>
            </w:r>
            <w:r w:rsidR="00364637" w:rsidRPr="00005CF1">
              <w:rPr>
                <w:rFonts w:asciiTheme="minorHAnsi" w:hAnsiTheme="minorHAnsi" w:cs="Arial"/>
                <w:b/>
                <w:bCs/>
              </w:rPr>
              <w:t>510</w:t>
            </w:r>
          </w:p>
        </w:tc>
        <w:tc>
          <w:tcPr>
            <w:tcW w:w="8363" w:type="dxa"/>
          </w:tcPr>
          <w:p w14:paraId="68C887E9" w14:textId="77777777" w:rsidR="00364637" w:rsidRPr="00005CF1" w:rsidRDefault="00364637" w:rsidP="00364637">
            <w:pPr>
              <w:rPr>
                <w:rFonts w:asciiTheme="minorHAnsi" w:hAnsiTheme="minorHAnsi" w:cs="Arial"/>
                <w:b/>
                <w:bCs/>
              </w:rPr>
            </w:pPr>
            <w:r w:rsidRPr="00005CF1">
              <w:rPr>
                <w:rFonts w:asciiTheme="minorHAnsi" w:hAnsiTheme="minorHAnsi" w:cs="Arial"/>
                <w:b/>
                <w:bCs/>
              </w:rPr>
              <w:t>Skolelokaler og internatbygninger</w:t>
            </w:r>
          </w:p>
        </w:tc>
        <w:tc>
          <w:tcPr>
            <w:tcW w:w="567" w:type="dxa"/>
          </w:tcPr>
          <w:p w14:paraId="7012D434" w14:textId="77777777" w:rsidR="00364637" w:rsidRPr="00005CF1" w:rsidRDefault="00364637" w:rsidP="00364637">
            <w:pPr>
              <w:rPr>
                <w:rFonts w:asciiTheme="minorHAnsi" w:hAnsiTheme="minorHAnsi" w:cs="Arial"/>
                <w:b/>
                <w:bCs/>
              </w:rPr>
            </w:pPr>
          </w:p>
        </w:tc>
      </w:tr>
      <w:tr w:rsidR="00364637" w:rsidRPr="00005CF1" w14:paraId="45E3E21C" w14:textId="77777777" w:rsidTr="00C46356">
        <w:trPr>
          <w:trHeight w:val="504"/>
        </w:trPr>
        <w:tc>
          <w:tcPr>
            <w:tcW w:w="534" w:type="dxa"/>
          </w:tcPr>
          <w:p w14:paraId="14A0106C" w14:textId="77777777" w:rsidR="00364637" w:rsidRPr="00005CF1" w:rsidRDefault="00364637" w:rsidP="00364637">
            <w:pPr>
              <w:rPr>
                <w:rFonts w:asciiTheme="minorHAnsi" w:hAnsiTheme="minorHAnsi" w:cs="Arial"/>
              </w:rPr>
            </w:pPr>
          </w:p>
        </w:tc>
        <w:tc>
          <w:tcPr>
            <w:tcW w:w="8363" w:type="dxa"/>
          </w:tcPr>
          <w:p w14:paraId="5BA2C5AA" w14:textId="77777777" w:rsidR="00364637" w:rsidRPr="00005CF1" w:rsidRDefault="00364637" w:rsidP="00364637">
            <w:pPr>
              <w:rPr>
                <w:rFonts w:asciiTheme="minorHAnsi" w:hAnsiTheme="minorHAnsi" w:cs="Arial"/>
              </w:rPr>
            </w:pPr>
            <w:r w:rsidRPr="00005CF1">
              <w:rPr>
                <w:rFonts w:asciiTheme="minorHAnsi" w:hAnsiTheme="minorHAnsi" w:cs="Arial"/>
              </w:rPr>
              <w:t>Utgifter/inntekter til drift, vedlikehold og investeringer knyttet til skolelokaler og internatbygninger (med tilhørende tekniske anlegg og utendørsanlegg/skolegård).</w:t>
            </w:r>
          </w:p>
        </w:tc>
        <w:tc>
          <w:tcPr>
            <w:tcW w:w="567" w:type="dxa"/>
          </w:tcPr>
          <w:p w14:paraId="0E860113" w14:textId="77777777" w:rsidR="00364637" w:rsidRPr="00005CF1" w:rsidRDefault="00364637" w:rsidP="00364637">
            <w:pPr>
              <w:rPr>
                <w:rFonts w:asciiTheme="minorHAnsi" w:hAnsiTheme="minorHAnsi" w:cs="Arial"/>
              </w:rPr>
            </w:pPr>
          </w:p>
        </w:tc>
      </w:tr>
      <w:tr w:rsidR="00364637" w:rsidRPr="00005CF1" w14:paraId="53FA4319" w14:textId="77777777" w:rsidTr="00C46356">
        <w:trPr>
          <w:trHeight w:val="255"/>
        </w:trPr>
        <w:tc>
          <w:tcPr>
            <w:tcW w:w="534" w:type="dxa"/>
          </w:tcPr>
          <w:p w14:paraId="52662C74" w14:textId="77777777" w:rsidR="00364637" w:rsidRPr="00005CF1" w:rsidRDefault="00364637" w:rsidP="00364637">
            <w:pPr>
              <w:rPr>
                <w:rFonts w:asciiTheme="minorHAnsi" w:hAnsiTheme="minorHAnsi" w:cs="Arial"/>
              </w:rPr>
            </w:pPr>
          </w:p>
        </w:tc>
        <w:tc>
          <w:tcPr>
            <w:tcW w:w="8363" w:type="dxa"/>
          </w:tcPr>
          <w:p w14:paraId="34C447A4" w14:textId="24559272" w:rsidR="00364637" w:rsidRPr="00005CF1" w:rsidRDefault="00364637" w:rsidP="00BF0B00">
            <w:pPr>
              <w:rPr>
                <w:rFonts w:asciiTheme="minorHAnsi" w:hAnsiTheme="minorHAnsi" w:cs="Arial"/>
              </w:rPr>
            </w:pPr>
            <w:r w:rsidRPr="00005CF1">
              <w:rPr>
                <w:rFonts w:asciiTheme="minorHAnsi" w:hAnsiTheme="minorHAnsi" w:cs="Arial"/>
              </w:rPr>
              <w:t xml:space="preserve">Driftsaktiviteter omfatter løpende drift, renhold, vakthold, sikring, energi og vann, avløp og renovasjon .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52705" w:rsidRPr="00005CF1">
              <w:rPr>
                <w:rFonts w:asciiTheme="minorHAnsi" w:hAnsiTheme="minorHAnsi" w:cs="Arial"/>
              </w:rPr>
              <w:t xml:space="preserve"> </w:t>
            </w:r>
            <w:hyperlink r:id="rId62" w:history="1">
              <w:r w:rsidR="00552705"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68FD2ED3" w14:textId="77777777" w:rsidR="00364637" w:rsidRPr="00005CF1" w:rsidRDefault="00364637" w:rsidP="00364637">
            <w:pPr>
              <w:rPr>
                <w:rFonts w:asciiTheme="minorHAnsi" w:hAnsiTheme="minorHAnsi" w:cs="Arial"/>
              </w:rPr>
            </w:pPr>
          </w:p>
        </w:tc>
      </w:tr>
      <w:tr w:rsidR="00364637" w:rsidRPr="00005CF1" w14:paraId="45709F59" w14:textId="77777777" w:rsidTr="00C46356">
        <w:trPr>
          <w:trHeight w:val="255"/>
        </w:trPr>
        <w:tc>
          <w:tcPr>
            <w:tcW w:w="534" w:type="dxa"/>
          </w:tcPr>
          <w:p w14:paraId="42ECE5E1" w14:textId="77777777" w:rsidR="00364637" w:rsidRPr="00005CF1" w:rsidRDefault="00364637" w:rsidP="00364637">
            <w:pPr>
              <w:rPr>
                <w:rFonts w:asciiTheme="minorHAnsi" w:hAnsiTheme="minorHAnsi" w:cs="Arial"/>
              </w:rPr>
            </w:pPr>
          </w:p>
        </w:tc>
        <w:tc>
          <w:tcPr>
            <w:tcW w:w="8363" w:type="dxa"/>
          </w:tcPr>
          <w:p w14:paraId="153BD3BD"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Lønn mv. til eget drifts-/vedlikeholdspersonell, for eksempel vaktmester og renholdspersonale, inkludert lokal driftsledelse. Lærlinger som jobber innenfor området funksjon 510.  </w:t>
            </w:r>
          </w:p>
          <w:p w14:paraId="3336BBD3"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Innkjøp av materiell og utstyr til drift og vedlikehold, samt inventar og utstyr til personell som føres på denne funksjonen</w:t>
            </w:r>
          </w:p>
          <w:p w14:paraId="55D0500A"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Kjøp av drifts-/vedlikeholdstjenester (eksempelvis vaktmestertjenester, snøryddingsavtaler, renholdsavtaler, serviceavtaler på tekniske anlegg, avtaler om vakthold og tilsyn mv.) som er knyttet til skolelokaler og internatbygninger.</w:t>
            </w:r>
          </w:p>
          <w:p w14:paraId="339B66ED" w14:textId="72ABD9BD"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Avskrivninger av egne bygg. </w:t>
            </w:r>
          </w:p>
          <w:p w14:paraId="6BC85D06"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Investeringer i og påkostning av skolelokaler og internatbygninger.</w:t>
            </w:r>
          </w:p>
          <w:p w14:paraId="00A5A199" w14:textId="77777777" w:rsidR="00364637" w:rsidRPr="00005CF1" w:rsidRDefault="000D22C8" w:rsidP="0054508C">
            <w:pPr>
              <w:numPr>
                <w:ilvl w:val="0"/>
                <w:numId w:val="149"/>
              </w:numPr>
              <w:ind w:left="405"/>
              <w:rPr>
                <w:rFonts w:asciiTheme="minorHAnsi" w:hAnsiTheme="minorHAnsi" w:cs="Arial"/>
              </w:rPr>
            </w:pPr>
            <w:r w:rsidRPr="00005CF1">
              <w:rPr>
                <w:rFonts w:asciiTheme="minorHAnsi" w:hAnsiTheme="minorHAnsi" w:cs="Arial"/>
              </w:rPr>
              <w:t>Investeringer</w:t>
            </w:r>
            <w:r w:rsidR="00364637" w:rsidRPr="00005CF1">
              <w:rPr>
                <w:rFonts w:asciiTheme="minorHAnsi" w:hAnsiTheme="minorHAnsi" w:cs="Arial"/>
              </w:rPr>
              <w:t>, drift og vedlikehold av infrastruktur (faste tekniske installasjoner) knyttet til IKT.</w:t>
            </w:r>
          </w:p>
          <w:p w14:paraId="6D352C24"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 Husleieutgifter/</w:t>
            </w:r>
            <w:r w:rsidR="000D22C8" w:rsidRPr="00005CF1">
              <w:rPr>
                <w:rFonts w:asciiTheme="minorHAnsi" w:hAnsiTheme="minorHAnsi" w:cs="Arial"/>
              </w:rPr>
              <w:t>-</w:t>
            </w:r>
            <w:r w:rsidRPr="00005CF1">
              <w:rPr>
                <w:rFonts w:asciiTheme="minorHAnsi" w:hAnsiTheme="minorHAnsi" w:cs="Arial"/>
              </w:rPr>
              <w:t xml:space="preserve">inntekter ved leie av skolelokaler og internatbygninger. </w:t>
            </w:r>
          </w:p>
          <w:p w14:paraId="2BEB5ECF"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AS eller andre private (herunder IKS hvor fylkeskommunen ikke er deltaker) føres husleien i på art 190.</w:t>
            </w:r>
          </w:p>
          <w:p w14:paraId="7FA108A2"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fylkeskommunalt foretak føres husleien på art 380 i fylkeskommunens regnskap, og inntektsføres på art 780 i foretakets regnskap.</w:t>
            </w:r>
          </w:p>
          <w:p w14:paraId="5FD51C18"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interfylkeskommunalt selskap (hvor fylkeskommunen er deltaker) føres husleien på art 375 i fylkeskommunens r</w:t>
            </w:r>
            <w:r w:rsidR="000D22C8" w:rsidRPr="00005CF1">
              <w:rPr>
                <w:rFonts w:asciiTheme="minorHAnsi" w:hAnsiTheme="minorHAnsi" w:cs="Arial"/>
              </w:rPr>
              <w:t>egnskap, og inntektsføres på ar</w:t>
            </w:r>
            <w:r w:rsidRPr="00005CF1">
              <w:rPr>
                <w:rFonts w:asciiTheme="minorHAnsi" w:hAnsiTheme="minorHAnsi" w:cs="Arial"/>
              </w:rPr>
              <w:t>t 775 i selskapets regnskap.</w:t>
            </w:r>
          </w:p>
          <w:p w14:paraId="0DA3BEA1" w14:textId="77777777" w:rsidR="00364637" w:rsidRPr="00005CF1" w:rsidRDefault="00364637" w:rsidP="00364637">
            <w:pPr>
              <w:ind w:left="405"/>
              <w:rPr>
                <w:rFonts w:asciiTheme="minorHAnsi" w:hAnsiTheme="minorHAnsi" w:cs="Arial"/>
              </w:rPr>
            </w:pPr>
            <w:r w:rsidRPr="00005CF1">
              <w:rPr>
                <w:rFonts w:asciiTheme="minorHAnsi" w:hAnsiTheme="minorHAnsi" w:cs="Arial"/>
              </w:rPr>
              <w:t xml:space="preserve">Dersom fylkeskommunen har en internhusleieordning (leie mellom enheter som inngår i fylkeskommunens regnskap), skal faktiske utgifter til drift og vedlikehold komme fram på riktig art/funksjon, jf. </w:t>
            </w:r>
            <w:r w:rsidR="002027AF" w:rsidRPr="00005CF1">
              <w:rPr>
                <w:rFonts w:asciiTheme="minorHAnsi" w:hAnsiTheme="minorHAnsi" w:cs="Arial"/>
              </w:rPr>
              <w:t>avsnitt 5.1.1</w:t>
            </w:r>
            <w:r w:rsidRPr="00005CF1">
              <w:rPr>
                <w:rFonts w:asciiTheme="minorHAnsi" w:hAnsiTheme="minorHAnsi" w:cs="Arial"/>
              </w:rPr>
              <w:t xml:space="preserve"> og art 190.</w:t>
            </w:r>
          </w:p>
          <w:p w14:paraId="5DD4EE45"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Inntekter knyttet til utleie av lokalene til eksterne (andre enn fylkeskommunen selv eller fylkeskommunalt foretak).</w:t>
            </w:r>
          </w:p>
          <w:p w14:paraId="092FEC15" w14:textId="77777777" w:rsidR="00C549F8" w:rsidRPr="00005CF1" w:rsidRDefault="00C549F8" w:rsidP="00C549F8">
            <w:pPr>
              <w:tabs>
                <w:tab w:val="left" w:pos="284"/>
              </w:tabs>
              <w:ind w:left="284" w:hanging="284"/>
              <w:rPr>
                <w:rFonts w:asciiTheme="minorHAnsi" w:hAnsiTheme="minorHAnsi" w:cstheme="minorHAnsi"/>
                <w:szCs w:val="22"/>
              </w:rPr>
            </w:pPr>
            <w:r w:rsidRPr="00005CF1">
              <w:rPr>
                <w:rFonts w:asciiTheme="minorHAnsi" w:hAnsiTheme="minorHAnsi" w:cstheme="minorHAnsi"/>
                <w:szCs w:val="22"/>
              </w:rPr>
              <w:t xml:space="preserve">Følgende kostnader skal </w:t>
            </w:r>
            <w:r w:rsidRPr="00005CF1">
              <w:rPr>
                <w:rFonts w:asciiTheme="minorHAnsi" w:hAnsiTheme="minorHAnsi" w:cstheme="minorHAnsi"/>
                <w:szCs w:val="22"/>
                <w:u w:val="single"/>
              </w:rPr>
              <w:t>ikke</w:t>
            </w:r>
            <w:r w:rsidRPr="00005CF1">
              <w:rPr>
                <w:rFonts w:asciiTheme="minorHAnsi" w:hAnsiTheme="minorHAnsi" w:cstheme="minorHAnsi"/>
                <w:szCs w:val="22"/>
              </w:rPr>
              <w:t xml:space="preserve"> føres på funksjon 510:</w:t>
            </w:r>
          </w:p>
          <w:p w14:paraId="0E8097BB" w14:textId="483AFD05" w:rsidR="00C549F8" w:rsidRPr="00005CF1" w:rsidRDefault="00C549F8" w:rsidP="0054508C">
            <w:pPr>
              <w:numPr>
                <w:ilvl w:val="6"/>
                <w:numId w:val="218"/>
              </w:numPr>
              <w:tabs>
                <w:tab w:val="clear" w:pos="2520"/>
                <w:tab w:val="num" w:pos="284"/>
              </w:tabs>
              <w:ind w:left="284" w:hanging="284"/>
              <w:rPr>
                <w:rFonts w:asciiTheme="minorHAnsi" w:hAnsiTheme="minorHAnsi" w:cstheme="minorHAnsi"/>
                <w:szCs w:val="22"/>
              </w:rPr>
            </w:pPr>
            <w:r w:rsidRPr="00005CF1">
              <w:rPr>
                <w:rFonts w:asciiTheme="minorHAnsi" w:hAnsiTheme="minorHAnsi" w:cstheme="minorHAnsi"/>
                <w:szCs w:val="22"/>
              </w:rPr>
              <w:t>Forvaltningsutgifter knyttet til skolelokaler og internatbygninger (administrasjon, forsikring av slike bygg og pålagte skatter og avgifter knyttet til skolelokaler og internater)</w:t>
            </w:r>
            <w:r w:rsidR="009C0894" w:rsidRPr="00005CF1">
              <w:rPr>
                <w:rFonts w:asciiTheme="minorHAnsi" w:hAnsiTheme="minorHAnsi" w:cstheme="minorHAnsi"/>
                <w:szCs w:val="22"/>
              </w:rPr>
              <w:t>. Disse</w:t>
            </w:r>
            <w:r w:rsidRPr="00005CF1">
              <w:rPr>
                <w:rFonts w:asciiTheme="minorHAnsi" w:hAnsiTheme="minorHAnsi" w:cstheme="minorHAnsi"/>
                <w:szCs w:val="22"/>
              </w:rPr>
              <w:t xml:space="preserve"> føres på funksjon 421.</w:t>
            </w:r>
          </w:p>
          <w:p w14:paraId="764999F3" w14:textId="77777777" w:rsidR="00C549F8" w:rsidRPr="00005CF1" w:rsidRDefault="00C549F8" w:rsidP="0054508C">
            <w:pPr>
              <w:numPr>
                <w:ilvl w:val="6"/>
                <w:numId w:val="218"/>
              </w:numPr>
              <w:tabs>
                <w:tab w:val="clear" w:pos="2520"/>
                <w:tab w:val="num" w:pos="284"/>
              </w:tabs>
              <w:ind w:left="284" w:hanging="284"/>
              <w:rPr>
                <w:rFonts w:asciiTheme="minorHAnsi" w:hAnsiTheme="minorHAnsi" w:cstheme="minorHAnsi"/>
                <w:szCs w:val="22"/>
              </w:rPr>
            </w:pPr>
            <w:r w:rsidRPr="00005CF1">
              <w:rPr>
                <w:rFonts w:asciiTheme="minorHAnsi" w:hAnsiTheme="minorHAnsi" w:cstheme="minorHAnsi"/>
                <w:szCs w:val="22"/>
              </w:rPr>
              <w:t>Inventar og utstyr (innbo/løsøre) knyttet til forvaltningen/undervisningen i skolen inngår ikke her, men føres på aktuell funksjon.</w:t>
            </w:r>
          </w:p>
          <w:p w14:paraId="55B2232D" w14:textId="7198E843" w:rsidR="00C549F8" w:rsidRPr="00005CF1" w:rsidRDefault="00C549F8" w:rsidP="00FB41CB">
            <w:pPr>
              <w:ind w:left="405"/>
              <w:rPr>
                <w:rFonts w:asciiTheme="minorHAnsi" w:hAnsiTheme="minorHAnsi" w:cs="Arial"/>
                <w:strike/>
              </w:rPr>
            </w:pPr>
          </w:p>
        </w:tc>
        <w:tc>
          <w:tcPr>
            <w:tcW w:w="567" w:type="dxa"/>
          </w:tcPr>
          <w:p w14:paraId="2DFC5C60" w14:textId="77777777" w:rsidR="00364637" w:rsidRPr="00005CF1" w:rsidRDefault="00364637" w:rsidP="00364637">
            <w:pPr>
              <w:rPr>
                <w:rFonts w:asciiTheme="minorHAnsi" w:hAnsiTheme="minorHAnsi" w:cs="Arial"/>
              </w:rPr>
            </w:pPr>
          </w:p>
        </w:tc>
      </w:tr>
      <w:tr w:rsidR="003475CE" w:rsidRPr="00005CF1" w14:paraId="030683FB" w14:textId="77777777" w:rsidTr="000836A5">
        <w:trPr>
          <w:trHeight w:val="255"/>
        </w:trPr>
        <w:tc>
          <w:tcPr>
            <w:tcW w:w="534" w:type="dxa"/>
            <w:noWrap/>
          </w:tcPr>
          <w:p w14:paraId="0C9DF652" w14:textId="77777777" w:rsidR="003475CE" w:rsidRPr="00005CF1" w:rsidRDefault="003475CE" w:rsidP="00364637">
            <w:pPr>
              <w:rPr>
                <w:rFonts w:asciiTheme="minorHAnsi" w:hAnsiTheme="minorHAnsi"/>
              </w:rPr>
            </w:pPr>
          </w:p>
        </w:tc>
        <w:tc>
          <w:tcPr>
            <w:tcW w:w="8363" w:type="dxa"/>
          </w:tcPr>
          <w:p w14:paraId="22FF6B3A" w14:textId="77777777" w:rsidR="003475CE" w:rsidRPr="00005CF1" w:rsidRDefault="003475CE" w:rsidP="00364637">
            <w:pPr>
              <w:rPr>
                <w:rFonts w:asciiTheme="minorHAnsi" w:hAnsiTheme="minorHAnsi"/>
                <w:b/>
              </w:rPr>
            </w:pPr>
          </w:p>
        </w:tc>
        <w:tc>
          <w:tcPr>
            <w:tcW w:w="567" w:type="dxa"/>
          </w:tcPr>
          <w:p w14:paraId="3BC155D4" w14:textId="77777777" w:rsidR="003475CE" w:rsidRPr="00005CF1" w:rsidRDefault="003475CE" w:rsidP="00364637">
            <w:pPr>
              <w:rPr>
                <w:rFonts w:asciiTheme="minorHAnsi" w:hAnsiTheme="minorHAnsi" w:cs="Arial"/>
              </w:rPr>
            </w:pPr>
          </w:p>
        </w:tc>
      </w:tr>
    </w:tbl>
    <w:p w14:paraId="2C01DF1E"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3E88830A" w14:textId="77777777" w:rsidTr="000836A5">
        <w:trPr>
          <w:trHeight w:val="255"/>
        </w:trPr>
        <w:tc>
          <w:tcPr>
            <w:tcW w:w="534" w:type="dxa"/>
            <w:noWrap/>
          </w:tcPr>
          <w:p w14:paraId="5ED95ECF" w14:textId="77777777" w:rsidR="00364637" w:rsidRPr="00005CF1" w:rsidRDefault="001C5B7C" w:rsidP="00364637">
            <w:pPr>
              <w:rPr>
                <w:rFonts w:asciiTheme="minorHAnsi" w:hAnsiTheme="minorHAnsi" w:cs="Arial"/>
                <w:b/>
              </w:rPr>
            </w:pPr>
            <w:r w:rsidRPr="00005CF1">
              <w:rPr>
                <w:rFonts w:asciiTheme="minorHAnsi" w:hAnsiTheme="minorHAnsi"/>
              </w:rPr>
              <w:lastRenderedPageBreak/>
              <w:br w:type="page"/>
            </w:r>
            <w:r w:rsidR="00364637" w:rsidRPr="00005CF1">
              <w:rPr>
                <w:rFonts w:asciiTheme="minorHAnsi" w:hAnsiTheme="minorHAnsi" w:cs="Arial"/>
                <w:b/>
              </w:rPr>
              <w:t>515</w:t>
            </w:r>
          </w:p>
        </w:tc>
        <w:tc>
          <w:tcPr>
            <w:tcW w:w="8363" w:type="dxa"/>
          </w:tcPr>
          <w:p w14:paraId="54172508" w14:textId="2E20859F" w:rsidR="00364637" w:rsidRPr="00005CF1" w:rsidRDefault="00364637" w:rsidP="001F07AF">
            <w:pPr>
              <w:rPr>
                <w:rFonts w:asciiTheme="minorHAnsi" w:hAnsiTheme="minorHAnsi" w:cs="Arial"/>
                <w:b/>
              </w:rPr>
            </w:pPr>
            <w:r w:rsidRPr="00480ADE">
              <w:rPr>
                <w:rFonts w:asciiTheme="minorHAnsi" w:hAnsiTheme="minorHAnsi"/>
                <w:b/>
                <w:color w:val="FF0000"/>
              </w:rPr>
              <w:t xml:space="preserve">Fellesutgifter og støttefunksjoner </w:t>
            </w:r>
            <w:r w:rsidR="00C03376" w:rsidRPr="001F07AF">
              <w:rPr>
                <w:rFonts w:asciiTheme="minorHAnsi" w:hAnsiTheme="minorHAnsi"/>
                <w:b/>
                <w:color w:val="FF0000"/>
              </w:rPr>
              <w:t xml:space="preserve">for </w:t>
            </w:r>
            <w:r w:rsidRPr="00480ADE">
              <w:rPr>
                <w:rFonts w:asciiTheme="minorHAnsi" w:hAnsiTheme="minorHAnsi"/>
                <w:b/>
                <w:color w:val="FF0000"/>
              </w:rPr>
              <w:t xml:space="preserve">videregående opplæring </w:t>
            </w:r>
          </w:p>
        </w:tc>
        <w:tc>
          <w:tcPr>
            <w:tcW w:w="567" w:type="dxa"/>
          </w:tcPr>
          <w:p w14:paraId="16F48B16" w14:textId="77777777" w:rsidR="00364637" w:rsidRPr="00005CF1" w:rsidRDefault="00364637" w:rsidP="00364637">
            <w:pPr>
              <w:rPr>
                <w:rFonts w:asciiTheme="minorHAnsi" w:hAnsiTheme="minorHAnsi" w:cs="Arial"/>
              </w:rPr>
            </w:pPr>
          </w:p>
        </w:tc>
      </w:tr>
      <w:tr w:rsidR="00364637" w:rsidRPr="00005CF1" w14:paraId="77F9282C" w14:textId="77777777" w:rsidTr="000836A5">
        <w:trPr>
          <w:trHeight w:val="255"/>
        </w:trPr>
        <w:tc>
          <w:tcPr>
            <w:tcW w:w="534" w:type="dxa"/>
            <w:noWrap/>
          </w:tcPr>
          <w:p w14:paraId="1617EB61" w14:textId="77777777" w:rsidR="00364637" w:rsidRPr="00005CF1" w:rsidRDefault="00364637" w:rsidP="00364637">
            <w:pPr>
              <w:rPr>
                <w:rFonts w:asciiTheme="minorHAnsi" w:hAnsiTheme="minorHAnsi" w:cs="Arial"/>
              </w:rPr>
            </w:pPr>
          </w:p>
        </w:tc>
        <w:tc>
          <w:tcPr>
            <w:tcW w:w="8363" w:type="dxa"/>
          </w:tcPr>
          <w:p w14:paraId="2EADAC6D" w14:textId="77777777" w:rsidR="00364637" w:rsidRPr="00005CF1" w:rsidRDefault="00364637" w:rsidP="00364637">
            <w:pPr>
              <w:rPr>
                <w:rFonts w:asciiTheme="minorHAnsi" w:hAnsiTheme="minorHAnsi" w:cs="Arial"/>
              </w:rPr>
            </w:pPr>
            <w:r w:rsidRPr="00005CF1">
              <w:rPr>
                <w:rFonts w:asciiTheme="minorHAnsi" w:hAnsiTheme="minorHAnsi"/>
              </w:rPr>
              <w:t>Fellesutgifter og utgifter til støttefunksjoner knyttet til videregående opplæring som ikke er direkte relatert til pedagogisk virksomhet eller eiendomsforvaltning</w:t>
            </w:r>
          </w:p>
        </w:tc>
        <w:tc>
          <w:tcPr>
            <w:tcW w:w="567" w:type="dxa"/>
          </w:tcPr>
          <w:p w14:paraId="57BC9050" w14:textId="77777777" w:rsidR="00364637" w:rsidRPr="00005CF1" w:rsidRDefault="00364637" w:rsidP="00364637">
            <w:pPr>
              <w:rPr>
                <w:rFonts w:asciiTheme="minorHAnsi" w:hAnsiTheme="minorHAnsi" w:cs="Arial"/>
              </w:rPr>
            </w:pPr>
          </w:p>
        </w:tc>
      </w:tr>
      <w:tr w:rsidR="00364637" w:rsidRPr="00005CF1" w14:paraId="1A68458E" w14:textId="77777777" w:rsidTr="000836A5">
        <w:trPr>
          <w:trHeight w:val="255"/>
        </w:trPr>
        <w:tc>
          <w:tcPr>
            <w:tcW w:w="534" w:type="dxa"/>
            <w:noWrap/>
          </w:tcPr>
          <w:p w14:paraId="2C871B65" w14:textId="77777777" w:rsidR="00364637" w:rsidRPr="00005CF1" w:rsidRDefault="00364637" w:rsidP="00364637">
            <w:pPr>
              <w:rPr>
                <w:rFonts w:asciiTheme="minorHAnsi" w:hAnsiTheme="minorHAnsi" w:cs="Arial"/>
              </w:rPr>
            </w:pPr>
          </w:p>
        </w:tc>
        <w:tc>
          <w:tcPr>
            <w:tcW w:w="8363" w:type="dxa"/>
          </w:tcPr>
          <w:p w14:paraId="5632AB76"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 xml:space="preserve">Lønnsutgifter og kompetanseutvikling til merkantilt-, IT-teknisk- og annet personell, inkludert lærlinger som jobber innenfor området funksjon 515, som ikke er knyttet til eiendomsforvaltningen av skolelokaler og internatbygninger. </w:t>
            </w:r>
          </w:p>
          <w:p w14:paraId="70E8A96D" w14:textId="07FA4308"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rPr>
              <w:t xml:space="preserve">Inventar og utstyr som ikke er direkte relatert til pedagogisk virksomhet </w:t>
            </w:r>
            <w:r w:rsidRPr="00005CF1">
              <w:rPr>
                <w:rFonts w:asciiTheme="minorHAnsi" w:hAnsiTheme="minorHAnsi" w:cs="Arial"/>
              </w:rPr>
              <w:t>(formålet med anskaffelsen avgjør regnskapsføringen).</w:t>
            </w:r>
            <w:r w:rsidR="002F1F80" w:rsidRPr="00005CF1">
              <w:rPr>
                <w:rFonts w:asciiTheme="minorHAnsi" w:hAnsiTheme="minorHAnsi" w:cs="Arial"/>
              </w:rPr>
              <w:t xml:space="preserve"> Avskrivninger på inventar og </w:t>
            </w:r>
            <w:r w:rsidR="00B2682A" w:rsidRPr="00005CF1">
              <w:rPr>
                <w:rFonts w:asciiTheme="minorHAnsi" w:hAnsiTheme="minorHAnsi" w:cs="Arial"/>
              </w:rPr>
              <w:t>utstyr</w:t>
            </w:r>
            <w:r w:rsidR="002F1F80" w:rsidRPr="00005CF1">
              <w:rPr>
                <w:rFonts w:asciiTheme="minorHAnsi" w:hAnsiTheme="minorHAnsi" w:cs="Arial"/>
              </w:rPr>
              <w:t>.</w:t>
            </w:r>
          </w:p>
          <w:p w14:paraId="28B8B974"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Transport som en del av opplæringen (eksempelvis mellom ulike undervisningssteder som skole til gymsal).</w:t>
            </w:r>
          </w:p>
          <w:p w14:paraId="51AF5E8C"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 xml:space="preserve">Datautgifter til </w:t>
            </w:r>
            <w:r w:rsidRPr="00005CF1">
              <w:rPr>
                <w:rFonts w:asciiTheme="minorHAnsi" w:hAnsiTheme="minorHAnsi" w:cs="TimesNewRoman"/>
              </w:rPr>
              <w:t>VIGO</w:t>
            </w:r>
            <w:r w:rsidRPr="00005CF1">
              <w:rPr>
                <w:rFonts w:asciiTheme="minorHAnsi" w:hAnsiTheme="minorHAnsi" w:cs="TimesNewRoman"/>
                <w:b/>
                <w:i/>
                <w:u w:val="single"/>
              </w:rPr>
              <w:t>,</w:t>
            </w:r>
            <w:r w:rsidRPr="00005CF1">
              <w:rPr>
                <w:rFonts w:asciiTheme="minorHAnsi" w:hAnsiTheme="minorHAnsi" w:cs="Arial"/>
              </w:rPr>
              <w:t xml:space="preserve"> skoleadministrative system </w:t>
            </w:r>
            <w:r w:rsidRPr="00005CF1">
              <w:rPr>
                <w:rFonts w:asciiTheme="minorHAnsi" w:hAnsiTheme="minorHAnsi" w:cs="TimesNewRoman"/>
              </w:rPr>
              <w:t>inkludert voksensystemer, OTTO, mv</w:t>
            </w:r>
            <w:r w:rsidRPr="00005CF1">
              <w:rPr>
                <w:rFonts w:asciiTheme="minorHAnsi" w:hAnsiTheme="minorHAnsi" w:cs="Arial"/>
              </w:rPr>
              <w:t>.</w:t>
            </w:r>
          </w:p>
          <w:p w14:paraId="4FCAFEAB"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Bredbåndsutgifter (abonnement, drifts- og serviceavtaler).</w:t>
            </w:r>
          </w:p>
          <w:p w14:paraId="3998CFD8"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Avgift Kopinor, Norwaco.</w:t>
            </w:r>
          </w:p>
          <w:p w14:paraId="366A769F" w14:textId="77777777" w:rsidR="00364637" w:rsidRPr="00A44140" w:rsidRDefault="00364637" w:rsidP="0054508C">
            <w:pPr>
              <w:numPr>
                <w:ilvl w:val="0"/>
                <w:numId w:val="154"/>
              </w:numPr>
              <w:ind w:left="418"/>
              <w:rPr>
                <w:rFonts w:asciiTheme="minorHAnsi" w:hAnsiTheme="minorHAnsi" w:cs="Arial"/>
                <w:lang w:val="nn-NO"/>
              </w:rPr>
            </w:pPr>
            <w:r w:rsidRPr="00A44140">
              <w:rPr>
                <w:rFonts w:asciiTheme="minorHAnsi" w:hAnsiTheme="minorHAnsi" w:cs="Arial"/>
                <w:lang w:val="nn-NO"/>
              </w:rPr>
              <w:t>Bibliotek (drift, lønn bibliotekar/assistent i biblioteket).</w:t>
            </w:r>
          </w:p>
          <w:p w14:paraId="2D5593D8" w14:textId="01DFD7B0" w:rsidR="00364637" w:rsidRPr="000A2A08" w:rsidRDefault="007C0211" w:rsidP="0054508C">
            <w:pPr>
              <w:numPr>
                <w:ilvl w:val="0"/>
                <w:numId w:val="154"/>
              </w:numPr>
              <w:ind w:left="418"/>
              <w:rPr>
                <w:rFonts w:asciiTheme="minorHAnsi" w:hAnsiTheme="minorHAnsi" w:cs="Arial"/>
                <w:strike/>
              </w:rPr>
            </w:pPr>
            <w:r w:rsidRPr="00A44140">
              <w:rPr>
                <w:rFonts w:asciiTheme="minorHAnsi" w:hAnsiTheme="minorHAnsi" w:cs="Arial"/>
                <w:color w:val="FF0000"/>
                <w:lang w:val="nn-NO"/>
              </w:rPr>
              <w:t xml:space="preserve"> </w:t>
            </w:r>
            <w:r w:rsidRPr="000A2A08">
              <w:rPr>
                <w:rFonts w:asciiTheme="minorHAnsi" w:hAnsiTheme="minorHAnsi"/>
                <w:lang w:val="nn-NO" w:eastAsia="da-DK"/>
              </w:rPr>
              <w:t>Elev- og lærlingeombud, mobbeombud</w:t>
            </w:r>
          </w:p>
          <w:p w14:paraId="22375AC3" w14:textId="77777777" w:rsidR="00364637" w:rsidRPr="0051392C" w:rsidRDefault="00364637" w:rsidP="0054508C">
            <w:pPr>
              <w:numPr>
                <w:ilvl w:val="0"/>
                <w:numId w:val="154"/>
              </w:numPr>
              <w:ind w:left="418"/>
              <w:rPr>
                <w:rFonts w:asciiTheme="minorHAnsi" w:hAnsiTheme="minorHAnsi" w:cs="Arial"/>
              </w:rPr>
            </w:pPr>
            <w:r w:rsidRPr="0051392C">
              <w:rPr>
                <w:rFonts w:asciiTheme="minorHAnsi" w:hAnsiTheme="minorHAnsi" w:cs="Arial"/>
              </w:rPr>
              <w:t>Eksamensvakter.</w:t>
            </w:r>
          </w:p>
          <w:p w14:paraId="40A1BBEA" w14:textId="77777777" w:rsidR="00364637" w:rsidRPr="00327C21" w:rsidRDefault="00364637" w:rsidP="0054508C">
            <w:pPr>
              <w:numPr>
                <w:ilvl w:val="0"/>
                <w:numId w:val="154"/>
              </w:numPr>
              <w:ind w:left="418"/>
              <w:rPr>
                <w:rFonts w:asciiTheme="minorHAnsi" w:hAnsiTheme="minorHAnsi" w:cs="Arial"/>
              </w:rPr>
            </w:pPr>
            <w:r w:rsidRPr="00327C21">
              <w:rPr>
                <w:rFonts w:asciiTheme="minorHAnsi" w:hAnsiTheme="minorHAnsi" w:cs="Arial"/>
              </w:rPr>
              <w:t>Personalseminar for alle ansatte som tiltak for miljø og kultur.</w:t>
            </w:r>
          </w:p>
          <w:p w14:paraId="17B2C804" w14:textId="77777777" w:rsidR="00364637" w:rsidRPr="00327C21" w:rsidRDefault="00364637" w:rsidP="0054508C">
            <w:pPr>
              <w:numPr>
                <w:ilvl w:val="0"/>
                <w:numId w:val="154"/>
              </w:numPr>
              <w:ind w:left="418"/>
              <w:rPr>
                <w:rFonts w:asciiTheme="minorHAnsi" w:hAnsiTheme="minorHAnsi" w:cs="Arial"/>
              </w:rPr>
            </w:pPr>
            <w:r w:rsidRPr="00327C21">
              <w:rPr>
                <w:rFonts w:asciiTheme="minorHAnsi" w:hAnsiTheme="minorHAnsi" w:cs="Arial"/>
              </w:rPr>
              <w:t>Elevrådsarbeid.</w:t>
            </w:r>
          </w:p>
          <w:p w14:paraId="40B00A49" w14:textId="77777777" w:rsidR="00364637" w:rsidRPr="00AC61D1" w:rsidRDefault="00364637" w:rsidP="0054508C">
            <w:pPr>
              <w:numPr>
                <w:ilvl w:val="0"/>
                <w:numId w:val="154"/>
              </w:numPr>
              <w:ind w:left="418"/>
              <w:rPr>
                <w:rFonts w:asciiTheme="minorHAnsi" w:hAnsiTheme="minorHAnsi" w:cs="Arial"/>
              </w:rPr>
            </w:pPr>
            <w:r w:rsidRPr="00327C21">
              <w:rPr>
                <w:rFonts w:asciiTheme="minorHAnsi" w:hAnsiTheme="minorHAnsi" w:cs="Arial"/>
              </w:rPr>
              <w:t>Lønn til verneombud og tillitsval</w:t>
            </w:r>
            <w:r w:rsidRPr="00AC61D1">
              <w:rPr>
                <w:rFonts w:asciiTheme="minorHAnsi" w:hAnsiTheme="minorHAnsi" w:cs="Arial"/>
              </w:rPr>
              <w:t>gte ved skolene.</w:t>
            </w:r>
          </w:p>
          <w:p w14:paraId="3C875B47" w14:textId="77777777" w:rsidR="00364637" w:rsidRPr="0051392C" w:rsidRDefault="00364637" w:rsidP="0054508C">
            <w:pPr>
              <w:numPr>
                <w:ilvl w:val="0"/>
                <w:numId w:val="154"/>
              </w:numPr>
              <w:ind w:left="418"/>
              <w:rPr>
                <w:rFonts w:asciiTheme="minorHAnsi" w:hAnsiTheme="minorHAnsi" w:cs="Arial"/>
              </w:rPr>
            </w:pPr>
            <w:r w:rsidRPr="0051392C">
              <w:rPr>
                <w:rFonts w:asciiTheme="minorHAnsi" w:hAnsiTheme="minorHAnsi" w:cs="Arial"/>
              </w:rPr>
              <w:t>Velferdsmidler.</w:t>
            </w:r>
          </w:p>
          <w:p w14:paraId="2FC57495" w14:textId="77777777" w:rsidR="00364637" w:rsidRPr="0051392C" w:rsidRDefault="00364637" w:rsidP="0054508C">
            <w:pPr>
              <w:numPr>
                <w:ilvl w:val="0"/>
                <w:numId w:val="154"/>
              </w:numPr>
              <w:ind w:left="418"/>
              <w:rPr>
                <w:rFonts w:asciiTheme="minorHAnsi" w:hAnsiTheme="minorHAnsi" w:cs="Arial"/>
              </w:rPr>
            </w:pPr>
            <w:r w:rsidRPr="0051392C">
              <w:rPr>
                <w:rFonts w:asciiTheme="minorHAnsi" w:hAnsiTheme="minorHAnsi" w:cs="TimesNewRoman"/>
              </w:rPr>
              <w:t>Utgifter til annonsering (markedsføring, profilering, hjemmesider mv) knyttet til utdanningsområdet.</w:t>
            </w:r>
          </w:p>
          <w:p w14:paraId="45163E09" w14:textId="66F8E8D3" w:rsidR="00364637" w:rsidRPr="0051392C" w:rsidRDefault="00364637" w:rsidP="0054508C">
            <w:pPr>
              <w:numPr>
                <w:ilvl w:val="0"/>
                <w:numId w:val="154"/>
              </w:numPr>
              <w:ind w:left="418"/>
              <w:rPr>
                <w:rFonts w:asciiTheme="minorHAnsi" w:hAnsiTheme="minorHAnsi" w:cs="Arial"/>
              </w:rPr>
            </w:pPr>
            <w:r w:rsidRPr="0051392C">
              <w:rPr>
                <w:rFonts w:asciiTheme="minorHAnsi" w:hAnsiTheme="minorHAnsi" w:cs="TimesNewRoman"/>
              </w:rPr>
              <w:t>Inntakskontor/elevinntak</w:t>
            </w:r>
            <w:r w:rsidR="005936C2" w:rsidRPr="000A2A08">
              <w:rPr>
                <w:rFonts w:asciiTheme="minorHAnsi" w:hAnsiTheme="minorHAnsi" w:cs="TimesNewRoman"/>
              </w:rPr>
              <w:t>, Inntaksleder</w:t>
            </w:r>
          </w:p>
          <w:p w14:paraId="0156CB2C" w14:textId="77777777" w:rsidR="00364637" w:rsidRPr="00327C21" w:rsidRDefault="00364637" w:rsidP="0054508C">
            <w:pPr>
              <w:numPr>
                <w:ilvl w:val="0"/>
                <w:numId w:val="154"/>
              </w:numPr>
              <w:ind w:left="418"/>
              <w:rPr>
                <w:rFonts w:asciiTheme="minorHAnsi" w:hAnsiTheme="minorHAnsi" w:cs="Arial"/>
              </w:rPr>
            </w:pPr>
            <w:r w:rsidRPr="00327C21">
              <w:rPr>
                <w:rFonts w:asciiTheme="minorHAnsi" w:hAnsiTheme="minorHAnsi" w:cs="TimesNewRoman"/>
              </w:rPr>
              <w:t>Eksamenskontor.</w:t>
            </w:r>
          </w:p>
          <w:p w14:paraId="0888E38D" w14:textId="77777777" w:rsidR="00741FB8" w:rsidRPr="00AC61D1" w:rsidRDefault="00364637" w:rsidP="0054508C">
            <w:pPr>
              <w:numPr>
                <w:ilvl w:val="0"/>
                <w:numId w:val="154"/>
              </w:numPr>
              <w:ind w:left="418"/>
              <w:rPr>
                <w:rFonts w:asciiTheme="minorHAnsi" w:hAnsiTheme="minorHAnsi" w:cs="Arial"/>
              </w:rPr>
            </w:pPr>
            <w:r w:rsidRPr="00327C21">
              <w:rPr>
                <w:rFonts w:asciiTheme="minorHAnsi" w:hAnsiTheme="minorHAnsi" w:cs="TimesNewRoman"/>
              </w:rPr>
              <w:t>Skoleutvalg.</w:t>
            </w:r>
          </w:p>
          <w:p w14:paraId="7A680DDA" w14:textId="77777777" w:rsidR="00741FB8" w:rsidRPr="0051392C" w:rsidRDefault="00741FB8" w:rsidP="0054508C">
            <w:pPr>
              <w:numPr>
                <w:ilvl w:val="0"/>
                <w:numId w:val="154"/>
              </w:numPr>
              <w:ind w:left="418"/>
              <w:rPr>
                <w:rFonts w:asciiTheme="minorHAnsi" w:hAnsiTheme="minorHAnsi" w:cs="Arial"/>
              </w:rPr>
            </w:pPr>
            <w:r w:rsidRPr="000A2A08">
              <w:rPr>
                <w:rFonts w:asciiTheme="minorHAnsi" w:hAnsiTheme="minorHAnsi"/>
                <w:lang w:val="nn-NO" w:eastAsia="da-DK"/>
              </w:rPr>
              <w:t xml:space="preserve"> Pedagogisk IKT arbeid.</w:t>
            </w:r>
          </w:p>
          <w:p w14:paraId="79BCF9AC" w14:textId="3F88B3D7" w:rsidR="00741FB8" w:rsidRPr="00741FB8" w:rsidRDefault="00741FB8" w:rsidP="0054508C">
            <w:pPr>
              <w:numPr>
                <w:ilvl w:val="0"/>
                <w:numId w:val="154"/>
              </w:numPr>
              <w:ind w:left="418"/>
              <w:rPr>
                <w:rFonts w:asciiTheme="minorHAnsi" w:hAnsiTheme="minorHAnsi" w:cs="Arial"/>
              </w:rPr>
            </w:pPr>
            <w:r w:rsidRPr="000A2A08">
              <w:rPr>
                <w:rFonts w:asciiTheme="minorHAnsi" w:hAnsiTheme="minorHAnsi"/>
                <w:lang w:val="da-DK" w:eastAsia="da-DK"/>
              </w:rPr>
              <w:t>Administrasjonsleder, kontorleder</w:t>
            </w:r>
          </w:p>
        </w:tc>
        <w:tc>
          <w:tcPr>
            <w:tcW w:w="567" w:type="dxa"/>
          </w:tcPr>
          <w:p w14:paraId="61C33F82" w14:textId="77777777" w:rsidR="00364637" w:rsidRPr="00005CF1" w:rsidRDefault="00364637" w:rsidP="00364637">
            <w:pPr>
              <w:rPr>
                <w:rFonts w:asciiTheme="minorHAnsi" w:hAnsiTheme="minorHAnsi" w:cs="Arial"/>
              </w:rPr>
            </w:pPr>
          </w:p>
        </w:tc>
      </w:tr>
      <w:tr w:rsidR="00364637" w:rsidRPr="00005CF1" w14:paraId="69B059FE" w14:textId="77777777" w:rsidTr="000836A5">
        <w:trPr>
          <w:trHeight w:val="255"/>
        </w:trPr>
        <w:tc>
          <w:tcPr>
            <w:tcW w:w="534" w:type="dxa"/>
            <w:noWrap/>
          </w:tcPr>
          <w:p w14:paraId="2D411E92" w14:textId="77777777" w:rsidR="00364637" w:rsidRPr="00005CF1" w:rsidRDefault="00364637" w:rsidP="00364637">
            <w:pPr>
              <w:rPr>
                <w:rFonts w:asciiTheme="minorHAnsi" w:hAnsiTheme="minorHAnsi" w:cs="Arial"/>
                <w:b/>
                <w:bCs/>
              </w:rPr>
            </w:pPr>
          </w:p>
        </w:tc>
        <w:tc>
          <w:tcPr>
            <w:tcW w:w="8363" w:type="dxa"/>
            <w:noWrap/>
          </w:tcPr>
          <w:p w14:paraId="363E938B" w14:textId="77777777" w:rsidR="00364637" w:rsidRPr="00005CF1" w:rsidRDefault="00364637" w:rsidP="00364637">
            <w:pPr>
              <w:rPr>
                <w:rFonts w:asciiTheme="minorHAnsi" w:hAnsiTheme="minorHAnsi" w:cs="Arial"/>
                <w:b/>
                <w:bCs/>
              </w:rPr>
            </w:pPr>
          </w:p>
        </w:tc>
        <w:tc>
          <w:tcPr>
            <w:tcW w:w="567" w:type="dxa"/>
          </w:tcPr>
          <w:p w14:paraId="19AF006F" w14:textId="77777777" w:rsidR="00364637" w:rsidRPr="00005CF1" w:rsidRDefault="00364637" w:rsidP="00364637">
            <w:pPr>
              <w:rPr>
                <w:rFonts w:asciiTheme="minorHAnsi" w:hAnsiTheme="minorHAnsi" w:cs="Arial"/>
                <w:b/>
                <w:bCs/>
              </w:rPr>
            </w:pPr>
          </w:p>
        </w:tc>
      </w:tr>
      <w:tr w:rsidR="00364637" w:rsidRPr="00005CF1" w14:paraId="271EF2BA" w14:textId="77777777" w:rsidTr="000836A5">
        <w:trPr>
          <w:trHeight w:val="255"/>
        </w:trPr>
        <w:tc>
          <w:tcPr>
            <w:tcW w:w="534" w:type="dxa"/>
            <w:noWrap/>
          </w:tcPr>
          <w:p w14:paraId="2D7963E7" w14:textId="77777777" w:rsidR="00364637" w:rsidRPr="00005CF1" w:rsidRDefault="00364637" w:rsidP="00364637">
            <w:pPr>
              <w:rPr>
                <w:rFonts w:asciiTheme="minorHAnsi" w:hAnsiTheme="minorHAnsi" w:cs="Arial"/>
                <w:b/>
                <w:bCs/>
              </w:rPr>
            </w:pPr>
            <w:r w:rsidRPr="00005CF1">
              <w:rPr>
                <w:rFonts w:asciiTheme="minorHAnsi" w:hAnsiTheme="minorHAnsi" w:cs="Arial"/>
                <w:b/>
                <w:bCs/>
              </w:rPr>
              <w:t>520</w:t>
            </w:r>
          </w:p>
        </w:tc>
        <w:tc>
          <w:tcPr>
            <w:tcW w:w="8363" w:type="dxa"/>
            <w:noWrap/>
          </w:tcPr>
          <w:p w14:paraId="24FA6DB6" w14:textId="77777777" w:rsidR="00364637" w:rsidRPr="00005CF1" w:rsidRDefault="00364637" w:rsidP="00364637">
            <w:pPr>
              <w:rPr>
                <w:rFonts w:asciiTheme="minorHAnsi" w:hAnsiTheme="minorHAnsi" w:cs="Arial"/>
                <w:b/>
                <w:bCs/>
              </w:rPr>
            </w:pPr>
            <w:r w:rsidRPr="00005CF1">
              <w:rPr>
                <w:rFonts w:asciiTheme="minorHAnsi" w:hAnsiTheme="minorHAnsi" w:cs="Arial"/>
                <w:b/>
                <w:bCs/>
              </w:rPr>
              <w:t>Pedagogisk ledelse, pedagogiske fellesutgifter og gjesteelevsoppgjør</w:t>
            </w:r>
          </w:p>
        </w:tc>
        <w:tc>
          <w:tcPr>
            <w:tcW w:w="567" w:type="dxa"/>
          </w:tcPr>
          <w:p w14:paraId="364F9BF6" w14:textId="77777777" w:rsidR="00364637" w:rsidRPr="00005CF1" w:rsidRDefault="00364637" w:rsidP="00364637">
            <w:pPr>
              <w:rPr>
                <w:rFonts w:asciiTheme="minorHAnsi" w:hAnsiTheme="minorHAnsi" w:cs="Arial"/>
                <w:b/>
                <w:bCs/>
              </w:rPr>
            </w:pPr>
          </w:p>
        </w:tc>
      </w:tr>
      <w:tr w:rsidR="00364637" w:rsidRPr="00005CF1" w14:paraId="29ECF708" w14:textId="77777777" w:rsidTr="000836A5">
        <w:trPr>
          <w:trHeight w:val="255"/>
        </w:trPr>
        <w:tc>
          <w:tcPr>
            <w:tcW w:w="534" w:type="dxa"/>
            <w:noWrap/>
          </w:tcPr>
          <w:p w14:paraId="6952928C" w14:textId="77777777" w:rsidR="00364637" w:rsidRPr="00005CF1" w:rsidRDefault="00364637" w:rsidP="00364637">
            <w:pPr>
              <w:rPr>
                <w:rFonts w:asciiTheme="minorHAnsi" w:hAnsiTheme="minorHAnsi" w:cs="Arial"/>
                <w:b/>
                <w:bCs/>
              </w:rPr>
            </w:pPr>
          </w:p>
        </w:tc>
        <w:tc>
          <w:tcPr>
            <w:tcW w:w="8363" w:type="dxa"/>
          </w:tcPr>
          <w:p w14:paraId="1FCD01EB" w14:textId="77777777" w:rsidR="00364637" w:rsidRPr="00005CF1" w:rsidRDefault="00364637" w:rsidP="00364637">
            <w:pPr>
              <w:autoSpaceDE w:val="0"/>
              <w:autoSpaceDN w:val="0"/>
              <w:adjustRightInd w:val="0"/>
              <w:rPr>
                <w:rFonts w:asciiTheme="minorHAnsi" w:hAnsiTheme="minorHAnsi" w:cs="TimesNewRoman"/>
              </w:rPr>
            </w:pPr>
            <w:r w:rsidRPr="00005CF1">
              <w:rPr>
                <w:rFonts w:asciiTheme="minorHAnsi" w:hAnsiTheme="minorHAnsi" w:cs="TimesNewRoman"/>
              </w:rPr>
              <w:t>Administrative fellesutgifter i den pedagogiske virksomheten.</w:t>
            </w:r>
          </w:p>
        </w:tc>
        <w:tc>
          <w:tcPr>
            <w:tcW w:w="567" w:type="dxa"/>
          </w:tcPr>
          <w:p w14:paraId="16CF4DEB" w14:textId="77777777" w:rsidR="00364637" w:rsidRPr="00005CF1" w:rsidRDefault="00364637" w:rsidP="00364637">
            <w:pPr>
              <w:rPr>
                <w:rFonts w:asciiTheme="minorHAnsi" w:hAnsiTheme="minorHAnsi" w:cs="Arial"/>
                <w:b/>
                <w:bCs/>
              </w:rPr>
            </w:pPr>
          </w:p>
        </w:tc>
      </w:tr>
      <w:tr w:rsidR="00364637" w:rsidRPr="00005CF1" w14:paraId="198D158A" w14:textId="77777777" w:rsidTr="000836A5">
        <w:trPr>
          <w:trHeight w:val="255"/>
        </w:trPr>
        <w:tc>
          <w:tcPr>
            <w:tcW w:w="534" w:type="dxa"/>
            <w:noWrap/>
          </w:tcPr>
          <w:p w14:paraId="02CDAC67" w14:textId="77777777" w:rsidR="00364637" w:rsidRPr="00005CF1" w:rsidRDefault="00364637" w:rsidP="00364637">
            <w:pPr>
              <w:rPr>
                <w:rFonts w:asciiTheme="minorHAnsi" w:hAnsiTheme="minorHAnsi" w:cs="Arial"/>
                <w:b/>
                <w:bCs/>
              </w:rPr>
            </w:pPr>
          </w:p>
        </w:tc>
        <w:tc>
          <w:tcPr>
            <w:tcW w:w="8363" w:type="dxa"/>
          </w:tcPr>
          <w:p w14:paraId="275B8B44" w14:textId="10112AD1"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 xml:space="preserve">Skoleledelse (rektor, inspektør), </w:t>
            </w:r>
            <w:r w:rsidR="00033F5D" w:rsidRPr="0051392C">
              <w:rPr>
                <w:rFonts w:asciiTheme="minorHAnsi" w:hAnsiTheme="minorHAnsi" w:cs="Arial"/>
              </w:rPr>
              <w:t xml:space="preserve"> avdelingsleder i administrativ del av stillingen.</w:t>
            </w:r>
          </w:p>
          <w:p w14:paraId="7DFA6ABF" w14:textId="77777777" w:rsidR="00364637" w:rsidRPr="00327C21" w:rsidRDefault="00364637" w:rsidP="0054508C">
            <w:pPr>
              <w:numPr>
                <w:ilvl w:val="0"/>
                <w:numId w:val="155"/>
              </w:numPr>
              <w:ind w:left="418"/>
              <w:rPr>
                <w:rFonts w:asciiTheme="minorHAnsi" w:hAnsiTheme="minorHAnsi" w:cs="Arial"/>
              </w:rPr>
            </w:pPr>
            <w:r w:rsidRPr="00327C21">
              <w:rPr>
                <w:rFonts w:asciiTheme="minorHAnsi" w:hAnsiTheme="minorHAnsi" w:cs="Arial"/>
              </w:rPr>
              <w:t>Lønn til rådgivere og pedagogisk ledelse som ikke lar seg knytte direkte til det enkelte utdanningsprogram.</w:t>
            </w:r>
          </w:p>
          <w:p w14:paraId="0ADE1754" w14:textId="77777777" w:rsidR="00364637" w:rsidRPr="00327C21" w:rsidRDefault="00364637" w:rsidP="0054508C">
            <w:pPr>
              <w:numPr>
                <w:ilvl w:val="0"/>
                <w:numId w:val="155"/>
              </w:numPr>
              <w:ind w:left="418"/>
              <w:rPr>
                <w:rFonts w:asciiTheme="minorHAnsi" w:hAnsiTheme="minorHAnsi" w:cs="Arial"/>
              </w:rPr>
            </w:pPr>
            <w:r w:rsidRPr="00327C21">
              <w:rPr>
                <w:rFonts w:asciiTheme="minorHAnsi" w:hAnsiTheme="minorHAnsi" w:cs="Arial"/>
              </w:rPr>
              <w:t>Reiseregninger for ansatte i skoleledelse og pedagogisk ledelse.</w:t>
            </w:r>
          </w:p>
          <w:p w14:paraId="0531A166" w14:textId="77777777" w:rsidR="002D084D" w:rsidRPr="0051392C" w:rsidRDefault="00364637" w:rsidP="0054508C">
            <w:pPr>
              <w:numPr>
                <w:ilvl w:val="0"/>
                <w:numId w:val="155"/>
              </w:numPr>
              <w:ind w:left="418"/>
              <w:rPr>
                <w:rFonts w:asciiTheme="minorHAnsi" w:hAnsiTheme="minorHAnsi" w:cs="Arial"/>
              </w:rPr>
            </w:pPr>
            <w:r w:rsidRPr="00327C21">
              <w:rPr>
                <w:rFonts w:asciiTheme="minorHAnsi" w:hAnsiTheme="minorHAnsi" w:cs="Arial"/>
              </w:rPr>
              <w:t>Ordinær sats for gjesteelever (utgifter og inntekt</w:t>
            </w:r>
            <w:r w:rsidRPr="00AC61D1">
              <w:rPr>
                <w:rFonts w:asciiTheme="minorHAnsi" w:hAnsiTheme="minorHAnsi" w:cs="Arial"/>
              </w:rPr>
              <w:t>er). Ekstra kompensasjon for gjesteelever føres på funksjon</w:t>
            </w:r>
            <w:r w:rsidR="002D084D" w:rsidRPr="0051392C">
              <w:rPr>
                <w:rFonts w:asciiTheme="minorHAnsi" w:hAnsiTheme="minorHAnsi" w:cs="Arial"/>
              </w:rPr>
              <w:t> </w:t>
            </w:r>
            <w:r w:rsidR="0075465B" w:rsidRPr="0051392C">
              <w:rPr>
                <w:rFonts w:asciiTheme="minorHAnsi" w:hAnsiTheme="minorHAnsi" w:cs="Arial"/>
              </w:rPr>
              <w:t>562</w:t>
            </w:r>
          </w:p>
          <w:p w14:paraId="5C097C27" w14:textId="77777777" w:rsidR="002D084D" w:rsidRPr="0051392C" w:rsidRDefault="002D084D" w:rsidP="0054508C">
            <w:pPr>
              <w:numPr>
                <w:ilvl w:val="0"/>
                <w:numId w:val="155"/>
              </w:numPr>
              <w:ind w:left="418"/>
              <w:rPr>
                <w:rFonts w:asciiTheme="minorHAnsi" w:hAnsiTheme="minorHAnsi" w:cs="Arial"/>
              </w:rPr>
            </w:pPr>
            <w:r w:rsidRPr="0051392C">
              <w:rPr>
                <w:rFonts w:asciiTheme="minorHAnsi" w:hAnsiTheme="minorHAnsi" w:cs="Arial"/>
              </w:rPr>
              <w:t>Utgifter til utviklings- og prosjektarbeid, nasjonale og internasjonale prosjekter.</w:t>
            </w:r>
          </w:p>
          <w:p w14:paraId="72ECC38D" w14:textId="77777777" w:rsidR="00364637" w:rsidRPr="0051392C" w:rsidRDefault="002D084D" w:rsidP="0054508C">
            <w:pPr>
              <w:numPr>
                <w:ilvl w:val="0"/>
                <w:numId w:val="155"/>
              </w:numPr>
              <w:ind w:left="418"/>
              <w:rPr>
                <w:rFonts w:asciiTheme="minorHAnsi" w:hAnsiTheme="minorHAnsi" w:cs="Arial"/>
              </w:rPr>
            </w:pPr>
            <w:r w:rsidRPr="0051392C">
              <w:rPr>
                <w:rFonts w:asciiTheme="minorHAnsi" w:hAnsiTheme="minorHAnsi" w:cs="Arial"/>
              </w:rPr>
              <w:t>Utg</w:t>
            </w:r>
            <w:r w:rsidR="00364637" w:rsidRPr="0051392C">
              <w:rPr>
                <w:rFonts w:asciiTheme="minorHAnsi" w:hAnsiTheme="minorHAnsi" w:cs="Arial"/>
              </w:rPr>
              <w:t>ifter ved omstillingstiltak.</w:t>
            </w:r>
          </w:p>
          <w:p w14:paraId="0016DAD5" w14:textId="77777777"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Utgifter knyttet til overtallighet.</w:t>
            </w:r>
          </w:p>
          <w:p w14:paraId="07D5D25B" w14:textId="77777777"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Etter- og videreutdanning for skolens ledelse.</w:t>
            </w:r>
          </w:p>
          <w:p w14:paraId="30F3B0A6" w14:textId="334A5B47"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 xml:space="preserve">Utgifter til redusert </w:t>
            </w:r>
            <w:r w:rsidR="00CC7EF7" w:rsidRPr="000A2A08">
              <w:rPr>
                <w:rFonts w:asciiTheme="minorHAnsi" w:hAnsiTheme="minorHAnsi" w:cs="Arial"/>
              </w:rPr>
              <w:t xml:space="preserve">undervisning (livsfasetiltak). </w:t>
            </w:r>
            <w:r w:rsidR="0051392C" w:rsidRPr="0051392C">
              <w:rPr>
                <w:rFonts w:asciiTheme="minorHAnsi" w:hAnsiTheme="minorHAnsi" w:cs="Arial"/>
              </w:rPr>
              <w:t>.</w:t>
            </w:r>
          </w:p>
          <w:p w14:paraId="0FCC8B4C" w14:textId="465D6B08" w:rsidR="00364637" w:rsidRPr="00327C21" w:rsidRDefault="00364637" w:rsidP="0054508C">
            <w:pPr>
              <w:numPr>
                <w:ilvl w:val="0"/>
                <w:numId w:val="155"/>
              </w:numPr>
              <w:ind w:left="418"/>
              <w:rPr>
                <w:rFonts w:asciiTheme="minorHAnsi" w:hAnsiTheme="minorHAnsi" w:cs="Arial"/>
              </w:rPr>
            </w:pPr>
            <w:r w:rsidRPr="00327C21">
              <w:rPr>
                <w:rFonts w:asciiTheme="minorHAnsi" w:hAnsiTheme="minorHAnsi" w:cs="Arial"/>
              </w:rPr>
              <w:t>Kurs osv</w:t>
            </w:r>
            <w:r w:rsidR="006077BE" w:rsidRPr="00327C21">
              <w:rPr>
                <w:rFonts w:asciiTheme="minorHAnsi" w:hAnsiTheme="minorHAnsi" w:cs="Arial"/>
              </w:rPr>
              <w:t>.</w:t>
            </w:r>
            <w:r w:rsidRPr="00327C21">
              <w:rPr>
                <w:rFonts w:asciiTheme="minorHAnsi" w:hAnsiTheme="minorHAnsi" w:cs="Arial"/>
              </w:rPr>
              <w:t xml:space="preserve"> som ledelsen initierer.</w:t>
            </w:r>
          </w:p>
          <w:p w14:paraId="35088C58" w14:textId="77777777" w:rsidR="00364637" w:rsidRPr="00A44140" w:rsidRDefault="00364637" w:rsidP="0054508C">
            <w:pPr>
              <w:numPr>
                <w:ilvl w:val="0"/>
                <w:numId w:val="155"/>
              </w:numPr>
              <w:ind w:left="418"/>
              <w:rPr>
                <w:rFonts w:asciiTheme="minorHAnsi" w:hAnsiTheme="minorHAnsi" w:cs="Arial"/>
                <w:lang w:val="nn-NO"/>
              </w:rPr>
            </w:pPr>
            <w:r w:rsidRPr="00A44140">
              <w:rPr>
                <w:rFonts w:asciiTheme="minorHAnsi" w:hAnsiTheme="minorHAnsi" w:cs="Arial"/>
                <w:lang w:val="nn-NO"/>
              </w:rPr>
              <w:t>Særskilte tiltak for pedagogisk personale.</w:t>
            </w:r>
          </w:p>
          <w:p w14:paraId="23FCEC7A" w14:textId="77777777"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Rådgivere, pedagogiske team.</w:t>
            </w:r>
          </w:p>
          <w:p w14:paraId="3908DC5D" w14:textId="7F392F9B" w:rsidR="00EA65F1" w:rsidRPr="000A2A08" w:rsidRDefault="00865332" w:rsidP="0054508C">
            <w:pPr>
              <w:numPr>
                <w:ilvl w:val="0"/>
                <w:numId w:val="155"/>
              </w:numPr>
              <w:ind w:left="418"/>
              <w:rPr>
                <w:rFonts w:asciiTheme="minorHAnsi" w:hAnsiTheme="minorHAnsi" w:cs="Arial"/>
              </w:rPr>
            </w:pPr>
            <w:r w:rsidRPr="000A2A08">
              <w:rPr>
                <w:rFonts w:asciiTheme="minorHAnsi" w:hAnsiTheme="minorHAnsi" w:cs="Arial"/>
              </w:rPr>
              <w:t>Tidsressurspotten.</w:t>
            </w:r>
          </w:p>
          <w:p w14:paraId="7752A515" w14:textId="7497493B"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TimesNewRoman"/>
              </w:rPr>
              <w:t xml:space="preserve">Inventar og utstyr til pedagogisk virksomhet som ikke kan føres på de enkelte utdanningsfunksjoner. </w:t>
            </w:r>
            <w:r w:rsidRPr="0051392C">
              <w:rPr>
                <w:rFonts w:asciiTheme="minorHAnsi" w:hAnsiTheme="minorHAnsi" w:cs="Arial"/>
              </w:rPr>
              <w:t>Avskrivninger på inventar og utstyr</w:t>
            </w:r>
            <w:r w:rsidR="003735EE" w:rsidRPr="0051392C">
              <w:rPr>
                <w:rFonts w:asciiTheme="minorHAnsi" w:hAnsiTheme="minorHAnsi" w:cs="Arial"/>
              </w:rPr>
              <w:t>.</w:t>
            </w:r>
            <w:r w:rsidRPr="0051392C">
              <w:rPr>
                <w:rFonts w:asciiTheme="minorHAnsi" w:hAnsiTheme="minorHAnsi" w:cs="Arial"/>
              </w:rPr>
              <w:t xml:space="preserve"> </w:t>
            </w:r>
          </w:p>
          <w:p w14:paraId="4D655C3E" w14:textId="77777777" w:rsidR="00306E94" w:rsidRPr="00A44140" w:rsidRDefault="00306E94" w:rsidP="0054508C">
            <w:pPr>
              <w:numPr>
                <w:ilvl w:val="0"/>
                <w:numId w:val="155"/>
              </w:numPr>
              <w:ind w:left="418"/>
              <w:rPr>
                <w:rFonts w:asciiTheme="minorHAnsi" w:hAnsiTheme="minorHAnsi" w:cstheme="minorHAnsi"/>
                <w:lang w:val="nn-NO"/>
              </w:rPr>
            </w:pPr>
            <w:r w:rsidRPr="00A44140">
              <w:rPr>
                <w:rFonts w:asciiTheme="minorHAnsi" w:hAnsiTheme="minorHAnsi" w:cstheme="minorHAnsi"/>
                <w:szCs w:val="22"/>
                <w:lang w:val="nn-NO"/>
              </w:rPr>
              <w:t>Kostnader til nasjonal digital læringsarena (NDLA</w:t>
            </w:r>
            <w:r w:rsidR="00FE7521" w:rsidRPr="00A44140">
              <w:rPr>
                <w:rFonts w:asciiTheme="minorHAnsi" w:hAnsiTheme="minorHAnsi" w:cstheme="minorHAnsi"/>
                <w:szCs w:val="22"/>
                <w:lang w:val="nn-NO"/>
              </w:rPr>
              <w:t>)</w:t>
            </w:r>
          </w:p>
          <w:p w14:paraId="23FA9FAC" w14:textId="3CACCF3C" w:rsidR="00FE4301" w:rsidRPr="00FE4301" w:rsidRDefault="00FE4301" w:rsidP="0054508C">
            <w:pPr>
              <w:numPr>
                <w:ilvl w:val="0"/>
                <w:numId w:val="155"/>
              </w:numPr>
              <w:ind w:left="418"/>
              <w:rPr>
                <w:rFonts w:asciiTheme="minorHAnsi" w:hAnsiTheme="minorHAnsi" w:cstheme="minorHAnsi"/>
              </w:rPr>
            </w:pPr>
            <w:r w:rsidRPr="000A2A08">
              <w:rPr>
                <w:rFonts w:asciiTheme="minorHAnsi" w:hAnsiTheme="minorHAnsi"/>
                <w:lang w:val="da-DK" w:eastAsia="da-DK"/>
              </w:rPr>
              <w:t>Pedagogisk utviklingsarbeid og analyser mot videregående opplæring i sentraladministrasjonen.</w:t>
            </w:r>
          </w:p>
        </w:tc>
        <w:tc>
          <w:tcPr>
            <w:tcW w:w="567" w:type="dxa"/>
          </w:tcPr>
          <w:p w14:paraId="60CC52B0" w14:textId="77777777" w:rsidR="00364637" w:rsidRPr="00005CF1" w:rsidRDefault="00364637" w:rsidP="00364637">
            <w:pPr>
              <w:rPr>
                <w:rFonts w:asciiTheme="minorHAnsi" w:hAnsiTheme="minorHAnsi" w:cs="Arial"/>
                <w:b/>
                <w:bCs/>
              </w:rPr>
            </w:pPr>
          </w:p>
        </w:tc>
      </w:tr>
      <w:tr w:rsidR="003475CE" w:rsidRPr="00005CF1" w14:paraId="6040D79D" w14:textId="77777777" w:rsidTr="000836A5">
        <w:trPr>
          <w:trHeight w:val="255"/>
        </w:trPr>
        <w:tc>
          <w:tcPr>
            <w:tcW w:w="534" w:type="dxa"/>
            <w:noWrap/>
          </w:tcPr>
          <w:p w14:paraId="547FFC50" w14:textId="77777777" w:rsidR="003475CE" w:rsidRPr="00005CF1" w:rsidRDefault="003475CE" w:rsidP="00364637">
            <w:pPr>
              <w:rPr>
                <w:rFonts w:asciiTheme="minorHAnsi" w:hAnsiTheme="minorHAnsi" w:cs="Arial"/>
                <w:b/>
                <w:bCs/>
              </w:rPr>
            </w:pPr>
          </w:p>
        </w:tc>
        <w:tc>
          <w:tcPr>
            <w:tcW w:w="8363" w:type="dxa"/>
          </w:tcPr>
          <w:p w14:paraId="4CFF7735" w14:textId="77777777" w:rsidR="003475CE" w:rsidRPr="00005CF1" w:rsidRDefault="003475CE" w:rsidP="003475CE">
            <w:pPr>
              <w:ind w:left="418"/>
              <w:rPr>
                <w:rFonts w:asciiTheme="minorHAnsi" w:hAnsiTheme="minorHAnsi" w:cs="Arial"/>
              </w:rPr>
            </w:pPr>
          </w:p>
        </w:tc>
        <w:tc>
          <w:tcPr>
            <w:tcW w:w="567" w:type="dxa"/>
          </w:tcPr>
          <w:p w14:paraId="7F8D068A" w14:textId="77777777" w:rsidR="003475CE" w:rsidRPr="00005CF1" w:rsidRDefault="003475CE" w:rsidP="00364637">
            <w:pPr>
              <w:rPr>
                <w:rFonts w:asciiTheme="minorHAnsi" w:hAnsiTheme="minorHAnsi" w:cs="Arial"/>
                <w:b/>
                <w:bCs/>
              </w:rPr>
            </w:pPr>
          </w:p>
        </w:tc>
      </w:tr>
    </w:tbl>
    <w:p w14:paraId="329C8910" w14:textId="77777777" w:rsidR="000D22C8" w:rsidRPr="00005CF1" w:rsidRDefault="000D22C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926"/>
        <w:gridCol w:w="13"/>
        <w:gridCol w:w="7722"/>
        <w:gridCol w:w="567"/>
      </w:tblGrid>
      <w:tr w:rsidR="00364637" w:rsidRPr="00005CF1" w14:paraId="6280A184" w14:textId="77777777" w:rsidTr="000836A5">
        <w:trPr>
          <w:trHeight w:val="564"/>
        </w:trPr>
        <w:tc>
          <w:tcPr>
            <w:tcW w:w="1162" w:type="dxa"/>
            <w:gridSpan w:val="2"/>
          </w:tcPr>
          <w:p w14:paraId="3A42FB49" w14:textId="6AE1567D" w:rsidR="00364637" w:rsidRPr="00005CF1" w:rsidRDefault="00364637" w:rsidP="008A701E">
            <w:pPr>
              <w:keepNext/>
              <w:rPr>
                <w:rFonts w:asciiTheme="minorHAnsi" w:hAnsiTheme="minorHAnsi" w:cs="Arial"/>
                <w:b/>
                <w:bCs/>
                <w:strike/>
                <w:color w:val="FF0000"/>
              </w:rPr>
            </w:pPr>
            <w:r w:rsidRPr="00005CF1">
              <w:rPr>
                <w:rFonts w:asciiTheme="minorHAnsi" w:hAnsiTheme="minorHAnsi" w:cs="Arial"/>
                <w:b/>
                <w:bCs/>
              </w:rPr>
              <w:lastRenderedPageBreak/>
              <w:t>Funksjon 521-53</w:t>
            </w:r>
            <w:r w:rsidR="009F7B25" w:rsidRPr="00005CF1">
              <w:rPr>
                <w:rFonts w:asciiTheme="minorHAnsi" w:hAnsiTheme="minorHAnsi" w:cs="Arial"/>
                <w:b/>
                <w:bCs/>
              </w:rPr>
              <w:t>3</w:t>
            </w:r>
            <w:r w:rsidRPr="00005CF1">
              <w:rPr>
                <w:rFonts w:asciiTheme="minorHAnsi" w:hAnsiTheme="minorHAnsi" w:cs="Arial"/>
                <w:b/>
                <w:bCs/>
              </w:rPr>
              <w:t xml:space="preserve"> </w:t>
            </w:r>
          </w:p>
        </w:tc>
        <w:tc>
          <w:tcPr>
            <w:tcW w:w="7735" w:type="dxa"/>
            <w:gridSpan w:val="2"/>
          </w:tcPr>
          <w:p w14:paraId="36AEFC82" w14:textId="77777777" w:rsidR="00364637" w:rsidRPr="00005CF1" w:rsidRDefault="00364637" w:rsidP="00EA65F1">
            <w:pPr>
              <w:keepNext/>
              <w:rPr>
                <w:rFonts w:asciiTheme="minorHAnsi" w:hAnsiTheme="minorHAnsi" w:cs="Arial"/>
                <w:b/>
                <w:bCs/>
              </w:rPr>
            </w:pPr>
            <w:r w:rsidRPr="00005CF1">
              <w:rPr>
                <w:rFonts w:asciiTheme="minorHAnsi" w:hAnsiTheme="minorHAnsi" w:cs="Arial"/>
                <w:b/>
                <w:bCs/>
              </w:rPr>
              <w:t xml:space="preserve">Undervisning til alle elever fordelt på utdanningsprogrammene </w:t>
            </w:r>
          </w:p>
        </w:tc>
        <w:tc>
          <w:tcPr>
            <w:tcW w:w="567" w:type="dxa"/>
          </w:tcPr>
          <w:p w14:paraId="7219CAA9" w14:textId="77777777" w:rsidR="00364637" w:rsidRPr="00005CF1" w:rsidRDefault="00364637" w:rsidP="00364637">
            <w:pPr>
              <w:keepNext/>
              <w:rPr>
                <w:rFonts w:asciiTheme="minorHAnsi" w:hAnsiTheme="minorHAnsi" w:cs="Arial"/>
                <w:b/>
                <w:bCs/>
              </w:rPr>
            </w:pPr>
          </w:p>
        </w:tc>
      </w:tr>
      <w:tr w:rsidR="00364637" w:rsidRPr="00005CF1" w14:paraId="3F09B8A9" w14:textId="77777777" w:rsidTr="000836A5">
        <w:trPr>
          <w:trHeight w:val="255"/>
        </w:trPr>
        <w:tc>
          <w:tcPr>
            <w:tcW w:w="1162" w:type="dxa"/>
            <w:gridSpan w:val="2"/>
          </w:tcPr>
          <w:p w14:paraId="7BC122FC" w14:textId="77777777" w:rsidR="00364637" w:rsidRPr="00005CF1" w:rsidRDefault="00364637" w:rsidP="00364637">
            <w:pPr>
              <w:rPr>
                <w:rFonts w:asciiTheme="minorHAnsi" w:hAnsiTheme="minorHAnsi" w:cs="Arial"/>
                <w:b/>
                <w:bCs/>
              </w:rPr>
            </w:pPr>
          </w:p>
        </w:tc>
        <w:tc>
          <w:tcPr>
            <w:tcW w:w="7735" w:type="dxa"/>
            <w:gridSpan w:val="2"/>
          </w:tcPr>
          <w:p w14:paraId="3B681C2D" w14:textId="77777777" w:rsidR="00364637" w:rsidRPr="00005CF1" w:rsidRDefault="00364637" w:rsidP="00364637">
            <w:pPr>
              <w:rPr>
                <w:rFonts w:asciiTheme="minorHAnsi" w:hAnsiTheme="minorHAnsi" w:cs="Arial"/>
              </w:rPr>
            </w:pPr>
            <w:r w:rsidRPr="00005CF1">
              <w:rPr>
                <w:rFonts w:asciiTheme="minorHAnsi" w:hAnsiTheme="minorHAnsi" w:cs="Arial"/>
              </w:rPr>
              <w:t>Her føres utgifter og inntekter som kan direkte knyttes til et bestemt utdanningsprogram.</w:t>
            </w:r>
          </w:p>
        </w:tc>
        <w:tc>
          <w:tcPr>
            <w:tcW w:w="567" w:type="dxa"/>
          </w:tcPr>
          <w:p w14:paraId="240DC34A" w14:textId="77777777" w:rsidR="00364637" w:rsidRPr="00005CF1" w:rsidRDefault="00364637" w:rsidP="00364637">
            <w:pPr>
              <w:rPr>
                <w:rFonts w:asciiTheme="minorHAnsi" w:hAnsiTheme="minorHAnsi" w:cs="Arial"/>
                <w:b/>
                <w:bCs/>
                <w:color w:val="FF0000"/>
              </w:rPr>
            </w:pPr>
          </w:p>
        </w:tc>
      </w:tr>
      <w:tr w:rsidR="00364637" w:rsidRPr="00005CF1" w14:paraId="0E5E07F8" w14:textId="77777777" w:rsidTr="000836A5">
        <w:trPr>
          <w:trHeight w:val="255"/>
        </w:trPr>
        <w:tc>
          <w:tcPr>
            <w:tcW w:w="1162" w:type="dxa"/>
            <w:gridSpan w:val="2"/>
          </w:tcPr>
          <w:p w14:paraId="72FE0FDF" w14:textId="77777777" w:rsidR="00364637" w:rsidRPr="00005CF1" w:rsidRDefault="00364637" w:rsidP="00364637">
            <w:pPr>
              <w:rPr>
                <w:rFonts w:asciiTheme="minorHAnsi" w:hAnsiTheme="minorHAnsi" w:cs="Arial"/>
                <w:b/>
                <w:bCs/>
              </w:rPr>
            </w:pPr>
          </w:p>
        </w:tc>
        <w:tc>
          <w:tcPr>
            <w:tcW w:w="7735" w:type="dxa"/>
            <w:gridSpan w:val="2"/>
          </w:tcPr>
          <w:p w14:paraId="17B3CE1B"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Lønnsutgifter for lærere fordeles på utdanningsprogrammene hvor læreren har undervisning.</w:t>
            </w:r>
          </w:p>
          <w:p w14:paraId="67F6B175"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Reiseregninger fører der lærerens lønn er plassert.</w:t>
            </w:r>
          </w:p>
          <w:p w14:paraId="7E02B290"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Pedagogiske ledere</w:t>
            </w:r>
            <w:r w:rsidR="00EA65F1" w:rsidRPr="00005CF1">
              <w:rPr>
                <w:rFonts w:asciiTheme="minorHAnsi" w:hAnsiTheme="minorHAnsi" w:cs="Arial"/>
              </w:rPr>
              <w:t xml:space="preserve"> </w:t>
            </w:r>
            <w:r w:rsidRPr="00005CF1">
              <w:rPr>
                <w:rFonts w:asciiTheme="minorHAnsi" w:hAnsiTheme="minorHAnsi" w:cs="Arial"/>
              </w:rPr>
              <w:t xml:space="preserve">med ansvar for bestemte </w:t>
            </w:r>
            <w:r w:rsidRPr="00005CF1">
              <w:rPr>
                <w:rFonts w:asciiTheme="minorHAnsi" w:hAnsiTheme="minorHAnsi"/>
              </w:rPr>
              <w:t>utdanningsprogram, verneledere.</w:t>
            </w:r>
          </w:p>
          <w:p w14:paraId="48892F14"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Lønn lærlinger med arbeid i tilknytning til et bestemt </w:t>
            </w:r>
            <w:r w:rsidRPr="00005CF1">
              <w:rPr>
                <w:rFonts w:asciiTheme="minorHAnsi" w:hAnsiTheme="minorHAnsi"/>
              </w:rPr>
              <w:t>utdanningsprogram.</w:t>
            </w:r>
          </w:p>
          <w:p w14:paraId="51DFFA57"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Sensorutgifter til eksamen (sensorutgifter til privatister føres på 590).</w:t>
            </w:r>
          </w:p>
          <w:p w14:paraId="1893C0E9"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Undervisningsmateriell</w:t>
            </w:r>
            <w:r w:rsidR="00EA65F1" w:rsidRPr="00005CF1">
              <w:rPr>
                <w:rFonts w:asciiTheme="minorHAnsi" w:hAnsiTheme="minorHAnsi" w:cs="Arial"/>
              </w:rPr>
              <w:t xml:space="preserve">, </w:t>
            </w:r>
            <w:r w:rsidRPr="00005CF1">
              <w:rPr>
                <w:rFonts w:asciiTheme="minorHAnsi" w:hAnsiTheme="minorHAnsi" w:cs="Arial"/>
              </w:rPr>
              <w:t>herunder nødvendige trykte og digitale læremiddel og digitalt utstyr (”lovpålagte gratis læringsmidler”</w:t>
            </w:r>
            <w:r w:rsidR="00793DA7" w:rsidRPr="00005CF1">
              <w:rPr>
                <w:rFonts w:asciiTheme="minorHAnsi" w:hAnsiTheme="minorHAnsi" w:cs="Arial"/>
              </w:rPr>
              <w:t>)</w:t>
            </w:r>
            <w:r w:rsidRPr="00005CF1">
              <w:rPr>
                <w:rFonts w:asciiTheme="minorHAnsi" w:hAnsiTheme="minorHAnsi" w:cs="Arial"/>
              </w:rPr>
              <w:t>.</w:t>
            </w:r>
          </w:p>
          <w:p w14:paraId="775C744C"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Inventar og utstyr</w:t>
            </w:r>
            <w:r w:rsidR="00EA65F1" w:rsidRPr="00005CF1">
              <w:rPr>
                <w:rFonts w:asciiTheme="minorHAnsi" w:hAnsiTheme="minorHAnsi" w:cs="Arial"/>
              </w:rPr>
              <w:t>.</w:t>
            </w:r>
          </w:p>
          <w:p w14:paraId="30E676A8"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Avskrivinger på inventar og utstyr som er ført mot </w:t>
            </w:r>
            <w:r w:rsidRPr="00005CF1">
              <w:rPr>
                <w:rFonts w:asciiTheme="minorHAnsi" w:hAnsiTheme="minorHAnsi"/>
              </w:rPr>
              <w:t>utdanningsprogram. Avskrivninger relatert til anskaffelser som opprinnelig ble ført på funksjon 538 og 539 føres på de respektive funksjoner for utdanningsprogram hvor anskaffelsen er i bruk.</w:t>
            </w:r>
          </w:p>
          <w:p w14:paraId="1462C601"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Driftsinntekter i form av salg av produkter/tjenester (først og fremst yrkesfag).</w:t>
            </w:r>
          </w:p>
          <w:p w14:paraId="7E817802" w14:textId="7A7877AC" w:rsidR="00364637" w:rsidRPr="00055050"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Transport og ekskursjoner relatert til bestemte </w:t>
            </w:r>
            <w:r w:rsidRPr="00005CF1">
              <w:rPr>
                <w:rFonts w:asciiTheme="minorHAnsi" w:hAnsiTheme="minorHAnsi"/>
              </w:rPr>
              <w:t>utdanningsprogram.</w:t>
            </w:r>
          </w:p>
          <w:p w14:paraId="47E5D86A" w14:textId="4B94504B" w:rsidR="00364637" w:rsidRPr="00055050" w:rsidRDefault="00364637" w:rsidP="0054508C">
            <w:pPr>
              <w:numPr>
                <w:ilvl w:val="0"/>
                <w:numId w:val="150"/>
              </w:numPr>
              <w:ind w:left="418"/>
              <w:rPr>
                <w:rFonts w:asciiTheme="minorHAnsi" w:hAnsiTheme="minorHAnsi" w:cstheme="minorHAnsi"/>
              </w:rPr>
            </w:pPr>
            <w:r w:rsidRPr="00005CF1">
              <w:rPr>
                <w:rFonts w:asciiTheme="minorHAnsi" w:hAnsiTheme="minorHAnsi" w:cstheme="minorHAnsi"/>
              </w:rPr>
              <w:t xml:space="preserve">Vg 3 i skole </w:t>
            </w:r>
            <w:r w:rsidR="006E5DF4" w:rsidRPr="00055050">
              <w:rPr>
                <w:rFonts w:asciiTheme="minorHAnsi" w:hAnsiTheme="minorHAnsi"/>
              </w:rPr>
              <w:t>for programområder innen yrkesfaglige utdanningsprogram som ifølge tilbudsstrukturen skal ha Vg3</w:t>
            </w:r>
            <w:r w:rsidR="006E5DF4" w:rsidRPr="00055050">
              <w:rPr>
                <w:rFonts w:asciiTheme="minorHAnsi" w:hAnsiTheme="minorHAnsi" w:cstheme="minorHAnsi"/>
              </w:rPr>
              <w:t xml:space="preserve"> </w:t>
            </w:r>
            <w:r w:rsidR="006E5DF4" w:rsidRPr="00055050">
              <w:rPr>
                <w:rFonts w:asciiTheme="minorHAnsi" w:hAnsiTheme="minorHAnsi"/>
              </w:rPr>
              <w:t>(f.eks. automatiseringsfaget)</w:t>
            </w:r>
          </w:p>
          <w:p w14:paraId="57AC45BB" w14:textId="77777777" w:rsidR="00364637" w:rsidRPr="00A44140" w:rsidRDefault="00364637" w:rsidP="0054508C">
            <w:pPr>
              <w:numPr>
                <w:ilvl w:val="0"/>
                <w:numId w:val="150"/>
              </w:numPr>
              <w:ind w:left="418"/>
              <w:rPr>
                <w:rFonts w:asciiTheme="minorHAnsi" w:hAnsiTheme="minorHAnsi" w:cstheme="minorHAnsi"/>
                <w:lang w:val="nn-NO"/>
              </w:rPr>
            </w:pPr>
            <w:r w:rsidRPr="00A44140">
              <w:rPr>
                <w:rFonts w:asciiTheme="minorHAnsi" w:hAnsiTheme="minorHAnsi" w:cstheme="minorHAnsi"/>
                <w:lang w:val="nn-NO"/>
              </w:rPr>
              <w:t>Utgifter til international baccalaureate (IB)</w:t>
            </w:r>
          </w:p>
          <w:p w14:paraId="06FBEE01" w14:textId="77777777" w:rsidR="00EA65F1" w:rsidRPr="00A44140" w:rsidRDefault="00DD0AD9" w:rsidP="0054508C">
            <w:pPr>
              <w:numPr>
                <w:ilvl w:val="0"/>
                <w:numId w:val="150"/>
              </w:numPr>
              <w:ind w:left="418"/>
              <w:rPr>
                <w:rFonts w:asciiTheme="minorHAnsi" w:hAnsiTheme="minorHAnsi" w:cstheme="minorHAnsi"/>
                <w:lang w:val="nn-NO"/>
              </w:rPr>
            </w:pPr>
            <w:r w:rsidRPr="00A44140">
              <w:rPr>
                <w:rFonts w:asciiTheme="minorHAnsi" w:hAnsiTheme="minorHAnsi" w:cstheme="minorHAnsi"/>
                <w:lang w:val="nn-NO"/>
              </w:rPr>
              <w:t xml:space="preserve">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 </w:t>
            </w:r>
          </w:p>
          <w:p w14:paraId="7E67DE92" w14:textId="06E98A04" w:rsidR="00D80146" w:rsidRPr="004E27C4" w:rsidRDefault="00D80146" w:rsidP="0054508C">
            <w:pPr>
              <w:numPr>
                <w:ilvl w:val="0"/>
                <w:numId w:val="150"/>
              </w:numPr>
              <w:ind w:left="418"/>
              <w:rPr>
                <w:rFonts w:asciiTheme="minorHAnsi" w:hAnsiTheme="minorHAnsi" w:cstheme="minorHAnsi"/>
              </w:rPr>
            </w:pPr>
            <w:r w:rsidRPr="00005CF1">
              <w:rPr>
                <w:rFonts w:asciiTheme="minorHAnsi" w:hAnsiTheme="minorHAnsi" w:cstheme="minorHAnsi"/>
                <w:szCs w:val="22"/>
              </w:rPr>
              <w:t>Utgifter til elev-PC skal føres på det enkelte utdanningsprogram.</w:t>
            </w:r>
          </w:p>
          <w:p w14:paraId="6B52A97D" w14:textId="4BCC4520" w:rsidR="001B1FA1" w:rsidRPr="00005CF1" w:rsidRDefault="001B1FA1" w:rsidP="000734A5">
            <w:pPr>
              <w:ind w:left="418"/>
              <w:rPr>
                <w:rFonts w:asciiTheme="minorHAnsi" w:hAnsiTheme="minorHAnsi" w:cstheme="minorHAnsi"/>
                <w:strike/>
                <w:color w:val="FF0000"/>
              </w:rPr>
            </w:pPr>
          </w:p>
          <w:p w14:paraId="23873109" w14:textId="77777777" w:rsidR="00C543B9" w:rsidRPr="00005CF1" w:rsidRDefault="00C543B9" w:rsidP="00C543B9">
            <w:pPr>
              <w:tabs>
                <w:tab w:val="left" w:pos="284"/>
              </w:tabs>
              <w:ind w:left="284" w:hanging="284"/>
              <w:rPr>
                <w:rFonts w:asciiTheme="minorHAnsi" w:hAnsiTheme="minorHAnsi" w:cstheme="minorHAnsi"/>
                <w:szCs w:val="22"/>
              </w:rPr>
            </w:pPr>
            <w:r w:rsidRPr="00005CF1">
              <w:rPr>
                <w:rFonts w:asciiTheme="minorHAnsi" w:hAnsiTheme="minorHAnsi" w:cstheme="minorHAnsi"/>
                <w:szCs w:val="22"/>
              </w:rPr>
              <w:t xml:space="preserve">Følgende kostnader skal </w:t>
            </w:r>
            <w:r w:rsidRPr="00005CF1">
              <w:rPr>
                <w:rFonts w:asciiTheme="minorHAnsi" w:hAnsiTheme="minorHAnsi" w:cstheme="minorHAnsi"/>
                <w:szCs w:val="22"/>
                <w:u w:val="single"/>
              </w:rPr>
              <w:t>ikke</w:t>
            </w:r>
            <w:r w:rsidRPr="00005CF1">
              <w:rPr>
                <w:rFonts w:asciiTheme="minorHAnsi" w:hAnsiTheme="minorHAnsi" w:cstheme="minorHAnsi"/>
                <w:szCs w:val="22"/>
              </w:rPr>
              <w:t xml:space="preserve"> føres på funksjon 521-533:</w:t>
            </w:r>
          </w:p>
          <w:p w14:paraId="09E65264" w14:textId="0795EEA9" w:rsidR="00C543B9" w:rsidRPr="00005CF1" w:rsidRDefault="00C543B9" w:rsidP="0005423E">
            <w:pPr>
              <w:rPr>
                <w:rFonts w:asciiTheme="minorHAnsi" w:hAnsiTheme="minorHAnsi" w:cs="Arial"/>
                <w:strike/>
              </w:rPr>
            </w:pPr>
            <w:r w:rsidRPr="00005CF1">
              <w:rPr>
                <w:rFonts w:asciiTheme="minorHAnsi" w:hAnsiTheme="minorHAnsi" w:cstheme="minorHAnsi"/>
                <w:szCs w:val="22"/>
              </w:rPr>
              <w:t>Utgifter og inntekter tilknytte</w:t>
            </w:r>
            <w:r w:rsidR="00015465" w:rsidRPr="00005CF1">
              <w:rPr>
                <w:rFonts w:asciiTheme="minorHAnsi" w:hAnsiTheme="minorHAnsi" w:cstheme="minorHAnsi"/>
                <w:szCs w:val="22"/>
              </w:rPr>
              <w:t>t</w:t>
            </w:r>
            <w:r w:rsidRPr="00005CF1">
              <w:rPr>
                <w:rFonts w:asciiTheme="minorHAnsi" w:hAnsiTheme="minorHAnsi" w:cstheme="minorHAnsi"/>
                <w:szCs w:val="22"/>
              </w:rPr>
              <w:t xml:space="preserve"> landslinjer. Disse føres på funksjon 559.</w:t>
            </w:r>
          </w:p>
        </w:tc>
        <w:tc>
          <w:tcPr>
            <w:tcW w:w="567" w:type="dxa"/>
          </w:tcPr>
          <w:p w14:paraId="63F37861" w14:textId="77777777" w:rsidR="00364637" w:rsidRPr="00005CF1" w:rsidRDefault="00364637" w:rsidP="00364637">
            <w:pPr>
              <w:rPr>
                <w:rFonts w:asciiTheme="minorHAnsi" w:hAnsiTheme="minorHAnsi" w:cs="Arial"/>
                <w:b/>
                <w:bCs/>
              </w:rPr>
            </w:pPr>
          </w:p>
        </w:tc>
      </w:tr>
      <w:tr w:rsidR="00DD737F" w:rsidRPr="00005CF1" w14:paraId="0F0D0A6E" w14:textId="77777777" w:rsidTr="000836A5">
        <w:trPr>
          <w:trHeight w:val="255"/>
        </w:trPr>
        <w:tc>
          <w:tcPr>
            <w:tcW w:w="236" w:type="dxa"/>
            <w:noWrap/>
          </w:tcPr>
          <w:p w14:paraId="486469B1" w14:textId="77777777" w:rsidR="00DD737F" w:rsidRPr="00005CF1" w:rsidRDefault="00DD737F" w:rsidP="00364637">
            <w:pPr>
              <w:rPr>
                <w:rFonts w:asciiTheme="minorHAnsi" w:hAnsiTheme="minorHAnsi" w:cs="Arial"/>
                <w:b/>
              </w:rPr>
            </w:pPr>
          </w:p>
        </w:tc>
        <w:tc>
          <w:tcPr>
            <w:tcW w:w="939" w:type="dxa"/>
            <w:gridSpan w:val="2"/>
          </w:tcPr>
          <w:p w14:paraId="4F3798C5" w14:textId="77777777" w:rsidR="00DD737F" w:rsidRPr="00005CF1" w:rsidRDefault="00DD737F" w:rsidP="00364637">
            <w:pPr>
              <w:rPr>
                <w:rFonts w:asciiTheme="minorHAnsi" w:hAnsiTheme="minorHAnsi" w:cs="Arial"/>
                <w:b/>
              </w:rPr>
            </w:pPr>
          </w:p>
        </w:tc>
        <w:tc>
          <w:tcPr>
            <w:tcW w:w="7722" w:type="dxa"/>
          </w:tcPr>
          <w:p w14:paraId="22ECA5DE" w14:textId="77777777" w:rsidR="00DD737F" w:rsidRPr="00005CF1" w:rsidRDefault="00DD737F" w:rsidP="00364637">
            <w:pPr>
              <w:rPr>
                <w:rFonts w:asciiTheme="minorHAnsi" w:hAnsiTheme="minorHAnsi" w:cs="Arial"/>
                <w:b/>
              </w:rPr>
            </w:pPr>
          </w:p>
        </w:tc>
        <w:tc>
          <w:tcPr>
            <w:tcW w:w="567" w:type="dxa"/>
          </w:tcPr>
          <w:p w14:paraId="6BA4097E" w14:textId="77777777" w:rsidR="00DD737F" w:rsidRPr="00005CF1" w:rsidRDefault="00DD737F" w:rsidP="00364637">
            <w:pPr>
              <w:rPr>
                <w:rFonts w:asciiTheme="minorHAnsi" w:hAnsiTheme="minorHAnsi" w:cs="Arial"/>
                <w:b/>
              </w:rPr>
            </w:pPr>
          </w:p>
        </w:tc>
      </w:tr>
      <w:tr w:rsidR="00364637" w:rsidRPr="00005CF1" w14:paraId="3D973622" w14:textId="77777777" w:rsidTr="000836A5">
        <w:trPr>
          <w:trHeight w:val="255"/>
        </w:trPr>
        <w:tc>
          <w:tcPr>
            <w:tcW w:w="236" w:type="dxa"/>
            <w:noWrap/>
          </w:tcPr>
          <w:p w14:paraId="0255E7EB" w14:textId="77777777" w:rsidR="00364637" w:rsidRPr="00005CF1" w:rsidRDefault="00364637" w:rsidP="00364637">
            <w:pPr>
              <w:rPr>
                <w:rFonts w:asciiTheme="minorHAnsi" w:hAnsiTheme="minorHAnsi" w:cs="Arial"/>
                <w:b/>
              </w:rPr>
            </w:pPr>
          </w:p>
        </w:tc>
        <w:tc>
          <w:tcPr>
            <w:tcW w:w="939" w:type="dxa"/>
            <w:gridSpan w:val="2"/>
          </w:tcPr>
          <w:p w14:paraId="34AEE090" w14:textId="77777777" w:rsidR="00364637" w:rsidRPr="00005CF1" w:rsidRDefault="00364637" w:rsidP="00364637">
            <w:pPr>
              <w:rPr>
                <w:rFonts w:asciiTheme="minorHAnsi" w:hAnsiTheme="minorHAnsi" w:cs="Arial"/>
                <w:b/>
              </w:rPr>
            </w:pPr>
            <w:r w:rsidRPr="00005CF1">
              <w:rPr>
                <w:rFonts w:asciiTheme="minorHAnsi" w:hAnsiTheme="minorHAnsi" w:cs="Arial"/>
                <w:b/>
              </w:rPr>
              <w:t>521</w:t>
            </w:r>
          </w:p>
        </w:tc>
        <w:tc>
          <w:tcPr>
            <w:tcW w:w="7722" w:type="dxa"/>
          </w:tcPr>
          <w:p w14:paraId="33E9C504" w14:textId="77777777" w:rsidR="00364637" w:rsidRPr="00005CF1" w:rsidRDefault="00364637" w:rsidP="00364637">
            <w:pPr>
              <w:rPr>
                <w:rFonts w:asciiTheme="minorHAnsi" w:hAnsiTheme="minorHAnsi" w:cs="Arial"/>
                <w:b/>
              </w:rPr>
            </w:pPr>
            <w:r w:rsidRPr="00005CF1">
              <w:rPr>
                <w:rFonts w:asciiTheme="minorHAnsi" w:hAnsiTheme="minorHAnsi" w:cs="Arial"/>
                <w:b/>
              </w:rPr>
              <w:t>Studiespesialisering</w:t>
            </w:r>
          </w:p>
        </w:tc>
        <w:tc>
          <w:tcPr>
            <w:tcW w:w="567" w:type="dxa"/>
          </w:tcPr>
          <w:p w14:paraId="2A37E69F" w14:textId="77777777" w:rsidR="00364637" w:rsidRPr="00005CF1" w:rsidRDefault="00364637" w:rsidP="00364637">
            <w:pPr>
              <w:rPr>
                <w:rFonts w:asciiTheme="minorHAnsi" w:hAnsiTheme="minorHAnsi" w:cs="Arial"/>
                <w:b/>
              </w:rPr>
            </w:pPr>
          </w:p>
        </w:tc>
      </w:tr>
      <w:tr w:rsidR="00364637" w:rsidRPr="00005CF1" w14:paraId="69A62667" w14:textId="77777777" w:rsidTr="000836A5">
        <w:trPr>
          <w:trHeight w:val="255"/>
        </w:trPr>
        <w:tc>
          <w:tcPr>
            <w:tcW w:w="236" w:type="dxa"/>
            <w:noWrap/>
          </w:tcPr>
          <w:p w14:paraId="6D047E0E" w14:textId="77777777" w:rsidR="00364637" w:rsidRPr="00005CF1" w:rsidRDefault="00364637" w:rsidP="00364637">
            <w:pPr>
              <w:rPr>
                <w:rFonts w:asciiTheme="minorHAnsi" w:hAnsiTheme="minorHAnsi" w:cs="Arial"/>
                <w:b/>
              </w:rPr>
            </w:pPr>
          </w:p>
        </w:tc>
        <w:tc>
          <w:tcPr>
            <w:tcW w:w="939" w:type="dxa"/>
            <w:gridSpan w:val="2"/>
          </w:tcPr>
          <w:p w14:paraId="6064D8C5" w14:textId="77777777" w:rsidR="00364637" w:rsidRPr="00005CF1" w:rsidRDefault="00364637" w:rsidP="00364637">
            <w:pPr>
              <w:rPr>
                <w:rFonts w:asciiTheme="minorHAnsi" w:hAnsiTheme="minorHAnsi" w:cs="Arial"/>
                <w:b/>
              </w:rPr>
            </w:pPr>
            <w:r w:rsidRPr="00005CF1">
              <w:rPr>
                <w:rFonts w:asciiTheme="minorHAnsi" w:hAnsiTheme="minorHAnsi" w:cs="Arial"/>
                <w:b/>
              </w:rPr>
              <w:t>522</w:t>
            </w:r>
          </w:p>
        </w:tc>
        <w:tc>
          <w:tcPr>
            <w:tcW w:w="7722" w:type="dxa"/>
          </w:tcPr>
          <w:p w14:paraId="17DCD6CF" w14:textId="77777777" w:rsidR="00364637" w:rsidRPr="00005CF1" w:rsidRDefault="00364637" w:rsidP="00364637">
            <w:pPr>
              <w:rPr>
                <w:rFonts w:asciiTheme="minorHAnsi" w:hAnsiTheme="minorHAnsi" w:cs="Arial"/>
                <w:b/>
              </w:rPr>
            </w:pPr>
            <w:r w:rsidRPr="00005CF1">
              <w:rPr>
                <w:rFonts w:asciiTheme="minorHAnsi" w:hAnsiTheme="minorHAnsi" w:cs="Arial"/>
                <w:b/>
              </w:rPr>
              <w:t>Bygg- og anleggsteknikk</w:t>
            </w:r>
          </w:p>
        </w:tc>
        <w:tc>
          <w:tcPr>
            <w:tcW w:w="567" w:type="dxa"/>
          </w:tcPr>
          <w:p w14:paraId="0E29837E" w14:textId="77777777" w:rsidR="00364637" w:rsidRPr="00005CF1" w:rsidRDefault="00364637" w:rsidP="00364637">
            <w:pPr>
              <w:rPr>
                <w:rFonts w:asciiTheme="minorHAnsi" w:hAnsiTheme="minorHAnsi" w:cs="Arial"/>
                <w:b/>
              </w:rPr>
            </w:pPr>
          </w:p>
        </w:tc>
      </w:tr>
      <w:tr w:rsidR="00364637" w:rsidRPr="00005CF1" w14:paraId="7909898D" w14:textId="77777777" w:rsidTr="000836A5">
        <w:trPr>
          <w:trHeight w:val="255"/>
        </w:trPr>
        <w:tc>
          <w:tcPr>
            <w:tcW w:w="236" w:type="dxa"/>
            <w:noWrap/>
          </w:tcPr>
          <w:p w14:paraId="261C2F03" w14:textId="77777777" w:rsidR="00364637" w:rsidRPr="00005CF1" w:rsidRDefault="00364637" w:rsidP="00364637">
            <w:pPr>
              <w:rPr>
                <w:rFonts w:asciiTheme="minorHAnsi" w:hAnsiTheme="minorHAnsi" w:cs="Arial"/>
                <w:b/>
              </w:rPr>
            </w:pPr>
          </w:p>
        </w:tc>
        <w:tc>
          <w:tcPr>
            <w:tcW w:w="939" w:type="dxa"/>
            <w:gridSpan w:val="2"/>
          </w:tcPr>
          <w:p w14:paraId="224447A7" w14:textId="77777777" w:rsidR="00364637" w:rsidRPr="00005CF1" w:rsidRDefault="00364637" w:rsidP="00364637">
            <w:pPr>
              <w:rPr>
                <w:rFonts w:asciiTheme="minorHAnsi" w:hAnsiTheme="minorHAnsi" w:cs="Arial"/>
                <w:b/>
              </w:rPr>
            </w:pPr>
            <w:r w:rsidRPr="00005CF1">
              <w:rPr>
                <w:rFonts w:asciiTheme="minorHAnsi" w:hAnsiTheme="minorHAnsi" w:cs="Arial"/>
                <w:b/>
              </w:rPr>
              <w:t>523</w:t>
            </w:r>
          </w:p>
        </w:tc>
        <w:tc>
          <w:tcPr>
            <w:tcW w:w="7722" w:type="dxa"/>
          </w:tcPr>
          <w:p w14:paraId="307DA909" w14:textId="77777777" w:rsidR="00364637" w:rsidRPr="00005CF1" w:rsidRDefault="00364637" w:rsidP="00364637">
            <w:pPr>
              <w:rPr>
                <w:rFonts w:asciiTheme="minorHAnsi" w:hAnsiTheme="minorHAnsi" w:cs="Arial"/>
                <w:b/>
              </w:rPr>
            </w:pPr>
            <w:r w:rsidRPr="00005CF1">
              <w:rPr>
                <w:rFonts w:asciiTheme="minorHAnsi" w:hAnsiTheme="minorHAnsi" w:cs="Arial"/>
                <w:b/>
              </w:rPr>
              <w:t>Elektrofag</w:t>
            </w:r>
          </w:p>
        </w:tc>
        <w:tc>
          <w:tcPr>
            <w:tcW w:w="567" w:type="dxa"/>
          </w:tcPr>
          <w:p w14:paraId="5FCA902A" w14:textId="77777777" w:rsidR="00364637" w:rsidRPr="00005CF1" w:rsidRDefault="00364637" w:rsidP="00364637">
            <w:pPr>
              <w:rPr>
                <w:rFonts w:asciiTheme="minorHAnsi" w:hAnsiTheme="minorHAnsi" w:cs="Arial"/>
                <w:b/>
              </w:rPr>
            </w:pPr>
          </w:p>
        </w:tc>
      </w:tr>
      <w:tr w:rsidR="00364637" w:rsidRPr="00005CF1" w14:paraId="73B9CCB3" w14:textId="77777777" w:rsidTr="000836A5">
        <w:trPr>
          <w:trHeight w:val="255"/>
        </w:trPr>
        <w:tc>
          <w:tcPr>
            <w:tcW w:w="236" w:type="dxa"/>
            <w:noWrap/>
          </w:tcPr>
          <w:p w14:paraId="7DEECE72" w14:textId="77777777" w:rsidR="00364637" w:rsidRPr="00005CF1" w:rsidRDefault="00364637" w:rsidP="00364637">
            <w:pPr>
              <w:rPr>
                <w:rFonts w:asciiTheme="minorHAnsi" w:hAnsiTheme="minorHAnsi" w:cs="Arial"/>
                <w:b/>
              </w:rPr>
            </w:pPr>
          </w:p>
        </w:tc>
        <w:tc>
          <w:tcPr>
            <w:tcW w:w="939" w:type="dxa"/>
            <w:gridSpan w:val="2"/>
          </w:tcPr>
          <w:p w14:paraId="4D72DEBA" w14:textId="77777777" w:rsidR="00364637" w:rsidRPr="00005CF1" w:rsidRDefault="00364637" w:rsidP="00364637">
            <w:pPr>
              <w:rPr>
                <w:rFonts w:asciiTheme="minorHAnsi" w:hAnsiTheme="minorHAnsi" w:cs="Arial"/>
                <w:b/>
              </w:rPr>
            </w:pPr>
            <w:r w:rsidRPr="00005CF1">
              <w:rPr>
                <w:rFonts w:asciiTheme="minorHAnsi" w:hAnsiTheme="minorHAnsi" w:cs="Arial"/>
                <w:b/>
              </w:rPr>
              <w:t>524</w:t>
            </w:r>
          </w:p>
        </w:tc>
        <w:tc>
          <w:tcPr>
            <w:tcW w:w="7722" w:type="dxa"/>
          </w:tcPr>
          <w:p w14:paraId="4AD77464" w14:textId="77777777" w:rsidR="00364637" w:rsidRPr="00005CF1" w:rsidRDefault="00364637" w:rsidP="00364637">
            <w:pPr>
              <w:rPr>
                <w:rFonts w:asciiTheme="minorHAnsi" w:hAnsiTheme="minorHAnsi" w:cs="Arial"/>
                <w:b/>
              </w:rPr>
            </w:pPr>
            <w:r w:rsidRPr="00005CF1">
              <w:rPr>
                <w:rFonts w:asciiTheme="minorHAnsi" w:hAnsiTheme="minorHAnsi" w:cs="Arial"/>
                <w:b/>
              </w:rPr>
              <w:t>Design og håndverk</w:t>
            </w:r>
          </w:p>
        </w:tc>
        <w:tc>
          <w:tcPr>
            <w:tcW w:w="567" w:type="dxa"/>
          </w:tcPr>
          <w:p w14:paraId="4698EC9B" w14:textId="77777777" w:rsidR="00364637" w:rsidRPr="00005CF1" w:rsidRDefault="00364637" w:rsidP="00364637">
            <w:pPr>
              <w:rPr>
                <w:rFonts w:asciiTheme="minorHAnsi" w:hAnsiTheme="minorHAnsi" w:cs="Arial"/>
                <w:b/>
              </w:rPr>
            </w:pPr>
          </w:p>
        </w:tc>
      </w:tr>
      <w:tr w:rsidR="00364637" w:rsidRPr="00005CF1" w14:paraId="12B18A7E" w14:textId="77777777" w:rsidTr="000836A5">
        <w:trPr>
          <w:trHeight w:val="255"/>
        </w:trPr>
        <w:tc>
          <w:tcPr>
            <w:tcW w:w="236" w:type="dxa"/>
            <w:noWrap/>
          </w:tcPr>
          <w:p w14:paraId="39EED96D" w14:textId="77777777" w:rsidR="00364637" w:rsidRPr="00005CF1" w:rsidRDefault="00364637" w:rsidP="00364637">
            <w:pPr>
              <w:rPr>
                <w:rFonts w:asciiTheme="minorHAnsi" w:hAnsiTheme="minorHAnsi" w:cs="Arial"/>
                <w:b/>
              </w:rPr>
            </w:pPr>
          </w:p>
        </w:tc>
        <w:tc>
          <w:tcPr>
            <w:tcW w:w="939" w:type="dxa"/>
            <w:gridSpan w:val="2"/>
          </w:tcPr>
          <w:p w14:paraId="1B1801BE" w14:textId="77777777" w:rsidR="00364637" w:rsidRPr="00005CF1" w:rsidRDefault="00364637" w:rsidP="00364637">
            <w:pPr>
              <w:rPr>
                <w:rFonts w:asciiTheme="minorHAnsi" w:hAnsiTheme="minorHAnsi" w:cs="Arial"/>
                <w:b/>
              </w:rPr>
            </w:pPr>
            <w:r w:rsidRPr="00005CF1">
              <w:rPr>
                <w:rFonts w:asciiTheme="minorHAnsi" w:hAnsiTheme="minorHAnsi" w:cs="Arial"/>
                <w:b/>
              </w:rPr>
              <w:t>525</w:t>
            </w:r>
          </w:p>
        </w:tc>
        <w:tc>
          <w:tcPr>
            <w:tcW w:w="7722" w:type="dxa"/>
          </w:tcPr>
          <w:p w14:paraId="03079305" w14:textId="77777777" w:rsidR="00364637" w:rsidRPr="00005CF1" w:rsidRDefault="00364637" w:rsidP="00364637">
            <w:pPr>
              <w:rPr>
                <w:rFonts w:asciiTheme="minorHAnsi" w:hAnsiTheme="minorHAnsi" w:cs="Arial"/>
                <w:b/>
              </w:rPr>
            </w:pPr>
            <w:r w:rsidRPr="00005CF1">
              <w:rPr>
                <w:rFonts w:asciiTheme="minorHAnsi" w:hAnsiTheme="minorHAnsi" w:cs="Arial"/>
                <w:b/>
              </w:rPr>
              <w:t>Restaurant- og matfag</w:t>
            </w:r>
          </w:p>
        </w:tc>
        <w:tc>
          <w:tcPr>
            <w:tcW w:w="567" w:type="dxa"/>
          </w:tcPr>
          <w:p w14:paraId="549FD4BF" w14:textId="77777777" w:rsidR="00364637" w:rsidRPr="00005CF1" w:rsidRDefault="00364637" w:rsidP="00364637">
            <w:pPr>
              <w:rPr>
                <w:rFonts w:asciiTheme="minorHAnsi" w:hAnsiTheme="minorHAnsi" w:cs="Arial"/>
                <w:b/>
              </w:rPr>
            </w:pPr>
          </w:p>
        </w:tc>
      </w:tr>
      <w:tr w:rsidR="00364637" w:rsidRPr="00005CF1" w14:paraId="5CA6046C" w14:textId="77777777" w:rsidTr="000836A5">
        <w:trPr>
          <w:trHeight w:val="255"/>
        </w:trPr>
        <w:tc>
          <w:tcPr>
            <w:tcW w:w="236" w:type="dxa"/>
            <w:noWrap/>
          </w:tcPr>
          <w:p w14:paraId="401ACBDB" w14:textId="77777777" w:rsidR="00364637" w:rsidRPr="00005CF1" w:rsidRDefault="00364637" w:rsidP="00364637">
            <w:pPr>
              <w:rPr>
                <w:rFonts w:asciiTheme="minorHAnsi" w:hAnsiTheme="minorHAnsi" w:cs="Arial"/>
                <w:b/>
              </w:rPr>
            </w:pPr>
          </w:p>
        </w:tc>
        <w:tc>
          <w:tcPr>
            <w:tcW w:w="939" w:type="dxa"/>
            <w:gridSpan w:val="2"/>
          </w:tcPr>
          <w:p w14:paraId="5F0B605B" w14:textId="77777777" w:rsidR="00364637" w:rsidRPr="00005CF1" w:rsidRDefault="00364637" w:rsidP="00364637">
            <w:pPr>
              <w:rPr>
                <w:rFonts w:asciiTheme="minorHAnsi" w:hAnsiTheme="minorHAnsi" w:cs="Arial"/>
                <w:b/>
              </w:rPr>
            </w:pPr>
            <w:r w:rsidRPr="00005CF1">
              <w:rPr>
                <w:rFonts w:asciiTheme="minorHAnsi" w:hAnsiTheme="minorHAnsi" w:cs="Arial"/>
                <w:b/>
              </w:rPr>
              <w:t>526</w:t>
            </w:r>
          </w:p>
        </w:tc>
        <w:tc>
          <w:tcPr>
            <w:tcW w:w="7722" w:type="dxa"/>
          </w:tcPr>
          <w:p w14:paraId="527C6E0E" w14:textId="697C089F" w:rsidR="00364637" w:rsidRPr="00005CF1" w:rsidRDefault="00364637" w:rsidP="004946E3">
            <w:pPr>
              <w:rPr>
                <w:rFonts w:asciiTheme="minorHAnsi" w:hAnsiTheme="minorHAnsi" w:cs="Arial"/>
                <w:b/>
              </w:rPr>
            </w:pPr>
            <w:r w:rsidRPr="00005CF1">
              <w:rPr>
                <w:rFonts w:asciiTheme="minorHAnsi" w:hAnsiTheme="minorHAnsi" w:cs="Arial"/>
                <w:b/>
              </w:rPr>
              <w:t xml:space="preserve">Helse- og </w:t>
            </w:r>
            <w:r w:rsidR="00772141" w:rsidRPr="00005CF1">
              <w:rPr>
                <w:rFonts w:asciiTheme="minorHAnsi" w:hAnsiTheme="minorHAnsi" w:cs="Arial"/>
                <w:b/>
              </w:rPr>
              <w:t>oppvekst</w:t>
            </w:r>
            <w:r w:rsidRPr="00005CF1">
              <w:rPr>
                <w:rFonts w:asciiTheme="minorHAnsi" w:hAnsiTheme="minorHAnsi" w:cs="Arial"/>
                <w:b/>
              </w:rPr>
              <w:t>fag</w:t>
            </w:r>
          </w:p>
        </w:tc>
        <w:tc>
          <w:tcPr>
            <w:tcW w:w="567" w:type="dxa"/>
          </w:tcPr>
          <w:p w14:paraId="0A96F79D" w14:textId="77777777" w:rsidR="00364637" w:rsidRPr="00005CF1" w:rsidRDefault="00364637" w:rsidP="00364637">
            <w:pPr>
              <w:rPr>
                <w:rFonts w:asciiTheme="minorHAnsi" w:hAnsiTheme="minorHAnsi" w:cs="Arial"/>
                <w:b/>
              </w:rPr>
            </w:pPr>
          </w:p>
        </w:tc>
      </w:tr>
      <w:tr w:rsidR="00364637" w:rsidRPr="00005CF1" w14:paraId="6CD475A9" w14:textId="77777777" w:rsidTr="000836A5">
        <w:trPr>
          <w:trHeight w:val="255"/>
        </w:trPr>
        <w:tc>
          <w:tcPr>
            <w:tcW w:w="236" w:type="dxa"/>
            <w:noWrap/>
          </w:tcPr>
          <w:p w14:paraId="68047A86" w14:textId="77777777" w:rsidR="00364637" w:rsidRPr="00005CF1" w:rsidRDefault="00364637" w:rsidP="00364637">
            <w:pPr>
              <w:rPr>
                <w:rFonts w:asciiTheme="minorHAnsi" w:hAnsiTheme="minorHAnsi" w:cs="Arial"/>
                <w:b/>
              </w:rPr>
            </w:pPr>
          </w:p>
        </w:tc>
        <w:tc>
          <w:tcPr>
            <w:tcW w:w="939" w:type="dxa"/>
            <w:gridSpan w:val="2"/>
          </w:tcPr>
          <w:p w14:paraId="0EDD57F9" w14:textId="77777777" w:rsidR="00364637" w:rsidRPr="00005CF1" w:rsidRDefault="00364637" w:rsidP="00364637">
            <w:pPr>
              <w:rPr>
                <w:rFonts w:asciiTheme="minorHAnsi" w:hAnsiTheme="minorHAnsi" w:cs="Arial"/>
                <w:b/>
              </w:rPr>
            </w:pPr>
            <w:r w:rsidRPr="00005CF1">
              <w:rPr>
                <w:rFonts w:asciiTheme="minorHAnsi" w:hAnsiTheme="minorHAnsi" w:cs="Arial"/>
                <w:b/>
              </w:rPr>
              <w:t>527</w:t>
            </w:r>
          </w:p>
        </w:tc>
        <w:tc>
          <w:tcPr>
            <w:tcW w:w="7722" w:type="dxa"/>
          </w:tcPr>
          <w:p w14:paraId="5C84B782" w14:textId="77777777" w:rsidR="00364637" w:rsidRPr="00005CF1" w:rsidRDefault="00364637" w:rsidP="00364637">
            <w:pPr>
              <w:rPr>
                <w:rFonts w:asciiTheme="minorHAnsi" w:hAnsiTheme="minorHAnsi" w:cs="Arial"/>
                <w:b/>
              </w:rPr>
            </w:pPr>
            <w:r w:rsidRPr="00005CF1">
              <w:rPr>
                <w:rFonts w:asciiTheme="minorHAnsi" w:hAnsiTheme="minorHAnsi" w:cs="Arial"/>
                <w:b/>
              </w:rPr>
              <w:t>Idrettsfag</w:t>
            </w:r>
          </w:p>
        </w:tc>
        <w:tc>
          <w:tcPr>
            <w:tcW w:w="567" w:type="dxa"/>
          </w:tcPr>
          <w:p w14:paraId="6A80DE13" w14:textId="77777777" w:rsidR="00364637" w:rsidRPr="00005CF1" w:rsidRDefault="00364637" w:rsidP="00364637">
            <w:pPr>
              <w:rPr>
                <w:rFonts w:asciiTheme="minorHAnsi" w:hAnsiTheme="minorHAnsi" w:cs="Arial"/>
                <w:b/>
              </w:rPr>
            </w:pPr>
          </w:p>
        </w:tc>
      </w:tr>
      <w:tr w:rsidR="00364637" w:rsidRPr="00005CF1" w14:paraId="487286CA" w14:textId="77777777" w:rsidTr="000836A5">
        <w:trPr>
          <w:trHeight w:val="255"/>
        </w:trPr>
        <w:tc>
          <w:tcPr>
            <w:tcW w:w="236" w:type="dxa"/>
            <w:noWrap/>
          </w:tcPr>
          <w:p w14:paraId="2DB2D0C7" w14:textId="77777777" w:rsidR="00364637" w:rsidRPr="00005CF1" w:rsidRDefault="00364637" w:rsidP="00364637">
            <w:pPr>
              <w:rPr>
                <w:rFonts w:asciiTheme="minorHAnsi" w:hAnsiTheme="minorHAnsi" w:cs="Arial"/>
                <w:b/>
              </w:rPr>
            </w:pPr>
          </w:p>
        </w:tc>
        <w:tc>
          <w:tcPr>
            <w:tcW w:w="939" w:type="dxa"/>
            <w:gridSpan w:val="2"/>
          </w:tcPr>
          <w:p w14:paraId="400029DA" w14:textId="77777777" w:rsidR="00364637" w:rsidRPr="00005CF1" w:rsidRDefault="00364637" w:rsidP="00364637">
            <w:pPr>
              <w:rPr>
                <w:rFonts w:asciiTheme="minorHAnsi" w:hAnsiTheme="minorHAnsi" w:cs="Arial"/>
                <w:b/>
              </w:rPr>
            </w:pPr>
            <w:r w:rsidRPr="00005CF1">
              <w:rPr>
                <w:rFonts w:asciiTheme="minorHAnsi" w:hAnsiTheme="minorHAnsi" w:cs="Arial"/>
                <w:b/>
              </w:rPr>
              <w:t>528</w:t>
            </w:r>
          </w:p>
        </w:tc>
        <w:tc>
          <w:tcPr>
            <w:tcW w:w="7722" w:type="dxa"/>
          </w:tcPr>
          <w:p w14:paraId="61525594" w14:textId="77777777" w:rsidR="00364637" w:rsidRPr="00005CF1" w:rsidRDefault="00364637" w:rsidP="00364637">
            <w:pPr>
              <w:rPr>
                <w:rFonts w:asciiTheme="minorHAnsi" w:hAnsiTheme="minorHAnsi" w:cs="Arial"/>
                <w:b/>
              </w:rPr>
            </w:pPr>
            <w:r w:rsidRPr="00005CF1">
              <w:rPr>
                <w:rFonts w:asciiTheme="minorHAnsi" w:hAnsiTheme="minorHAnsi" w:cs="Arial"/>
                <w:b/>
              </w:rPr>
              <w:t>Teknikk og industriell produksjon</w:t>
            </w:r>
          </w:p>
        </w:tc>
        <w:tc>
          <w:tcPr>
            <w:tcW w:w="567" w:type="dxa"/>
          </w:tcPr>
          <w:p w14:paraId="2EA9F040" w14:textId="77777777" w:rsidR="00364637" w:rsidRPr="00005CF1" w:rsidRDefault="00364637" w:rsidP="00364637">
            <w:pPr>
              <w:rPr>
                <w:rFonts w:asciiTheme="minorHAnsi" w:hAnsiTheme="minorHAnsi" w:cs="Arial"/>
                <w:b/>
              </w:rPr>
            </w:pPr>
          </w:p>
        </w:tc>
      </w:tr>
      <w:tr w:rsidR="00364637" w:rsidRPr="00005CF1" w14:paraId="0AC112EC" w14:textId="77777777" w:rsidTr="000836A5">
        <w:trPr>
          <w:trHeight w:val="255"/>
        </w:trPr>
        <w:tc>
          <w:tcPr>
            <w:tcW w:w="236" w:type="dxa"/>
            <w:noWrap/>
          </w:tcPr>
          <w:p w14:paraId="6CA9CE6B" w14:textId="77777777" w:rsidR="00364637" w:rsidRPr="00005CF1" w:rsidRDefault="00364637" w:rsidP="00364637">
            <w:pPr>
              <w:rPr>
                <w:rFonts w:asciiTheme="minorHAnsi" w:hAnsiTheme="minorHAnsi" w:cs="Arial"/>
                <w:b/>
                <w:strike/>
                <w:color w:val="FF0000"/>
              </w:rPr>
            </w:pPr>
          </w:p>
        </w:tc>
        <w:tc>
          <w:tcPr>
            <w:tcW w:w="939" w:type="dxa"/>
            <w:gridSpan w:val="2"/>
          </w:tcPr>
          <w:p w14:paraId="4960D34F" w14:textId="77777777" w:rsidR="00364637" w:rsidRPr="00005CF1" w:rsidRDefault="00364637" w:rsidP="00364637">
            <w:pPr>
              <w:rPr>
                <w:rFonts w:asciiTheme="minorHAnsi" w:hAnsiTheme="minorHAnsi" w:cs="Arial"/>
                <w:b/>
              </w:rPr>
            </w:pPr>
            <w:r w:rsidRPr="00005CF1">
              <w:rPr>
                <w:rFonts w:asciiTheme="minorHAnsi" w:hAnsiTheme="minorHAnsi" w:cs="Arial"/>
                <w:b/>
              </w:rPr>
              <w:t>529</w:t>
            </w:r>
          </w:p>
        </w:tc>
        <w:tc>
          <w:tcPr>
            <w:tcW w:w="7722" w:type="dxa"/>
          </w:tcPr>
          <w:p w14:paraId="22976208" w14:textId="77777777" w:rsidR="00364637" w:rsidRPr="00005CF1" w:rsidRDefault="00364637" w:rsidP="000562DF">
            <w:pPr>
              <w:rPr>
                <w:rFonts w:asciiTheme="minorHAnsi" w:hAnsiTheme="minorHAnsi" w:cs="Arial"/>
                <w:b/>
              </w:rPr>
            </w:pPr>
            <w:r w:rsidRPr="00005CF1">
              <w:rPr>
                <w:rFonts w:asciiTheme="minorHAnsi" w:hAnsiTheme="minorHAnsi" w:cs="Arial"/>
                <w:b/>
              </w:rPr>
              <w:t>Musikk, dans og drama</w:t>
            </w:r>
            <w:r w:rsidR="000562DF" w:rsidRPr="00005CF1">
              <w:rPr>
                <w:rFonts w:asciiTheme="minorHAnsi" w:hAnsiTheme="minorHAnsi" w:cs="Arial"/>
                <w:b/>
              </w:rPr>
              <w:t xml:space="preserve"> </w:t>
            </w:r>
          </w:p>
        </w:tc>
        <w:tc>
          <w:tcPr>
            <w:tcW w:w="567" w:type="dxa"/>
          </w:tcPr>
          <w:p w14:paraId="249888B3" w14:textId="77777777" w:rsidR="00364637" w:rsidRPr="00005CF1" w:rsidRDefault="00364637" w:rsidP="00364637">
            <w:pPr>
              <w:rPr>
                <w:rFonts w:asciiTheme="minorHAnsi" w:hAnsiTheme="minorHAnsi" w:cs="Arial"/>
                <w:b/>
              </w:rPr>
            </w:pPr>
          </w:p>
        </w:tc>
      </w:tr>
      <w:tr w:rsidR="00364637" w:rsidRPr="00005CF1" w14:paraId="4FF082F6" w14:textId="77777777" w:rsidTr="000836A5">
        <w:trPr>
          <w:trHeight w:val="255"/>
        </w:trPr>
        <w:tc>
          <w:tcPr>
            <w:tcW w:w="236" w:type="dxa"/>
            <w:noWrap/>
          </w:tcPr>
          <w:p w14:paraId="2BFF9DAF" w14:textId="77777777" w:rsidR="00364637" w:rsidRPr="00005CF1" w:rsidRDefault="00364637" w:rsidP="00364637">
            <w:pPr>
              <w:rPr>
                <w:rFonts w:asciiTheme="minorHAnsi" w:hAnsiTheme="minorHAnsi" w:cs="Arial"/>
                <w:b/>
              </w:rPr>
            </w:pPr>
          </w:p>
        </w:tc>
        <w:tc>
          <w:tcPr>
            <w:tcW w:w="939" w:type="dxa"/>
            <w:gridSpan w:val="2"/>
          </w:tcPr>
          <w:p w14:paraId="08511406" w14:textId="77777777" w:rsidR="00364637" w:rsidRPr="00005CF1" w:rsidRDefault="00364637" w:rsidP="00364637">
            <w:pPr>
              <w:rPr>
                <w:rFonts w:asciiTheme="minorHAnsi" w:hAnsiTheme="minorHAnsi" w:cs="Arial"/>
                <w:b/>
              </w:rPr>
            </w:pPr>
            <w:r w:rsidRPr="00005CF1">
              <w:rPr>
                <w:rFonts w:asciiTheme="minorHAnsi" w:hAnsiTheme="minorHAnsi" w:cs="Arial"/>
                <w:b/>
              </w:rPr>
              <w:t>530</w:t>
            </w:r>
          </w:p>
        </w:tc>
        <w:tc>
          <w:tcPr>
            <w:tcW w:w="7722" w:type="dxa"/>
          </w:tcPr>
          <w:p w14:paraId="2979EEAA" w14:textId="77777777" w:rsidR="00364637" w:rsidRPr="00005CF1" w:rsidRDefault="00364637" w:rsidP="00364637">
            <w:pPr>
              <w:rPr>
                <w:rFonts w:asciiTheme="minorHAnsi" w:hAnsiTheme="minorHAnsi" w:cs="Arial"/>
                <w:b/>
              </w:rPr>
            </w:pPr>
            <w:r w:rsidRPr="00005CF1">
              <w:rPr>
                <w:rFonts w:asciiTheme="minorHAnsi" w:hAnsiTheme="minorHAnsi" w:cs="Arial"/>
                <w:b/>
              </w:rPr>
              <w:t>Medier og kommunikasjon</w:t>
            </w:r>
          </w:p>
        </w:tc>
        <w:tc>
          <w:tcPr>
            <w:tcW w:w="567" w:type="dxa"/>
          </w:tcPr>
          <w:p w14:paraId="45C5CA59" w14:textId="77777777" w:rsidR="00364637" w:rsidRPr="00005CF1" w:rsidRDefault="00364637" w:rsidP="00364637">
            <w:pPr>
              <w:rPr>
                <w:rFonts w:asciiTheme="minorHAnsi" w:hAnsiTheme="minorHAnsi" w:cs="Arial"/>
                <w:b/>
              </w:rPr>
            </w:pPr>
          </w:p>
        </w:tc>
      </w:tr>
      <w:tr w:rsidR="00364637" w:rsidRPr="00005CF1" w14:paraId="273C89BC" w14:textId="77777777" w:rsidTr="000836A5">
        <w:trPr>
          <w:trHeight w:val="255"/>
        </w:trPr>
        <w:tc>
          <w:tcPr>
            <w:tcW w:w="236" w:type="dxa"/>
            <w:noWrap/>
          </w:tcPr>
          <w:p w14:paraId="58DCEDE8" w14:textId="77777777" w:rsidR="00364637" w:rsidRPr="00005CF1" w:rsidRDefault="00364637" w:rsidP="00364637">
            <w:pPr>
              <w:rPr>
                <w:rFonts w:asciiTheme="minorHAnsi" w:hAnsiTheme="minorHAnsi" w:cs="Arial"/>
                <w:b/>
              </w:rPr>
            </w:pPr>
          </w:p>
        </w:tc>
        <w:tc>
          <w:tcPr>
            <w:tcW w:w="939" w:type="dxa"/>
            <w:gridSpan w:val="2"/>
          </w:tcPr>
          <w:p w14:paraId="2E9FD59E" w14:textId="77777777" w:rsidR="00364637" w:rsidRPr="00005CF1" w:rsidRDefault="00364637" w:rsidP="00364637">
            <w:pPr>
              <w:rPr>
                <w:rFonts w:asciiTheme="minorHAnsi" w:hAnsiTheme="minorHAnsi" w:cs="Arial"/>
                <w:b/>
              </w:rPr>
            </w:pPr>
            <w:r w:rsidRPr="00005CF1">
              <w:rPr>
                <w:rFonts w:asciiTheme="minorHAnsi" w:hAnsiTheme="minorHAnsi" w:cs="Arial"/>
                <w:b/>
              </w:rPr>
              <w:t>531</w:t>
            </w:r>
          </w:p>
        </w:tc>
        <w:tc>
          <w:tcPr>
            <w:tcW w:w="7722" w:type="dxa"/>
          </w:tcPr>
          <w:p w14:paraId="44D2DD4C" w14:textId="77777777" w:rsidR="00364637" w:rsidRPr="00005CF1" w:rsidRDefault="00364637" w:rsidP="00364637">
            <w:pPr>
              <w:rPr>
                <w:rFonts w:asciiTheme="minorHAnsi" w:hAnsiTheme="minorHAnsi" w:cs="Arial"/>
                <w:b/>
              </w:rPr>
            </w:pPr>
            <w:r w:rsidRPr="00005CF1">
              <w:rPr>
                <w:rFonts w:asciiTheme="minorHAnsi" w:hAnsiTheme="minorHAnsi" w:cs="Arial"/>
                <w:b/>
              </w:rPr>
              <w:t>Naturbruk</w:t>
            </w:r>
          </w:p>
        </w:tc>
        <w:tc>
          <w:tcPr>
            <w:tcW w:w="567" w:type="dxa"/>
          </w:tcPr>
          <w:p w14:paraId="688090B6" w14:textId="77777777" w:rsidR="00364637" w:rsidRPr="00005CF1" w:rsidRDefault="00364637" w:rsidP="00364637">
            <w:pPr>
              <w:rPr>
                <w:rFonts w:asciiTheme="minorHAnsi" w:hAnsiTheme="minorHAnsi" w:cs="Arial"/>
                <w:b/>
              </w:rPr>
            </w:pPr>
          </w:p>
        </w:tc>
      </w:tr>
      <w:tr w:rsidR="00364637" w:rsidRPr="00005CF1" w14:paraId="29776EA4" w14:textId="77777777" w:rsidTr="000836A5">
        <w:trPr>
          <w:trHeight w:val="255"/>
        </w:trPr>
        <w:tc>
          <w:tcPr>
            <w:tcW w:w="236" w:type="dxa"/>
            <w:noWrap/>
          </w:tcPr>
          <w:p w14:paraId="587CAF30" w14:textId="77777777" w:rsidR="00364637" w:rsidRPr="00005CF1" w:rsidRDefault="00364637" w:rsidP="00364637">
            <w:pPr>
              <w:rPr>
                <w:rFonts w:asciiTheme="minorHAnsi" w:hAnsiTheme="minorHAnsi" w:cs="Arial"/>
                <w:b/>
              </w:rPr>
            </w:pPr>
          </w:p>
        </w:tc>
        <w:tc>
          <w:tcPr>
            <w:tcW w:w="939" w:type="dxa"/>
            <w:gridSpan w:val="2"/>
          </w:tcPr>
          <w:p w14:paraId="42599FA0" w14:textId="77777777" w:rsidR="00364637" w:rsidRPr="00005CF1" w:rsidRDefault="00364637" w:rsidP="00364637">
            <w:pPr>
              <w:rPr>
                <w:rFonts w:asciiTheme="minorHAnsi" w:hAnsiTheme="minorHAnsi" w:cs="Arial"/>
                <w:b/>
              </w:rPr>
            </w:pPr>
            <w:r w:rsidRPr="00005CF1">
              <w:rPr>
                <w:rFonts w:asciiTheme="minorHAnsi" w:hAnsiTheme="minorHAnsi" w:cs="Arial"/>
                <w:b/>
              </w:rPr>
              <w:t>532</w:t>
            </w:r>
          </w:p>
        </w:tc>
        <w:tc>
          <w:tcPr>
            <w:tcW w:w="7722" w:type="dxa"/>
          </w:tcPr>
          <w:p w14:paraId="034D9924" w14:textId="77777777" w:rsidR="00364637" w:rsidRPr="00005CF1" w:rsidRDefault="00364637" w:rsidP="00364637">
            <w:pPr>
              <w:rPr>
                <w:rFonts w:asciiTheme="minorHAnsi" w:hAnsiTheme="minorHAnsi" w:cs="Arial"/>
                <w:b/>
              </w:rPr>
            </w:pPr>
            <w:r w:rsidRPr="00005CF1">
              <w:rPr>
                <w:rFonts w:asciiTheme="minorHAnsi" w:hAnsiTheme="minorHAnsi" w:cs="Arial"/>
                <w:b/>
              </w:rPr>
              <w:t>Service og samferdsel</w:t>
            </w:r>
          </w:p>
        </w:tc>
        <w:tc>
          <w:tcPr>
            <w:tcW w:w="567" w:type="dxa"/>
          </w:tcPr>
          <w:p w14:paraId="52F8AFA7" w14:textId="77777777" w:rsidR="00364637" w:rsidRPr="00005CF1" w:rsidRDefault="00364637" w:rsidP="00364637">
            <w:pPr>
              <w:rPr>
                <w:rFonts w:asciiTheme="minorHAnsi" w:hAnsiTheme="minorHAnsi" w:cs="Arial"/>
                <w:b/>
              </w:rPr>
            </w:pPr>
          </w:p>
        </w:tc>
      </w:tr>
      <w:tr w:rsidR="00DC51B4" w:rsidRPr="009B0C55" w14:paraId="07024638" w14:textId="77777777" w:rsidTr="000836A5">
        <w:trPr>
          <w:trHeight w:val="255"/>
        </w:trPr>
        <w:tc>
          <w:tcPr>
            <w:tcW w:w="236" w:type="dxa"/>
            <w:noWrap/>
          </w:tcPr>
          <w:p w14:paraId="6DAC6A90" w14:textId="77777777" w:rsidR="00DC51B4" w:rsidRPr="00005CF1" w:rsidRDefault="00DC51B4" w:rsidP="00364637">
            <w:pPr>
              <w:rPr>
                <w:rFonts w:asciiTheme="minorHAnsi" w:hAnsiTheme="minorHAnsi" w:cs="Arial"/>
                <w:b/>
              </w:rPr>
            </w:pPr>
          </w:p>
        </w:tc>
        <w:tc>
          <w:tcPr>
            <w:tcW w:w="939" w:type="dxa"/>
            <w:gridSpan w:val="2"/>
          </w:tcPr>
          <w:p w14:paraId="0A8104D6" w14:textId="3B1DF87B" w:rsidR="00DC51B4" w:rsidRPr="00005CF1" w:rsidRDefault="00DC51B4" w:rsidP="00364637">
            <w:pPr>
              <w:rPr>
                <w:rFonts w:asciiTheme="minorHAnsi" w:hAnsiTheme="minorHAnsi" w:cs="Arial"/>
                <w:b/>
              </w:rPr>
            </w:pPr>
            <w:r w:rsidRPr="00005CF1">
              <w:rPr>
                <w:rFonts w:asciiTheme="minorHAnsi" w:hAnsiTheme="minorHAnsi" w:cstheme="minorHAnsi"/>
                <w:b/>
                <w:bCs/>
                <w:szCs w:val="22"/>
              </w:rPr>
              <w:t>533</w:t>
            </w:r>
          </w:p>
        </w:tc>
        <w:tc>
          <w:tcPr>
            <w:tcW w:w="7722" w:type="dxa"/>
          </w:tcPr>
          <w:p w14:paraId="12A33639" w14:textId="7ADCB81F" w:rsidR="00DC51B4" w:rsidRPr="00A44140" w:rsidRDefault="00DC51B4" w:rsidP="00590CF2">
            <w:pPr>
              <w:rPr>
                <w:rFonts w:asciiTheme="minorHAnsi" w:hAnsiTheme="minorHAnsi" w:cs="Arial"/>
                <w:b/>
                <w:lang w:val="nn-NO"/>
              </w:rPr>
            </w:pPr>
            <w:r w:rsidRPr="00A44140">
              <w:rPr>
                <w:rFonts w:asciiTheme="minorHAnsi" w:hAnsiTheme="minorHAnsi" w:cstheme="minorHAnsi"/>
                <w:b/>
                <w:bCs/>
                <w:szCs w:val="22"/>
                <w:lang w:val="nn-NO"/>
              </w:rPr>
              <w:t xml:space="preserve">Kunst, design og arkitektur </w:t>
            </w:r>
          </w:p>
        </w:tc>
        <w:tc>
          <w:tcPr>
            <w:tcW w:w="567" w:type="dxa"/>
          </w:tcPr>
          <w:p w14:paraId="1A63F031" w14:textId="77777777" w:rsidR="00DC51B4" w:rsidRPr="00A44140" w:rsidRDefault="00DC51B4" w:rsidP="00364637">
            <w:pPr>
              <w:rPr>
                <w:rFonts w:asciiTheme="minorHAnsi" w:hAnsiTheme="minorHAnsi" w:cs="Arial"/>
                <w:b/>
                <w:lang w:val="nn-NO"/>
              </w:rPr>
            </w:pPr>
          </w:p>
        </w:tc>
      </w:tr>
      <w:tr w:rsidR="009E5C9A" w:rsidRPr="002B017D" w14:paraId="7E1011A4" w14:textId="77777777" w:rsidTr="000836A5">
        <w:trPr>
          <w:trHeight w:val="255"/>
        </w:trPr>
        <w:tc>
          <w:tcPr>
            <w:tcW w:w="236" w:type="dxa"/>
            <w:noWrap/>
          </w:tcPr>
          <w:p w14:paraId="75085DB1" w14:textId="76A1E672" w:rsidR="009E5C9A" w:rsidRPr="00212BE4" w:rsidRDefault="009E5C9A" w:rsidP="009E5C9A">
            <w:pPr>
              <w:rPr>
                <w:rFonts w:asciiTheme="minorHAnsi" w:hAnsiTheme="minorHAnsi" w:cs="Arial"/>
                <w:b/>
                <w:lang w:val="nn-NO"/>
              </w:rPr>
            </w:pPr>
          </w:p>
        </w:tc>
        <w:tc>
          <w:tcPr>
            <w:tcW w:w="939" w:type="dxa"/>
            <w:gridSpan w:val="2"/>
          </w:tcPr>
          <w:p w14:paraId="5CFF4037" w14:textId="4E61A9FC" w:rsidR="009E5C9A" w:rsidRPr="00480ADE" w:rsidRDefault="009E5C9A" w:rsidP="009E5C9A">
            <w:pPr>
              <w:rPr>
                <w:rFonts w:asciiTheme="minorHAnsi" w:hAnsiTheme="minorHAnsi" w:cstheme="minorHAnsi"/>
                <w:b/>
                <w:bCs/>
                <w:color w:val="FF0000"/>
                <w:szCs w:val="22"/>
              </w:rPr>
            </w:pPr>
            <w:r w:rsidRPr="00480ADE">
              <w:rPr>
                <w:rFonts w:asciiTheme="minorHAnsi" w:hAnsiTheme="minorHAnsi" w:cs="Arial"/>
                <w:b/>
                <w:color w:val="FF0000"/>
                <w:lang w:val="nn-NO"/>
              </w:rPr>
              <w:t>534</w:t>
            </w:r>
          </w:p>
        </w:tc>
        <w:tc>
          <w:tcPr>
            <w:tcW w:w="7722" w:type="dxa"/>
          </w:tcPr>
          <w:p w14:paraId="474F73FE" w14:textId="779B7C63" w:rsidR="009E5C9A" w:rsidRPr="00D61621" w:rsidRDefault="009E5C9A" w:rsidP="009E5C9A">
            <w:pPr>
              <w:rPr>
                <w:rFonts w:asciiTheme="minorHAnsi" w:hAnsiTheme="minorHAnsi" w:cstheme="minorHAnsi"/>
                <w:b/>
                <w:bCs/>
                <w:szCs w:val="22"/>
                <w:lang w:val="nn-NO"/>
              </w:rPr>
            </w:pPr>
            <w:r w:rsidRPr="00293C39">
              <w:rPr>
                <w:rFonts w:asciiTheme="minorHAnsi" w:hAnsiTheme="minorHAnsi" w:cstheme="minorHAnsi"/>
                <w:b/>
                <w:color w:val="FF0000"/>
                <w:lang w:val="nn-NO"/>
              </w:rPr>
              <w:t>Design og tradisjonshåndverk (f.o.m. høst 2020)</w:t>
            </w:r>
          </w:p>
        </w:tc>
        <w:tc>
          <w:tcPr>
            <w:tcW w:w="567" w:type="dxa"/>
          </w:tcPr>
          <w:p w14:paraId="4E21B455" w14:textId="3E12E9D8" w:rsidR="009E5C9A" w:rsidRPr="00A44140" w:rsidRDefault="009E5C9A" w:rsidP="009E5C9A">
            <w:pPr>
              <w:rPr>
                <w:rFonts w:asciiTheme="minorHAnsi" w:hAnsiTheme="minorHAnsi" w:cs="Arial"/>
                <w:b/>
                <w:lang w:val="nn-NO"/>
              </w:rPr>
            </w:pPr>
          </w:p>
        </w:tc>
      </w:tr>
      <w:tr w:rsidR="009E5C9A" w:rsidRPr="009E5C9A" w14:paraId="66A2C8B2" w14:textId="77777777" w:rsidTr="000836A5">
        <w:trPr>
          <w:trHeight w:val="255"/>
        </w:trPr>
        <w:tc>
          <w:tcPr>
            <w:tcW w:w="236" w:type="dxa"/>
            <w:noWrap/>
          </w:tcPr>
          <w:p w14:paraId="46EFF75F" w14:textId="5F579599" w:rsidR="009E5C9A" w:rsidRPr="00212BE4" w:rsidRDefault="009E5C9A" w:rsidP="009E5C9A">
            <w:pPr>
              <w:rPr>
                <w:rFonts w:asciiTheme="minorHAnsi" w:hAnsiTheme="minorHAnsi" w:cs="Arial"/>
                <w:b/>
                <w:lang w:val="nn-NO"/>
              </w:rPr>
            </w:pPr>
          </w:p>
        </w:tc>
        <w:tc>
          <w:tcPr>
            <w:tcW w:w="939" w:type="dxa"/>
            <w:gridSpan w:val="2"/>
          </w:tcPr>
          <w:p w14:paraId="7EF1CDD3" w14:textId="13C310A0" w:rsidR="009E5C9A" w:rsidRPr="00480ADE" w:rsidRDefault="009E5C9A" w:rsidP="009E5C9A">
            <w:pPr>
              <w:rPr>
                <w:rFonts w:asciiTheme="minorHAnsi" w:hAnsiTheme="minorHAnsi" w:cstheme="minorHAnsi"/>
                <w:b/>
                <w:bCs/>
                <w:color w:val="FF0000"/>
                <w:szCs w:val="22"/>
              </w:rPr>
            </w:pPr>
            <w:r w:rsidRPr="00480ADE">
              <w:rPr>
                <w:rFonts w:asciiTheme="minorHAnsi" w:hAnsiTheme="minorHAnsi" w:cs="Arial"/>
                <w:b/>
                <w:color w:val="FF0000"/>
                <w:lang w:val="nn-NO"/>
              </w:rPr>
              <w:t>535</w:t>
            </w:r>
          </w:p>
        </w:tc>
        <w:tc>
          <w:tcPr>
            <w:tcW w:w="7722" w:type="dxa"/>
          </w:tcPr>
          <w:p w14:paraId="1D722173" w14:textId="22FFC6AC" w:rsidR="009E5C9A" w:rsidRPr="00D61621" w:rsidRDefault="009E5C9A" w:rsidP="009E5C9A">
            <w:pPr>
              <w:rPr>
                <w:rFonts w:asciiTheme="minorHAnsi" w:hAnsiTheme="minorHAnsi" w:cstheme="minorHAnsi"/>
                <w:b/>
                <w:bCs/>
                <w:szCs w:val="22"/>
              </w:rPr>
            </w:pPr>
            <w:r w:rsidRPr="00293C39">
              <w:rPr>
                <w:rFonts w:asciiTheme="minorHAnsi" w:hAnsiTheme="minorHAnsi" w:cstheme="minorHAnsi"/>
                <w:b/>
                <w:color w:val="FF0000"/>
              </w:rPr>
              <w:t>IKT og medieproduksjon (f.o.m. høst 2020)</w:t>
            </w:r>
          </w:p>
        </w:tc>
        <w:tc>
          <w:tcPr>
            <w:tcW w:w="567" w:type="dxa"/>
          </w:tcPr>
          <w:p w14:paraId="3E79EDC1" w14:textId="6016A227" w:rsidR="009E5C9A" w:rsidRPr="00212BE4" w:rsidRDefault="009E5C9A" w:rsidP="009E5C9A">
            <w:pPr>
              <w:rPr>
                <w:rFonts w:asciiTheme="minorHAnsi" w:hAnsiTheme="minorHAnsi" w:cs="Arial"/>
                <w:b/>
              </w:rPr>
            </w:pPr>
          </w:p>
        </w:tc>
      </w:tr>
      <w:tr w:rsidR="009E5C9A" w:rsidRPr="009E5C9A" w14:paraId="05D8F5D6" w14:textId="77777777" w:rsidTr="000836A5">
        <w:trPr>
          <w:trHeight w:val="255"/>
        </w:trPr>
        <w:tc>
          <w:tcPr>
            <w:tcW w:w="236" w:type="dxa"/>
            <w:noWrap/>
          </w:tcPr>
          <w:p w14:paraId="32182272" w14:textId="6D43E0DE" w:rsidR="009E5C9A" w:rsidRDefault="009E5C9A" w:rsidP="009E5C9A">
            <w:pPr>
              <w:rPr>
                <w:rFonts w:asciiTheme="minorHAnsi" w:hAnsiTheme="minorHAnsi" w:cs="Arial"/>
                <w:b/>
              </w:rPr>
            </w:pPr>
          </w:p>
        </w:tc>
        <w:tc>
          <w:tcPr>
            <w:tcW w:w="939" w:type="dxa"/>
            <w:gridSpan w:val="2"/>
          </w:tcPr>
          <w:p w14:paraId="62EE2D27" w14:textId="3D618911" w:rsidR="009E5C9A" w:rsidRPr="00480ADE" w:rsidRDefault="009E5C9A" w:rsidP="009E5C9A">
            <w:pPr>
              <w:rPr>
                <w:rFonts w:asciiTheme="minorHAnsi" w:hAnsiTheme="minorHAnsi" w:cstheme="minorHAnsi"/>
                <w:b/>
                <w:bCs/>
                <w:color w:val="FF0000"/>
                <w:szCs w:val="22"/>
              </w:rPr>
            </w:pPr>
            <w:r w:rsidRPr="00480ADE">
              <w:rPr>
                <w:rFonts w:asciiTheme="minorHAnsi" w:hAnsiTheme="minorHAnsi" w:cs="Arial"/>
                <w:b/>
                <w:color w:val="FF0000"/>
                <w:lang w:val="nn-NO"/>
              </w:rPr>
              <w:t>536</w:t>
            </w:r>
          </w:p>
        </w:tc>
        <w:tc>
          <w:tcPr>
            <w:tcW w:w="7722" w:type="dxa"/>
          </w:tcPr>
          <w:p w14:paraId="664724C8" w14:textId="49756CC1" w:rsidR="009E5C9A" w:rsidRPr="00D61621" w:rsidRDefault="009E5C9A" w:rsidP="009E5C9A">
            <w:pPr>
              <w:rPr>
                <w:rFonts w:asciiTheme="minorHAnsi" w:hAnsiTheme="minorHAnsi" w:cstheme="minorHAnsi"/>
                <w:b/>
                <w:bCs/>
                <w:szCs w:val="22"/>
              </w:rPr>
            </w:pPr>
            <w:r w:rsidRPr="00293C39">
              <w:rPr>
                <w:rFonts w:asciiTheme="minorHAnsi" w:hAnsiTheme="minorHAnsi" w:cstheme="minorHAnsi"/>
                <w:b/>
                <w:color w:val="FF0000"/>
              </w:rPr>
              <w:t>Salg, service og reiseliv (f.o.m. høst 2020)</w:t>
            </w:r>
          </w:p>
        </w:tc>
        <w:tc>
          <w:tcPr>
            <w:tcW w:w="567" w:type="dxa"/>
          </w:tcPr>
          <w:p w14:paraId="525AF0E9" w14:textId="7CB956CD" w:rsidR="009E5C9A" w:rsidRPr="00212BE4" w:rsidRDefault="009E5C9A" w:rsidP="009E5C9A">
            <w:pPr>
              <w:rPr>
                <w:rFonts w:asciiTheme="minorHAnsi" w:hAnsiTheme="minorHAnsi" w:cs="Arial"/>
                <w:b/>
              </w:rPr>
            </w:pPr>
          </w:p>
        </w:tc>
      </w:tr>
      <w:tr w:rsidR="009E5C9A" w:rsidRPr="00A74F3A" w14:paraId="2A985F7B" w14:textId="77777777" w:rsidTr="000836A5">
        <w:trPr>
          <w:trHeight w:val="255"/>
        </w:trPr>
        <w:tc>
          <w:tcPr>
            <w:tcW w:w="236" w:type="dxa"/>
            <w:noWrap/>
          </w:tcPr>
          <w:p w14:paraId="61A02C38" w14:textId="4C3A897D" w:rsidR="009E5C9A" w:rsidRDefault="009E5C9A" w:rsidP="009E5C9A">
            <w:pPr>
              <w:rPr>
                <w:rFonts w:asciiTheme="minorHAnsi" w:hAnsiTheme="minorHAnsi" w:cs="Arial"/>
                <w:b/>
              </w:rPr>
            </w:pPr>
          </w:p>
        </w:tc>
        <w:tc>
          <w:tcPr>
            <w:tcW w:w="939" w:type="dxa"/>
            <w:gridSpan w:val="2"/>
          </w:tcPr>
          <w:p w14:paraId="58CD4951" w14:textId="61D41AD4" w:rsidR="009E5C9A" w:rsidRPr="00480ADE" w:rsidRDefault="009E5C9A" w:rsidP="009E5C9A">
            <w:pPr>
              <w:rPr>
                <w:rFonts w:asciiTheme="minorHAnsi" w:hAnsiTheme="minorHAnsi" w:cstheme="minorHAnsi"/>
                <w:b/>
                <w:bCs/>
                <w:color w:val="FF0000"/>
                <w:szCs w:val="22"/>
              </w:rPr>
            </w:pPr>
            <w:r w:rsidRPr="00480ADE">
              <w:rPr>
                <w:rFonts w:asciiTheme="minorHAnsi" w:hAnsiTheme="minorHAnsi" w:cs="Arial"/>
                <w:b/>
                <w:color w:val="FF0000"/>
                <w:lang w:val="nn-NO"/>
              </w:rPr>
              <w:t>537</w:t>
            </w:r>
          </w:p>
        </w:tc>
        <w:tc>
          <w:tcPr>
            <w:tcW w:w="7722" w:type="dxa"/>
          </w:tcPr>
          <w:p w14:paraId="5682949F" w14:textId="38DA11C3" w:rsidR="009E5C9A" w:rsidRPr="00EA28E0" w:rsidRDefault="009E5C9A" w:rsidP="009E5C9A">
            <w:pPr>
              <w:rPr>
                <w:rFonts w:asciiTheme="minorHAnsi" w:hAnsiTheme="minorHAnsi" w:cstheme="minorHAnsi"/>
                <w:b/>
                <w:bCs/>
                <w:szCs w:val="22"/>
              </w:rPr>
            </w:pPr>
            <w:r w:rsidRPr="00293C39">
              <w:rPr>
                <w:rFonts w:asciiTheme="minorHAnsi" w:hAnsiTheme="minorHAnsi" w:cstheme="minorHAnsi"/>
                <w:b/>
                <w:color w:val="FF0000"/>
              </w:rPr>
              <w:t>Frisør, blomster- og interiørdesign (f.o.m. høst 2020)</w:t>
            </w:r>
          </w:p>
        </w:tc>
        <w:tc>
          <w:tcPr>
            <w:tcW w:w="567" w:type="dxa"/>
          </w:tcPr>
          <w:p w14:paraId="6A8C7CB0" w14:textId="5B93B2AD" w:rsidR="009E5C9A" w:rsidRPr="00EA28E0" w:rsidRDefault="009E5C9A" w:rsidP="009E5C9A">
            <w:pPr>
              <w:rPr>
                <w:rFonts w:asciiTheme="minorHAnsi" w:hAnsiTheme="minorHAnsi" w:cs="Arial"/>
                <w:b/>
              </w:rPr>
            </w:pPr>
          </w:p>
        </w:tc>
      </w:tr>
      <w:tr w:rsidR="009E5C9A" w:rsidRPr="00A74F3A" w14:paraId="51DBC37A" w14:textId="77777777" w:rsidTr="000836A5">
        <w:trPr>
          <w:trHeight w:val="255"/>
        </w:trPr>
        <w:tc>
          <w:tcPr>
            <w:tcW w:w="1162" w:type="dxa"/>
            <w:gridSpan w:val="2"/>
            <w:noWrap/>
          </w:tcPr>
          <w:p w14:paraId="05149521" w14:textId="3616E512" w:rsidR="009E5C9A" w:rsidRPr="00EA28E0" w:rsidRDefault="009E5C9A" w:rsidP="009E5C9A">
            <w:pPr>
              <w:rPr>
                <w:rFonts w:asciiTheme="minorHAnsi" w:hAnsiTheme="minorHAnsi" w:cs="Arial"/>
                <w:b/>
              </w:rPr>
            </w:pPr>
          </w:p>
        </w:tc>
        <w:tc>
          <w:tcPr>
            <w:tcW w:w="7735" w:type="dxa"/>
            <w:gridSpan w:val="2"/>
          </w:tcPr>
          <w:p w14:paraId="01A9BF80" w14:textId="77777777" w:rsidR="009E5C9A" w:rsidRPr="00EA28E0" w:rsidRDefault="009E5C9A" w:rsidP="009E5C9A">
            <w:pPr>
              <w:rPr>
                <w:rFonts w:asciiTheme="minorHAnsi" w:hAnsiTheme="minorHAnsi" w:cs="Arial"/>
                <w:b/>
              </w:rPr>
            </w:pPr>
          </w:p>
        </w:tc>
        <w:tc>
          <w:tcPr>
            <w:tcW w:w="567" w:type="dxa"/>
          </w:tcPr>
          <w:p w14:paraId="682440ED" w14:textId="40C94290" w:rsidR="009E5C9A" w:rsidRPr="00EA28E0" w:rsidRDefault="009E5C9A" w:rsidP="009E5C9A">
            <w:pPr>
              <w:rPr>
                <w:rFonts w:asciiTheme="minorHAnsi" w:hAnsiTheme="minorHAnsi" w:cs="Arial"/>
              </w:rPr>
            </w:pPr>
          </w:p>
        </w:tc>
      </w:tr>
    </w:tbl>
    <w:p w14:paraId="0F0CA5B9" w14:textId="77777777" w:rsidR="001C5B7C" w:rsidRPr="00EA28E0" w:rsidRDefault="001C5B7C">
      <w:pPr>
        <w:rPr>
          <w:rFonts w:asciiTheme="minorHAnsi" w:hAnsiTheme="minorHAnsi"/>
        </w:rPr>
      </w:pPr>
      <w:r w:rsidRPr="00EA28E0">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00BB53EE" w14:textId="77777777" w:rsidTr="00370D5E">
        <w:trPr>
          <w:trHeight w:val="255"/>
        </w:trPr>
        <w:tc>
          <w:tcPr>
            <w:tcW w:w="675" w:type="dxa"/>
            <w:noWrap/>
          </w:tcPr>
          <w:p w14:paraId="733E622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554</w:t>
            </w:r>
          </w:p>
        </w:tc>
        <w:tc>
          <w:tcPr>
            <w:tcW w:w="8222" w:type="dxa"/>
          </w:tcPr>
          <w:p w14:paraId="3B494C7D" w14:textId="77777777" w:rsidR="00364637" w:rsidRPr="00005CF1" w:rsidRDefault="00364637" w:rsidP="00364637">
            <w:pPr>
              <w:rPr>
                <w:rFonts w:asciiTheme="minorHAnsi" w:hAnsiTheme="minorHAnsi" w:cs="Arial"/>
                <w:b/>
                <w:bCs/>
              </w:rPr>
            </w:pPr>
            <w:r w:rsidRPr="00005CF1">
              <w:rPr>
                <w:rFonts w:asciiTheme="minorHAnsi" w:hAnsiTheme="minorHAnsi" w:cs="Arial"/>
                <w:b/>
                <w:bCs/>
              </w:rPr>
              <w:t>Fagskole</w:t>
            </w:r>
          </w:p>
        </w:tc>
        <w:tc>
          <w:tcPr>
            <w:tcW w:w="567" w:type="dxa"/>
          </w:tcPr>
          <w:p w14:paraId="06081FDF" w14:textId="77777777" w:rsidR="00364637" w:rsidRPr="00005CF1" w:rsidRDefault="00364637" w:rsidP="00364637">
            <w:pPr>
              <w:rPr>
                <w:rFonts w:asciiTheme="minorHAnsi" w:hAnsiTheme="minorHAnsi" w:cs="Arial"/>
              </w:rPr>
            </w:pPr>
          </w:p>
        </w:tc>
      </w:tr>
      <w:tr w:rsidR="00364637" w:rsidRPr="00005CF1" w14:paraId="15A92739" w14:textId="77777777" w:rsidTr="00370D5E">
        <w:trPr>
          <w:trHeight w:val="765"/>
        </w:trPr>
        <w:tc>
          <w:tcPr>
            <w:tcW w:w="675" w:type="dxa"/>
            <w:noWrap/>
          </w:tcPr>
          <w:p w14:paraId="2D8F817E" w14:textId="77777777" w:rsidR="00364637" w:rsidRPr="00005CF1" w:rsidRDefault="00364637" w:rsidP="00364637">
            <w:pPr>
              <w:rPr>
                <w:rFonts w:asciiTheme="minorHAnsi" w:hAnsiTheme="minorHAnsi" w:cs="Arial"/>
                <w:b/>
                <w:bCs/>
              </w:rPr>
            </w:pPr>
          </w:p>
        </w:tc>
        <w:tc>
          <w:tcPr>
            <w:tcW w:w="8222" w:type="dxa"/>
          </w:tcPr>
          <w:p w14:paraId="756782CE" w14:textId="77777777" w:rsidR="00364637" w:rsidRPr="00005CF1" w:rsidRDefault="00364637" w:rsidP="00CE796B">
            <w:pPr>
              <w:rPr>
                <w:rFonts w:asciiTheme="minorHAnsi" w:hAnsiTheme="minorHAnsi" w:cs="Arial"/>
              </w:rPr>
            </w:pPr>
            <w:r w:rsidRPr="00005CF1">
              <w:rPr>
                <w:rFonts w:asciiTheme="minorHAnsi" w:hAnsiTheme="minorHAnsi" w:cs="Arial"/>
              </w:rPr>
              <w:t xml:space="preserve">Alle utgifter og inntekter knyttet til fagskoler, også merkantile og administrative oppgaver (de som for videregående opplæring føres på funksjonene </w:t>
            </w:r>
            <w:r w:rsidR="001E20A7" w:rsidRPr="00005CF1">
              <w:rPr>
                <w:rFonts w:asciiTheme="minorHAnsi" w:hAnsiTheme="minorHAnsi" w:cs="Arial"/>
              </w:rPr>
              <w:t xml:space="preserve">515 </w:t>
            </w:r>
            <w:r w:rsidRPr="00005CF1">
              <w:rPr>
                <w:rFonts w:asciiTheme="minorHAnsi" w:hAnsiTheme="minorHAnsi" w:cs="Arial"/>
              </w:rPr>
              <w:t>og 520), og fagskolestyre, føres på funksjon 554, slik at det holdes utenfor videregående opplæring.</w:t>
            </w:r>
            <w:r w:rsidR="00BC729E" w:rsidRPr="00005CF1">
              <w:rPr>
                <w:rFonts w:asciiTheme="minorHAnsi" w:hAnsiTheme="minorHAnsi" w:cs="Arial"/>
              </w:rPr>
              <w:t xml:space="preserve"> </w:t>
            </w:r>
            <w:r w:rsidR="00033F5D" w:rsidRPr="00005CF1">
              <w:rPr>
                <w:rFonts w:asciiTheme="minorHAnsi" w:hAnsiTheme="minorHAnsi" w:cs="Arial"/>
              </w:rPr>
              <w:t>Utgifter og inntekter til drift, vedlikehold og investeringer i skolelokaler og internatbygninger med tilhørende anlegg føres under funksjon 510.</w:t>
            </w:r>
          </w:p>
        </w:tc>
        <w:tc>
          <w:tcPr>
            <w:tcW w:w="567" w:type="dxa"/>
          </w:tcPr>
          <w:p w14:paraId="1F1221D8" w14:textId="77777777" w:rsidR="00364637" w:rsidRPr="00005CF1" w:rsidRDefault="00364637" w:rsidP="00364637">
            <w:pPr>
              <w:rPr>
                <w:rFonts w:asciiTheme="minorHAnsi" w:hAnsiTheme="minorHAnsi" w:cs="Arial"/>
              </w:rPr>
            </w:pPr>
          </w:p>
        </w:tc>
      </w:tr>
      <w:tr w:rsidR="00364637" w:rsidRPr="00005CF1" w14:paraId="3F2D73D3" w14:textId="77777777" w:rsidTr="00370D5E">
        <w:trPr>
          <w:trHeight w:val="255"/>
        </w:trPr>
        <w:tc>
          <w:tcPr>
            <w:tcW w:w="675" w:type="dxa"/>
            <w:noWrap/>
          </w:tcPr>
          <w:p w14:paraId="155281B0" w14:textId="77777777" w:rsidR="00364637" w:rsidRPr="00005CF1" w:rsidRDefault="00364637" w:rsidP="00364637">
            <w:pPr>
              <w:rPr>
                <w:rFonts w:asciiTheme="minorHAnsi" w:hAnsiTheme="minorHAnsi" w:cs="Arial"/>
                <w:b/>
                <w:bCs/>
              </w:rPr>
            </w:pPr>
          </w:p>
        </w:tc>
        <w:tc>
          <w:tcPr>
            <w:tcW w:w="8222" w:type="dxa"/>
          </w:tcPr>
          <w:p w14:paraId="1945F776" w14:textId="77777777" w:rsidR="00364637" w:rsidRPr="00005CF1" w:rsidRDefault="00364637" w:rsidP="00364637">
            <w:pPr>
              <w:rPr>
                <w:rFonts w:asciiTheme="minorHAnsi" w:hAnsiTheme="minorHAnsi" w:cs="Arial"/>
                <w:b/>
                <w:bCs/>
                <w:color w:val="000000"/>
              </w:rPr>
            </w:pPr>
          </w:p>
        </w:tc>
        <w:tc>
          <w:tcPr>
            <w:tcW w:w="567" w:type="dxa"/>
          </w:tcPr>
          <w:p w14:paraId="2C331806" w14:textId="77777777" w:rsidR="00364637" w:rsidRPr="00005CF1" w:rsidRDefault="00364637" w:rsidP="00364637">
            <w:pPr>
              <w:rPr>
                <w:rFonts w:asciiTheme="minorHAnsi" w:hAnsiTheme="minorHAnsi" w:cs="Arial"/>
                <w:b/>
                <w:bCs/>
                <w:color w:val="000000"/>
              </w:rPr>
            </w:pPr>
          </w:p>
        </w:tc>
      </w:tr>
      <w:tr w:rsidR="00364637" w:rsidRPr="00005CF1" w14:paraId="07AE311F" w14:textId="77777777" w:rsidTr="00370D5E">
        <w:trPr>
          <w:trHeight w:val="255"/>
        </w:trPr>
        <w:tc>
          <w:tcPr>
            <w:tcW w:w="675" w:type="dxa"/>
            <w:noWrap/>
          </w:tcPr>
          <w:p w14:paraId="4DC130BB" w14:textId="77777777" w:rsidR="00364637" w:rsidRPr="00005CF1" w:rsidRDefault="00364637" w:rsidP="00364637">
            <w:pPr>
              <w:rPr>
                <w:rFonts w:asciiTheme="minorHAnsi" w:hAnsiTheme="minorHAnsi" w:cs="Arial"/>
                <w:b/>
                <w:bCs/>
              </w:rPr>
            </w:pPr>
            <w:r w:rsidRPr="00005CF1">
              <w:rPr>
                <w:rFonts w:asciiTheme="minorHAnsi" w:hAnsiTheme="minorHAnsi" w:cs="Arial"/>
                <w:b/>
                <w:bCs/>
              </w:rPr>
              <w:t>559</w:t>
            </w:r>
          </w:p>
        </w:tc>
        <w:tc>
          <w:tcPr>
            <w:tcW w:w="8222" w:type="dxa"/>
          </w:tcPr>
          <w:p w14:paraId="07774FED" w14:textId="77777777" w:rsidR="00364637" w:rsidRPr="00005CF1" w:rsidRDefault="00364637" w:rsidP="00364637">
            <w:pPr>
              <w:rPr>
                <w:rFonts w:asciiTheme="minorHAnsi" w:hAnsiTheme="minorHAnsi" w:cs="Arial"/>
                <w:b/>
                <w:bCs/>
                <w:color w:val="000000"/>
              </w:rPr>
            </w:pPr>
            <w:r w:rsidRPr="00005CF1">
              <w:rPr>
                <w:rFonts w:asciiTheme="minorHAnsi" w:hAnsiTheme="minorHAnsi" w:cs="Arial"/>
                <w:b/>
                <w:bCs/>
                <w:color w:val="000000"/>
              </w:rPr>
              <w:t>Landslinjer</w:t>
            </w:r>
          </w:p>
        </w:tc>
        <w:tc>
          <w:tcPr>
            <w:tcW w:w="567" w:type="dxa"/>
          </w:tcPr>
          <w:p w14:paraId="0741F059" w14:textId="77777777" w:rsidR="00364637" w:rsidRPr="00005CF1" w:rsidRDefault="00364637" w:rsidP="00364637">
            <w:pPr>
              <w:rPr>
                <w:rFonts w:asciiTheme="minorHAnsi" w:hAnsiTheme="minorHAnsi" w:cs="Arial"/>
                <w:b/>
                <w:bCs/>
                <w:color w:val="000000"/>
              </w:rPr>
            </w:pPr>
          </w:p>
        </w:tc>
      </w:tr>
      <w:tr w:rsidR="00364637" w:rsidRPr="00005CF1" w14:paraId="77772C91" w14:textId="77777777" w:rsidTr="00370D5E">
        <w:trPr>
          <w:trHeight w:val="255"/>
        </w:trPr>
        <w:tc>
          <w:tcPr>
            <w:tcW w:w="675" w:type="dxa"/>
            <w:noWrap/>
          </w:tcPr>
          <w:p w14:paraId="409F1AE0" w14:textId="77777777" w:rsidR="00364637" w:rsidRPr="00005CF1" w:rsidRDefault="00364637" w:rsidP="00364637">
            <w:pPr>
              <w:rPr>
                <w:rFonts w:asciiTheme="minorHAnsi" w:hAnsiTheme="minorHAnsi" w:cs="Arial"/>
              </w:rPr>
            </w:pPr>
          </w:p>
        </w:tc>
        <w:tc>
          <w:tcPr>
            <w:tcW w:w="8222" w:type="dxa"/>
          </w:tcPr>
          <w:p w14:paraId="32D6C816" w14:textId="77777777" w:rsidR="00364637" w:rsidRPr="00005CF1" w:rsidRDefault="00364637" w:rsidP="00364637">
            <w:pPr>
              <w:rPr>
                <w:rFonts w:asciiTheme="minorHAnsi" w:hAnsiTheme="minorHAnsi" w:cs="Arial"/>
              </w:rPr>
            </w:pPr>
            <w:r w:rsidRPr="00005CF1">
              <w:rPr>
                <w:rFonts w:asciiTheme="minorHAnsi" w:hAnsiTheme="minorHAnsi" w:cs="Arial"/>
              </w:rPr>
              <w:t xml:space="preserve">Alle utgifter og inntekter som er direkte knyttet til landslinjer. Dette omfatter også </w:t>
            </w:r>
            <w:r w:rsidRPr="00005CF1">
              <w:rPr>
                <w:rFonts w:asciiTheme="minorHAnsi" w:hAnsiTheme="minorHAnsi" w:cs="TimesNewRoman"/>
              </w:rPr>
              <w:t>merkantile og administrative oppgaver (som for utdanningsprogrammene føres på funksjonene 515 og 520) slik at det holdes utenfor utgiftene til de ordinære utdanningsprogrammene</w:t>
            </w:r>
            <w:r w:rsidRPr="00005CF1">
              <w:rPr>
                <w:rFonts w:asciiTheme="minorHAnsi" w:hAnsiTheme="minorHAnsi" w:cs="Arial"/>
              </w:rPr>
              <w:t xml:space="preserve">. </w:t>
            </w:r>
            <w:r w:rsidR="00033F5D" w:rsidRPr="00005CF1">
              <w:rPr>
                <w:rFonts w:asciiTheme="minorHAnsi" w:hAnsiTheme="minorHAnsi" w:cs="Arial"/>
              </w:rPr>
              <w:t>Utgifter og inntekter til drift, vedlikehold og investeringer i skolelokaler og internatbygninger med tilhørende anlegg føres under funksjon 510.</w:t>
            </w:r>
          </w:p>
          <w:p w14:paraId="74C6BD1F" w14:textId="77777777" w:rsidR="00364637" w:rsidRPr="00005CF1" w:rsidRDefault="00364637" w:rsidP="00364637">
            <w:pPr>
              <w:rPr>
                <w:rFonts w:asciiTheme="minorHAnsi" w:hAnsiTheme="minorHAnsi" w:cs="Arial"/>
              </w:rPr>
            </w:pPr>
            <w:r w:rsidRPr="00005CF1">
              <w:rPr>
                <w:rFonts w:asciiTheme="minorHAnsi" w:hAnsiTheme="minorHAnsi" w:cs="Arial"/>
              </w:rPr>
              <w:t>Tjenestedata merket landslinje (GREP kodeverk posisjon 7 = L)</w:t>
            </w:r>
          </w:p>
        </w:tc>
        <w:tc>
          <w:tcPr>
            <w:tcW w:w="567" w:type="dxa"/>
          </w:tcPr>
          <w:p w14:paraId="075232E5" w14:textId="77777777" w:rsidR="00364637" w:rsidRPr="00005CF1" w:rsidRDefault="00364637" w:rsidP="00364637">
            <w:pPr>
              <w:rPr>
                <w:rFonts w:asciiTheme="minorHAnsi" w:hAnsiTheme="minorHAnsi" w:cs="Arial"/>
              </w:rPr>
            </w:pPr>
          </w:p>
        </w:tc>
      </w:tr>
      <w:tr w:rsidR="00364637" w:rsidRPr="00005CF1" w14:paraId="723D7AC0" w14:textId="77777777" w:rsidTr="00370D5E">
        <w:trPr>
          <w:trHeight w:val="255"/>
        </w:trPr>
        <w:tc>
          <w:tcPr>
            <w:tcW w:w="675" w:type="dxa"/>
            <w:noWrap/>
          </w:tcPr>
          <w:p w14:paraId="31F5AB6A" w14:textId="77777777" w:rsidR="00364637" w:rsidRPr="00005CF1" w:rsidRDefault="00364637" w:rsidP="00364637">
            <w:pPr>
              <w:rPr>
                <w:rFonts w:asciiTheme="minorHAnsi" w:hAnsiTheme="minorHAnsi" w:cs="Arial"/>
              </w:rPr>
            </w:pPr>
          </w:p>
        </w:tc>
        <w:tc>
          <w:tcPr>
            <w:tcW w:w="8222" w:type="dxa"/>
          </w:tcPr>
          <w:p w14:paraId="38BDDB59" w14:textId="77777777" w:rsidR="00364637" w:rsidRPr="00005CF1" w:rsidRDefault="00364637" w:rsidP="00364637">
            <w:pPr>
              <w:rPr>
                <w:rFonts w:asciiTheme="minorHAnsi" w:hAnsiTheme="minorHAnsi" w:cs="Arial"/>
              </w:rPr>
            </w:pPr>
          </w:p>
        </w:tc>
        <w:tc>
          <w:tcPr>
            <w:tcW w:w="567" w:type="dxa"/>
          </w:tcPr>
          <w:p w14:paraId="6694B700" w14:textId="77777777" w:rsidR="00364637" w:rsidRPr="00005CF1" w:rsidRDefault="00364637" w:rsidP="00364637">
            <w:pPr>
              <w:rPr>
                <w:rFonts w:asciiTheme="minorHAnsi" w:hAnsiTheme="minorHAnsi" w:cs="Arial"/>
              </w:rPr>
            </w:pPr>
          </w:p>
        </w:tc>
      </w:tr>
      <w:tr w:rsidR="009718BC" w:rsidRPr="00005CF1" w14:paraId="59D2C3F0" w14:textId="77777777" w:rsidTr="00370D5E">
        <w:trPr>
          <w:trHeight w:val="255"/>
        </w:trPr>
        <w:tc>
          <w:tcPr>
            <w:tcW w:w="675" w:type="dxa"/>
            <w:noWrap/>
          </w:tcPr>
          <w:p w14:paraId="3B9B0C57" w14:textId="77777777" w:rsidR="009718BC" w:rsidRPr="00005CF1" w:rsidRDefault="009718BC" w:rsidP="00364637">
            <w:pPr>
              <w:rPr>
                <w:rFonts w:asciiTheme="minorHAnsi" w:hAnsiTheme="minorHAnsi" w:cs="Arial"/>
                <w:b/>
                <w:bCs/>
              </w:rPr>
            </w:pPr>
            <w:r w:rsidRPr="00005CF1">
              <w:rPr>
                <w:rFonts w:asciiTheme="minorHAnsi" w:hAnsiTheme="minorHAnsi" w:cs="Arial"/>
                <w:b/>
                <w:bCs/>
              </w:rPr>
              <w:t>561</w:t>
            </w:r>
          </w:p>
        </w:tc>
        <w:tc>
          <w:tcPr>
            <w:tcW w:w="8222" w:type="dxa"/>
          </w:tcPr>
          <w:p w14:paraId="4635315C" w14:textId="032504C8" w:rsidR="009718BC" w:rsidRPr="00005CF1" w:rsidRDefault="009718BC" w:rsidP="00FC0A52">
            <w:pPr>
              <w:rPr>
                <w:rFonts w:asciiTheme="minorHAnsi" w:hAnsiTheme="minorHAnsi" w:cs="Arial"/>
                <w:b/>
                <w:bCs/>
              </w:rPr>
            </w:pPr>
            <w:r w:rsidRPr="00005CF1">
              <w:rPr>
                <w:rFonts w:asciiTheme="minorHAnsi" w:hAnsiTheme="minorHAnsi" w:cs="Arial"/>
                <w:b/>
                <w:bCs/>
              </w:rPr>
              <w:t xml:space="preserve">Oppfølgningstjenesten og </w:t>
            </w:r>
            <w:r w:rsidR="00A35AC6" w:rsidRPr="00480ADE">
              <w:rPr>
                <w:rFonts w:asciiTheme="minorHAnsi" w:hAnsiTheme="minorHAnsi" w:cs="Arial"/>
                <w:b/>
                <w:bCs/>
              </w:rPr>
              <w:t>p</w:t>
            </w:r>
            <w:r w:rsidRPr="00293C39">
              <w:rPr>
                <w:rFonts w:asciiTheme="minorHAnsi" w:hAnsiTheme="minorHAnsi" w:cs="Arial"/>
                <w:b/>
                <w:bCs/>
              </w:rPr>
              <w:t>edagogisk</w:t>
            </w:r>
            <w:r w:rsidRPr="00005CF1">
              <w:rPr>
                <w:rFonts w:asciiTheme="minorHAnsi" w:hAnsiTheme="minorHAnsi" w:cs="Arial"/>
                <w:b/>
                <w:bCs/>
              </w:rPr>
              <w:t xml:space="preserve"> psykologisk tjeneste</w:t>
            </w:r>
          </w:p>
        </w:tc>
        <w:tc>
          <w:tcPr>
            <w:tcW w:w="567" w:type="dxa"/>
          </w:tcPr>
          <w:p w14:paraId="01B36267" w14:textId="77777777" w:rsidR="009718BC" w:rsidRPr="00005CF1" w:rsidRDefault="009718BC" w:rsidP="00364637">
            <w:pPr>
              <w:rPr>
                <w:rFonts w:asciiTheme="minorHAnsi" w:hAnsiTheme="minorHAnsi" w:cs="Arial"/>
                <w:b/>
                <w:bCs/>
              </w:rPr>
            </w:pPr>
          </w:p>
        </w:tc>
      </w:tr>
      <w:tr w:rsidR="009718BC" w:rsidRPr="00005CF1" w14:paraId="5AE3C076" w14:textId="77777777" w:rsidTr="00370D5E">
        <w:trPr>
          <w:trHeight w:val="255"/>
        </w:trPr>
        <w:tc>
          <w:tcPr>
            <w:tcW w:w="675" w:type="dxa"/>
            <w:noWrap/>
          </w:tcPr>
          <w:p w14:paraId="05B3A2B6" w14:textId="77777777" w:rsidR="009718BC" w:rsidRPr="00005CF1" w:rsidRDefault="009718BC" w:rsidP="00364637">
            <w:pPr>
              <w:rPr>
                <w:rFonts w:asciiTheme="minorHAnsi" w:hAnsiTheme="minorHAnsi" w:cs="Arial"/>
                <w:b/>
                <w:bCs/>
                <w:color w:val="FF0000"/>
              </w:rPr>
            </w:pPr>
          </w:p>
        </w:tc>
        <w:tc>
          <w:tcPr>
            <w:tcW w:w="8222" w:type="dxa"/>
          </w:tcPr>
          <w:p w14:paraId="5775E666" w14:textId="77777777" w:rsidR="009718BC" w:rsidRPr="00005CF1" w:rsidRDefault="009718BC" w:rsidP="0054508C">
            <w:pPr>
              <w:pStyle w:val="Listeavsnitt"/>
              <w:numPr>
                <w:ilvl w:val="0"/>
                <w:numId w:val="213"/>
              </w:numPr>
              <w:rPr>
                <w:rFonts w:asciiTheme="minorHAnsi" w:hAnsiTheme="minorHAnsi" w:cs="Arial"/>
              </w:rPr>
            </w:pPr>
            <w:r w:rsidRPr="00005CF1">
              <w:rPr>
                <w:rFonts w:asciiTheme="minorHAnsi" w:hAnsiTheme="minorHAnsi" w:cs="Arial"/>
              </w:rPr>
              <w:t>Oppfølgingstjenesten.</w:t>
            </w:r>
          </w:p>
          <w:p w14:paraId="6114BF6E" w14:textId="77777777" w:rsidR="009718BC" w:rsidRPr="00005CF1" w:rsidRDefault="009718BC" w:rsidP="0054508C">
            <w:pPr>
              <w:pStyle w:val="Listeavsnitt"/>
              <w:numPr>
                <w:ilvl w:val="0"/>
                <w:numId w:val="213"/>
              </w:numPr>
              <w:rPr>
                <w:rFonts w:asciiTheme="minorHAnsi" w:hAnsiTheme="minorHAnsi" w:cs="Arial"/>
                <w:b/>
                <w:bCs/>
              </w:rPr>
            </w:pPr>
            <w:r w:rsidRPr="00005CF1">
              <w:rPr>
                <w:rFonts w:asciiTheme="minorHAnsi" w:hAnsiTheme="minorHAnsi" w:cs="Arial"/>
              </w:rPr>
              <w:t>Pedagogisk psykologisk tjeneste (PPT)</w:t>
            </w:r>
          </w:p>
        </w:tc>
        <w:tc>
          <w:tcPr>
            <w:tcW w:w="567" w:type="dxa"/>
          </w:tcPr>
          <w:p w14:paraId="7400B9C5" w14:textId="77777777" w:rsidR="009718BC" w:rsidRPr="00005CF1" w:rsidRDefault="009718BC" w:rsidP="00364637">
            <w:pPr>
              <w:rPr>
                <w:rFonts w:asciiTheme="minorHAnsi" w:hAnsiTheme="minorHAnsi" w:cs="Arial"/>
                <w:b/>
                <w:bCs/>
              </w:rPr>
            </w:pPr>
          </w:p>
        </w:tc>
      </w:tr>
      <w:tr w:rsidR="009718BC" w:rsidRPr="00005CF1" w14:paraId="22970C85" w14:textId="77777777" w:rsidTr="00370D5E">
        <w:trPr>
          <w:trHeight w:val="255"/>
        </w:trPr>
        <w:tc>
          <w:tcPr>
            <w:tcW w:w="675" w:type="dxa"/>
            <w:noWrap/>
          </w:tcPr>
          <w:p w14:paraId="6E5B5F7B" w14:textId="77777777" w:rsidR="009718BC" w:rsidRPr="00005CF1" w:rsidRDefault="009718BC" w:rsidP="00364637">
            <w:pPr>
              <w:rPr>
                <w:rFonts w:asciiTheme="minorHAnsi" w:hAnsiTheme="minorHAnsi" w:cs="Arial"/>
                <w:b/>
                <w:bCs/>
                <w:color w:val="FF0000"/>
              </w:rPr>
            </w:pPr>
          </w:p>
        </w:tc>
        <w:tc>
          <w:tcPr>
            <w:tcW w:w="8222" w:type="dxa"/>
          </w:tcPr>
          <w:p w14:paraId="426AF21C" w14:textId="77777777" w:rsidR="009718BC" w:rsidRPr="00005CF1" w:rsidRDefault="009718BC" w:rsidP="009718BC">
            <w:pPr>
              <w:pStyle w:val="Listeavsnitt"/>
              <w:ind w:left="360"/>
              <w:rPr>
                <w:rFonts w:asciiTheme="minorHAnsi" w:hAnsiTheme="minorHAnsi" w:cs="Arial"/>
                <w:color w:val="FF0000"/>
              </w:rPr>
            </w:pPr>
          </w:p>
        </w:tc>
        <w:tc>
          <w:tcPr>
            <w:tcW w:w="567" w:type="dxa"/>
          </w:tcPr>
          <w:p w14:paraId="1BD702E7" w14:textId="77777777" w:rsidR="009718BC" w:rsidRPr="00005CF1" w:rsidRDefault="009718BC" w:rsidP="00364637">
            <w:pPr>
              <w:rPr>
                <w:rFonts w:asciiTheme="minorHAnsi" w:hAnsiTheme="minorHAnsi" w:cs="Arial"/>
                <w:b/>
                <w:bCs/>
              </w:rPr>
            </w:pPr>
          </w:p>
        </w:tc>
      </w:tr>
      <w:tr w:rsidR="009718BC" w:rsidRPr="00005CF1" w14:paraId="1DC6DDC4" w14:textId="77777777" w:rsidTr="00370D5E">
        <w:trPr>
          <w:trHeight w:val="255"/>
        </w:trPr>
        <w:tc>
          <w:tcPr>
            <w:tcW w:w="675" w:type="dxa"/>
            <w:noWrap/>
          </w:tcPr>
          <w:p w14:paraId="17C8116D" w14:textId="77777777" w:rsidR="009718BC" w:rsidRPr="00005CF1" w:rsidRDefault="009718BC" w:rsidP="00364637">
            <w:pPr>
              <w:rPr>
                <w:rFonts w:asciiTheme="minorHAnsi" w:hAnsiTheme="minorHAnsi" w:cs="Arial"/>
                <w:b/>
                <w:bCs/>
              </w:rPr>
            </w:pPr>
            <w:r w:rsidRPr="00005CF1">
              <w:rPr>
                <w:rFonts w:asciiTheme="minorHAnsi" w:hAnsiTheme="minorHAnsi" w:cs="Arial"/>
                <w:b/>
                <w:bCs/>
              </w:rPr>
              <w:t>562</w:t>
            </w:r>
          </w:p>
        </w:tc>
        <w:tc>
          <w:tcPr>
            <w:tcW w:w="8222" w:type="dxa"/>
          </w:tcPr>
          <w:p w14:paraId="71514488" w14:textId="77777777" w:rsidR="009718BC" w:rsidRPr="00005CF1" w:rsidRDefault="009718BC" w:rsidP="009718BC">
            <w:pPr>
              <w:autoSpaceDE w:val="0"/>
              <w:autoSpaceDN w:val="0"/>
              <w:adjustRightInd w:val="0"/>
              <w:rPr>
                <w:rFonts w:asciiTheme="minorHAnsi" w:hAnsiTheme="minorHAnsi" w:cstheme="minorHAnsi"/>
              </w:rPr>
            </w:pPr>
            <w:r w:rsidRPr="00005CF1">
              <w:rPr>
                <w:rFonts w:asciiTheme="minorHAnsi" w:hAnsiTheme="minorHAnsi" w:cstheme="minorHAnsi"/>
                <w:b/>
                <w:bCs/>
                <w:szCs w:val="22"/>
              </w:rPr>
              <w:t>Spesialundervisning og særskilt tilpasset opplæring</w:t>
            </w:r>
          </w:p>
        </w:tc>
        <w:tc>
          <w:tcPr>
            <w:tcW w:w="567" w:type="dxa"/>
          </w:tcPr>
          <w:p w14:paraId="55BF0F9D" w14:textId="77777777" w:rsidR="009718BC" w:rsidRPr="00005CF1" w:rsidRDefault="009718BC" w:rsidP="00364637">
            <w:pPr>
              <w:rPr>
                <w:rFonts w:asciiTheme="minorHAnsi" w:hAnsiTheme="minorHAnsi" w:cs="Arial"/>
                <w:b/>
                <w:bCs/>
              </w:rPr>
            </w:pPr>
          </w:p>
        </w:tc>
      </w:tr>
      <w:tr w:rsidR="009718BC" w:rsidRPr="00005CF1" w14:paraId="45D85527" w14:textId="77777777" w:rsidTr="00370D5E">
        <w:trPr>
          <w:trHeight w:val="255"/>
        </w:trPr>
        <w:tc>
          <w:tcPr>
            <w:tcW w:w="675" w:type="dxa"/>
            <w:noWrap/>
          </w:tcPr>
          <w:p w14:paraId="713678F9" w14:textId="77777777" w:rsidR="009718BC" w:rsidRPr="00005CF1" w:rsidRDefault="009718BC" w:rsidP="00364637">
            <w:pPr>
              <w:rPr>
                <w:rFonts w:asciiTheme="minorHAnsi" w:hAnsiTheme="minorHAnsi" w:cs="Arial"/>
                <w:b/>
                <w:bCs/>
                <w:color w:val="FF0000"/>
              </w:rPr>
            </w:pPr>
          </w:p>
        </w:tc>
        <w:tc>
          <w:tcPr>
            <w:tcW w:w="8222" w:type="dxa"/>
          </w:tcPr>
          <w:p w14:paraId="51CBE151" w14:textId="77777777" w:rsidR="009718BC" w:rsidRPr="00005CF1" w:rsidRDefault="009718BC" w:rsidP="009718BC">
            <w:pPr>
              <w:autoSpaceDE w:val="0"/>
              <w:autoSpaceDN w:val="0"/>
              <w:adjustRightInd w:val="0"/>
              <w:rPr>
                <w:rFonts w:asciiTheme="minorHAnsi" w:hAnsiTheme="minorHAnsi" w:cstheme="minorHAnsi"/>
                <w:b/>
                <w:bCs/>
                <w:szCs w:val="22"/>
              </w:rPr>
            </w:pPr>
            <w:r w:rsidRPr="00005CF1">
              <w:rPr>
                <w:rFonts w:asciiTheme="minorHAnsi" w:hAnsiTheme="minorHAnsi"/>
              </w:rPr>
              <w:t>Ekstra utgifter inkludert ledelsesressurser utover ordinær undervisning.</w:t>
            </w:r>
          </w:p>
        </w:tc>
        <w:tc>
          <w:tcPr>
            <w:tcW w:w="567" w:type="dxa"/>
          </w:tcPr>
          <w:p w14:paraId="158FB9D1" w14:textId="77777777" w:rsidR="009718BC" w:rsidRPr="00005CF1" w:rsidRDefault="009718BC" w:rsidP="00364637">
            <w:pPr>
              <w:rPr>
                <w:rFonts w:asciiTheme="minorHAnsi" w:hAnsiTheme="minorHAnsi" w:cs="Arial"/>
                <w:b/>
                <w:bCs/>
              </w:rPr>
            </w:pPr>
          </w:p>
        </w:tc>
      </w:tr>
      <w:tr w:rsidR="005D425F" w:rsidRPr="00005CF1" w14:paraId="47041FA7" w14:textId="77777777" w:rsidTr="00370D5E">
        <w:trPr>
          <w:trHeight w:val="255"/>
        </w:trPr>
        <w:tc>
          <w:tcPr>
            <w:tcW w:w="675" w:type="dxa"/>
            <w:noWrap/>
          </w:tcPr>
          <w:p w14:paraId="174784EC" w14:textId="77777777" w:rsidR="005D425F" w:rsidRPr="00005CF1" w:rsidRDefault="005D425F" w:rsidP="00364637">
            <w:pPr>
              <w:rPr>
                <w:rFonts w:asciiTheme="minorHAnsi" w:hAnsiTheme="minorHAnsi" w:cs="Arial"/>
                <w:b/>
                <w:bCs/>
                <w:color w:val="FF0000"/>
              </w:rPr>
            </w:pPr>
          </w:p>
        </w:tc>
        <w:tc>
          <w:tcPr>
            <w:tcW w:w="8222" w:type="dxa"/>
          </w:tcPr>
          <w:p w14:paraId="2DC31DB7" w14:textId="77777777" w:rsidR="005D425F" w:rsidRPr="00005CF1" w:rsidRDefault="005D425F" w:rsidP="0054508C">
            <w:pPr>
              <w:numPr>
                <w:ilvl w:val="0"/>
                <w:numId w:val="212"/>
              </w:numPr>
              <w:rPr>
                <w:rFonts w:asciiTheme="minorHAnsi" w:hAnsiTheme="minorHAnsi" w:cs="Arial"/>
              </w:rPr>
            </w:pPr>
            <w:r w:rsidRPr="00005CF1">
              <w:rPr>
                <w:rFonts w:asciiTheme="minorHAnsi" w:hAnsiTheme="minorHAnsi" w:cs="Arial"/>
              </w:rPr>
              <w:t>Elever i egne spesialgrupper føres i sin helhet på funksjon 562, inkludert inventar og utstyr knyttet til elevene.</w:t>
            </w:r>
          </w:p>
          <w:p w14:paraId="3157B000" w14:textId="77777777" w:rsidR="005D425F" w:rsidRPr="00005CF1" w:rsidRDefault="005D425F" w:rsidP="0054508C">
            <w:pPr>
              <w:numPr>
                <w:ilvl w:val="0"/>
                <w:numId w:val="212"/>
              </w:numPr>
              <w:rPr>
                <w:rFonts w:asciiTheme="minorHAnsi" w:hAnsiTheme="minorHAnsi" w:cs="Arial"/>
              </w:rPr>
            </w:pPr>
            <w:r w:rsidRPr="00005CF1">
              <w:rPr>
                <w:rFonts w:asciiTheme="minorHAnsi" w:hAnsiTheme="minorHAnsi"/>
              </w:rPr>
              <w:t>Elever med behov for tilleggsressurser i ordinære grupper får en todelt stykkpris i regnskapsføringen; en ordinær del tilsvarende en ordinær elevplass, og en tilleggsdel. Den ordinære delen føres på funksjon for utdanningsprogram, og tilleggsdelen på funksjon 56</w:t>
            </w:r>
            <w:r w:rsidR="00D76A42" w:rsidRPr="00005CF1">
              <w:rPr>
                <w:rFonts w:asciiTheme="minorHAnsi" w:hAnsiTheme="minorHAnsi"/>
              </w:rPr>
              <w:t>2</w:t>
            </w:r>
            <w:r w:rsidRPr="00005CF1">
              <w:rPr>
                <w:rFonts w:asciiTheme="minorHAnsi" w:hAnsiTheme="minorHAnsi"/>
              </w:rPr>
              <w:t xml:space="preserve">. Tilleggsressursene omfatter elevassistenter, miljøarbeidere, tolker, ekstra lærerressurser, ekstra grupper eller omfang av gruppeundervisning, redusert elevtall i grupper. </w:t>
            </w:r>
          </w:p>
          <w:p w14:paraId="0C07C486" w14:textId="01E1AD2A" w:rsidR="005D425F" w:rsidRPr="00005CF1" w:rsidRDefault="005D425F" w:rsidP="0054508C">
            <w:pPr>
              <w:numPr>
                <w:ilvl w:val="0"/>
                <w:numId w:val="212"/>
              </w:numPr>
              <w:rPr>
                <w:rFonts w:asciiTheme="minorHAnsi" w:hAnsiTheme="minorHAnsi" w:cs="Arial"/>
              </w:rPr>
            </w:pPr>
            <w:r w:rsidRPr="00005CF1">
              <w:rPr>
                <w:rFonts w:asciiTheme="minorHAnsi" w:hAnsiTheme="minorHAnsi" w:cs="Arial"/>
              </w:rPr>
              <w:t xml:space="preserve">Opplæring for minoritetsspråklige i egne grupper etter samme prinsipper som angitt under punkt 2, </w:t>
            </w:r>
            <w:r w:rsidR="008C6C6C">
              <w:rPr>
                <w:rFonts w:asciiTheme="minorHAnsi" w:hAnsiTheme="minorHAnsi" w:cs="Arial"/>
              </w:rPr>
              <w:t xml:space="preserve">dvs. </w:t>
            </w:r>
            <w:r w:rsidRPr="00005CF1">
              <w:rPr>
                <w:rFonts w:asciiTheme="minorHAnsi" w:hAnsiTheme="minorHAnsi" w:cs="Arial"/>
              </w:rPr>
              <w:t>ordinær del føres på utdanningsprogram, kun tilleggsressursene føres på funksjon 56</w:t>
            </w:r>
            <w:r w:rsidR="00D76A42" w:rsidRPr="00005CF1">
              <w:rPr>
                <w:rFonts w:asciiTheme="minorHAnsi" w:hAnsiTheme="minorHAnsi" w:cs="Arial"/>
              </w:rPr>
              <w:t>2</w:t>
            </w:r>
            <w:r w:rsidRPr="00005CF1">
              <w:rPr>
                <w:rFonts w:asciiTheme="minorHAnsi" w:hAnsiTheme="minorHAnsi" w:cs="Arial"/>
              </w:rPr>
              <w:t>. Undervisning innenfor ordinære læreplaner utgiftsføres på utdanningsprogram selv om minoritetsspråklige er samlet i egen gruppe.</w:t>
            </w:r>
          </w:p>
          <w:p w14:paraId="3CD76372" w14:textId="77777777" w:rsidR="001B0DE6" w:rsidRPr="00005CF1" w:rsidRDefault="00AA7E1B" w:rsidP="0054508C">
            <w:pPr>
              <w:numPr>
                <w:ilvl w:val="0"/>
                <w:numId w:val="212"/>
              </w:numPr>
              <w:rPr>
                <w:rFonts w:asciiTheme="minorHAnsi" w:hAnsiTheme="minorHAnsi" w:cs="Arial"/>
              </w:rPr>
            </w:pPr>
            <w:r w:rsidRPr="00005CF1">
              <w:rPr>
                <w:rFonts w:asciiTheme="minorHAnsi" w:hAnsiTheme="minorHAnsi" w:cs="Arial"/>
              </w:rPr>
              <w:t>Syns- og audiopedagog, logoped, døvetolk, lærlinger som jobber innenfor området funksjon 562.</w:t>
            </w:r>
            <w:r w:rsidR="001B0DE6" w:rsidRPr="00005CF1">
              <w:rPr>
                <w:rFonts w:asciiTheme="minorHAnsi" w:hAnsiTheme="minorHAnsi" w:cs="Arial"/>
              </w:rPr>
              <w:t xml:space="preserve"> </w:t>
            </w:r>
          </w:p>
          <w:p w14:paraId="2E0EE668" w14:textId="77777777" w:rsidR="001B0DE6" w:rsidRPr="00005CF1" w:rsidRDefault="001B0DE6" w:rsidP="0054508C">
            <w:pPr>
              <w:numPr>
                <w:ilvl w:val="0"/>
                <w:numId w:val="212"/>
              </w:numPr>
              <w:rPr>
                <w:rFonts w:asciiTheme="minorHAnsi" w:hAnsiTheme="minorHAnsi" w:cs="Arial"/>
              </w:rPr>
            </w:pPr>
            <w:r w:rsidRPr="00005CF1">
              <w:rPr>
                <w:rFonts w:asciiTheme="minorHAnsi" w:hAnsiTheme="minorHAnsi" w:cs="Arial"/>
              </w:rPr>
              <w:t>Kjøp av tilrettelagte undervisningstjenester for elever som ikke omfattes av funksjon 590.</w:t>
            </w:r>
          </w:p>
          <w:p w14:paraId="0CA9DD08" w14:textId="77777777" w:rsidR="001B0DE6" w:rsidRPr="00005CF1" w:rsidRDefault="001B0DE6" w:rsidP="0054508C">
            <w:pPr>
              <w:numPr>
                <w:ilvl w:val="0"/>
                <w:numId w:val="212"/>
              </w:numPr>
              <w:rPr>
                <w:rFonts w:asciiTheme="minorHAnsi" w:hAnsiTheme="minorHAnsi" w:cs="Arial"/>
              </w:rPr>
            </w:pPr>
            <w:r w:rsidRPr="00005CF1">
              <w:rPr>
                <w:rFonts w:asciiTheme="minorHAnsi" w:hAnsiTheme="minorHAnsi" w:cs="Arial"/>
              </w:rPr>
              <w:t xml:space="preserve">Øvrige utgifter til tilpasset opplæring føres på </w:t>
            </w:r>
            <w:r w:rsidRPr="00005CF1">
              <w:rPr>
                <w:rFonts w:asciiTheme="minorHAnsi" w:hAnsiTheme="minorHAnsi"/>
              </w:rPr>
              <w:t>utdanningsprogram</w:t>
            </w:r>
            <w:r w:rsidRPr="00005CF1">
              <w:rPr>
                <w:rFonts w:asciiTheme="minorHAnsi" w:hAnsiTheme="minorHAnsi" w:cs="Arial"/>
              </w:rPr>
              <w:t xml:space="preserve"> hvor eleven er registrert</w:t>
            </w:r>
          </w:p>
          <w:p w14:paraId="6B9126B0" w14:textId="02FC2528" w:rsidR="005D425F" w:rsidRPr="00005CF1" w:rsidRDefault="001B0DE6" w:rsidP="0054508C">
            <w:pPr>
              <w:numPr>
                <w:ilvl w:val="0"/>
                <w:numId w:val="212"/>
              </w:numPr>
              <w:rPr>
                <w:rFonts w:asciiTheme="minorHAnsi" w:hAnsiTheme="minorHAnsi"/>
              </w:rPr>
            </w:pPr>
            <w:r w:rsidRPr="00005CF1">
              <w:rPr>
                <w:rFonts w:asciiTheme="minorHAnsi" w:hAnsiTheme="minorHAnsi" w:cs="Arial"/>
              </w:rPr>
              <w:t xml:space="preserve">Utgifter/inntekter knyttet til </w:t>
            </w:r>
            <w:r w:rsidR="001C6B7F" w:rsidRPr="00005CF1">
              <w:rPr>
                <w:rFonts w:asciiTheme="minorHAnsi" w:hAnsiTheme="minorHAnsi" w:cstheme="minorHAnsi"/>
                <w:szCs w:val="22"/>
              </w:rPr>
              <w:t>prosjektet «Bedre gjennomføring i videregående opplæring»</w:t>
            </w:r>
            <w:r w:rsidRPr="00005CF1">
              <w:rPr>
                <w:rFonts w:asciiTheme="minorHAnsi" w:hAnsiTheme="minorHAnsi" w:cs="Arial"/>
              </w:rPr>
              <w:t xml:space="preserve"> (OT-NAV prosjektet).</w:t>
            </w:r>
          </w:p>
        </w:tc>
        <w:tc>
          <w:tcPr>
            <w:tcW w:w="567" w:type="dxa"/>
          </w:tcPr>
          <w:p w14:paraId="3A862347" w14:textId="77777777" w:rsidR="005D425F" w:rsidRPr="00005CF1" w:rsidRDefault="005D425F" w:rsidP="00364637">
            <w:pPr>
              <w:rPr>
                <w:rFonts w:asciiTheme="minorHAnsi" w:hAnsiTheme="minorHAnsi" w:cs="Arial"/>
                <w:b/>
                <w:bCs/>
              </w:rPr>
            </w:pPr>
          </w:p>
        </w:tc>
      </w:tr>
      <w:tr w:rsidR="002D0893" w:rsidRPr="00005CF1" w14:paraId="2144E5A4" w14:textId="77777777" w:rsidTr="00370D5E">
        <w:trPr>
          <w:trHeight w:val="255"/>
        </w:trPr>
        <w:tc>
          <w:tcPr>
            <w:tcW w:w="675" w:type="dxa"/>
            <w:noWrap/>
          </w:tcPr>
          <w:p w14:paraId="043F20BD" w14:textId="77777777" w:rsidR="002D0893" w:rsidRPr="00005CF1" w:rsidRDefault="002D0893" w:rsidP="00364637">
            <w:pPr>
              <w:rPr>
                <w:rFonts w:asciiTheme="minorHAnsi" w:hAnsiTheme="minorHAnsi" w:cs="Arial"/>
                <w:b/>
                <w:bCs/>
                <w:color w:val="FF0000"/>
              </w:rPr>
            </w:pPr>
          </w:p>
        </w:tc>
        <w:tc>
          <w:tcPr>
            <w:tcW w:w="8222" w:type="dxa"/>
          </w:tcPr>
          <w:p w14:paraId="04D7A8B0" w14:textId="77777777" w:rsidR="002D0893" w:rsidRPr="00005CF1" w:rsidRDefault="002D0893" w:rsidP="002D0893">
            <w:pPr>
              <w:ind w:left="418"/>
              <w:rPr>
                <w:rFonts w:asciiTheme="minorHAnsi" w:hAnsiTheme="minorHAnsi" w:cs="Arial"/>
                <w:color w:val="FF0000"/>
              </w:rPr>
            </w:pPr>
          </w:p>
        </w:tc>
        <w:tc>
          <w:tcPr>
            <w:tcW w:w="567" w:type="dxa"/>
          </w:tcPr>
          <w:p w14:paraId="606F19FD" w14:textId="77777777" w:rsidR="002D0893" w:rsidRPr="00005CF1" w:rsidRDefault="002D0893" w:rsidP="00364637">
            <w:pPr>
              <w:rPr>
                <w:rFonts w:asciiTheme="minorHAnsi" w:hAnsiTheme="minorHAnsi" w:cs="Arial"/>
                <w:b/>
                <w:bCs/>
              </w:rPr>
            </w:pPr>
          </w:p>
        </w:tc>
      </w:tr>
      <w:tr w:rsidR="00364637" w:rsidRPr="00005CF1" w14:paraId="68D216C9" w14:textId="77777777" w:rsidTr="00370D5E">
        <w:trPr>
          <w:trHeight w:val="255"/>
        </w:trPr>
        <w:tc>
          <w:tcPr>
            <w:tcW w:w="675" w:type="dxa"/>
            <w:noWrap/>
          </w:tcPr>
          <w:p w14:paraId="6B2A792D" w14:textId="77777777" w:rsidR="00364637" w:rsidRPr="00005CF1" w:rsidRDefault="00364637" w:rsidP="00364637">
            <w:pPr>
              <w:rPr>
                <w:rFonts w:asciiTheme="minorHAnsi" w:hAnsiTheme="minorHAnsi" w:cs="Arial"/>
                <w:b/>
                <w:bCs/>
              </w:rPr>
            </w:pPr>
            <w:r w:rsidRPr="00005CF1">
              <w:rPr>
                <w:rFonts w:asciiTheme="minorHAnsi" w:hAnsiTheme="minorHAnsi" w:cs="Arial"/>
                <w:b/>
                <w:bCs/>
              </w:rPr>
              <w:t>570</w:t>
            </w:r>
          </w:p>
        </w:tc>
        <w:tc>
          <w:tcPr>
            <w:tcW w:w="8222" w:type="dxa"/>
          </w:tcPr>
          <w:p w14:paraId="5777A0D1" w14:textId="03F4728C" w:rsidR="00364637" w:rsidRPr="00E510CA" w:rsidRDefault="00364637" w:rsidP="00364637">
            <w:pPr>
              <w:rPr>
                <w:rFonts w:asciiTheme="minorHAnsi" w:hAnsiTheme="minorHAnsi" w:cs="Arial"/>
                <w:b/>
                <w:bCs/>
              </w:rPr>
            </w:pPr>
            <w:r w:rsidRPr="00E510CA">
              <w:rPr>
                <w:rFonts w:asciiTheme="minorHAnsi" w:hAnsiTheme="minorHAnsi" w:cs="Arial"/>
                <w:b/>
                <w:bCs/>
              </w:rPr>
              <w:t>Fagopplæring</w:t>
            </w:r>
          </w:p>
        </w:tc>
        <w:tc>
          <w:tcPr>
            <w:tcW w:w="567" w:type="dxa"/>
          </w:tcPr>
          <w:p w14:paraId="23615A4E" w14:textId="77777777" w:rsidR="00364637" w:rsidRPr="00005CF1" w:rsidRDefault="00364637" w:rsidP="00364637">
            <w:pPr>
              <w:rPr>
                <w:rFonts w:asciiTheme="minorHAnsi" w:hAnsiTheme="minorHAnsi" w:cs="Arial"/>
                <w:b/>
                <w:bCs/>
              </w:rPr>
            </w:pPr>
          </w:p>
        </w:tc>
      </w:tr>
      <w:tr w:rsidR="00364637" w:rsidRPr="00005CF1" w14:paraId="32C9BD4F" w14:textId="77777777" w:rsidTr="00370D5E">
        <w:trPr>
          <w:trHeight w:val="255"/>
        </w:trPr>
        <w:tc>
          <w:tcPr>
            <w:tcW w:w="675" w:type="dxa"/>
            <w:noWrap/>
          </w:tcPr>
          <w:p w14:paraId="5EC0FC8D" w14:textId="77777777" w:rsidR="00364637" w:rsidRPr="00005CF1" w:rsidRDefault="00364637" w:rsidP="00364637">
            <w:pPr>
              <w:rPr>
                <w:rFonts w:asciiTheme="minorHAnsi" w:hAnsiTheme="minorHAnsi" w:cs="Arial"/>
                <w:b/>
                <w:bCs/>
              </w:rPr>
            </w:pPr>
          </w:p>
        </w:tc>
        <w:tc>
          <w:tcPr>
            <w:tcW w:w="8222" w:type="dxa"/>
          </w:tcPr>
          <w:p w14:paraId="2CA59DC4" w14:textId="51C97E37" w:rsidR="00364637" w:rsidRPr="00E510CA" w:rsidRDefault="00364637" w:rsidP="00364637">
            <w:pPr>
              <w:rPr>
                <w:rFonts w:asciiTheme="minorHAnsi" w:hAnsiTheme="minorHAnsi" w:cs="Arial"/>
              </w:rPr>
            </w:pPr>
            <w:r w:rsidRPr="00E510CA">
              <w:rPr>
                <w:rFonts w:asciiTheme="minorHAnsi" w:hAnsiTheme="minorHAnsi" w:cs="Arial"/>
              </w:rPr>
              <w:t>Omfatter alle utgifter og inntekter knyttet til opplæring i bedrift</w:t>
            </w:r>
            <w:r w:rsidR="005D0E9F">
              <w:rPr>
                <w:rFonts w:asciiTheme="minorHAnsi" w:hAnsiTheme="minorHAnsi" w:cs="Arial"/>
              </w:rPr>
              <w:t xml:space="preserve"> </w:t>
            </w:r>
            <w:r w:rsidR="005D0E9F" w:rsidRPr="00A44140">
              <w:rPr>
                <w:rFonts w:asciiTheme="minorHAnsi" w:hAnsiTheme="minorHAnsi" w:cs="Arial"/>
              </w:rPr>
              <w:t>eller fagopplæring i skole</w:t>
            </w:r>
            <w:r w:rsidRPr="00377E15">
              <w:rPr>
                <w:rFonts w:asciiTheme="minorHAnsi" w:hAnsiTheme="minorHAnsi" w:cs="Arial"/>
              </w:rPr>
              <w:t>.</w:t>
            </w:r>
          </w:p>
        </w:tc>
        <w:tc>
          <w:tcPr>
            <w:tcW w:w="567" w:type="dxa"/>
          </w:tcPr>
          <w:p w14:paraId="68A23B4C" w14:textId="77777777" w:rsidR="00364637" w:rsidRPr="00005CF1" w:rsidRDefault="00364637" w:rsidP="00364637">
            <w:pPr>
              <w:rPr>
                <w:rFonts w:asciiTheme="minorHAnsi" w:hAnsiTheme="minorHAnsi" w:cs="Arial"/>
                <w:b/>
                <w:bCs/>
              </w:rPr>
            </w:pPr>
          </w:p>
        </w:tc>
      </w:tr>
      <w:tr w:rsidR="00364637" w:rsidRPr="00005CF1" w14:paraId="2FA11E74" w14:textId="77777777" w:rsidTr="00370D5E">
        <w:trPr>
          <w:trHeight w:val="255"/>
        </w:trPr>
        <w:tc>
          <w:tcPr>
            <w:tcW w:w="675" w:type="dxa"/>
            <w:noWrap/>
          </w:tcPr>
          <w:p w14:paraId="00704C5B" w14:textId="77777777" w:rsidR="00364637" w:rsidRPr="00005CF1" w:rsidRDefault="00364637" w:rsidP="00364637">
            <w:pPr>
              <w:rPr>
                <w:rFonts w:asciiTheme="minorHAnsi" w:hAnsiTheme="minorHAnsi" w:cs="Arial"/>
                <w:b/>
                <w:bCs/>
              </w:rPr>
            </w:pPr>
          </w:p>
        </w:tc>
        <w:tc>
          <w:tcPr>
            <w:tcW w:w="8222" w:type="dxa"/>
          </w:tcPr>
          <w:p w14:paraId="6F2DEB90"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Tilskudd til lærebedrifter til lærlinger/lærekandidater. Tilskudd til lærebedrifter skal føres på art 370. Art 470 skal ikke omfatte tilskudd til lærebedrifter.</w:t>
            </w:r>
          </w:p>
          <w:p w14:paraId="4FB2EF78" w14:textId="77777777" w:rsidR="00364637" w:rsidRPr="00327C21" w:rsidRDefault="00364637" w:rsidP="0054508C">
            <w:pPr>
              <w:numPr>
                <w:ilvl w:val="0"/>
                <w:numId w:val="151"/>
              </w:numPr>
              <w:ind w:left="418"/>
              <w:rPr>
                <w:rFonts w:asciiTheme="minorHAnsi" w:hAnsiTheme="minorHAnsi" w:cs="Arial"/>
              </w:rPr>
            </w:pPr>
            <w:r w:rsidRPr="00327C21">
              <w:rPr>
                <w:rFonts w:asciiTheme="minorHAnsi" w:hAnsiTheme="minorHAnsi" w:cs="Arial"/>
              </w:rPr>
              <w:t>Utgifter til instruksjon/etterutdanning av instruktører og faglig ansvarlige i bedriftene.</w:t>
            </w:r>
          </w:p>
          <w:p w14:paraId="1E99B33A" w14:textId="77777777" w:rsidR="00364637" w:rsidRPr="00327C21" w:rsidRDefault="00364637" w:rsidP="0054508C">
            <w:pPr>
              <w:numPr>
                <w:ilvl w:val="0"/>
                <w:numId w:val="151"/>
              </w:numPr>
              <w:ind w:left="418"/>
              <w:rPr>
                <w:rFonts w:asciiTheme="minorHAnsi" w:hAnsiTheme="minorHAnsi" w:cs="Arial"/>
              </w:rPr>
            </w:pPr>
            <w:r w:rsidRPr="00327C21">
              <w:rPr>
                <w:rFonts w:asciiTheme="minorHAnsi" w:hAnsiTheme="minorHAnsi" w:cs="Arial"/>
              </w:rPr>
              <w:t>Utgifter/inntekter i forbindelse med gjestelærlinger.</w:t>
            </w:r>
          </w:p>
          <w:p w14:paraId="097D6960" w14:textId="77777777" w:rsidR="00364637" w:rsidRPr="00AC61D1" w:rsidRDefault="00364637" w:rsidP="0054508C">
            <w:pPr>
              <w:numPr>
                <w:ilvl w:val="0"/>
                <w:numId w:val="151"/>
              </w:numPr>
              <w:ind w:left="418"/>
              <w:rPr>
                <w:rFonts w:asciiTheme="minorHAnsi" w:hAnsiTheme="minorHAnsi" w:cs="Arial"/>
              </w:rPr>
            </w:pPr>
            <w:r w:rsidRPr="00AC61D1">
              <w:rPr>
                <w:rFonts w:asciiTheme="minorHAnsi" w:hAnsiTheme="minorHAnsi" w:cs="Arial"/>
              </w:rPr>
              <w:t>Utgifter fagprøver, også lønn til prøvenemnder.</w:t>
            </w:r>
          </w:p>
          <w:p w14:paraId="2B404F49"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Driftsutgifter og lønn ansatte som jobber med administrasjon av fagopplæring i sentraladministrasjonen og fagopplæringskontor (fagkonsulenter, leder, sekretærer osv. – ikke generell administrasjon).</w:t>
            </w:r>
          </w:p>
          <w:p w14:paraId="5D2E5AF7"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Teoriundervisning lærlinger/lærekandidater (restteori).</w:t>
            </w:r>
          </w:p>
          <w:p w14:paraId="56649F74"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Utgifter i forbindelse med opplæringsringer.</w:t>
            </w:r>
          </w:p>
          <w:p w14:paraId="6D460A4B"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Utgifter oppfølging av bedrifter.</w:t>
            </w:r>
          </w:p>
          <w:p w14:paraId="3305C154"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Utgifter til Y-nemnd.</w:t>
            </w:r>
          </w:p>
          <w:p w14:paraId="7ED68482"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rPr>
              <w:t>Formidling av læreplasser.</w:t>
            </w:r>
          </w:p>
          <w:p w14:paraId="3AA64A31"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rPr>
              <w:t>Utgifter til vg3 i skole før læretid i bedrift føres på funksjonen for utdanningsprogram.</w:t>
            </w:r>
          </w:p>
          <w:p w14:paraId="06A67CFF" w14:textId="62223724" w:rsidR="00B81E51" w:rsidRPr="00E510CA" w:rsidRDefault="00B81E51" w:rsidP="000A2A08">
            <w:pPr>
              <w:numPr>
                <w:ilvl w:val="0"/>
                <w:numId w:val="151"/>
              </w:numPr>
              <w:ind w:left="418"/>
              <w:rPr>
                <w:rFonts w:asciiTheme="minorHAnsi" w:hAnsiTheme="minorHAnsi" w:cstheme="minorHAnsi"/>
              </w:rPr>
            </w:pPr>
            <w:r w:rsidRPr="00E510CA">
              <w:rPr>
                <w:rFonts w:asciiTheme="minorHAnsi" w:hAnsiTheme="minorHAnsi" w:cstheme="minorHAnsi"/>
              </w:rPr>
              <w:t xml:space="preserve">Utgifter til </w:t>
            </w:r>
            <w:r w:rsidR="00F91C35" w:rsidRPr="000A2A08">
              <w:rPr>
                <w:rFonts w:asciiTheme="minorHAnsi" w:hAnsiTheme="minorHAnsi" w:cstheme="minorHAnsi"/>
              </w:rPr>
              <w:t xml:space="preserve">fagopplæring i skole, </w:t>
            </w:r>
            <w:r w:rsidRPr="00E510CA">
              <w:rPr>
                <w:rFonts w:asciiTheme="minorHAnsi" w:hAnsiTheme="minorHAnsi" w:cstheme="minorHAnsi"/>
              </w:rPr>
              <w:t xml:space="preserve">vg3 </w:t>
            </w:r>
            <w:r w:rsidR="00460731" w:rsidRPr="00E510CA">
              <w:rPr>
                <w:rFonts w:asciiTheme="minorHAnsi" w:hAnsiTheme="minorHAnsi" w:cstheme="minorHAnsi"/>
              </w:rPr>
              <w:t>som erstatning for læretid</w:t>
            </w:r>
            <w:r w:rsidR="005936C2" w:rsidRPr="00E510CA">
              <w:rPr>
                <w:rFonts w:asciiTheme="minorHAnsi" w:hAnsiTheme="minorHAnsi" w:cstheme="minorHAnsi"/>
              </w:rPr>
              <w:t>,</w:t>
            </w:r>
            <w:r w:rsidR="005936C2" w:rsidRPr="000A2A08">
              <w:rPr>
                <w:rFonts w:asciiTheme="minorHAnsi" w:hAnsiTheme="minorHAnsi" w:cstheme="minorHAnsi"/>
              </w:rPr>
              <w:t xml:space="preserve"> fagopplæringsleder.</w:t>
            </w:r>
          </w:p>
        </w:tc>
        <w:tc>
          <w:tcPr>
            <w:tcW w:w="567" w:type="dxa"/>
          </w:tcPr>
          <w:p w14:paraId="3C15E93A" w14:textId="77777777" w:rsidR="00364637" w:rsidRPr="00005CF1" w:rsidRDefault="00364637" w:rsidP="00364637">
            <w:pPr>
              <w:rPr>
                <w:rFonts w:asciiTheme="minorHAnsi" w:hAnsiTheme="minorHAnsi" w:cs="Arial"/>
                <w:b/>
                <w:bCs/>
              </w:rPr>
            </w:pPr>
          </w:p>
        </w:tc>
      </w:tr>
      <w:tr w:rsidR="00364637" w:rsidRPr="00005CF1" w14:paraId="1E6F25F2" w14:textId="77777777" w:rsidTr="00370D5E">
        <w:trPr>
          <w:trHeight w:val="300"/>
        </w:trPr>
        <w:tc>
          <w:tcPr>
            <w:tcW w:w="675" w:type="dxa"/>
            <w:noWrap/>
          </w:tcPr>
          <w:p w14:paraId="531A0D73" w14:textId="77777777" w:rsidR="00364637" w:rsidRPr="00005CF1" w:rsidRDefault="00364637" w:rsidP="00364637">
            <w:pPr>
              <w:rPr>
                <w:rFonts w:asciiTheme="minorHAnsi" w:hAnsiTheme="minorHAnsi" w:cs="Arial"/>
              </w:rPr>
            </w:pPr>
          </w:p>
        </w:tc>
        <w:tc>
          <w:tcPr>
            <w:tcW w:w="8222" w:type="dxa"/>
            <w:noWrap/>
          </w:tcPr>
          <w:p w14:paraId="2982CF4B" w14:textId="77777777" w:rsidR="00364637" w:rsidRPr="00005CF1" w:rsidRDefault="00364637" w:rsidP="00364637">
            <w:pPr>
              <w:rPr>
                <w:rFonts w:asciiTheme="minorHAnsi" w:hAnsiTheme="minorHAnsi"/>
              </w:rPr>
            </w:pPr>
          </w:p>
        </w:tc>
        <w:tc>
          <w:tcPr>
            <w:tcW w:w="567" w:type="dxa"/>
          </w:tcPr>
          <w:p w14:paraId="1A5733E9" w14:textId="77777777" w:rsidR="00364637" w:rsidRPr="00005CF1" w:rsidRDefault="00364637" w:rsidP="00364637">
            <w:pPr>
              <w:rPr>
                <w:rFonts w:asciiTheme="minorHAnsi" w:hAnsiTheme="minorHAnsi" w:cs="Arial"/>
                <w:color w:val="000000"/>
              </w:rPr>
            </w:pPr>
          </w:p>
        </w:tc>
      </w:tr>
    </w:tbl>
    <w:p w14:paraId="153462BB" w14:textId="77777777" w:rsidR="006A288E" w:rsidRDefault="006A288E">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5FFAF6D3" w14:textId="77777777" w:rsidTr="00370D5E">
        <w:trPr>
          <w:trHeight w:val="255"/>
        </w:trPr>
        <w:tc>
          <w:tcPr>
            <w:tcW w:w="675" w:type="dxa"/>
            <w:noWrap/>
          </w:tcPr>
          <w:p w14:paraId="53A82203" w14:textId="2424072F" w:rsidR="00364637" w:rsidRPr="00005CF1" w:rsidRDefault="00631DC8" w:rsidP="00364637">
            <w:pPr>
              <w:rPr>
                <w:rFonts w:asciiTheme="minorHAnsi" w:hAnsiTheme="minorHAnsi" w:cs="Arial"/>
                <w:b/>
                <w:bCs/>
              </w:rPr>
            </w:pPr>
            <w:r w:rsidRPr="00005CF1">
              <w:lastRenderedPageBreak/>
              <w:br w:type="page"/>
            </w:r>
            <w:r w:rsidR="00364637" w:rsidRPr="00005CF1">
              <w:rPr>
                <w:rFonts w:asciiTheme="minorHAnsi" w:hAnsiTheme="minorHAnsi" w:cs="Arial"/>
                <w:b/>
                <w:bCs/>
              </w:rPr>
              <w:t>581</w:t>
            </w:r>
          </w:p>
        </w:tc>
        <w:tc>
          <w:tcPr>
            <w:tcW w:w="8222" w:type="dxa"/>
            <w:noWrap/>
          </w:tcPr>
          <w:p w14:paraId="742D9F6F" w14:textId="77777777" w:rsidR="00364637" w:rsidRPr="00005CF1" w:rsidRDefault="00364637" w:rsidP="00364637">
            <w:pPr>
              <w:rPr>
                <w:rFonts w:asciiTheme="minorHAnsi" w:hAnsiTheme="minorHAnsi" w:cs="Arial"/>
                <w:b/>
                <w:bCs/>
              </w:rPr>
            </w:pPr>
            <w:r w:rsidRPr="00005CF1">
              <w:rPr>
                <w:rFonts w:asciiTheme="minorHAnsi" w:hAnsiTheme="minorHAnsi" w:cs="Arial"/>
                <w:b/>
                <w:bCs/>
              </w:rPr>
              <w:t>Voksenopplæring etter opplæringsloven</w:t>
            </w:r>
          </w:p>
        </w:tc>
        <w:tc>
          <w:tcPr>
            <w:tcW w:w="567" w:type="dxa"/>
          </w:tcPr>
          <w:p w14:paraId="154A5711" w14:textId="77777777" w:rsidR="00364637" w:rsidRPr="00005CF1" w:rsidRDefault="00364637" w:rsidP="00364637">
            <w:pPr>
              <w:rPr>
                <w:rFonts w:asciiTheme="minorHAnsi" w:hAnsiTheme="minorHAnsi" w:cs="Arial"/>
                <w:b/>
                <w:bCs/>
              </w:rPr>
            </w:pPr>
          </w:p>
        </w:tc>
      </w:tr>
      <w:tr w:rsidR="00364637" w:rsidRPr="00005CF1" w14:paraId="76B654C7" w14:textId="77777777" w:rsidTr="00370D5E">
        <w:trPr>
          <w:trHeight w:val="225"/>
        </w:trPr>
        <w:tc>
          <w:tcPr>
            <w:tcW w:w="675" w:type="dxa"/>
            <w:noWrap/>
          </w:tcPr>
          <w:p w14:paraId="39DBD9B7" w14:textId="77777777" w:rsidR="00364637" w:rsidRPr="00005CF1" w:rsidRDefault="00364637" w:rsidP="00364637">
            <w:pPr>
              <w:rPr>
                <w:rFonts w:asciiTheme="minorHAnsi" w:hAnsiTheme="minorHAnsi" w:cs="Arial"/>
              </w:rPr>
            </w:pPr>
          </w:p>
        </w:tc>
        <w:tc>
          <w:tcPr>
            <w:tcW w:w="8222" w:type="dxa"/>
          </w:tcPr>
          <w:p w14:paraId="423C0BE2"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p>
        </w:tc>
        <w:tc>
          <w:tcPr>
            <w:tcW w:w="567" w:type="dxa"/>
          </w:tcPr>
          <w:p w14:paraId="14A0C51B" w14:textId="77777777" w:rsidR="00364637" w:rsidRPr="00005CF1" w:rsidRDefault="00364637" w:rsidP="00364637">
            <w:pPr>
              <w:rPr>
                <w:rFonts w:asciiTheme="minorHAnsi" w:hAnsiTheme="minorHAnsi" w:cs="Arial"/>
              </w:rPr>
            </w:pPr>
          </w:p>
        </w:tc>
      </w:tr>
      <w:tr w:rsidR="00364637" w:rsidRPr="00005CF1" w14:paraId="5A0D86B7" w14:textId="77777777" w:rsidTr="00370D5E">
        <w:trPr>
          <w:trHeight w:val="225"/>
        </w:trPr>
        <w:tc>
          <w:tcPr>
            <w:tcW w:w="675" w:type="dxa"/>
            <w:noWrap/>
          </w:tcPr>
          <w:p w14:paraId="4BDF4A6E" w14:textId="77777777" w:rsidR="00364637" w:rsidRPr="00005CF1" w:rsidRDefault="00364637" w:rsidP="00364637">
            <w:pPr>
              <w:rPr>
                <w:rFonts w:asciiTheme="minorHAnsi" w:hAnsiTheme="minorHAnsi" w:cs="Arial"/>
              </w:rPr>
            </w:pPr>
          </w:p>
        </w:tc>
        <w:tc>
          <w:tcPr>
            <w:tcW w:w="8222" w:type="dxa"/>
          </w:tcPr>
          <w:p w14:paraId="50374CC7"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Eksamensrettet videregående opplæring for voksne.</w:t>
            </w:r>
          </w:p>
          <w:p w14:paraId="748960EE"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 xml:space="preserve">Vurdering av realkompetanse for voksne. </w:t>
            </w:r>
          </w:p>
          <w:p w14:paraId="55588737"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Administrasjon av opplæring for voksne i særskilte tilbud innenfor opplæringsloven, inkludert personell i sentraladministrasjonen.</w:t>
            </w:r>
          </w:p>
          <w:p w14:paraId="40483374"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Utviklingsprosjekt innen voksenopplæring innenfor opplæringsloven.</w:t>
            </w:r>
          </w:p>
          <w:p w14:paraId="2CEAC741"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Inntak til voksenopplæring innenfor opplæringsloven.</w:t>
            </w:r>
          </w:p>
        </w:tc>
        <w:tc>
          <w:tcPr>
            <w:tcW w:w="567" w:type="dxa"/>
          </w:tcPr>
          <w:p w14:paraId="45EAC17C" w14:textId="77777777" w:rsidR="00364637" w:rsidRPr="00005CF1" w:rsidRDefault="00364637" w:rsidP="00364637">
            <w:pPr>
              <w:rPr>
                <w:rFonts w:asciiTheme="minorHAnsi" w:hAnsiTheme="minorHAnsi" w:cs="Arial"/>
              </w:rPr>
            </w:pPr>
          </w:p>
        </w:tc>
      </w:tr>
      <w:tr w:rsidR="00364637" w:rsidRPr="00005CF1" w14:paraId="0531CB91" w14:textId="77777777" w:rsidTr="00370D5E">
        <w:trPr>
          <w:trHeight w:val="255"/>
        </w:trPr>
        <w:tc>
          <w:tcPr>
            <w:tcW w:w="675" w:type="dxa"/>
            <w:noWrap/>
          </w:tcPr>
          <w:p w14:paraId="53F5FE0F" w14:textId="77777777" w:rsidR="00364637" w:rsidRPr="00005CF1" w:rsidRDefault="00364637" w:rsidP="00364637">
            <w:pPr>
              <w:rPr>
                <w:rFonts w:asciiTheme="minorHAnsi" w:hAnsiTheme="minorHAnsi" w:cs="Arial"/>
                <w:b/>
                <w:bCs/>
              </w:rPr>
            </w:pPr>
          </w:p>
        </w:tc>
        <w:tc>
          <w:tcPr>
            <w:tcW w:w="8222" w:type="dxa"/>
          </w:tcPr>
          <w:p w14:paraId="1F206EA7" w14:textId="77777777" w:rsidR="00364637" w:rsidRPr="00005CF1" w:rsidRDefault="00364637" w:rsidP="00364637">
            <w:pPr>
              <w:rPr>
                <w:rFonts w:asciiTheme="minorHAnsi" w:hAnsiTheme="minorHAnsi" w:cs="Arial"/>
                <w:b/>
                <w:bCs/>
              </w:rPr>
            </w:pPr>
          </w:p>
        </w:tc>
        <w:tc>
          <w:tcPr>
            <w:tcW w:w="567" w:type="dxa"/>
          </w:tcPr>
          <w:p w14:paraId="3A41B10B" w14:textId="77777777" w:rsidR="00364637" w:rsidRPr="00005CF1" w:rsidRDefault="00364637" w:rsidP="00364637">
            <w:pPr>
              <w:rPr>
                <w:rFonts w:asciiTheme="minorHAnsi" w:hAnsiTheme="minorHAnsi" w:cs="Arial"/>
                <w:b/>
                <w:bCs/>
              </w:rPr>
            </w:pPr>
          </w:p>
        </w:tc>
      </w:tr>
      <w:tr w:rsidR="00364637" w:rsidRPr="00005CF1" w14:paraId="0C785624" w14:textId="77777777" w:rsidTr="00370D5E">
        <w:trPr>
          <w:trHeight w:val="255"/>
        </w:trPr>
        <w:tc>
          <w:tcPr>
            <w:tcW w:w="675" w:type="dxa"/>
            <w:noWrap/>
          </w:tcPr>
          <w:p w14:paraId="625B219C" w14:textId="77777777" w:rsidR="00364637" w:rsidRPr="00005CF1" w:rsidRDefault="00364637" w:rsidP="00364637">
            <w:pPr>
              <w:rPr>
                <w:rFonts w:asciiTheme="minorHAnsi" w:hAnsiTheme="minorHAnsi" w:cs="Arial"/>
                <w:b/>
                <w:bCs/>
              </w:rPr>
            </w:pPr>
            <w:r w:rsidRPr="00005CF1">
              <w:rPr>
                <w:rFonts w:asciiTheme="minorHAnsi" w:hAnsiTheme="minorHAnsi" w:cs="Arial"/>
                <w:b/>
                <w:bCs/>
              </w:rPr>
              <w:t>590</w:t>
            </w:r>
          </w:p>
        </w:tc>
        <w:tc>
          <w:tcPr>
            <w:tcW w:w="8222" w:type="dxa"/>
          </w:tcPr>
          <w:p w14:paraId="5D2556C1" w14:textId="77777777" w:rsidR="00364637" w:rsidRPr="00005CF1" w:rsidRDefault="00364637" w:rsidP="00364637">
            <w:pPr>
              <w:rPr>
                <w:rFonts w:asciiTheme="minorHAnsi" w:hAnsiTheme="minorHAnsi" w:cs="Arial"/>
                <w:b/>
                <w:bCs/>
              </w:rPr>
            </w:pPr>
            <w:r w:rsidRPr="00005CF1">
              <w:rPr>
                <w:rFonts w:asciiTheme="minorHAnsi" w:hAnsiTheme="minorHAnsi" w:cs="Arial"/>
                <w:b/>
                <w:bCs/>
              </w:rPr>
              <w:t>Andre formål</w:t>
            </w:r>
          </w:p>
        </w:tc>
        <w:tc>
          <w:tcPr>
            <w:tcW w:w="567" w:type="dxa"/>
          </w:tcPr>
          <w:p w14:paraId="7C7E1854" w14:textId="77777777" w:rsidR="00364637" w:rsidRPr="00005CF1" w:rsidRDefault="00364637" w:rsidP="00364637">
            <w:pPr>
              <w:rPr>
                <w:rFonts w:asciiTheme="minorHAnsi" w:hAnsiTheme="minorHAnsi" w:cs="Arial"/>
                <w:b/>
                <w:bCs/>
              </w:rPr>
            </w:pPr>
          </w:p>
        </w:tc>
      </w:tr>
      <w:tr w:rsidR="00364637" w:rsidRPr="00005CF1" w14:paraId="400A44AB" w14:textId="77777777" w:rsidTr="00370D5E">
        <w:trPr>
          <w:trHeight w:val="255"/>
        </w:trPr>
        <w:tc>
          <w:tcPr>
            <w:tcW w:w="675" w:type="dxa"/>
            <w:noWrap/>
          </w:tcPr>
          <w:p w14:paraId="7F8D4DDC" w14:textId="77777777" w:rsidR="00364637" w:rsidRPr="00005CF1" w:rsidRDefault="00364637" w:rsidP="00364637">
            <w:pPr>
              <w:rPr>
                <w:rFonts w:asciiTheme="minorHAnsi" w:hAnsiTheme="minorHAnsi" w:cs="Arial"/>
                <w:b/>
                <w:bCs/>
              </w:rPr>
            </w:pPr>
          </w:p>
        </w:tc>
        <w:tc>
          <w:tcPr>
            <w:tcW w:w="8222" w:type="dxa"/>
          </w:tcPr>
          <w:p w14:paraId="6AF0E642"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som ikke er direkte knyttet til ordinær videregående opplæring.</w:t>
            </w:r>
          </w:p>
        </w:tc>
        <w:tc>
          <w:tcPr>
            <w:tcW w:w="567" w:type="dxa"/>
          </w:tcPr>
          <w:p w14:paraId="36BE5D33" w14:textId="77777777" w:rsidR="00364637" w:rsidRPr="00005CF1" w:rsidRDefault="00364637" w:rsidP="00364637">
            <w:pPr>
              <w:rPr>
                <w:rFonts w:asciiTheme="minorHAnsi" w:hAnsiTheme="minorHAnsi" w:cs="Arial"/>
                <w:b/>
                <w:bCs/>
              </w:rPr>
            </w:pPr>
          </w:p>
        </w:tc>
      </w:tr>
      <w:tr w:rsidR="00364637" w:rsidRPr="00005CF1" w14:paraId="18A6DC27" w14:textId="77777777" w:rsidTr="00370D5E">
        <w:trPr>
          <w:trHeight w:val="255"/>
        </w:trPr>
        <w:tc>
          <w:tcPr>
            <w:tcW w:w="675" w:type="dxa"/>
            <w:noWrap/>
          </w:tcPr>
          <w:p w14:paraId="64F93779" w14:textId="77777777" w:rsidR="00364637" w:rsidRPr="00005CF1" w:rsidRDefault="00364637" w:rsidP="00364637">
            <w:pPr>
              <w:rPr>
                <w:rFonts w:asciiTheme="minorHAnsi" w:hAnsiTheme="minorHAnsi" w:cs="Arial"/>
                <w:b/>
                <w:bCs/>
              </w:rPr>
            </w:pPr>
          </w:p>
        </w:tc>
        <w:tc>
          <w:tcPr>
            <w:tcW w:w="8222" w:type="dxa"/>
          </w:tcPr>
          <w:p w14:paraId="47D2179D"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Fylkeskommunens folkehøgskoler.</w:t>
            </w:r>
          </w:p>
          <w:p w14:paraId="61E0C922" w14:textId="55AA4588"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Sosiale</w:t>
            </w:r>
            <w:r w:rsidRPr="00005CF1">
              <w:rPr>
                <w:rFonts w:asciiTheme="minorHAnsi" w:hAnsiTheme="minorHAnsi" w:cs="Arial"/>
                <w:strike/>
              </w:rPr>
              <w:t>-</w:t>
            </w:r>
            <w:r w:rsidRPr="00005CF1">
              <w:rPr>
                <w:rFonts w:asciiTheme="minorHAnsi" w:hAnsiTheme="minorHAnsi" w:cs="Arial"/>
              </w:rPr>
              <w:t xml:space="preserve"> og medisinske institusjoner (både </w:t>
            </w:r>
            <w:r w:rsidR="00CF2A38" w:rsidRPr="000A2A08">
              <w:rPr>
                <w:rFonts w:asciiTheme="minorHAnsi" w:hAnsiTheme="minorHAnsi" w:cs="Arial"/>
              </w:rPr>
              <w:t>barnehage</w:t>
            </w:r>
            <w:r w:rsidRPr="00FE2779">
              <w:rPr>
                <w:rFonts w:asciiTheme="minorHAnsi" w:hAnsiTheme="minorHAnsi" w:cs="Arial"/>
              </w:rPr>
              <w:t xml:space="preserve">, grunnskole </w:t>
            </w:r>
            <w:r w:rsidRPr="00005CF1">
              <w:rPr>
                <w:rFonts w:asciiTheme="minorHAnsi" w:hAnsiTheme="minorHAnsi" w:cs="Arial"/>
              </w:rPr>
              <w:t>og videregående opplæring).</w:t>
            </w:r>
          </w:p>
          <w:p w14:paraId="07911B29"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Fengselsundervisning.</w:t>
            </w:r>
          </w:p>
          <w:p w14:paraId="64CBA665"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 og inntekter til privatister, herunder privatistkontor.</w:t>
            </w:r>
          </w:p>
          <w:p w14:paraId="73BB5ADD"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Tilskudd til «Elevorganisasjonen».</w:t>
            </w:r>
          </w:p>
          <w:p w14:paraId="7599B8E2"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AMO-kurs.</w:t>
            </w:r>
          </w:p>
          <w:p w14:paraId="2556A5D2"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ved opplæring på høgskolenivå.</w:t>
            </w:r>
          </w:p>
          <w:p w14:paraId="08243C8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ved særskilte kurs for voksne utenfor opplæringsloven.</w:t>
            </w:r>
          </w:p>
          <w:p w14:paraId="7133260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Oppdragsvirksomhet (opplæring utenfor opplæringsloven) og annen virksomhet ved ressurssentrene.</w:t>
            </w:r>
          </w:p>
          <w:p w14:paraId="52473868"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Spesialundervisning for psykisk utviklingshemmede (grunnskoleopplæring) på vegne av kommuner.</w:t>
            </w:r>
          </w:p>
          <w:p w14:paraId="114BC17B" w14:textId="293F5EF7" w:rsidR="00364637" w:rsidRPr="00E50F82" w:rsidRDefault="00364637" w:rsidP="0054508C">
            <w:pPr>
              <w:numPr>
                <w:ilvl w:val="0"/>
                <w:numId w:val="153"/>
              </w:numPr>
              <w:ind w:left="418"/>
              <w:rPr>
                <w:rFonts w:asciiTheme="minorHAnsi" w:hAnsiTheme="minorHAnsi" w:cs="Arial"/>
              </w:rPr>
            </w:pPr>
            <w:r w:rsidRPr="00005CF1">
              <w:rPr>
                <w:rFonts w:asciiTheme="minorHAnsi" w:hAnsiTheme="minorHAnsi" w:cs="Arial"/>
              </w:rPr>
              <w:t xml:space="preserve">Undervisningsformål som ikke er knyttet til videregående opplæring, hvor elevene ikke telles som elever i registre/datagrunnlag som anvendes for </w:t>
            </w:r>
            <w:r w:rsidRPr="00E50F82">
              <w:rPr>
                <w:rFonts w:asciiTheme="minorHAnsi" w:hAnsiTheme="minorHAnsi" w:cs="Arial"/>
              </w:rPr>
              <w:t>nøkkeltallsberegning</w:t>
            </w:r>
            <w:r w:rsidR="00DE69B2" w:rsidRPr="00E50F82">
              <w:rPr>
                <w:rFonts w:asciiTheme="minorHAnsi" w:hAnsiTheme="minorHAnsi" w:cs="Arial"/>
              </w:rPr>
              <w:t>,</w:t>
            </w:r>
            <w:r w:rsidR="00DE69B2" w:rsidRPr="00E50F82">
              <w:t xml:space="preserve"> </w:t>
            </w:r>
            <w:r w:rsidR="00DE69B2" w:rsidRPr="00E50F82">
              <w:rPr>
                <w:rFonts w:asciiTheme="minorHAnsi" w:hAnsiTheme="minorHAnsi"/>
              </w:rPr>
              <w:t>for eksempel innføringstilbud for minoritetsspråklige utenfor opplæringsloven.</w:t>
            </w:r>
          </w:p>
          <w:p w14:paraId="224A3B0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til drift av kantine og internat (unntatt utgifter knyttet til eiendomsforvaltning).</w:t>
            </w:r>
          </w:p>
          <w:p w14:paraId="14C7C0AF"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til karriere- og veiledningssentre.</w:t>
            </w:r>
          </w:p>
          <w:p w14:paraId="4E37A914"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elevbedrifter.</w:t>
            </w:r>
          </w:p>
          <w:p w14:paraId="485E4440" w14:textId="77777777" w:rsidR="00EF6C62" w:rsidRPr="00005CF1" w:rsidRDefault="00EF6C62" w:rsidP="0054508C">
            <w:pPr>
              <w:numPr>
                <w:ilvl w:val="0"/>
                <w:numId w:val="153"/>
              </w:numPr>
              <w:ind w:left="418"/>
              <w:rPr>
                <w:rFonts w:asciiTheme="minorHAnsi" w:hAnsiTheme="minorHAnsi" w:cs="Arial"/>
              </w:rPr>
            </w:pPr>
            <w:r w:rsidRPr="00005CF1">
              <w:rPr>
                <w:rFonts w:asciiTheme="minorHAnsi" w:hAnsiTheme="minorHAnsi" w:cs="Arial"/>
                <w:bCs/>
              </w:rPr>
              <w:t>Veiledning og kvalitetssikring i grunnskolen (opplæringsloven § 13-3c).</w:t>
            </w:r>
          </w:p>
          <w:p w14:paraId="636D18E0" w14:textId="4EF8B325" w:rsidR="00C30F9E" w:rsidRPr="00005CF1" w:rsidRDefault="00033F5D" w:rsidP="0054508C">
            <w:pPr>
              <w:numPr>
                <w:ilvl w:val="0"/>
                <w:numId w:val="153"/>
              </w:numPr>
              <w:ind w:left="418"/>
              <w:rPr>
                <w:rFonts w:asciiTheme="minorHAnsi" w:hAnsiTheme="minorHAnsi" w:cs="Arial"/>
              </w:rPr>
            </w:pPr>
            <w:r w:rsidRPr="00005CF1">
              <w:rPr>
                <w:rFonts w:asciiTheme="minorHAnsi" w:hAnsiTheme="minorHAnsi" w:cs="Arial"/>
                <w:bCs/>
              </w:rPr>
              <w:t xml:space="preserve">Utgifter/inntekter knyttet til </w:t>
            </w:r>
            <w:r w:rsidR="00713954" w:rsidRPr="00005CF1">
              <w:rPr>
                <w:rFonts w:asciiTheme="minorHAnsi" w:hAnsiTheme="minorHAnsi" w:cstheme="minorHAnsi"/>
                <w:szCs w:val="22"/>
              </w:rPr>
              <w:t>prosjektet «Bedre gjennomføring i videregående opplæring»</w:t>
            </w:r>
            <w:r w:rsidRPr="00005CF1">
              <w:rPr>
                <w:rFonts w:asciiTheme="minorHAnsi" w:hAnsiTheme="minorHAnsi" w:cs="Arial"/>
                <w:bCs/>
              </w:rPr>
              <w:t>.</w:t>
            </w:r>
          </w:p>
          <w:p w14:paraId="1AC4B730" w14:textId="77777777" w:rsidR="00190761" w:rsidRPr="00212BE4" w:rsidRDefault="00DD0AD9" w:rsidP="0054508C">
            <w:pPr>
              <w:numPr>
                <w:ilvl w:val="0"/>
                <w:numId w:val="153"/>
              </w:numPr>
              <w:ind w:left="418"/>
              <w:rPr>
                <w:rFonts w:asciiTheme="minorHAnsi" w:hAnsiTheme="minorHAnsi" w:cstheme="minorHAnsi"/>
                <w:color w:val="FF0000"/>
              </w:rPr>
            </w:pPr>
            <w:r w:rsidRPr="00005CF1">
              <w:rPr>
                <w:rFonts w:asciiTheme="minorHAnsi" w:hAnsiTheme="minorHAnsi" w:cstheme="minorHAnsi"/>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p w14:paraId="6700D978" w14:textId="77777777" w:rsidR="008C70EC" w:rsidRPr="00212BE4" w:rsidRDefault="008C70EC" w:rsidP="0054508C">
            <w:pPr>
              <w:numPr>
                <w:ilvl w:val="0"/>
                <w:numId w:val="153"/>
              </w:numPr>
              <w:ind w:left="418"/>
              <w:rPr>
                <w:rFonts w:asciiTheme="minorHAnsi" w:hAnsiTheme="minorHAnsi" w:cstheme="minorHAnsi"/>
                <w:color w:val="FF0000"/>
              </w:rPr>
            </w:pPr>
            <w:r w:rsidRPr="00212BE4">
              <w:rPr>
                <w:rFonts w:asciiTheme="minorHAnsi" w:hAnsiTheme="minorHAnsi" w:cstheme="minorHAnsi"/>
                <w:color w:val="FF0000"/>
              </w:rPr>
              <w:t>Tilskudd til etablereropplæring for innvandrere.</w:t>
            </w:r>
          </w:p>
          <w:p w14:paraId="3B62AF32" w14:textId="77777777" w:rsidR="008C70EC" w:rsidRPr="00212BE4" w:rsidRDefault="008C70EC" w:rsidP="0054508C">
            <w:pPr>
              <w:numPr>
                <w:ilvl w:val="0"/>
                <w:numId w:val="153"/>
              </w:numPr>
              <w:ind w:left="418"/>
              <w:rPr>
                <w:rFonts w:asciiTheme="minorHAnsi" w:hAnsiTheme="minorHAnsi" w:cstheme="minorHAnsi"/>
                <w:color w:val="FF0000"/>
              </w:rPr>
            </w:pPr>
            <w:r w:rsidRPr="00212BE4">
              <w:rPr>
                <w:rFonts w:asciiTheme="minorHAnsi" w:hAnsiTheme="minorHAnsi" w:cstheme="minorHAnsi"/>
                <w:color w:val="FF0000"/>
              </w:rPr>
              <w:t>Tilskudd til mentor- og traineeordninger.</w:t>
            </w:r>
          </w:p>
          <w:p w14:paraId="5884697C" w14:textId="77777777" w:rsidR="008C70EC" w:rsidRPr="00212BE4" w:rsidRDefault="008C70EC" w:rsidP="0054508C">
            <w:pPr>
              <w:numPr>
                <w:ilvl w:val="0"/>
                <w:numId w:val="153"/>
              </w:numPr>
              <w:ind w:left="418"/>
              <w:rPr>
                <w:rFonts w:asciiTheme="minorHAnsi" w:hAnsiTheme="minorHAnsi" w:cstheme="minorHAnsi"/>
                <w:color w:val="FF0000"/>
              </w:rPr>
            </w:pPr>
            <w:r w:rsidRPr="00212BE4">
              <w:rPr>
                <w:rFonts w:asciiTheme="minorHAnsi" w:hAnsiTheme="minorHAnsi" w:cstheme="minorHAnsi"/>
                <w:color w:val="FF0000"/>
              </w:rPr>
              <w:t>Arbeidsmarkedstiltaket bedriftsintern opplæring.</w:t>
            </w:r>
          </w:p>
          <w:p w14:paraId="6B602A1B" w14:textId="24815FC2" w:rsidR="008C70EC" w:rsidRPr="00005CF1" w:rsidRDefault="008C70EC" w:rsidP="0054508C">
            <w:pPr>
              <w:numPr>
                <w:ilvl w:val="0"/>
                <w:numId w:val="153"/>
              </w:numPr>
              <w:ind w:left="418"/>
              <w:rPr>
                <w:rFonts w:asciiTheme="minorHAnsi" w:hAnsiTheme="minorHAnsi" w:cstheme="minorHAnsi"/>
                <w:color w:val="FF0000"/>
              </w:rPr>
            </w:pPr>
            <w:r w:rsidRPr="00212BE4">
              <w:rPr>
                <w:rFonts w:asciiTheme="minorHAnsi" w:hAnsiTheme="minorHAnsi" w:cstheme="minorHAnsi"/>
                <w:color w:val="FF0000"/>
              </w:rPr>
              <w:t>Tilskudd til jobbsjansen.</w:t>
            </w:r>
          </w:p>
        </w:tc>
        <w:tc>
          <w:tcPr>
            <w:tcW w:w="567" w:type="dxa"/>
          </w:tcPr>
          <w:p w14:paraId="633C3AC1" w14:textId="77777777" w:rsidR="00364637" w:rsidRPr="00005CF1" w:rsidRDefault="00364637" w:rsidP="00364637">
            <w:pPr>
              <w:rPr>
                <w:rFonts w:asciiTheme="minorHAnsi" w:hAnsiTheme="minorHAnsi" w:cs="Arial"/>
                <w:b/>
                <w:bCs/>
              </w:rPr>
            </w:pPr>
          </w:p>
        </w:tc>
      </w:tr>
      <w:tr w:rsidR="003475CE" w:rsidRPr="00005CF1" w14:paraId="2D1CE591" w14:textId="77777777" w:rsidTr="00370D5E">
        <w:trPr>
          <w:trHeight w:val="255"/>
        </w:trPr>
        <w:tc>
          <w:tcPr>
            <w:tcW w:w="675" w:type="dxa"/>
            <w:noWrap/>
          </w:tcPr>
          <w:p w14:paraId="54587612" w14:textId="77777777" w:rsidR="003475CE" w:rsidRPr="00005CF1" w:rsidRDefault="003475CE" w:rsidP="00364637">
            <w:pPr>
              <w:rPr>
                <w:rFonts w:asciiTheme="minorHAnsi" w:hAnsiTheme="minorHAnsi" w:cs="Arial"/>
                <w:b/>
                <w:bCs/>
              </w:rPr>
            </w:pPr>
          </w:p>
        </w:tc>
        <w:tc>
          <w:tcPr>
            <w:tcW w:w="8222" w:type="dxa"/>
          </w:tcPr>
          <w:p w14:paraId="60B66954" w14:textId="77777777" w:rsidR="003475CE" w:rsidRPr="00005CF1" w:rsidRDefault="003475CE" w:rsidP="003475CE">
            <w:pPr>
              <w:ind w:left="418"/>
              <w:rPr>
                <w:rFonts w:asciiTheme="minorHAnsi" w:hAnsiTheme="minorHAnsi" w:cs="Arial"/>
              </w:rPr>
            </w:pPr>
          </w:p>
        </w:tc>
        <w:tc>
          <w:tcPr>
            <w:tcW w:w="567" w:type="dxa"/>
          </w:tcPr>
          <w:p w14:paraId="50F39EB8" w14:textId="77777777" w:rsidR="003475CE" w:rsidRPr="00005CF1" w:rsidRDefault="003475CE" w:rsidP="00364637">
            <w:pPr>
              <w:rPr>
                <w:rFonts w:asciiTheme="minorHAnsi" w:hAnsiTheme="minorHAnsi" w:cs="Arial"/>
                <w:b/>
                <w:bCs/>
              </w:rPr>
            </w:pPr>
          </w:p>
        </w:tc>
      </w:tr>
      <w:tr w:rsidR="00364637" w:rsidRPr="00005CF1" w14:paraId="1029F243" w14:textId="77777777" w:rsidTr="003475CE">
        <w:trPr>
          <w:trHeight w:val="255"/>
        </w:trPr>
        <w:tc>
          <w:tcPr>
            <w:tcW w:w="675" w:type="dxa"/>
            <w:noWrap/>
          </w:tcPr>
          <w:p w14:paraId="55B2041D" w14:textId="77777777" w:rsidR="00364637" w:rsidRPr="00005CF1" w:rsidRDefault="00364637" w:rsidP="00364637">
            <w:pPr>
              <w:rPr>
                <w:rFonts w:asciiTheme="minorHAnsi" w:hAnsiTheme="minorHAnsi" w:cs="Arial"/>
                <w:b/>
                <w:bCs/>
              </w:rPr>
            </w:pPr>
            <w:r w:rsidRPr="00005CF1">
              <w:rPr>
                <w:rFonts w:asciiTheme="minorHAnsi" w:hAnsiTheme="minorHAnsi" w:cs="Arial"/>
                <w:b/>
                <w:bCs/>
              </w:rPr>
              <w:t>660</w:t>
            </w:r>
          </w:p>
        </w:tc>
        <w:tc>
          <w:tcPr>
            <w:tcW w:w="8222" w:type="dxa"/>
          </w:tcPr>
          <w:p w14:paraId="2954B98F"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Tannhelsetjeneste </w:t>
            </w:r>
            <w:r w:rsidR="009B20D1" w:rsidRPr="00005CF1">
              <w:rPr>
                <w:rFonts w:asciiTheme="minorHAnsi" w:hAnsiTheme="minorHAnsi" w:cs="Arial"/>
                <w:b/>
                <w:bCs/>
              </w:rPr>
              <w:t>–</w:t>
            </w:r>
            <w:r w:rsidRPr="00005CF1">
              <w:rPr>
                <w:rFonts w:asciiTheme="minorHAnsi" w:hAnsiTheme="minorHAnsi" w:cs="Arial"/>
                <w:b/>
                <w:bCs/>
              </w:rPr>
              <w:t xml:space="preserve"> fellesfunksjoner</w:t>
            </w:r>
          </w:p>
        </w:tc>
        <w:tc>
          <w:tcPr>
            <w:tcW w:w="567" w:type="dxa"/>
          </w:tcPr>
          <w:p w14:paraId="325F6171" w14:textId="77777777" w:rsidR="00364637" w:rsidRPr="00005CF1" w:rsidRDefault="00364637" w:rsidP="00364637">
            <w:pPr>
              <w:rPr>
                <w:rFonts w:asciiTheme="minorHAnsi" w:hAnsiTheme="minorHAnsi" w:cs="Arial"/>
                <w:b/>
                <w:bCs/>
              </w:rPr>
            </w:pPr>
          </w:p>
        </w:tc>
      </w:tr>
      <w:tr w:rsidR="00364637" w:rsidRPr="00005CF1" w14:paraId="00E56F2A" w14:textId="77777777" w:rsidTr="003475CE">
        <w:trPr>
          <w:trHeight w:val="785"/>
        </w:trPr>
        <w:tc>
          <w:tcPr>
            <w:tcW w:w="675" w:type="dxa"/>
            <w:noWrap/>
          </w:tcPr>
          <w:p w14:paraId="343FAF62" w14:textId="77777777" w:rsidR="00364637" w:rsidRPr="00005CF1" w:rsidRDefault="00364637" w:rsidP="00364637">
            <w:pPr>
              <w:rPr>
                <w:rFonts w:asciiTheme="minorHAnsi" w:hAnsiTheme="minorHAnsi" w:cs="Arial"/>
              </w:rPr>
            </w:pPr>
          </w:p>
        </w:tc>
        <w:tc>
          <w:tcPr>
            <w:tcW w:w="8222" w:type="dxa"/>
          </w:tcPr>
          <w:p w14:paraId="0A38218A" w14:textId="77777777" w:rsidR="00364637" w:rsidRPr="00005CF1" w:rsidRDefault="00364637" w:rsidP="00735D8A">
            <w:pPr>
              <w:rPr>
                <w:rFonts w:asciiTheme="minorHAnsi" w:hAnsiTheme="minorHAnsi" w:cs="Arial"/>
              </w:rPr>
            </w:pPr>
            <w:r w:rsidRPr="00005CF1">
              <w:rPr>
                <w:rFonts w:asciiTheme="minorHAnsi" w:hAnsiTheme="minorHAnsi" w:cs="Arial"/>
              </w:rPr>
              <w:t xml:space="preserve">Alle oppgaver som er knyttet til fellestjenester ved virksomheten.  Fellesfunksjoner skal fange opp tiltak som danner «infrastrukturen» rundt den direkte pasientrettede virksomheten. Funksjonen skal benyttes ved tannklinikkene. </w:t>
            </w:r>
          </w:p>
        </w:tc>
        <w:tc>
          <w:tcPr>
            <w:tcW w:w="567" w:type="dxa"/>
          </w:tcPr>
          <w:p w14:paraId="266B63EE" w14:textId="77777777" w:rsidR="00364637" w:rsidRPr="00005CF1" w:rsidRDefault="00364637" w:rsidP="00C30F9E">
            <w:pPr>
              <w:jc w:val="center"/>
              <w:rPr>
                <w:rFonts w:asciiTheme="minorHAnsi" w:hAnsiTheme="minorHAnsi" w:cs="Arial"/>
              </w:rPr>
            </w:pPr>
          </w:p>
        </w:tc>
      </w:tr>
      <w:tr w:rsidR="00364637" w:rsidRPr="00005CF1" w14:paraId="485F35BD" w14:textId="77777777" w:rsidTr="003475CE">
        <w:trPr>
          <w:trHeight w:val="495"/>
        </w:trPr>
        <w:tc>
          <w:tcPr>
            <w:tcW w:w="675" w:type="dxa"/>
            <w:noWrap/>
          </w:tcPr>
          <w:p w14:paraId="7CE65F98" w14:textId="77777777" w:rsidR="00364637" w:rsidRPr="00005CF1" w:rsidRDefault="00364637" w:rsidP="00364637">
            <w:pPr>
              <w:rPr>
                <w:rFonts w:asciiTheme="minorHAnsi" w:hAnsiTheme="minorHAnsi" w:cs="Arial"/>
              </w:rPr>
            </w:pPr>
          </w:p>
        </w:tc>
        <w:tc>
          <w:tcPr>
            <w:tcW w:w="8222" w:type="dxa"/>
          </w:tcPr>
          <w:p w14:paraId="2CEE330C" w14:textId="77777777" w:rsidR="00364637" w:rsidRPr="00005CF1" w:rsidRDefault="00364637" w:rsidP="00364637">
            <w:pPr>
              <w:rPr>
                <w:rFonts w:asciiTheme="minorHAnsi" w:hAnsiTheme="minorHAnsi" w:cs="Arial"/>
              </w:rPr>
            </w:pPr>
            <w:r w:rsidRPr="00005CF1">
              <w:rPr>
                <w:rFonts w:asciiTheme="minorHAnsi" w:hAnsiTheme="minorHAnsi" w:cs="Arial"/>
              </w:rPr>
              <w:t>Funksjon 660 omfatter utgifter og inntekter ved tannklinikkene som i liten grad påvirkes av omfanget av pasientbehandling, og er nødvendige for at klinikkene skal være operative:</w:t>
            </w:r>
          </w:p>
        </w:tc>
        <w:tc>
          <w:tcPr>
            <w:tcW w:w="567" w:type="dxa"/>
          </w:tcPr>
          <w:p w14:paraId="492916DF" w14:textId="77777777" w:rsidR="00364637" w:rsidRPr="00005CF1" w:rsidRDefault="00364637" w:rsidP="00364637">
            <w:pPr>
              <w:rPr>
                <w:rFonts w:asciiTheme="minorHAnsi" w:hAnsiTheme="minorHAnsi" w:cs="Arial"/>
              </w:rPr>
            </w:pPr>
          </w:p>
        </w:tc>
      </w:tr>
      <w:tr w:rsidR="00364637" w:rsidRPr="00005CF1" w14:paraId="4EA4A8FB" w14:textId="77777777" w:rsidTr="003475CE">
        <w:trPr>
          <w:trHeight w:val="765"/>
        </w:trPr>
        <w:tc>
          <w:tcPr>
            <w:tcW w:w="675" w:type="dxa"/>
            <w:noWrap/>
          </w:tcPr>
          <w:p w14:paraId="079D6D81" w14:textId="77777777" w:rsidR="00364637" w:rsidRPr="00005CF1" w:rsidRDefault="00364637" w:rsidP="00364637">
            <w:pPr>
              <w:rPr>
                <w:rFonts w:asciiTheme="minorHAnsi" w:hAnsiTheme="minorHAnsi" w:cs="Arial"/>
              </w:rPr>
            </w:pPr>
          </w:p>
        </w:tc>
        <w:tc>
          <w:tcPr>
            <w:tcW w:w="8222" w:type="dxa"/>
          </w:tcPr>
          <w:p w14:paraId="3D7E992C"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Drift av lokaler, </w:t>
            </w:r>
          </w:p>
          <w:p w14:paraId="3CC70660"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utstyr, </w:t>
            </w:r>
          </w:p>
          <w:p w14:paraId="3A4C5F1A"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teknisk og bygningsmessig vedlikehold, </w:t>
            </w:r>
          </w:p>
          <w:p w14:paraId="1EE93433"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ledelse/administrasjon, </w:t>
            </w:r>
          </w:p>
          <w:p w14:paraId="73845480"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rekruttering og andre personalpolitiske tiltak, inkludert utgifter til kompetanseutvikling osv.</w:t>
            </w:r>
          </w:p>
        </w:tc>
        <w:tc>
          <w:tcPr>
            <w:tcW w:w="567" w:type="dxa"/>
          </w:tcPr>
          <w:p w14:paraId="36AAB9BF" w14:textId="77777777" w:rsidR="00364637" w:rsidRPr="00005CF1" w:rsidRDefault="00364637" w:rsidP="00364637">
            <w:pPr>
              <w:rPr>
                <w:rFonts w:asciiTheme="minorHAnsi" w:hAnsiTheme="minorHAnsi" w:cs="Arial"/>
              </w:rPr>
            </w:pPr>
          </w:p>
        </w:tc>
      </w:tr>
      <w:tr w:rsidR="00364637" w:rsidRPr="00005CF1" w14:paraId="1B24FE39" w14:textId="77777777" w:rsidTr="003475CE">
        <w:trPr>
          <w:trHeight w:val="255"/>
        </w:trPr>
        <w:tc>
          <w:tcPr>
            <w:tcW w:w="675" w:type="dxa"/>
            <w:noWrap/>
          </w:tcPr>
          <w:p w14:paraId="1DF381CC" w14:textId="77777777" w:rsidR="00364637" w:rsidRPr="00005CF1" w:rsidRDefault="00364637" w:rsidP="00364637">
            <w:pPr>
              <w:rPr>
                <w:rFonts w:asciiTheme="minorHAnsi" w:hAnsiTheme="minorHAnsi" w:cs="Arial"/>
              </w:rPr>
            </w:pPr>
          </w:p>
        </w:tc>
        <w:tc>
          <w:tcPr>
            <w:tcW w:w="8222" w:type="dxa"/>
          </w:tcPr>
          <w:p w14:paraId="21C73612" w14:textId="77777777" w:rsidR="00364637" w:rsidRPr="00005CF1" w:rsidRDefault="00364637" w:rsidP="00364637">
            <w:pPr>
              <w:rPr>
                <w:rFonts w:asciiTheme="minorHAnsi" w:hAnsiTheme="minorHAnsi" w:cs="Arial"/>
              </w:rPr>
            </w:pPr>
          </w:p>
        </w:tc>
        <w:tc>
          <w:tcPr>
            <w:tcW w:w="567" w:type="dxa"/>
          </w:tcPr>
          <w:p w14:paraId="72720489" w14:textId="77777777" w:rsidR="00364637" w:rsidRPr="00005CF1" w:rsidRDefault="00364637" w:rsidP="00364637">
            <w:pPr>
              <w:rPr>
                <w:rFonts w:asciiTheme="minorHAnsi" w:hAnsiTheme="minorHAnsi" w:cs="Arial"/>
              </w:rPr>
            </w:pPr>
          </w:p>
        </w:tc>
      </w:tr>
    </w:tbl>
    <w:p w14:paraId="2955958C" w14:textId="77777777" w:rsidR="000659AC" w:rsidRDefault="000659AC">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48ACC141" w14:textId="77777777" w:rsidTr="003475CE">
        <w:trPr>
          <w:trHeight w:val="255"/>
        </w:trPr>
        <w:tc>
          <w:tcPr>
            <w:tcW w:w="675" w:type="dxa"/>
            <w:noWrap/>
          </w:tcPr>
          <w:p w14:paraId="75398D52" w14:textId="246DF4D0"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665</w:t>
            </w:r>
          </w:p>
        </w:tc>
        <w:tc>
          <w:tcPr>
            <w:tcW w:w="8222" w:type="dxa"/>
          </w:tcPr>
          <w:p w14:paraId="3BEF80F8"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Tannhelsetjeneste </w:t>
            </w:r>
            <w:r w:rsidR="009B20D1" w:rsidRPr="00005CF1">
              <w:rPr>
                <w:rFonts w:asciiTheme="minorHAnsi" w:hAnsiTheme="minorHAnsi" w:cs="Arial"/>
                <w:b/>
                <w:bCs/>
              </w:rPr>
              <w:t>–</w:t>
            </w:r>
            <w:r w:rsidRPr="00005CF1">
              <w:rPr>
                <w:rFonts w:asciiTheme="minorHAnsi" w:hAnsiTheme="minorHAnsi" w:cs="Arial"/>
                <w:b/>
                <w:bCs/>
              </w:rPr>
              <w:t xml:space="preserve"> pasientbehandling</w:t>
            </w:r>
          </w:p>
        </w:tc>
        <w:tc>
          <w:tcPr>
            <w:tcW w:w="567" w:type="dxa"/>
          </w:tcPr>
          <w:p w14:paraId="6E337F6F" w14:textId="77777777" w:rsidR="00364637" w:rsidRPr="00005CF1" w:rsidRDefault="00364637" w:rsidP="00364637">
            <w:pPr>
              <w:rPr>
                <w:rFonts w:asciiTheme="minorHAnsi" w:hAnsiTheme="minorHAnsi" w:cs="Arial"/>
                <w:b/>
                <w:bCs/>
              </w:rPr>
            </w:pPr>
          </w:p>
        </w:tc>
      </w:tr>
      <w:tr w:rsidR="00364637" w:rsidRPr="00005CF1" w14:paraId="22038F4A" w14:textId="77777777" w:rsidTr="003475CE">
        <w:trPr>
          <w:trHeight w:val="400"/>
        </w:trPr>
        <w:tc>
          <w:tcPr>
            <w:tcW w:w="675" w:type="dxa"/>
            <w:noWrap/>
          </w:tcPr>
          <w:p w14:paraId="267EC53D" w14:textId="77777777" w:rsidR="00364637" w:rsidRPr="00005CF1" w:rsidRDefault="00364637" w:rsidP="00364637">
            <w:pPr>
              <w:rPr>
                <w:rFonts w:asciiTheme="minorHAnsi" w:hAnsiTheme="minorHAnsi" w:cs="Arial"/>
              </w:rPr>
            </w:pPr>
          </w:p>
        </w:tc>
        <w:tc>
          <w:tcPr>
            <w:tcW w:w="8222" w:type="dxa"/>
          </w:tcPr>
          <w:p w14:paraId="68617AD7" w14:textId="77777777" w:rsidR="00364637" w:rsidRPr="00005CF1" w:rsidRDefault="00364637" w:rsidP="00364637">
            <w:pPr>
              <w:rPr>
                <w:rFonts w:asciiTheme="minorHAnsi" w:hAnsiTheme="minorHAnsi" w:cs="Arial"/>
              </w:rPr>
            </w:pPr>
            <w:r w:rsidRPr="00005CF1">
              <w:rPr>
                <w:rFonts w:asciiTheme="minorHAnsi" w:hAnsiTheme="minorHAnsi" w:cs="Arial"/>
              </w:rPr>
              <w:t>Alle typer direkte pasientbehandling, og/eller kjøp av tjenester som inngår i eller erstatter denne.</w:t>
            </w:r>
          </w:p>
        </w:tc>
        <w:tc>
          <w:tcPr>
            <w:tcW w:w="567" w:type="dxa"/>
          </w:tcPr>
          <w:p w14:paraId="7EB28775" w14:textId="77777777" w:rsidR="00364637" w:rsidRPr="00005CF1" w:rsidRDefault="00364637" w:rsidP="00364637">
            <w:pPr>
              <w:rPr>
                <w:rFonts w:asciiTheme="minorHAnsi" w:hAnsiTheme="minorHAnsi" w:cs="Arial"/>
              </w:rPr>
            </w:pPr>
          </w:p>
        </w:tc>
      </w:tr>
      <w:tr w:rsidR="00364637" w:rsidRPr="00005CF1" w14:paraId="032C200F" w14:textId="77777777" w:rsidTr="003475CE">
        <w:trPr>
          <w:trHeight w:val="1020"/>
        </w:trPr>
        <w:tc>
          <w:tcPr>
            <w:tcW w:w="675" w:type="dxa"/>
            <w:noWrap/>
          </w:tcPr>
          <w:p w14:paraId="7D9CC00D" w14:textId="77777777" w:rsidR="00364637" w:rsidRPr="00005CF1" w:rsidRDefault="00364637" w:rsidP="00364637">
            <w:pPr>
              <w:rPr>
                <w:rFonts w:asciiTheme="minorHAnsi" w:hAnsiTheme="minorHAnsi" w:cs="Arial"/>
              </w:rPr>
            </w:pPr>
          </w:p>
        </w:tc>
        <w:tc>
          <w:tcPr>
            <w:tcW w:w="8222" w:type="dxa"/>
          </w:tcPr>
          <w:p w14:paraId="0180BF71" w14:textId="77777777" w:rsidR="00364637" w:rsidRPr="00005CF1" w:rsidRDefault="00364637" w:rsidP="00364637">
            <w:pPr>
              <w:rPr>
                <w:rFonts w:asciiTheme="minorHAnsi" w:hAnsiTheme="minorHAnsi" w:cs="Arial"/>
              </w:rPr>
            </w:pPr>
            <w:r w:rsidRPr="00005CF1">
              <w:rPr>
                <w:rFonts w:asciiTheme="minorHAnsi" w:hAnsiTheme="minorHAnsi" w:cs="Arial"/>
              </w:rPr>
              <w:t xml:space="preserve">Utgifter og inntekter  ved tannklinikkene som i stor grad påvirkes av omfanget av pasientbehandling: </w:t>
            </w:r>
          </w:p>
          <w:p w14:paraId="433D0A52"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lønn og lønnsrefusjoner for klinisk personell, </w:t>
            </w:r>
          </w:p>
          <w:p w14:paraId="17C1D571"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medisinsk og annet forbruksmateriell,  </w:t>
            </w:r>
          </w:p>
          <w:p w14:paraId="02261357"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pasientinntekter, </w:t>
            </w:r>
          </w:p>
          <w:p w14:paraId="09C0A86E"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kjøp av tjenester (f.eks. spesialisttjenester og tanntekniske arbeider), </w:t>
            </w:r>
          </w:p>
          <w:p w14:paraId="3F0A43CD"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rPr>
              <w:t>utgifter til kurs og kompetanseutvikling for klinisk personell.</w:t>
            </w:r>
          </w:p>
        </w:tc>
        <w:tc>
          <w:tcPr>
            <w:tcW w:w="567" w:type="dxa"/>
          </w:tcPr>
          <w:p w14:paraId="07D7F705" w14:textId="77777777" w:rsidR="00364637" w:rsidRPr="00005CF1" w:rsidRDefault="00364637" w:rsidP="00364637">
            <w:pPr>
              <w:rPr>
                <w:rFonts w:asciiTheme="minorHAnsi" w:hAnsiTheme="minorHAnsi" w:cs="Arial"/>
              </w:rPr>
            </w:pPr>
          </w:p>
        </w:tc>
      </w:tr>
      <w:tr w:rsidR="003475CE" w:rsidRPr="00005CF1" w14:paraId="0CF8E71F" w14:textId="77777777" w:rsidTr="003475CE">
        <w:trPr>
          <w:trHeight w:val="268"/>
        </w:trPr>
        <w:tc>
          <w:tcPr>
            <w:tcW w:w="675" w:type="dxa"/>
            <w:noWrap/>
          </w:tcPr>
          <w:p w14:paraId="4ED69D7D" w14:textId="77777777" w:rsidR="003475CE" w:rsidRPr="00005CF1" w:rsidRDefault="003475CE" w:rsidP="00364637">
            <w:pPr>
              <w:rPr>
                <w:rFonts w:asciiTheme="minorHAnsi" w:hAnsiTheme="minorHAnsi" w:cs="Arial"/>
              </w:rPr>
            </w:pPr>
          </w:p>
        </w:tc>
        <w:tc>
          <w:tcPr>
            <w:tcW w:w="8222" w:type="dxa"/>
          </w:tcPr>
          <w:p w14:paraId="1A64AD8A" w14:textId="77777777" w:rsidR="003475CE" w:rsidRPr="00005CF1" w:rsidRDefault="003475CE" w:rsidP="00364637">
            <w:pPr>
              <w:rPr>
                <w:rFonts w:asciiTheme="minorHAnsi" w:hAnsiTheme="minorHAnsi" w:cs="Arial"/>
              </w:rPr>
            </w:pPr>
          </w:p>
        </w:tc>
        <w:tc>
          <w:tcPr>
            <w:tcW w:w="567" w:type="dxa"/>
          </w:tcPr>
          <w:p w14:paraId="23624B8B" w14:textId="77777777" w:rsidR="003475CE" w:rsidRPr="00005CF1" w:rsidRDefault="003475CE" w:rsidP="00364637">
            <w:pPr>
              <w:rPr>
                <w:rFonts w:asciiTheme="minorHAnsi" w:hAnsiTheme="minorHAnsi" w:cs="Arial"/>
              </w:rPr>
            </w:pPr>
          </w:p>
        </w:tc>
      </w:tr>
      <w:tr w:rsidR="00C16492" w:rsidRPr="00005CF1" w14:paraId="0983FC36" w14:textId="77777777" w:rsidTr="0096727D">
        <w:trPr>
          <w:trHeight w:val="255"/>
        </w:trPr>
        <w:tc>
          <w:tcPr>
            <w:tcW w:w="675" w:type="dxa"/>
            <w:noWrap/>
          </w:tcPr>
          <w:p w14:paraId="1EEBC8D4" w14:textId="77777777" w:rsidR="00C16492" w:rsidRPr="00005CF1" w:rsidRDefault="00C16492" w:rsidP="00C16492">
            <w:pPr>
              <w:rPr>
                <w:rFonts w:asciiTheme="minorHAnsi" w:hAnsiTheme="minorHAnsi" w:cs="Arial"/>
                <w:b/>
                <w:bCs/>
                <w:color w:val="FF0000"/>
              </w:rPr>
            </w:pPr>
          </w:p>
        </w:tc>
        <w:tc>
          <w:tcPr>
            <w:tcW w:w="8222" w:type="dxa"/>
          </w:tcPr>
          <w:p w14:paraId="56841ED8" w14:textId="77777777" w:rsidR="00C16492" w:rsidRPr="00005CF1" w:rsidRDefault="00C16492" w:rsidP="003B0AFA">
            <w:pPr>
              <w:rPr>
                <w:rFonts w:asciiTheme="minorHAnsi" w:hAnsiTheme="minorHAnsi" w:cs="Arial"/>
                <w:b/>
                <w:bCs/>
                <w:color w:val="FF0000"/>
              </w:rPr>
            </w:pPr>
          </w:p>
        </w:tc>
        <w:tc>
          <w:tcPr>
            <w:tcW w:w="567" w:type="dxa"/>
          </w:tcPr>
          <w:p w14:paraId="25A0164B" w14:textId="77777777" w:rsidR="00C16492" w:rsidRPr="00005CF1" w:rsidRDefault="00C16492" w:rsidP="00364637">
            <w:pPr>
              <w:rPr>
                <w:rFonts w:asciiTheme="minorHAnsi" w:hAnsiTheme="minorHAnsi" w:cs="Arial"/>
                <w:b/>
                <w:bCs/>
              </w:rPr>
            </w:pPr>
          </w:p>
        </w:tc>
      </w:tr>
      <w:tr w:rsidR="00364637" w:rsidRPr="00005CF1" w14:paraId="2ECE1127" w14:textId="77777777" w:rsidTr="0096727D">
        <w:trPr>
          <w:trHeight w:val="255"/>
        </w:trPr>
        <w:tc>
          <w:tcPr>
            <w:tcW w:w="675" w:type="dxa"/>
            <w:noWrap/>
          </w:tcPr>
          <w:p w14:paraId="276F699A" w14:textId="77777777" w:rsidR="00364637" w:rsidRPr="00005CF1" w:rsidRDefault="00364637" w:rsidP="00C16492">
            <w:pPr>
              <w:rPr>
                <w:rFonts w:asciiTheme="minorHAnsi" w:hAnsiTheme="minorHAnsi" w:cs="Arial"/>
                <w:b/>
                <w:bCs/>
              </w:rPr>
            </w:pPr>
            <w:r w:rsidRPr="00005CF1">
              <w:rPr>
                <w:rFonts w:asciiTheme="minorHAnsi" w:hAnsiTheme="minorHAnsi" w:cs="Arial"/>
                <w:b/>
                <w:bCs/>
              </w:rPr>
              <w:t>70</w:t>
            </w:r>
            <w:r w:rsidR="00C16492" w:rsidRPr="00005CF1">
              <w:rPr>
                <w:rFonts w:asciiTheme="minorHAnsi" w:hAnsiTheme="minorHAnsi" w:cs="Arial"/>
                <w:b/>
                <w:bCs/>
              </w:rPr>
              <w:t>1</w:t>
            </w:r>
          </w:p>
        </w:tc>
        <w:tc>
          <w:tcPr>
            <w:tcW w:w="8222" w:type="dxa"/>
          </w:tcPr>
          <w:p w14:paraId="78330572" w14:textId="77777777" w:rsidR="00364637" w:rsidRPr="00005CF1" w:rsidRDefault="00364637" w:rsidP="003B0AFA">
            <w:pPr>
              <w:rPr>
                <w:rFonts w:asciiTheme="minorHAnsi" w:hAnsiTheme="minorHAnsi" w:cs="Arial"/>
                <w:b/>
                <w:bCs/>
              </w:rPr>
            </w:pPr>
            <w:r w:rsidRPr="00005CF1">
              <w:rPr>
                <w:rFonts w:asciiTheme="minorHAnsi" w:hAnsiTheme="minorHAnsi" w:cs="Arial"/>
                <w:b/>
                <w:bCs/>
              </w:rPr>
              <w:t>Tilrettelegging</w:t>
            </w:r>
            <w:r w:rsidR="003B0AFA" w:rsidRPr="00005CF1">
              <w:rPr>
                <w:rFonts w:asciiTheme="minorHAnsi" w:hAnsiTheme="minorHAnsi" w:cs="Arial"/>
                <w:b/>
                <w:bCs/>
              </w:rPr>
              <w:t>,</w:t>
            </w:r>
            <w:r w:rsidR="00C827D9" w:rsidRPr="00005CF1">
              <w:rPr>
                <w:rFonts w:asciiTheme="minorHAnsi" w:hAnsiTheme="minorHAnsi" w:cs="Arial"/>
                <w:b/>
                <w:bCs/>
              </w:rPr>
              <w:t xml:space="preserve"> </w:t>
            </w:r>
            <w:r w:rsidRPr="00005CF1">
              <w:rPr>
                <w:rFonts w:asciiTheme="minorHAnsi" w:hAnsiTheme="minorHAnsi" w:cs="Arial"/>
                <w:b/>
                <w:bCs/>
              </w:rPr>
              <w:t>støttefunksjoner</w:t>
            </w:r>
            <w:r w:rsidR="00305671" w:rsidRPr="00005CF1">
              <w:rPr>
                <w:rFonts w:asciiTheme="minorHAnsi" w:hAnsiTheme="minorHAnsi" w:cs="Arial"/>
                <w:b/>
                <w:bCs/>
              </w:rPr>
              <w:t xml:space="preserve"> og finansieringsbistand</w:t>
            </w:r>
            <w:r w:rsidRPr="00005CF1">
              <w:rPr>
                <w:rFonts w:asciiTheme="minorHAnsi" w:hAnsiTheme="minorHAnsi" w:cs="Arial"/>
                <w:b/>
                <w:bCs/>
              </w:rPr>
              <w:t xml:space="preserve"> for næringslivet</w:t>
            </w:r>
          </w:p>
        </w:tc>
        <w:tc>
          <w:tcPr>
            <w:tcW w:w="567" w:type="dxa"/>
          </w:tcPr>
          <w:p w14:paraId="5864D1B6" w14:textId="77777777" w:rsidR="00364637" w:rsidRPr="00005CF1" w:rsidRDefault="00364637" w:rsidP="00364637">
            <w:pPr>
              <w:rPr>
                <w:rFonts w:asciiTheme="minorHAnsi" w:hAnsiTheme="minorHAnsi" w:cs="Arial"/>
                <w:b/>
                <w:bCs/>
              </w:rPr>
            </w:pPr>
          </w:p>
        </w:tc>
      </w:tr>
      <w:tr w:rsidR="00364637" w:rsidRPr="00005CF1" w14:paraId="390EE72F" w14:textId="77777777" w:rsidTr="0096727D">
        <w:trPr>
          <w:trHeight w:val="710"/>
        </w:trPr>
        <w:tc>
          <w:tcPr>
            <w:tcW w:w="675" w:type="dxa"/>
            <w:noWrap/>
          </w:tcPr>
          <w:p w14:paraId="3274DD6F" w14:textId="77777777" w:rsidR="00364637" w:rsidRPr="00005CF1" w:rsidRDefault="00364637" w:rsidP="00364637">
            <w:pPr>
              <w:rPr>
                <w:rFonts w:asciiTheme="minorHAnsi" w:hAnsiTheme="minorHAnsi" w:cs="Arial"/>
              </w:rPr>
            </w:pPr>
          </w:p>
        </w:tc>
        <w:tc>
          <w:tcPr>
            <w:tcW w:w="8222" w:type="dxa"/>
          </w:tcPr>
          <w:p w14:paraId="485FC41D" w14:textId="77777777" w:rsidR="00444CED" w:rsidRPr="00005CF1" w:rsidRDefault="006A2967" w:rsidP="00364637">
            <w:pPr>
              <w:rPr>
                <w:rFonts w:asciiTheme="minorHAnsi" w:hAnsiTheme="minorHAnsi" w:cs="Arial"/>
              </w:rPr>
            </w:pPr>
            <w:r w:rsidRPr="00005CF1">
              <w:rPr>
                <w:rFonts w:asciiTheme="minorHAnsi" w:hAnsiTheme="minorHAnsi" w:cs="Arial"/>
              </w:rPr>
              <w:t>Inntekter og utgifter</w:t>
            </w:r>
            <w:r w:rsidR="00444CED" w:rsidRPr="00005CF1">
              <w:rPr>
                <w:rFonts w:asciiTheme="minorHAnsi" w:hAnsiTheme="minorHAnsi" w:cs="Arial"/>
              </w:rPr>
              <w:t xml:space="preserve"> som er</w:t>
            </w:r>
            <w:r w:rsidRPr="00005CF1">
              <w:rPr>
                <w:rFonts w:asciiTheme="minorHAnsi" w:hAnsiTheme="minorHAnsi" w:cs="Arial"/>
              </w:rPr>
              <w:t xml:space="preserve"> knyttet til</w:t>
            </w:r>
            <w:r w:rsidR="00444CED" w:rsidRPr="00005CF1">
              <w:rPr>
                <w:rFonts w:asciiTheme="minorHAnsi" w:hAnsiTheme="minorHAnsi" w:cs="Arial"/>
              </w:rPr>
              <w:t>:</w:t>
            </w:r>
          </w:p>
          <w:p w14:paraId="1CF36FBE" w14:textId="77777777" w:rsidR="00D446DB" w:rsidRPr="00EA28E0" w:rsidRDefault="00444CED" w:rsidP="00B9317B">
            <w:pPr>
              <w:pStyle w:val="Listeavsnitt"/>
              <w:numPr>
                <w:ilvl w:val="0"/>
                <w:numId w:val="217"/>
              </w:numPr>
              <w:rPr>
                <w:rFonts w:asciiTheme="minorHAnsi" w:hAnsiTheme="minorHAnsi" w:cs="Arial"/>
                <w:strike/>
                <w:color w:val="FF0000"/>
              </w:rPr>
            </w:pPr>
            <w:r w:rsidRPr="00005CF1">
              <w:rPr>
                <w:rFonts w:asciiTheme="minorHAnsi" w:hAnsiTheme="minorHAnsi" w:cs="Arial"/>
              </w:rPr>
              <w:t>T</w:t>
            </w:r>
            <w:r w:rsidR="006A2967" w:rsidRPr="00005CF1">
              <w:rPr>
                <w:rFonts w:asciiTheme="minorHAnsi" w:hAnsiTheme="minorHAnsi" w:cs="Arial"/>
              </w:rPr>
              <w:t xml:space="preserve">iltak for å </w:t>
            </w:r>
            <w:r w:rsidR="00364637" w:rsidRPr="00005CF1">
              <w:rPr>
                <w:rFonts w:asciiTheme="minorHAnsi" w:hAnsiTheme="minorHAnsi" w:cs="Arial"/>
              </w:rPr>
              <w:t xml:space="preserve">stimulere og støtte næringslivet i fylket. </w:t>
            </w:r>
            <w:r w:rsidR="003E5C98" w:rsidRPr="00EA28E0">
              <w:rPr>
                <w:rFonts w:asciiTheme="minorHAnsi" w:hAnsiTheme="minorHAnsi" w:cs="Arial"/>
                <w:strike/>
                <w:color w:val="FF0000"/>
              </w:rPr>
              <w:t>Herunder nye oppgaver på landbruks- og matområdet i forbindelse med forvaltningsreformen</w:t>
            </w:r>
            <w:r w:rsidR="00D446DB" w:rsidRPr="00EA28E0">
              <w:rPr>
                <w:rFonts w:asciiTheme="minorHAnsi" w:hAnsiTheme="minorHAnsi" w:cs="Arial"/>
                <w:strike/>
                <w:color w:val="FF0000"/>
              </w:rPr>
              <w:t xml:space="preserve"> av</w:t>
            </w:r>
            <w:r w:rsidR="006A2967" w:rsidRPr="00EA28E0">
              <w:rPr>
                <w:rFonts w:asciiTheme="minorHAnsi" w:hAnsiTheme="minorHAnsi" w:cstheme="minorHAnsi"/>
                <w:bCs/>
                <w:strike/>
                <w:color w:val="FF0000"/>
                <w:kern w:val="36"/>
              </w:rPr>
              <w:t xml:space="preserve"> 1. januar 2010</w:t>
            </w:r>
            <w:r w:rsidR="003E5C98" w:rsidRPr="00EA28E0">
              <w:rPr>
                <w:rFonts w:asciiTheme="minorHAnsi" w:hAnsiTheme="minorHAnsi" w:cstheme="minorHAnsi"/>
                <w:strike/>
                <w:color w:val="FF0000"/>
              </w:rPr>
              <w:t>.</w:t>
            </w:r>
            <w:r w:rsidR="003E5C98" w:rsidRPr="00EA28E0">
              <w:rPr>
                <w:rFonts w:asciiTheme="minorHAnsi" w:hAnsiTheme="minorHAnsi" w:cs="Arial"/>
                <w:strike/>
                <w:color w:val="FF0000"/>
              </w:rPr>
              <w:t xml:space="preserve"> </w:t>
            </w:r>
          </w:p>
          <w:p w14:paraId="42129262" w14:textId="77777777" w:rsidR="00C827D9" w:rsidRPr="00005CF1" w:rsidRDefault="00D446DB" w:rsidP="00B9317B">
            <w:pPr>
              <w:pStyle w:val="Listeavsnitt"/>
              <w:numPr>
                <w:ilvl w:val="0"/>
                <w:numId w:val="217"/>
              </w:numPr>
              <w:rPr>
                <w:rFonts w:asciiTheme="minorHAnsi" w:hAnsiTheme="minorHAnsi" w:cs="Arial"/>
              </w:rPr>
            </w:pPr>
            <w:r w:rsidRPr="00005CF1">
              <w:rPr>
                <w:rFonts w:asciiTheme="minorHAnsi" w:hAnsiTheme="minorHAnsi" w:cs="Arial"/>
              </w:rPr>
              <w:t>l</w:t>
            </w:r>
            <w:r w:rsidR="00364637" w:rsidRPr="00005CF1">
              <w:rPr>
                <w:rFonts w:asciiTheme="minorHAnsi" w:hAnsiTheme="minorHAnsi" w:cs="Arial"/>
              </w:rPr>
              <w:t xml:space="preserve">nterregionalt/internasjonalt samarbeid med sikte </w:t>
            </w:r>
            <w:r w:rsidRPr="00005CF1">
              <w:rPr>
                <w:rFonts w:asciiTheme="minorHAnsi" w:hAnsiTheme="minorHAnsi" w:cs="Arial"/>
              </w:rPr>
              <w:t xml:space="preserve">på å styrke næringsvirksomheten </w:t>
            </w:r>
          </w:p>
          <w:p w14:paraId="5D868295" w14:textId="74AB28DE" w:rsidR="00D446DB" w:rsidRDefault="00D96B5F" w:rsidP="00B9317B">
            <w:pPr>
              <w:pStyle w:val="Listeavsnitt"/>
              <w:numPr>
                <w:ilvl w:val="0"/>
                <w:numId w:val="217"/>
              </w:numPr>
              <w:rPr>
                <w:rFonts w:asciiTheme="minorHAnsi" w:hAnsiTheme="minorHAnsi" w:cs="Arial"/>
              </w:rPr>
            </w:pPr>
            <w:r w:rsidRPr="00005CF1">
              <w:rPr>
                <w:rFonts w:asciiTheme="minorHAnsi" w:hAnsiTheme="minorHAnsi" w:cs="Arial"/>
              </w:rPr>
              <w:t>F</w:t>
            </w:r>
            <w:r w:rsidR="00D446DB" w:rsidRPr="00005CF1">
              <w:rPr>
                <w:rFonts w:asciiTheme="minorHAnsi" w:hAnsiTheme="minorHAnsi" w:cs="Arial"/>
              </w:rPr>
              <w:t>ylkeskommunalt eide utleielokaler hvor formålet primært er tilrett</w:t>
            </w:r>
            <w:r w:rsidR="005A0884">
              <w:rPr>
                <w:rFonts w:asciiTheme="minorHAnsi" w:hAnsiTheme="minorHAnsi" w:cs="Arial"/>
              </w:rPr>
              <w:t>e</w:t>
            </w:r>
            <w:r w:rsidR="00D446DB" w:rsidRPr="00005CF1">
              <w:rPr>
                <w:rFonts w:asciiTheme="minorHAnsi" w:hAnsiTheme="minorHAnsi" w:cs="Arial"/>
              </w:rPr>
              <w:t>legging/bistand for næringsvirksomhet</w:t>
            </w:r>
            <w:r w:rsidR="006367F5" w:rsidRPr="00005CF1">
              <w:rPr>
                <w:rFonts w:asciiTheme="minorHAnsi" w:hAnsiTheme="minorHAnsi" w:cs="Arial"/>
              </w:rPr>
              <w:t xml:space="preserve"> </w:t>
            </w:r>
          </w:p>
          <w:p w14:paraId="2A33682B" w14:textId="77777777" w:rsidR="004958AC" w:rsidRPr="00EA28E0" w:rsidRDefault="004958AC" w:rsidP="00B9317B">
            <w:pPr>
              <w:numPr>
                <w:ilvl w:val="0"/>
                <w:numId w:val="217"/>
              </w:numPr>
              <w:spacing w:after="5" w:line="249" w:lineRule="auto"/>
              <w:ind w:right="396"/>
              <w:rPr>
                <w:rFonts w:asciiTheme="minorHAnsi" w:hAnsiTheme="minorHAnsi" w:cstheme="minorHAnsi"/>
                <w:color w:val="FF0000"/>
              </w:rPr>
            </w:pPr>
            <w:r w:rsidRPr="00EA28E0">
              <w:rPr>
                <w:rFonts w:asciiTheme="minorHAnsi" w:hAnsiTheme="minorHAnsi" w:cstheme="minorHAnsi"/>
                <w:color w:val="FF0000"/>
              </w:rPr>
              <w:t>Forvaltning av tilskudd til rekruttering og kompetanseheving i landbruket</w:t>
            </w:r>
          </w:p>
          <w:p w14:paraId="11300261" w14:textId="77777777" w:rsidR="004958AC" w:rsidRPr="00EA28E0" w:rsidRDefault="004958AC" w:rsidP="00B9317B">
            <w:pPr>
              <w:numPr>
                <w:ilvl w:val="0"/>
                <w:numId w:val="217"/>
              </w:numPr>
              <w:spacing w:after="5" w:line="249" w:lineRule="auto"/>
              <w:ind w:right="396"/>
              <w:rPr>
                <w:rFonts w:asciiTheme="minorHAnsi" w:hAnsiTheme="minorHAnsi" w:cstheme="minorHAnsi"/>
                <w:color w:val="FF0000"/>
              </w:rPr>
            </w:pPr>
            <w:r w:rsidRPr="00EA28E0">
              <w:rPr>
                <w:rFonts w:asciiTheme="minorHAnsi" w:hAnsiTheme="minorHAnsi" w:cstheme="minorHAnsi"/>
                <w:color w:val="FF0000"/>
              </w:rPr>
              <w:t>Forvaltning av tilskudd til regionale kompetansenettverk for lokalmat</w:t>
            </w:r>
          </w:p>
          <w:p w14:paraId="6D56C659" w14:textId="77777777" w:rsidR="004958AC" w:rsidRPr="004958AC" w:rsidRDefault="004958AC" w:rsidP="00B9317B">
            <w:pPr>
              <w:pStyle w:val="Listeavsnitt"/>
              <w:numPr>
                <w:ilvl w:val="0"/>
                <w:numId w:val="217"/>
              </w:numPr>
              <w:rPr>
                <w:rFonts w:asciiTheme="minorHAnsi" w:hAnsiTheme="minorHAnsi" w:cstheme="minorHAnsi"/>
                <w:color w:val="FF0000"/>
              </w:rPr>
            </w:pPr>
            <w:r w:rsidRPr="004958AC">
              <w:rPr>
                <w:rFonts w:asciiTheme="minorHAnsi" w:hAnsiTheme="minorHAnsi" w:cstheme="minorHAnsi"/>
                <w:color w:val="FF0000"/>
              </w:rPr>
              <w:t>Oppdragsgiveransvar for næringspolitiske virkemidler</w:t>
            </w:r>
          </w:p>
          <w:p w14:paraId="210A7301" w14:textId="77777777" w:rsidR="004958AC" w:rsidRPr="004958AC" w:rsidRDefault="004958AC" w:rsidP="00B9317B">
            <w:pPr>
              <w:pStyle w:val="Listeavsnitt"/>
              <w:numPr>
                <w:ilvl w:val="0"/>
                <w:numId w:val="217"/>
              </w:numPr>
              <w:rPr>
                <w:rFonts w:asciiTheme="minorHAnsi" w:hAnsiTheme="minorHAnsi" w:cstheme="minorHAnsi"/>
                <w:color w:val="FF0000"/>
              </w:rPr>
            </w:pPr>
            <w:r w:rsidRPr="004958AC">
              <w:rPr>
                <w:rFonts w:asciiTheme="minorHAnsi" w:hAnsiTheme="minorHAnsi" w:cstheme="minorHAnsi"/>
                <w:color w:val="FF0000"/>
              </w:rPr>
              <w:t xml:space="preserve">Forvaltning av prosjektmidler til kystskogbruk </w:t>
            </w:r>
          </w:p>
          <w:p w14:paraId="6C246D36" w14:textId="04B8A5BF" w:rsidR="004958AC" w:rsidRPr="00EA28E0" w:rsidRDefault="004958AC" w:rsidP="00B9317B">
            <w:pPr>
              <w:numPr>
                <w:ilvl w:val="0"/>
                <w:numId w:val="217"/>
              </w:numPr>
              <w:spacing w:after="5" w:line="249" w:lineRule="auto"/>
              <w:ind w:right="396"/>
              <w:rPr>
                <w:rFonts w:asciiTheme="minorHAnsi" w:hAnsiTheme="minorHAnsi" w:cstheme="minorHAnsi"/>
                <w:color w:val="FF0000"/>
              </w:rPr>
            </w:pPr>
            <w:r w:rsidRPr="00EA28E0">
              <w:rPr>
                <w:rFonts w:asciiTheme="minorHAnsi" w:hAnsiTheme="minorHAnsi" w:cstheme="minorHAnsi"/>
                <w:color w:val="FF0000"/>
              </w:rPr>
              <w:t>Forvaltning av tilskudd til regionale tilretteleggingstiltak</w:t>
            </w:r>
          </w:p>
          <w:p w14:paraId="654BB133" w14:textId="741C4570" w:rsidR="004958AC" w:rsidRPr="00EA28E0" w:rsidRDefault="00B9317B" w:rsidP="00EA28E0">
            <w:pPr>
              <w:numPr>
                <w:ilvl w:val="0"/>
                <w:numId w:val="217"/>
              </w:numPr>
              <w:spacing w:after="5" w:line="249" w:lineRule="auto"/>
              <w:ind w:right="396"/>
              <w:rPr>
                <w:rFonts w:asciiTheme="minorHAnsi" w:hAnsiTheme="minorHAnsi" w:cstheme="minorHAnsi"/>
                <w:color w:val="FF0000"/>
              </w:rPr>
            </w:pPr>
            <w:r w:rsidRPr="00EA28E0">
              <w:rPr>
                <w:rFonts w:asciiTheme="minorHAnsi" w:hAnsiTheme="minorHAnsi" w:cstheme="minorHAnsi"/>
                <w:color w:val="FF0000"/>
              </w:rPr>
              <w:t>Ansvar for å utarbeide regionalt næringsprogram for landbruket</w:t>
            </w:r>
          </w:p>
          <w:p w14:paraId="0C4C64D3" w14:textId="77777777" w:rsidR="00C827D9" w:rsidRPr="00005CF1" w:rsidRDefault="00D96B5F" w:rsidP="00B9317B">
            <w:pPr>
              <w:pStyle w:val="Listeavsnitt"/>
              <w:numPr>
                <w:ilvl w:val="0"/>
                <w:numId w:val="217"/>
              </w:numPr>
              <w:rPr>
                <w:rFonts w:asciiTheme="minorHAnsi" w:hAnsiTheme="minorHAnsi" w:cs="Arial"/>
              </w:rPr>
            </w:pPr>
            <w:r w:rsidRPr="00005CF1">
              <w:rPr>
                <w:rFonts w:asciiTheme="minorHAnsi" w:hAnsiTheme="minorHAnsi" w:cs="Arial"/>
              </w:rPr>
              <w:t>S</w:t>
            </w:r>
            <w:r w:rsidR="00C827D9" w:rsidRPr="00005CF1">
              <w:rPr>
                <w:rFonts w:asciiTheme="minorHAnsi" w:hAnsiTheme="minorHAnsi" w:cs="Arial"/>
              </w:rPr>
              <w:t xml:space="preserve">aksbehandling i forbindelse med fylkeskommunens egne finansieringsordninger. </w:t>
            </w:r>
          </w:p>
        </w:tc>
        <w:tc>
          <w:tcPr>
            <w:tcW w:w="567" w:type="dxa"/>
          </w:tcPr>
          <w:p w14:paraId="69C4AC32" w14:textId="77777777" w:rsidR="00364637" w:rsidRPr="00005CF1" w:rsidRDefault="00364637" w:rsidP="00364637">
            <w:pPr>
              <w:rPr>
                <w:rFonts w:asciiTheme="minorHAnsi" w:hAnsiTheme="minorHAnsi" w:cs="Arial"/>
              </w:rPr>
            </w:pPr>
          </w:p>
        </w:tc>
      </w:tr>
      <w:tr w:rsidR="00F85FE5" w:rsidRPr="002B017D" w14:paraId="037DBD4D" w14:textId="77777777" w:rsidTr="0096727D">
        <w:trPr>
          <w:trHeight w:val="255"/>
        </w:trPr>
        <w:tc>
          <w:tcPr>
            <w:tcW w:w="675" w:type="dxa"/>
            <w:noWrap/>
          </w:tcPr>
          <w:p w14:paraId="0BC7DAEE" w14:textId="77777777" w:rsidR="00F85FE5" w:rsidRPr="00005CF1" w:rsidRDefault="00F85FE5" w:rsidP="00364637">
            <w:pPr>
              <w:rPr>
                <w:rFonts w:asciiTheme="minorHAnsi" w:hAnsiTheme="minorHAnsi" w:cs="Arial"/>
                <w:b/>
                <w:bCs/>
              </w:rPr>
            </w:pPr>
          </w:p>
        </w:tc>
        <w:tc>
          <w:tcPr>
            <w:tcW w:w="8222" w:type="dxa"/>
          </w:tcPr>
          <w:p w14:paraId="0D26A2AC" w14:textId="77777777" w:rsidR="006367F5" w:rsidRPr="00005CF1" w:rsidRDefault="006367F5" w:rsidP="006367F5">
            <w:pPr>
              <w:rPr>
                <w:rFonts w:asciiTheme="minorHAnsi" w:hAnsiTheme="minorHAnsi" w:cs="Arial"/>
              </w:rPr>
            </w:pPr>
            <w:r w:rsidRPr="00005CF1">
              <w:rPr>
                <w:rFonts w:asciiTheme="minorHAnsi" w:hAnsiTheme="minorHAnsi" w:cs="Arial"/>
              </w:rPr>
              <w:t>Funksjonen omfatter også:</w:t>
            </w:r>
          </w:p>
          <w:p w14:paraId="1E3B5B88" w14:textId="6FA4D55B" w:rsidR="006367F5" w:rsidRDefault="006367F5" w:rsidP="0054508C">
            <w:pPr>
              <w:pStyle w:val="Listeavsnitt"/>
              <w:numPr>
                <w:ilvl w:val="0"/>
                <w:numId w:val="214"/>
              </w:numPr>
              <w:rPr>
                <w:rFonts w:asciiTheme="minorHAnsi" w:hAnsiTheme="minorHAnsi" w:cs="Arial"/>
              </w:rPr>
            </w:pPr>
            <w:r w:rsidRPr="00005CF1">
              <w:rPr>
                <w:rFonts w:asciiTheme="minorHAnsi" w:hAnsiTheme="minorHAnsi" w:cs="Arial"/>
              </w:rPr>
              <w:t>Statlige støtteordninger</w:t>
            </w:r>
          </w:p>
          <w:p w14:paraId="2199EE9C" w14:textId="6734AB47" w:rsidR="005D6CFA" w:rsidRPr="00212BE4" w:rsidRDefault="005D6CFA" w:rsidP="0054508C">
            <w:pPr>
              <w:pStyle w:val="Listeavsnitt"/>
              <w:numPr>
                <w:ilvl w:val="0"/>
                <w:numId w:val="214"/>
              </w:numPr>
              <w:rPr>
                <w:rFonts w:asciiTheme="minorHAnsi" w:hAnsiTheme="minorHAnsi" w:cstheme="minorHAnsi"/>
                <w:color w:val="FF0000"/>
              </w:rPr>
            </w:pPr>
            <w:r w:rsidRPr="00212BE4">
              <w:rPr>
                <w:rFonts w:asciiTheme="minorHAnsi" w:hAnsiTheme="minorHAnsi" w:cstheme="minorHAnsi"/>
                <w:color w:val="FF0000"/>
              </w:rPr>
              <w:t>Utgifter og inntekter knyttet til forvaltning av fiskerihavneanlegg og tilskudd til fiskerihavner</w:t>
            </w:r>
          </w:p>
          <w:p w14:paraId="663328FA" w14:textId="77777777" w:rsidR="00A01236" w:rsidRPr="00005CF1" w:rsidRDefault="006367F5" w:rsidP="0054508C">
            <w:pPr>
              <w:pStyle w:val="Listeavsnitt"/>
              <w:numPr>
                <w:ilvl w:val="0"/>
                <w:numId w:val="214"/>
              </w:numPr>
              <w:rPr>
                <w:rFonts w:asciiTheme="minorHAnsi" w:hAnsiTheme="minorHAnsi" w:cs="Arial"/>
              </w:rPr>
            </w:pPr>
            <w:r w:rsidRPr="00005CF1">
              <w:rPr>
                <w:rFonts w:asciiTheme="minorHAnsi" w:hAnsiTheme="minorHAnsi" w:cs="Arial"/>
              </w:rPr>
              <w:t xml:space="preserve">Direkte utgifter/inntekter knyttet til utlån og tilskudd fra fylkeskommunale næringsfond </w:t>
            </w:r>
          </w:p>
          <w:p w14:paraId="53B7DDFA" w14:textId="49BCD3D6" w:rsidR="006367F5" w:rsidRPr="00005CF1" w:rsidRDefault="006367F5" w:rsidP="0054508C">
            <w:pPr>
              <w:pStyle w:val="Listeavsnitt"/>
              <w:numPr>
                <w:ilvl w:val="0"/>
                <w:numId w:val="214"/>
              </w:numPr>
              <w:rPr>
                <w:rFonts w:asciiTheme="minorHAnsi" w:hAnsiTheme="minorHAnsi" w:cs="Arial"/>
              </w:rPr>
            </w:pPr>
            <w:r w:rsidRPr="00005CF1">
              <w:rPr>
                <w:rFonts w:asciiTheme="minorHAnsi" w:hAnsiTheme="minorHAnsi" w:cs="Arial"/>
              </w:rPr>
              <w:t xml:space="preserve">Konsesjonsavgifter som er bundet (avsetninger og disponering av fond) </w:t>
            </w:r>
            <w:r w:rsidR="005A0884">
              <w:rPr>
                <w:rFonts w:asciiTheme="minorHAnsi" w:hAnsiTheme="minorHAnsi" w:cs="Arial"/>
              </w:rPr>
              <w:t>mv.</w:t>
            </w:r>
            <w:r w:rsidRPr="00005CF1">
              <w:rPr>
                <w:rFonts w:asciiTheme="minorHAnsi" w:hAnsiTheme="minorHAnsi" w:cs="Arial"/>
              </w:rPr>
              <w:t xml:space="preserve"> </w:t>
            </w:r>
          </w:p>
          <w:p w14:paraId="4FCBB3E2" w14:textId="77777777" w:rsidR="00F85FE5" w:rsidRPr="00A44140" w:rsidRDefault="006367F5" w:rsidP="0054508C">
            <w:pPr>
              <w:pStyle w:val="Listeavsnitt"/>
              <w:numPr>
                <w:ilvl w:val="0"/>
                <w:numId w:val="214"/>
              </w:numPr>
              <w:rPr>
                <w:rFonts w:asciiTheme="minorHAnsi" w:hAnsiTheme="minorHAnsi" w:cs="Arial"/>
                <w:b/>
                <w:bCs/>
                <w:lang w:val="nn-NO"/>
              </w:rPr>
            </w:pPr>
            <w:r w:rsidRPr="00A44140">
              <w:rPr>
                <w:rFonts w:asciiTheme="minorHAnsi" w:hAnsiTheme="minorHAnsi" w:cs="Arial"/>
                <w:lang w:val="nn-NO"/>
              </w:rPr>
              <w:t>Utlån og avdrag til næringsfond, og r</w:t>
            </w:r>
            <w:r w:rsidRPr="00A44140">
              <w:rPr>
                <w:rFonts w:asciiTheme="minorHAnsi" w:hAnsiTheme="minorHAnsi"/>
                <w:bCs/>
                <w:lang w:val="nn-NO"/>
              </w:rPr>
              <w:t>enteinntekter næringsfond.</w:t>
            </w:r>
          </w:p>
        </w:tc>
        <w:tc>
          <w:tcPr>
            <w:tcW w:w="567" w:type="dxa"/>
          </w:tcPr>
          <w:p w14:paraId="54C0CCCD" w14:textId="77777777" w:rsidR="00F85FE5" w:rsidRPr="00A44140" w:rsidRDefault="00F85FE5" w:rsidP="00364637">
            <w:pPr>
              <w:rPr>
                <w:rFonts w:asciiTheme="minorHAnsi" w:hAnsiTheme="minorHAnsi" w:cs="Arial"/>
                <w:b/>
                <w:bCs/>
                <w:lang w:val="nn-NO"/>
              </w:rPr>
            </w:pPr>
          </w:p>
        </w:tc>
      </w:tr>
      <w:tr w:rsidR="00364637" w:rsidRPr="002B017D" w14:paraId="3861CC79" w14:textId="77777777" w:rsidTr="0096727D">
        <w:trPr>
          <w:trHeight w:val="255"/>
        </w:trPr>
        <w:tc>
          <w:tcPr>
            <w:tcW w:w="675" w:type="dxa"/>
            <w:noWrap/>
          </w:tcPr>
          <w:p w14:paraId="0F23B0D3" w14:textId="77777777" w:rsidR="00364637" w:rsidRPr="00A44140" w:rsidRDefault="00364637" w:rsidP="00364637">
            <w:pPr>
              <w:rPr>
                <w:rFonts w:asciiTheme="minorHAnsi" w:hAnsiTheme="minorHAnsi" w:cs="Arial"/>
                <w:lang w:val="nn-NO"/>
              </w:rPr>
            </w:pPr>
          </w:p>
        </w:tc>
        <w:tc>
          <w:tcPr>
            <w:tcW w:w="8222" w:type="dxa"/>
          </w:tcPr>
          <w:p w14:paraId="67434306" w14:textId="77777777" w:rsidR="00364637" w:rsidRPr="00A44140" w:rsidRDefault="00364637" w:rsidP="00364637">
            <w:pPr>
              <w:rPr>
                <w:rFonts w:asciiTheme="minorHAnsi" w:hAnsiTheme="minorHAnsi" w:cs="Arial"/>
                <w:lang w:val="nn-NO"/>
              </w:rPr>
            </w:pPr>
          </w:p>
        </w:tc>
        <w:tc>
          <w:tcPr>
            <w:tcW w:w="567" w:type="dxa"/>
          </w:tcPr>
          <w:p w14:paraId="1A6F3C1C" w14:textId="77777777" w:rsidR="00364637" w:rsidRPr="00A44140" w:rsidRDefault="00364637" w:rsidP="00364637">
            <w:pPr>
              <w:rPr>
                <w:rFonts w:asciiTheme="minorHAnsi" w:hAnsiTheme="minorHAnsi" w:cs="Arial"/>
                <w:lang w:val="nn-NO"/>
              </w:rPr>
            </w:pPr>
          </w:p>
        </w:tc>
      </w:tr>
      <w:tr w:rsidR="00364637" w:rsidRPr="00005CF1" w14:paraId="533D4F52" w14:textId="77777777" w:rsidTr="0096727D">
        <w:trPr>
          <w:trHeight w:val="255"/>
        </w:trPr>
        <w:tc>
          <w:tcPr>
            <w:tcW w:w="675" w:type="dxa"/>
            <w:noWrap/>
          </w:tcPr>
          <w:p w14:paraId="1AEE10A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710</w:t>
            </w:r>
          </w:p>
        </w:tc>
        <w:tc>
          <w:tcPr>
            <w:tcW w:w="8222" w:type="dxa"/>
          </w:tcPr>
          <w:p w14:paraId="3A02AB11" w14:textId="77777777" w:rsidR="00364637" w:rsidRPr="00005CF1" w:rsidRDefault="00364637" w:rsidP="00364637">
            <w:pPr>
              <w:rPr>
                <w:rFonts w:asciiTheme="minorHAnsi" w:hAnsiTheme="minorHAnsi" w:cs="Arial"/>
                <w:b/>
                <w:bCs/>
              </w:rPr>
            </w:pPr>
            <w:r w:rsidRPr="00005CF1">
              <w:rPr>
                <w:rFonts w:asciiTheme="minorHAnsi" w:hAnsiTheme="minorHAnsi" w:cs="Arial"/>
                <w:b/>
                <w:bCs/>
              </w:rPr>
              <w:t>Fylkeskommunal næringsvirksomhet</w:t>
            </w:r>
          </w:p>
        </w:tc>
        <w:tc>
          <w:tcPr>
            <w:tcW w:w="567" w:type="dxa"/>
          </w:tcPr>
          <w:p w14:paraId="13698C70" w14:textId="77777777" w:rsidR="00364637" w:rsidRPr="00005CF1" w:rsidRDefault="00364637" w:rsidP="00364637">
            <w:pPr>
              <w:rPr>
                <w:rFonts w:asciiTheme="minorHAnsi" w:hAnsiTheme="minorHAnsi" w:cs="Arial"/>
                <w:b/>
                <w:bCs/>
              </w:rPr>
            </w:pPr>
          </w:p>
        </w:tc>
      </w:tr>
      <w:tr w:rsidR="00364637" w:rsidRPr="00005CF1" w14:paraId="6F19C043" w14:textId="77777777" w:rsidTr="0096727D">
        <w:trPr>
          <w:trHeight w:val="1028"/>
        </w:trPr>
        <w:tc>
          <w:tcPr>
            <w:tcW w:w="675" w:type="dxa"/>
            <w:noWrap/>
          </w:tcPr>
          <w:p w14:paraId="7218E430" w14:textId="77777777" w:rsidR="00364637" w:rsidRPr="00005CF1" w:rsidRDefault="00364637" w:rsidP="00364637">
            <w:pPr>
              <w:rPr>
                <w:rFonts w:asciiTheme="minorHAnsi" w:hAnsiTheme="minorHAnsi" w:cs="Arial"/>
              </w:rPr>
            </w:pPr>
          </w:p>
          <w:p w14:paraId="3FF6F8C1" w14:textId="77777777" w:rsidR="00364637" w:rsidRPr="00005CF1" w:rsidRDefault="00364637" w:rsidP="00364637">
            <w:pPr>
              <w:rPr>
                <w:rFonts w:asciiTheme="minorHAnsi" w:hAnsiTheme="minorHAnsi" w:cs="Arial"/>
              </w:rPr>
            </w:pPr>
          </w:p>
          <w:p w14:paraId="00B1CC93" w14:textId="77777777" w:rsidR="00364637" w:rsidRPr="00005CF1" w:rsidRDefault="00364637" w:rsidP="00364637">
            <w:pPr>
              <w:rPr>
                <w:rFonts w:asciiTheme="minorHAnsi" w:hAnsiTheme="minorHAnsi" w:cs="Arial"/>
              </w:rPr>
            </w:pPr>
          </w:p>
        </w:tc>
        <w:tc>
          <w:tcPr>
            <w:tcW w:w="8222" w:type="dxa"/>
          </w:tcPr>
          <w:p w14:paraId="4001C951"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 xml:space="preserve">Inntekter og utgifter som er knyttet til fylkeskommunal næringsvirksomhet </w:t>
            </w:r>
          </w:p>
          <w:p w14:paraId="1F94FED2"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Eksempelvis drift av jordbruks- og skogbrukseiendommer (dog ikke eiendommer som drives i forbindelse med videregående opplæring), </w:t>
            </w:r>
          </w:p>
          <w:p w14:paraId="32008DCA"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fylkeskommunale bedrifter i forbindelse med attføring/arbeidstrening av yrkeshemmede osv. </w:t>
            </w:r>
          </w:p>
          <w:p w14:paraId="5A4C4D81"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Skatt på næringsinntekt. </w:t>
            </w:r>
            <w:r w:rsidR="00961FFE" w:rsidRPr="00005CF1">
              <w:rPr>
                <w:rFonts w:asciiTheme="minorHAnsi" w:hAnsiTheme="minorHAnsi" w:cs="Arial"/>
              </w:rPr>
              <w:t>Skatt på næringsinntekt knyttet til konsesjonskraft, kraftrettigheter eller annen kraft føres under funksjon 711.</w:t>
            </w:r>
          </w:p>
        </w:tc>
        <w:tc>
          <w:tcPr>
            <w:tcW w:w="567" w:type="dxa"/>
          </w:tcPr>
          <w:p w14:paraId="3C4646DF" w14:textId="77777777" w:rsidR="00364637" w:rsidRPr="00005CF1" w:rsidRDefault="00364637" w:rsidP="00364637">
            <w:pPr>
              <w:rPr>
                <w:rFonts w:asciiTheme="minorHAnsi" w:hAnsiTheme="minorHAnsi" w:cs="Arial"/>
                <w:color w:val="000000"/>
              </w:rPr>
            </w:pPr>
          </w:p>
        </w:tc>
      </w:tr>
      <w:tr w:rsidR="00364637" w:rsidRPr="00005CF1" w14:paraId="7442099D" w14:textId="77777777" w:rsidTr="0096727D">
        <w:trPr>
          <w:trHeight w:val="257"/>
        </w:trPr>
        <w:tc>
          <w:tcPr>
            <w:tcW w:w="675" w:type="dxa"/>
            <w:noWrap/>
          </w:tcPr>
          <w:p w14:paraId="49F1AFB8" w14:textId="77777777" w:rsidR="00364637" w:rsidRPr="00005CF1" w:rsidRDefault="00364637" w:rsidP="00364637">
            <w:pPr>
              <w:rPr>
                <w:rFonts w:asciiTheme="minorHAnsi" w:hAnsiTheme="minorHAnsi" w:cs="Arial"/>
              </w:rPr>
            </w:pPr>
          </w:p>
        </w:tc>
        <w:tc>
          <w:tcPr>
            <w:tcW w:w="8222" w:type="dxa"/>
          </w:tcPr>
          <w:p w14:paraId="57EEF68A" w14:textId="6C179FB2" w:rsidR="00364637" w:rsidRPr="00005CF1" w:rsidRDefault="00364637" w:rsidP="00D53A36">
            <w:pPr>
              <w:numPr>
                <w:ilvl w:val="0"/>
                <w:numId w:val="67"/>
              </w:numPr>
              <w:rPr>
                <w:rFonts w:asciiTheme="minorHAnsi" w:hAnsiTheme="minorHAnsi" w:cs="Arial"/>
              </w:rPr>
            </w:pPr>
            <w:r w:rsidRPr="00005CF1">
              <w:rPr>
                <w:rFonts w:asciiTheme="minorHAnsi" w:hAnsiTheme="minorHAnsi" w:cs="Arial"/>
              </w:rPr>
              <w:t xml:space="preserve">Investering i selskap (kjøp av aksjer/eierandeler) med sikte på langsiktig eierskap (aksjer/andeler klassifisert som finansielle anleggsmidler </w:t>
            </w:r>
            <w:r w:rsidR="005A0884">
              <w:rPr>
                <w:rFonts w:asciiTheme="minorHAnsi" w:hAnsiTheme="minorHAnsi" w:cs="Arial"/>
              </w:rPr>
              <w:t>iht.</w:t>
            </w:r>
            <w:r w:rsidRPr="00005CF1">
              <w:rPr>
                <w:rFonts w:asciiTheme="minorHAnsi" w:hAnsiTheme="minorHAnsi" w:cs="Arial"/>
              </w:rPr>
              <w:t xml:space="preserve"> GKRS), samt utbytte.</w:t>
            </w:r>
          </w:p>
        </w:tc>
        <w:tc>
          <w:tcPr>
            <w:tcW w:w="567" w:type="dxa"/>
          </w:tcPr>
          <w:p w14:paraId="0574FE07" w14:textId="77777777" w:rsidR="00364637" w:rsidRPr="00005CF1" w:rsidRDefault="00364637" w:rsidP="00364637">
            <w:pPr>
              <w:rPr>
                <w:rFonts w:asciiTheme="minorHAnsi" w:hAnsiTheme="minorHAnsi" w:cs="Arial"/>
              </w:rPr>
            </w:pPr>
          </w:p>
        </w:tc>
      </w:tr>
      <w:tr w:rsidR="00364637" w:rsidRPr="00005CF1" w14:paraId="707C7145" w14:textId="77777777" w:rsidTr="0096727D">
        <w:trPr>
          <w:trHeight w:val="257"/>
        </w:trPr>
        <w:tc>
          <w:tcPr>
            <w:tcW w:w="675" w:type="dxa"/>
            <w:noWrap/>
          </w:tcPr>
          <w:p w14:paraId="2477B948" w14:textId="77777777" w:rsidR="00364637" w:rsidRPr="00005CF1" w:rsidRDefault="00364637" w:rsidP="00364637">
            <w:pPr>
              <w:rPr>
                <w:rFonts w:asciiTheme="minorHAnsi" w:hAnsiTheme="minorHAnsi" w:cs="Arial"/>
              </w:rPr>
            </w:pPr>
          </w:p>
        </w:tc>
        <w:tc>
          <w:tcPr>
            <w:tcW w:w="8222" w:type="dxa"/>
          </w:tcPr>
          <w:p w14:paraId="200BD2B4" w14:textId="77777777" w:rsidR="00364637" w:rsidRPr="00005CF1" w:rsidRDefault="00364637" w:rsidP="00D53A36">
            <w:pPr>
              <w:numPr>
                <w:ilvl w:val="0"/>
                <w:numId w:val="67"/>
              </w:numPr>
              <w:rPr>
                <w:rFonts w:asciiTheme="minorHAnsi" w:hAnsiTheme="minorHAnsi" w:cs="Arial"/>
              </w:rPr>
            </w:pPr>
            <w:r w:rsidRPr="00005CF1">
              <w:rPr>
                <w:rFonts w:asciiTheme="minorHAnsi" w:hAnsiTheme="minorHAnsi" w:cs="Arial"/>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w:t>
            </w:r>
            <w:r w:rsidRPr="00005CF1">
              <w:rPr>
                <w:rFonts w:asciiTheme="minorHAnsi" w:hAnsiTheme="minorHAnsi"/>
              </w:rPr>
              <w:t>nntektene fra utleie av lokaler som primært ellers benyttes til fylkeskommunens egen tjenesteproduksjon knyttes til den funksjonen som disponerer og bærer utgiftene på bygget. Leieinntekter fra et skolebygg (i bruk) vil eksempelvis føres på funksjon 510.</w:t>
            </w:r>
          </w:p>
        </w:tc>
        <w:tc>
          <w:tcPr>
            <w:tcW w:w="567" w:type="dxa"/>
          </w:tcPr>
          <w:p w14:paraId="009F0B2D" w14:textId="77777777" w:rsidR="00364637" w:rsidRPr="00005CF1" w:rsidRDefault="00364637" w:rsidP="00364637">
            <w:pPr>
              <w:rPr>
                <w:rFonts w:asciiTheme="minorHAnsi" w:hAnsiTheme="minorHAnsi" w:cs="Arial"/>
              </w:rPr>
            </w:pPr>
          </w:p>
        </w:tc>
      </w:tr>
      <w:tr w:rsidR="000B039D" w:rsidRPr="00005CF1" w14:paraId="596E1C90" w14:textId="77777777" w:rsidTr="0096727D">
        <w:trPr>
          <w:trHeight w:val="257"/>
        </w:trPr>
        <w:tc>
          <w:tcPr>
            <w:tcW w:w="675" w:type="dxa"/>
            <w:noWrap/>
          </w:tcPr>
          <w:p w14:paraId="0FFC08CC" w14:textId="77777777" w:rsidR="000B039D" w:rsidRPr="00005CF1" w:rsidRDefault="000B039D" w:rsidP="00364637">
            <w:pPr>
              <w:rPr>
                <w:rFonts w:asciiTheme="minorHAnsi" w:hAnsiTheme="minorHAnsi" w:cs="Arial"/>
              </w:rPr>
            </w:pPr>
          </w:p>
        </w:tc>
        <w:tc>
          <w:tcPr>
            <w:tcW w:w="8222" w:type="dxa"/>
          </w:tcPr>
          <w:p w14:paraId="52EA4184" w14:textId="597B3A4B" w:rsidR="000B039D" w:rsidRPr="00005CF1" w:rsidRDefault="000B039D" w:rsidP="00D53A36">
            <w:pPr>
              <w:numPr>
                <w:ilvl w:val="0"/>
                <w:numId w:val="67"/>
              </w:numPr>
              <w:rPr>
                <w:rFonts w:asciiTheme="minorHAnsi" w:hAnsiTheme="minorHAnsi" w:cs="Arial"/>
              </w:rPr>
            </w:pPr>
            <w:r w:rsidRPr="00914AA4">
              <w:rPr>
                <w:rFonts w:asciiTheme="minorHAnsi" w:hAnsiTheme="minorHAnsi" w:cs="Arial"/>
                <w:color w:val="FF0000"/>
              </w:rPr>
              <w:t>Fiskerihavner som er overført fr</w:t>
            </w:r>
            <w:r>
              <w:rPr>
                <w:rFonts w:asciiTheme="minorHAnsi" w:hAnsiTheme="minorHAnsi" w:cs="Arial"/>
                <w:color w:val="FF0000"/>
              </w:rPr>
              <w:t xml:space="preserve">a </w:t>
            </w:r>
            <w:r w:rsidRPr="00914AA4">
              <w:rPr>
                <w:rFonts w:asciiTheme="minorHAnsi" w:hAnsiTheme="minorHAnsi" w:cs="Arial"/>
                <w:color w:val="FF0000"/>
              </w:rPr>
              <w:t>Kystverket til fylkeskommuner</w:t>
            </w:r>
            <w:r w:rsidR="00844CED">
              <w:rPr>
                <w:rFonts w:asciiTheme="minorHAnsi" w:hAnsiTheme="minorHAnsi" w:cs="Arial"/>
                <w:color w:val="FF0000"/>
              </w:rPr>
              <w:t>.</w:t>
            </w:r>
          </w:p>
        </w:tc>
        <w:tc>
          <w:tcPr>
            <w:tcW w:w="567" w:type="dxa"/>
          </w:tcPr>
          <w:p w14:paraId="7FE042C3" w14:textId="77777777" w:rsidR="000B039D" w:rsidRPr="00005CF1" w:rsidRDefault="000B039D" w:rsidP="00364637">
            <w:pPr>
              <w:rPr>
                <w:rFonts w:asciiTheme="minorHAnsi" w:hAnsiTheme="minorHAnsi" w:cs="Arial"/>
              </w:rPr>
            </w:pPr>
          </w:p>
        </w:tc>
      </w:tr>
      <w:tr w:rsidR="000B039D" w:rsidRPr="00005CF1" w14:paraId="287A8C67" w14:textId="77777777" w:rsidTr="0096727D">
        <w:trPr>
          <w:trHeight w:val="257"/>
        </w:trPr>
        <w:tc>
          <w:tcPr>
            <w:tcW w:w="675" w:type="dxa"/>
            <w:noWrap/>
          </w:tcPr>
          <w:p w14:paraId="3212F662" w14:textId="77777777" w:rsidR="000B039D" w:rsidRDefault="000B039D" w:rsidP="00364637">
            <w:pPr>
              <w:rPr>
                <w:rFonts w:asciiTheme="minorHAnsi" w:hAnsiTheme="minorHAnsi" w:cs="Arial"/>
              </w:rPr>
            </w:pPr>
          </w:p>
        </w:tc>
        <w:tc>
          <w:tcPr>
            <w:tcW w:w="8222" w:type="dxa"/>
          </w:tcPr>
          <w:p w14:paraId="1C82DA8E" w14:textId="77777777" w:rsidR="000B039D" w:rsidRPr="00005CF1" w:rsidRDefault="000B039D" w:rsidP="00212BE4">
            <w:pPr>
              <w:ind w:left="720"/>
              <w:rPr>
                <w:rFonts w:asciiTheme="minorHAnsi" w:hAnsiTheme="minorHAnsi" w:cs="Arial"/>
              </w:rPr>
            </w:pPr>
          </w:p>
        </w:tc>
        <w:tc>
          <w:tcPr>
            <w:tcW w:w="567" w:type="dxa"/>
          </w:tcPr>
          <w:p w14:paraId="630741F7" w14:textId="77777777" w:rsidR="000B039D" w:rsidRDefault="000B039D" w:rsidP="00364637">
            <w:pPr>
              <w:rPr>
                <w:rFonts w:asciiTheme="minorHAnsi" w:hAnsiTheme="minorHAnsi" w:cs="Arial"/>
              </w:rPr>
            </w:pPr>
          </w:p>
        </w:tc>
      </w:tr>
      <w:tr w:rsidR="00364637" w:rsidRPr="00005CF1" w14:paraId="5154EF35" w14:textId="77777777" w:rsidTr="0096727D">
        <w:trPr>
          <w:trHeight w:val="257"/>
        </w:trPr>
        <w:tc>
          <w:tcPr>
            <w:tcW w:w="675" w:type="dxa"/>
            <w:noWrap/>
          </w:tcPr>
          <w:p w14:paraId="71125F8C" w14:textId="77777777" w:rsidR="00364637" w:rsidRPr="00005CF1" w:rsidRDefault="00364637" w:rsidP="00364637">
            <w:pPr>
              <w:rPr>
                <w:rFonts w:asciiTheme="minorHAnsi" w:hAnsiTheme="minorHAnsi" w:cs="Arial"/>
              </w:rPr>
            </w:pPr>
          </w:p>
        </w:tc>
        <w:tc>
          <w:tcPr>
            <w:tcW w:w="8222" w:type="dxa"/>
          </w:tcPr>
          <w:p w14:paraId="68E8706C"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Funksjonen benyttes ikke for føring av utgifter/inntekter (eller tilskudd) til fylkeskommunale samferdselsbedrifter, jf. samferdselsfunksjonene nedenfor.</w:t>
            </w:r>
          </w:p>
        </w:tc>
        <w:tc>
          <w:tcPr>
            <w:tcW w:w="567" w:type="dxa"/>
          </w:tcPr>
          <w:p w14:paraId="382DD519" w14:textId="77777777" w:rsidR="00364637" w:rsidRPr="00005CF1" w:rsidRDefault="00364637" w:rsidP="00364637">
            <w:pPr>
              <w:rPr>
                <w:rFonts w:asciiTheme="minorHAnsi" w:hAnsiTheme="minorHAnsi" w:cs="Arial"/>
                <w:color w:val="000000"/>
              </w:rPr>
            </w:pPr>
          </w:p>
        </w:tc>
      </w:tr>
      <w:tr w:rsidR="00961FFE" w:rsidRPr="00005CF1" w14:paraId="56E9FE9A" w14:textId="77777777" w:rsidTr="0096727D">
        <w:trPr>
          <w:trHeight w:val="255"/>
        </w:trPr>
        <w:tc>
          <w:tcPr>
            <w:tcW w:w="675" w:type="dxa"/>
            <w:noWrap/>
          </w:tcPr>
          <w:p w14:paraId="5F784C97" w14:textId="77777777" w:rsidR="00961FFE" w:rsidRDefault="00961FFE" w:rsidP="00364637">
            <w:pPr>
              <w:rPr>
                <w:rFonts w:asciiTheme="minorHAnsi" w:hAnsiTheme="minorHAnsi" w:cs="Arial"/>
                <w:b/>
                <w:bCs/>
              </w:rPr>
            </w:pPr>
          </w:p>
          <w:p w14:paraId="426996E6" w14:textId="70AE0810" w:rsidR="00EE5818" w:rsidRPr="00005CF1" w:rsidRDefault="00EE5818" w:rsidP="00364637">
            <w:pPr>
              <w:rPr>
                <w:rFonts w:asciiTheme="minorHAnsi" w:hAnsiTheme="minorHAnsi" w:cs="Arial"/>
                <w:b/>
                <w:bCs/>
              </w:rPr>
            </w:pPr>
          </w:p>
        </w:tc>
        <w:tc>
          <w:tcPr>
            <w:tcW w:w="8222" w:type="dxa"/>
          </w:tcPr>
          <w:p w14:paraId="67CEDCCE" w14:textId="77777777" w:rsidR="00961FFE" w:rsidRPr="00005CF1" w:rsidRDefault="00961FFE" w:rsidP="00364637">
            <w:pPr>
              <w:rPr>
                <w:rFonts w:asciiTheme="minorHAnsi" w:hAnsiTheme="minorHAnsi" w:cs="Arial"/>
                <w:b/>
                <w:bCs/>
              </w:rPr>
            </w:pPr>
          </w:p>
        </w:tc>
        <w:tc>
          <w:tcPr>
            <w:tcW w:w="567" w:type="dxa"/>
          </w:tcPr>
          <w:p w14:paraId="05F9B038" w14:textId="77777777" w:rsidR="00961FFE" w:rsidRPr="00005CF1" w:rsidRDefault="00961FFE" w:rsidP="00364637">
            <w:pPr>
              <w:rPr>
                <w:rFonts w:asciiTheme="minorHAnsi" w:hAnsiTheme="minorHAnsi" w:cs="Arial"/>
                <w:b/>
                <w:bCs/>
              </w:rPr>
            </w:pPr>
          </w:p>
        </w:tc>
      </w:tr>
      <w:tr w:rsidR="00961FFE" w:rsidRPr="00005CF1" w14:paraId="2282B4C2" w14:textId="77777777" w:rsidTr="0096727D">
        <w:trPr>
          <w:trHeight w:val="255"/>
        </w:trPr>
        <w:tc>
          <w:tcPr>
            <w:tcW w:w="675" w:type="dxa"/>
            <w:noWrap/>
          </w:tcPr>
          <w:p w14:paraId="69D944DE" w14:textId="77777777" w:rsidR="00961FFE" w:rsidRPr="00005CF1" w:rsidRDefault="00961FFE" w:rsidP="00364637">
            <w:pPr>
              <w:rPr>
                <w:rFonts w:asciiTheme="minorHAnsi" w:hAnsiTheme="minorHAnsi" w:cs="Arial"/>
                <w:b/>
                <w:bCs/>
              </w:rPr>
            </w:pPr>
            <w:r w:rsidRPr="00005CF1">
              <w:rPr>
                <w:rFonts w:asciiTheme="minorHAnsi" w:hAnsiTheme="minorHAnsi" w:cs="Arial"/>
                <w:b/>
                <w:bCs/>
              </w:rPr>
              <w:lastRenderedPageBreak/>
              <w:t>711</w:t>
            </w:r>
          </w:p>
        </w:tc>
        <w:tc>
          <w:tcPr>
            <w:tcW w:w="8222" w:type="dxa"/>
          </w:tcPr>
          <w:p w14:paraId="4F33DA34" w14:textId="77777777" w:rsidR="00961FFE" w:rsidRPr="00005CF1" w:rsidRDefault="00961FFE" w:rsidP="00000A44">
            <w:pPr>
              <w:rPr>
                <w:rFonts w:asciiTheme="minorHAnsi" w:hAnsiTheme="minorHAnsi" w:cs="Arial"/>
                <w:b/>
              </w:rPr>
            </w:pPr>
            <w:r w:rsidRPr="00005CF1">
              <w:rPr>
                <w:rFonts w:asciiTheme="minorHAnsi" w:hAnsiTheme="minorHAnsi" w:cs="Arial"/>
                <w:b/>
              </w:rPr>
              <w:t>Konsesjonskraft, kraftrettigheter og annen kraft for videresalg</w:t>
            </w:r>
          </w:p>
        </w:tc>
        <w:tc>
          <w:tcPr>
            <w:tcW w:w="567" w:type="dxa"/>
          </w:tcPr>
          <w:p w14:paraId="1346E9C4" w14:textId="77777777" w:rsidR="00961FFE" w:rsidRPr="00005CF1" w:rsidRDefault="00961FFE" w:rsidP="00364637">
            <w:pPr>
              <w:rPr>
                <w:rFonts w:asciiTheme="minorHAnsi" w:hAnsiTheme="minorHAnsi" w:cs="Arial"/>
                <w:b/>
                <w:bCs/>
              </w:rPr>
            </w:pPr>
          </w:p>
        </w:tc>
      </w:tr>
      <w:tr w:rsidR="00961FFE" w:rsidRPr="00005CF1" w14:paraId="12D880A2" w14:textId="77777777" w:rsidTr="0096727D">
        <w:trPr>
          <w:trHeight w:val="255"/>
        </w:trPr>
        <w:tc>
          <w:tcPr>
            <w:tcW w:w="675" w:type="dxa"/>
            <w:noWrap/>
          </w:tcPr>
          <w:p w14:paraId="0B5D44EE" w14:textId="77777777" w:rsidR="00961FFE" w:rsidRPr="00005CF1" w:rsidRDefault="00961FFE" w:rsidP="00364637">
            <w:pPr>
              <w:rPr>
                <w:rFonts w:asciiTheme="minorHAnsi" w:hAnsiTheme="minorHAnsi" w:cs="Arial"/>
                <w:b/>
                <w:bCs/>
              </w:rPr>
            </w:pPr>
          </w:p>
        </w:tc>
        <w:tc>
          <w:tcPr>
            <w:tcW w:w="8222" w:type="dxa"/>
          </w:tcPr>
          <w:p w14:paraId="142A18C2" w14:textId="7C652DDE"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theme="minorHAnsi"/>
              </w:rPr>
              <w:t xml:space="preserve">Inntekter og utgifter knyttet til henholdsvis konsesjonskraft, kraftrettighet, hjemfallsavgift eller annen kraft for videresalg. </w:t>
            </w:r>
            <w:r w:rsidRPr="00005CF1">
              <w:rPr>
                <w:rFonts w:asciiTheme="minorHAnsi" w:hAnsiTheme="minorHAnsi" w:cs="Arial"/>
              </w:rPr>
              <w:t xml:space="preserve">Konsesjonsavgifter som er bundet til næringsformål føres under funksjon </w:t>
            </w:r>
            <w:r w:rsidR="00BB2D1F" w:rsidRPr="00005CF1">
              <w:rPr>
                <w:rFonts w:asciiTheme="minorHAnsi" w:hAnsiTheme="minorHAnsi" w:cs="Arial"/>
              </w:rPr>
              <w:t>70</w:t>
            </w:r>
            <w:r w:rsidR="009C4ECE" w:rsidRPr="00005CF1">
              <w:rPr>
                <w:rFonts w:asciiTheme="minorHAnsi" w:hAnsiTheme="minorHAnsi" w:cs="Arial"/>
              </w:rPr>
              <w:t>1</w:t>
            </w:r>
            <w:r w:rsidRPr="00005CF1">
              <w:rPr>
                <w:rFonts w:asciiTheme="minorHAnsi" w:hAnsiTheme="minorHAnsi" w:cs="Arial"/>
              </w:rPr>
              <w:t>.</w:t>
            </w:r>
          </w:p>
          <w:p w14:paraId="2E048A18" w14:textId="05455555"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Konsesjonskraft</w:t>
            </w:r>
            <w:r w:rsidR="006077BE">
              <w:rPr>
                <w:rFonts w:asciiTheme="minorHAnsi" w:hAnsiTheme="minorHAnsi" w:cs="Arial"/>
              </w:rPr>
              <w:t>s</w:t>
            </w:r>
            <w:r w:rsidRPr="00005CF1">
              <w:rPr>
                <w:rFonts w:asciiTheme="minorHAnsi" w:hAnsiTheme="minorHAnsi" w:cs="Arial"/>
              </w:rPr>
              <w:t xml:space="preserve">inntekter, som kan benyttes fritt til dekning av fylkeskommunale utgifter. </w:t>
            </w:r>
          </w:p>
          <w:p w14:paraId="7F32765C" w14:textId="77777777"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Kontingent til LVK (Landssamanslutninga av vasskraftkommunar).</w:t>
            </w:r>
            <w:r w:rsidRPr="00005CF1">
              <w:rPr>
                <w:rFonts w:asciiTheme="minorHAnsi" w:hAnsiTheme="minorHAnsi" w:cstheme="minorHAnsi"/>
              </w:rPr>
              <w:t xml:space="preserve"> </w:t>
            </w:r>
          </w:p>
          <w:p w14:paraId="4DF397BD" w14:textId="77777777" w:rsidR="00DF0EF8" w:rsidRPr="00005CF1" w:rsidRDefault="004202B1" w:rsidP="004202B1">
            <w:pPr>
              <w:numPr>
                <w:ilvl w:val="0"/>
                <w:numId w:val="42"/>
              </w:numPr>
              <w:ind w:left="453"/>
              <w:rPr>
                <w:rFonts w:asciiTheme="minorHAnsi" w:hAnsiTheme="minorHAnsi" w:cs="Arial"/>
              </w:rPr>
            </w:pPr>
            <w:r w:rsidRPr="00005CF1">
              <w:rPr>
                <w:rFonts w:asciiTheme="minorHAnsi" w:hAnsiTheme="minorHAnsi" w:cstheme="minorHAnsi"/>
              </w:rPr>
              <w:t>Utgifter for konsesjonskraft, kraftrettigheter og annen kraft som benyttes i fylkeskommunens egne bygninger og anlegg føres ikke på 711, men henføres til bygg-/tjenestefunksjon.</w:t>
            </w:r>
          </w:p>
          <w:p w14:paraId="1511124B" w14:textId="77777777" w:rsidR="00961FFE"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Skatt på næringsinntekt knyttet til konsesjonskraft, kraftrettigheter eller annen kraft.</w:t>
            </w:r>
          </w:p>
        </w:tc>
        <w:tc>
          <w:tcPr>
            <w:tcW w:w="567" w:type="dxa"/>
          </w:tcPr>
          <w:p w14:paraId="4AF7788C" w14:textId="77777777" w:rsidR="00961FFE" w:rsidRPr="00005CF1" w:rsidRDefault="00961FFE" w:rsidP="00364637">
            <w:pPr>
              <w:rPr>
                <w:rFonts w:asciiTheme="minorHAnsi" w:hAnsiTheme="minorHAnsi" w:cs="Arial"/>
                <w:b/>
                <w:bCs/>
              </w:rPr>
            </w:pPr>
          </w:p>
        </w:tc>
      </w:tr>
      <w:tr w:rsidR="00961FFE" w:rsidRPr="00005CF1" w14:paraId="31C0D9FD" w14:textId="77777777" w:rsidTr="0096727D">
        <w:trPr>
          <w:trHeight w:val="255"/>
        </w:trPr>
        <w:tc>
          <w:tcPr>
            <w:tcW w:w="675" w:type="dxa"/>
            <w:noWrap/>
          </w:tcPr>
          <w:p w14:paraId="16CB7E4D" w14:textId="77777777" w:rsidR="00961FFE" w:rsidRPr="00005CF1" w:rsidRDefault="00961FFE" w:rsidP="00364637">
            <w:pPr>
              <w:rPr>
                <w:rFonts w:asciiTheme="minorHAnsi" w:hAnsiTheme="minorHAnsi" w:cs="Arial"/>
                <w:b/>
                <w:bCs/>
              </w:rPr>
            </w:pPr>
          </w:p>
        </w:tc>
        <w:tc>
          <w:tcPr>
            <w:tcW w:w="8222" w:type="dxa"/>
          </w:tcPr>
          <w:p w14:paraId="17B91356" w14:textId="77777777" w:rsidR="00961FFE" w:rsidRPr="00005CF1" w:rsidRDefault="00961FFE" w:rsidP="00364637">
            <w:pPr>
              <w:rPr>
                <w:rFonts w:asciiTheme="minorHAnsi" w:hAnsiTheme="minorHAnsi" w:cs="Arial"/>
                <w:b/>
                <w:bCs/>
              </w:rPr>
            </w:pPr>
          </w:p>
        </w:tc>
        <w:tc>
          <w:tcPr>
            <w:tcW w:w="567" w:type="dxa"/>
          </w:tcPr>
          <w:p w14:paraId="32278909" w14:textId="77777777" w:rsidR="00961FFE" w:rsidRPr="00005CF1" w:rsidRDefault="00961FFE" w:rsidP="00364637">
            <w:pPr>
              <w:rPr>
                <w:rFonts w:asciiTheme="minorHAnsi" w:hAnsiTheme="minorHAnsi" w:cs="Arial"/>
                <w:b/>
                <w:bCs/>
              </w:rPr>
            </w:pPr>
          </w:p>
        </w:tc>
      </w:tr>
      <w:tr w:rsidR="00961FFE" w:rsidRPr="00005CF1" w14:paraId="2B9FEF39" w14:textId="77777777" w:rsidTr="0096727D">
        <w:trPr>
          <w:trHeight w:val="255"/>
        </w:trPr>
        <w:tc>
          <w:tcPr>
            <w:tcW w:w="675" w:type="dxa"/>
            <w:noWrap/>
          </w:tcPr>
          <w:p w14:paraId="4E778FD5" w14:textId="2DF06CD8" w:rsidR="00961FFE" w:rsidRPr="00005CF1" w:rsidRDefault="00961FFE" w:rsidP="00364637">
            <w:pPr>
              <w:rPr>
                <w:rFonts w:asciiTheme="minorHAnsi" w:hAnsiTheme="minorHAnsi" w:cs="Arial"/>
                <w:b/>
                <w:bCs/>
              </w:rPr>
            </w:pPr>
            <w:r w:rsidRPr="00005CF1">
              <w:rPr>
                <w:rFonts w:asciiTheme="minorHAnsi" w:hAnsiTheme="minorHAnsi" w:cs="Arial"/>
                <w:b/>
                <w:bCs/>
              </w:rPr>
              <w:t>715</w:t>
            </w:r>
          </w:p>
        </w:tc>
        <w:tc>
          <w:tcPr>
            <w:tcW w:w="8222" w:type="dxa"/>
          </w:tcPr>
          <w:p w14:paraId="5BD5BECF" w14:textId="77777777" w:rsidR="00961FFE" w:rsidRPr="00005CF1" w:rsidRDefault="00961FFE" w:rsidP="00364637">
            <w:pPr>
              <w:rPr>
                <w:rFonts w:asciiTheme="minorHAnsi" w:hAnsiTheme="minorHAnsi" w:cs="Arial"/>
                <w:b/>
                <w:bCs/>
              </w:rPr>
            </w:pPr>
            <w:r w:rsidRPr="00005CF1">
              <w:rPr>
                <w:rFonts w:asciiTheme="minorHAnsi" w:hAnsiTheme="minorHAnsi" w:cs="Arial"/>
                <w:b/>
                <w:bCs/>
              </w:rPr>
              <w:t>Lokal og regional utvikling</w:t>
            </w:r>
          </w:p>
        </w:tc>
        <w:tc>
          <w:tcPr>
            <w:tcW w:w="567" w:type="dxa"/>
          </w:tcPr>
          <w:p w14:paraId="320602A3" w14:textId="77777777" w:rsidR="00961FFE" w:rsidRPr="00005CF1" w:rsidRDefault="00961FFE" w:rsidP="00364637">
            <w:pPr>
              <w:rPr>
                <w:rFonts w:asciiTheme="minorHAnsi" w:hAnsiTheme="minorHAnsi" w:cs="Arial"/>
                <w:b/>
                <w:bCs/>
              </w:rPr>
            </w:pPr>
          </w:p>
        </w:tc>
      </w:tr>
      <w:tr w:rsidR="00961FFE" w:rsidRPr="00005CF1" w14:paraId="6D99934E" w14:textId="77777777" w:rsidTr="0096727D">
        <w:trPr>
          <w:trHeight w:val="1275"/>
        </w:trPr>
        <w:tc>
          <w:tcPr>
            <w:tcW w:w="675" w:type="dxa"/>
            <w:noWrap/>
          </w:tcPr>
          <w:p w14:paraId="31A9268A" w14:textId="77777777" w:rsidR="00961FFE" w:rsidRPr="00005CF1" w:rsidRDefault="00961FFE" w:rsidP="00364637">
            <w:pPr>
              <w:rPr>
                <w:rFonts w:asciiTheme="minorHAnsi" w:hAnsiTheme="minorHAnsi" w:cs="Arial"/>
              </w:rPr>
            </w:pPr>
          </w:p>
        </w:tc>
        <w:tc>
          <w:tcPr>
            <w:tcW w:w="8222" w:type="dxa"/>
          </w:tcPr>
          <w:p w14:paraId="6B46379D" w14:textId="77777777" w:rsidR="00A62183" w:rsidRDefault="00961FFE" w:rsidP="00C21E2B">
            <w:pPr>
              <w:rPr>
                <w:rFonts w:asciiTheme="minorHAnsi" w:hAnsiTheme="minorHAnsi" w:cs="Arial"/>
              </w:rPr>
            </w:pPr>
            <w:r w:rsidRPr="00005CF1">
              <w:rPr>
                <w:rFonts w:asciiTheme="minorHAnsi" w:hAnsiTheme="minorHAnsi" w:cs="Arial"/>
              </w:rPr>
              <w:t xml:space="preserve">Funksjonen omfatter i hovedsak saksbehandlingsinnsats i forbindelse med fylkeskommunal planlegging av arealforvaltning, naturvern, samt bistand/uttalelser i forbindelse med kommunal og privat  planlegging og utbyggingsvirksomhet. </w:t>
            </w:r>
          </w:p>
          <w:p w14:paraId="70E06DEE" w14:textId="04506128" w:rsidR="00A62183" w:rsidRDefault="00961FFE" w:rsidP="00E41B2E">
            <w:pPr>
              <w:pStyle w:val="Listeavsnitt"/>
              <w:numPr>
                <w:ilvl w:val="0"/>
                <w:numId w:val="247"/>
              </w:numPr>
              <w:rPr>
                <w:rFonts w:asciiTheme="minorHAnsi" w:hAnsiTheme="minorHAnsi" w:cs="Arial"/>
              </w:rPr>
            </w:pPr>
            <w:r w:rsidRPr="00E41B2E">
              <w:rPr>
                <w:rFonts w:asciiTheme="minorHAnsi" w:hAnsiTheme="minorHAnsi" w:cs="Arial"/>
              </w:rPr>
              <w:t xml:space="preserve">Forvaltningsoppgaver etter akvakulturloven og havressursloven. </w:t>
            </w:r>
          </w:p>
          <w:p w14:paraId="1AABF6BA" w14:textId="1D524E79" w:rsidR="00A62183" w:rsidRPr="00293C39" w:rsidRDefault="00027C83" w:rsidP="00E41B2E">
            <w:pPr>
              <w:pStyle w:val="Listeavsnitt"/>
              <w:numPr>
                <w:ilvl w:val="0"/>
                <w:numId w:val="247"/>
              </w:numPr>
              <w:rPr>
                <w:rFonts w:asciiTheme="minorHAnsi" w:hAnsiTheme="minorHAnsi" w:cs="Arial"/>
                <w:color w:val="FF0000"/>
              </w:rPr>
            </w:pPr>
            <w:r w:rsidRPr="00DE3E20">
              <w:rPr>
                <w:rFonts w:asciiTheme="minorHAnsi" w:hAnsiTheme="minorHAnsi" w:cs="Arial"/>
                <w:color w:val="FF0000"/>
              </w:rPr>
              <w:t>No</w:t>
            </w:r>
            <w:r w:rsidRPr="004314AE">
              <w:rPr>
                <w:rFonts w:asciiTheme="minorHAnsi" w:hAnsiTheme="minorHAnsi" w:cs="Arial"/>
                <w:color w:val="FF0000"/>
              </w:rPr>
              <w:t>rdområdene</w:t>
            </w:r>
            <w:r w:rsidR="00DE3E20" w:rsidRPr="004314AE">
              <w:rPr>
                <w:rFonts w:asciiTheme="minorHAnsi" w:hAnsiTheme="minorHAnsi" w:cs="Arial"/>
                <w:color w:val="FF0000"/>
              </w:rPr>
              <w:t xml:space="preserve"> </w:t>
            </w:r>
            <w:r w:rsidR="00A62183" w:rsidRPr="004314AE">
              <w:rPr>
                <w:rFonts w:asciiTheme="minorHAnsi" w:hAnsiTheme="minorHAnsi" w:cs="Arial"/>
                <w:color w:val="FF0000"/>
              </w:rPr>
              <w:t>Arktis 2030</w:t>
            </w:r>
          </w:p>
          <w:p w14:paraId="7F278E5F" w14:textId="77777777" w:rsidR="00A62183" w:rsidRDefault="00961FFE" w:rsidP="00E41B2E">
            <w:pPr>
              <w:pStyle w:val="Listeavsnitt"/>
              <w:numPr>
                <w:ilvl w:val="0"/>
                <w:numId w:val="247"/>
              </w:numPr>
              <w:rPr>
                <w:rFonts w:asciiTheme="minorHAnsi" w:hAnsiTheme="minorHAnsi" w:cs="Arial"/>
              </w:rPr>
            </w:pPr>
            <w:r w:rsidRPr="00E41B2E">
              <w:rPr>
                <w:rFonts w:asciiTheme="minorHAnsi" w:hAnsiTheme="minorHAnsi" w:cs="Arial"/>
              </w:rPr>
              <w:t xml:space="preserve">Regionale forskningsfond. </w:t>
            </w:r>
          </w:p>
          <w:p w14:paraId="7420D940" w14:textId="672D540B" w:rsidR="00961FFE" w:rsidRDefault="00961FFE" w:rsidP="00E41B2E">
            <w:pPr>
              <w:pStyle w:val="Listeavsnitt"/>
              <w:numPr>
                <w:ilvl w:val="0"/>
                <w:numId w:val="247"/>
              </w:numPr>
              <w:rPr>
                <w:rFonts w:asciiTheme="minorHAnsi" w:hAnsiTheme="minorHAnsi" w:cs="Arial"/>
              </w:rPr>
            </w:pPr>
            <w:r w:rsidRPr="00E41B2E">
              <w:rPr>
                <w:rFonts w:asciiTheme="minorHAnsi" w:hAnsiTheme="minorHAnsi" w:cs="Arial"/>
              </w:rPr>
              <w:t>Lokale/regionale utviklingsprosjekter tas også med (ikke rene næringsutviklingsprosjekter).</w:t>
            </w:r>
          </w:p>
          <w:p w14:paraId="413844E3" w14:textId="1265A6BC" w:rsidR="000B4D74" w:rsidRPr="00367C73" w:rsidRDefault="000B4D74" w:rsidP="00492A4E">
            <w:pPr>
              <w:pStyle w:val="Listeavsnitt"/>
              <w:numPr>
                <w:ilvl w:val="0"/>
                <w:numId w:val="247"/>
              </w:numPr>
              <w:rPr>
                <w:rFonts w:asciiTheme="minorHAnsi" w:hAnsiTheme="minorHAnsi" w:cs="Arial"/>
                <w:color w:val="FF0000"/>
              </w:rPr>
            </w:pPr>
            <w:r w:rsidRPr="00492A4E">
              <w:rPr>
                <w:rFonts w:asciiTheme="minorHAnsi" w:hAnsiTheme="minorHAnsi" w:cs="Arial"/>
                <w:color w:val="FF0000"/>
              </w:rPr>
              <w:t xml:space="preserve">Funksjonen </w:t>
            </w:r>
            <w:r w:rsidRPr="00367C73">
              <w:rPr>
                <w:rFonts w:asciiTheme="minorHAnsi" w:hAnsiTheme="minorHAnsi" w:cs="Arial"/>
                <w:color w:val="FF0000"/>
              </w:rPr>
              <w:t>omfatter også forvaltning av tilskudd til utbygging av bredbånd.</w:t>
            </w:r>
          </w:p>
        </w:tc>
        <w:tc>
          <w:tcPr>
            <w:tcW w:w="567" w:type="dxa"/>
          </w:tcPr>
          <w:p w14:paraId="26B7A09E" w14:textId="77777777" w:rsidR="00961FFE" w:rsidRPr="00005CF1" w:rsidRDefault="00961FFE" w:rsidP="00364637">
            <w:pPr>
              <w:rPr>
                <w:rFonts w:asciiTheme="minorHAnsi" w:hAnsiTheme="minorHAnsi" w:cs="Arial"/>
              </w:rPr>
            </w:pPr>
          </w:p>
        </w:tc>
      </w:tr>
      <w:tr w:rsidR="00961FFE" w:rsidRPr="00005CF1" w14:paraId="480F9A58" w14:textId="77777777" w:rsidTr="0096727D">
        <w:trPr>
          <w:trHeight w:val="255"/>
        </w:trPr>
        <w:tc>
          <w:tcPr>
            <w:tcW w:w="675" w:type="dxa"/>
            <w:noWrap/>
          </w:tcPr>
          <w:p w14:paraId="37B5033C" w14:textId="77777777" w:rsidR="00961FFE" w:rsidRPr="00005CF1" w:rsidRDefault="00961FFE" w:rsidP="00364637">
            <w:pPr>
              <w:rPr>
                <w:rFonts w:asciiTheme="minorHAnsi" w:hAnsiTheme="minorHAnsi" w:cs="Arial"/>
              </w:rPr>
            </w:pPr>
          </w:p>
        </w:tc>
        <w:tc>
          <w:tcPr>
            <w:tcW w:w="8222" w:type="dxa"/>
          </w:tcPr>
          <w:p w14:paraId="3649DDDA" w14:textId="77777777" w:rsidR="00961FFE" w:rsidRPr="00005CF1" w:rsidRDefault="00961FFE" w:rsidP="00364637">
            <w:pPr>
              <w:rPr>
                <w:rFonts w:asciiTheme="minorHAnsi" w:hAnsiTheme="minorHAnsi" w:cs="Arial"/>
              </w:rPr>
            </w:pPr>
          </w:p>
        </w:tc>
        <w:tc>
          <w:tcPr>
            <w:tcW w:w="567" w:type="dxa"/>
          </w:tcPr>
          <w:p w14:paraId="4AD0D1DB" w14:textId="77777777" w:rsidR="00961FFE" w:rsidRPr="00005CF1" w:rsidRDefault="00961FFE" w:rsidP="00364637">
            <w:pPr>
              <w:rPr>
                <w:rFonts w:asciiTheme="minorHAnsi" w:hAnsiTheme="minorHAnsi" w:cs="Arial"/>
              </w:rPr>
            </w:pPr>
          </w:p>
        </w:tc>
      </w:tr>
      <w:tr w:rsidR="00961FFE" w:rsidRPr="00005CF1" w14:paraId="3776A391" w14:textId="77777777" w:rsidTr="006D3C99">
        <w:trPr>
          <w:trHeight w:val="255"/>
        </w:trPr>
        <w:tc>
          <w:tcPr>
            <w:tcW w:w="675" w:type="dxa"/>
            <w:noWrap/>
          </w:tcPr>
          <w:p w14:paraId="19A10F5E" w14:textId="6D53F61E" w:rsidR="00961FFE" w:rsidRPr="00005CF1" w:rsidRDefault="00961FFE" w:rsidP="00364637">
            <w:pPr>
              <w:rPr>
                <w:rFonts w:asciiTheme="minorHAnsi" w:hAnsiTheme="minorHAnsi" w:cs="Arial"/>
                <w:b/>
                <w:bCs/>
              </w:rPr>
            </w:pPr>
            <w:r w:rsidRPr="00005CF1">
              <w:rPr>
                <w:rFonts w:asciiTheme="minorHAnsi" w:hAnsiTheme="minorHAnsi" w:cs="Arial"/>
                <w:b/>
                <w:bCs/>
              </w:rPr>
              <w:t>716</w:t>
            </w:r>
          </w:p>
        </w:tc>
        <w:tc>
          <w:tcPr>
            <w:tcW w:w="8222" w:type="dxa"/>
          </w:tcPr>
          <w:p w14:paraId="52D7441E" w14:textId="77777777" w:rsidR="00961FFE" w:rsidRPr="00005CF1" w:rsidRDefault="00961FFE" w:rsidP="009B20D1">
            <w:pPr>
              <w:rPr>
                <w:rFonts w:asciiTheme="minorHAnsi" w:hAnsiTheme="minorHAnsi" w:cs="Arial"/>
                <w:b/>
                <w:bCs/>
              </w:rPr>
            </w:pPr>
            <w:r w:rsidRPr="00005CF1">
              <w:rPr>
                <w:rFonts w:asciiTheme="minorHAnsi" w:hAnsiTheme="minorHAnsi" w:cs="Arial"/>
                <w:b/>
                <w:bCs/>
              </w:rPr>
              <w:t>Friluftsliv, vannregionmyndighet og forvaltning av vilt og innlandsfisk</w:t>
            </w:r>
          </w:p>
        </w:tc>
        <w:tc>
          <w:tcPr>
            <w:tcW w:w="567" w:type="dxa"/>
          </w:tcPr>
          <w:p w14:paraId="275D0ADE" w14:textId="77777777" w:rsidR="00961FFE" w:rsidRPr="00005CF1" w:rsidRDefault="00961FFE" w:rsidP="00364637">
            <w:pPr>
              <w:rPr>
                <w:rFonts w:asciiTheme="minorHAnsi" w:hAnsiTheme="minorHAnsi" w:cs="Arial"/>
                <w:b/>
                <w:bCs/>
              </w:rPr>
            </w:pPr>
          </w:p>
        </w:tc>
      </w:tr>
      <w:tr w:rsidR="00961FFE" w:rsidRPr="00005CF1" w14:paraId="37550351" w14:textId="77777777" w:rsidTr="006D3C99">
        <w:trPr>
          <w:trHeight w:val="1020"/>
        </w:trPr>
        <w:tc>
          <w:tcPr>
            <w:tcW w:w="675" w:type="dxa"/>
            <w:noWrap/>
          </w:tcPr>
          <w:p w14:paraId="5D6DBF00" w14:textId="77777777" w:rsidR="00961FFE" w:rsidRPr="00005CF1" w:rsidRDefault="00961FFE" w:rsidP="00364637">
            <w:pPr>
              <w:rPr>
                <w:rFonts w:asciiTheme="minorHAnsi" w:hAnsiTheme="minorHAnsi" w:cs="Arial"/>
              </w:rPr>
            </w:pPr>
          </w:p>
        </w:tc>
        <w:tc>
          <w:tcPr>
            <w:tcW w:w="8222" w:type="dxa"/>
          </w:tcPr>
          <w:p w14:paraId="7A1FABA8" w14:textId="77777777" w:rsidR="00644505" w:rsidRDefault="00961FFE" w:rsidP="009B20D1">
            <w:pPr>
              <w:rPr>
                <w:rFonts w:ascii="Calibri" w:hAnsi="Calibri"/>
              </w:rPr>
            </w:pPr>
            <w:r w:rsidRPr="00005CF1">
              <w:rPr>
                <w:rFonts w:ascii="Calibri" w:hAnsi="Calibri" w:cs="Arial"/>
              </w:rPr>
              <w:t>Funksjonen omfatter</w:t>
            </w:r>
            <w:r w:rsidRPr="00005CF1">
              <w:rPr>
                <w:rFonts w:ascii="Calibri" w:hAnsi="Calibri" w:cs="Arial"/>
                <w:color w:val="FF0000"/>
              </w:rPr>
              <w:t xml:space="preserve"> </w:t>
            </w:r>
            <w:r w:rsidRPr="00005CF1">
              <w:rPr>
                <w:rFonts w:ascii="Calibri" w:hAnsi="Calibri" w:cs="Arial"/>
              </w:rPr>
              <w:t xml:space="preserve">saksbehandlingsinnsats </w:t>
            </w:r>
            <w:r w:rsidRPr="00005CF1">
              <w:rPr>
                <w:rFonts w:ascii="Calibri" w:hAnsi="Calibri"/>
              </w:rPr>
              <w:t>innenfor friluftsliv, vannregionmyndigheten og forvaltning av høstbare, ikke truete arter av vilt og innlandsfisk, innsamling av miljødata og veiledning innenfor nevnte områder.</w:t>
            </w:r>
            <w:r w:rsidRPr="00005CF1">
              <w:rPr>
                <w:rFonts w:ascii="Calibri" w:hAnsi="Calibri" w:cs="Arial"/>
              </w:rPr>
              <w:t xml:space="preserve"> </w:t>
            </w:r>
            <w:r w:rsidRPr="00005CF1">
              <w:rPr>
                <w:rFonts w:ascii="Calibri" w:hAnsi="Calibri"/>
              </w:rPr>
              <w:t>Under denne funksjonen hører også</w:t>
            </w:r>
            <w:r w:rsidR="00644505">
              <w:rPr>
                <w:rFonts w:ascii="Calibri" w:hAnsi="Calibri"/>
              </w:rPr>
              <w:t>:</w:t>
            </w:r>
          </w:p>
          <w:p w14:paraId="684998D8" w14:textId="61D3FB7F" w:rsidR="00954889" w:rsidRPr="00E41B2E" w:rsidRDefault="00644505" w:rsidP="00E41B2E">
            <w:pPr>
              <w:pStyle w:val="Listeavsnitt"/>
              <w:numPr>
                <w:ilvl w:val="0"/>
                <w:numId w:val="248"/>
              </w:numPr>
              <w:rPr>
                <w:rFonts w:asciiTheme="minorHAnsi" w:hAnsiTheme="minorHAnsi" w:cs="DepCentury Old Style"/>
              </w:rPr>
            </w:pPr>
            <w:r>
              <w:rPr>
                <w:rFonts w:ascii="Calibri" w:hAnsi="Calibri" w:cs="Arial"/>
              </w:rPr>
              <w:t>B</w:t>
            </w:r>
            <w:r w:rsidR="00961FFE" w:rsidRPr="00772921">
              <w:rPr>
                <w:rFonts w:ascii="Calibri" w:hAnsi="Calibri" w:cs="Arial"/>
              </w:rPr>
              <w:t xml:space="preserve">istand/uttalelser i forbindelse med kommunal og privat planlegging </w:t>
            </w:r>
          </w:p>
          <w:p w14:paraId="2E938F4A" w14:textId="4ACBA05D" w:rsidR="00954889" w:rsidRPr="00772921" w:rsidRDefault="00954889" w:rsidP="00E41B2E">
            <w:pPr>
              <w:pStyle w:val="Listeavsnitt"/>
              <w:numPr>
                <w:ilvl w:val="0"/>
                <w:numId w:val="248"/>
              </w:numPr>
              <w:rPr>
                <w:rFonts w:asciiTheme="minorHAnsi" w:hAnsiTheme="minorHAnsi" w:cs="DepCentury Old Style"/>
              </w:rPr>
            </w:pPr>
            <w:r>
              <w:rPr>
                <w:rFonts w:ascii="Calibri" w:hAnsi="Calibri" w:cs="Arial"/>
              </w:rPr>
              <w:t>U</w:t>
            </w:r>
            <w:r w:rsidR="00961FFE" w:rsidRPr="00772921">
              <w:rPr>
                <w:rFonts w:ascii="Calibri" w:hAnsi="Calibri" w:cs="Arial"/>
              </w:rPr>
              <w:t>tbyggingsvirksomhet</w:t>
            </w:r>
            <w:r w:rsidR="00961FFE" w:rsidRPr="00E41B2E">
              <w:rPr>
                <w:rFonts w:asciiTheme="minorHAnsi" w:hAnsiTheme="minorHAnsi" w:cs="Arial"/>
              </w:rPr>
              <w:t xml:space="preserve"> </w:t>
            </w:r>
          </w:p>
          <w:p w14:paraId="0D658DAC" w14:textId="5ED2D87B" w:rsidR="00954889" w:rsidRPr="00772921" w:rsidRDefault="00954889" w:rsidP="00E41B2E">
            <w:pPr>
              <w:pStyle w:val="Listeavsnitt"/>
              <w:numPr>
                <w:ilvl w:val="0"/>
                <w:numId w:val="248"/>
              </w:numPr>
              <w:rPr>
                <w:rFonts w:asciiTheme="minorHAnsi" w:hAnsiTheme="minorHAnsi" w:cs="DepCentury Old Style"/>
              </w:rPr>
            </w:pPr>
            <w:r>
              <w:rPr>
                <w:rFonts w:asciiTheme="minorHAnsi" w:hAnsiTheme="minorHAnsi" w:cs="Arial"/>
              </w:rPr>
              <w:t>D</w:t>
            </w:r>
            <w:r w:rsidR="00961FFE" w:rsidRPr="00E41B2E">
              <w:rPr>
                <w:rFonts w:asciiTheme="minorHAnsi" w:hAnsiTheme="minorHAnsi" w:cs="Arial"/>
              </w:rPr>
              <w:t xml:space="preserve">riftsstøtte til friluftslivsorganisasjoner </w:t>
            </w:r>
          </w:p>
          <w:p w14:paraId="5EE7C797" w14:textId="7021F961" w:rsidR="00954889" w:rsidRPr="00E41B2E" w:rsidRDefault="00954889" w:rsidP="00954889">
            <w:pPr>
              <w:pStyle w:val="Listeavsnitt"/>
              <w:numPr>
                <w:ilvl w:val="0"/>
                <w:numId w:val="248"/>
              </w:numPr>
              <w:spacing w:line="300" w:lineRule="atLeast"/>
              <w:contextualSpacing/>
              <w:rPr>
                <w:rFonts w:asciiTheme="minorHAnsi" w:hAnsiTheme="minorHAnsi"/>
                <w:color w:val="FF0000"/>
              </w:rPr>
            </w:pPr>
            <w:r w:rsidRPr="00E41B2E">
              <w:rPr>
                <w:rFonts w:asciiTheme="minorHAnsi" w:hAnsiTheme="minorHAnsi"/>
                <w:color w:val="FF0000"/>
              </w:rPr>
              <w:t>Oppgaver knyttet til statlige sikrede friluftsområde (fra fylkesmannen), samt deler av Miljødirektoratets forvaltningsansvar for de statlig sikrede friluftsområdene.</w:t>
            </w:r>
          </w:p>
          <w:p w14:paraId="27B7AA96" w14:textId="2B1F9D6B" w:rsidR="00954889" w:rsidRPr="00E41B2E" w:rsidRDefault="00954889" w:rsidP="00E41B2E">
            <w:pPr>
              <w:pStyle w:val="Listeavsnitt"/>
              <w:numPr>
                <w:ilvl w:val="0"/>
                <w:numId w:val="248"/>
              </w:numPr>
              <w:rPr>
                <w:rFonts w:asciiTheme="minorHAnsi" w:hAnsiTheme="minorHAnsi" w:cs="DepCentury Old Style"/>
                <w:color w:val="FF0000"/>
              </w:rPr>
            </w:pPr>
            <w:r w:rsidRPr="00E41B2E">
              <w:rPr>
                <w:rFonts w:asciiTheme="minorHAnsi" w:hAnsiTheme="minorHAnsi"/>
                <w:color w:val="FF0000"/>
              </w:rPr>
              <w:t>Oppgaver knyttet til Skjærgårdstjenesten, herunder forvaltning av overførte</w:t>
            </w:r>
            <w:r w:rsidRPr="00E41B2E">
              <w:rPr>
                <w:rFonts w:asciiTheme="minorHAnsi" w:hAnsiTheme="minorHAnsi" w:cs="Arial"/>
                <w:color w:val="FF0000"/>
              </w:rPr>
              <w:t xml:space="preserve"> statlige midler til driftsområdene i Skjærgårdstjenesten. Følge opp bruk og rapportering av disse midlene. Bidra i ulike opplærings- og kompetansehevende tiltak.</w:t>
            </w:r>
          </w:p>
          <w:p w14:paraId="56454E39" w14:textId="2A6CF16E" w:rsidR="00961FFE" w:rsidRPr="00E41B2E" w:rsidRDefault="00954889" w:rsidP="0005423E">
            <w:pPr>
              <w:rPr>
                <w:rFonts w:asciiTheme="minorHAnsi" w:hAnsiTheme="minorHAnsi" w:cs="DepCentury Old Style"/>
              </w:rPr>
            </w:pPr>
            <w:r>
              <w:rPr>
                <w:rFonts w:asciiTheme="minorHAnsi" w:hAnsiTheme="minorHAnsi" w:cs="Arial"/>
              </w:rPr>
              <w:t>E</w:t>
            </w:r>
            <w:r w:rsidR="00961FFE" w:rsidRPr="00E41B2E">
              <w:rPr>
                <w:rFonts w:asciiTheme="minorHAnsi" w:hAnsiTheme="minorHAnsi" w:cs="Arial"/>
              </w:rPr>
              <w:t>ventuelt andre former for tilskudd</w:t>
            </w:r>
            <w:r w:rsidR="00961FFE" w:rsidRPr="00E41B2E">
              <w:rPr>
                <w:rFonts w:asciiTheme="minorHAnsi" w:hAnsiTheme="minorHAnsi" w:cs="Arial"/>
                <w:color w:val="000000"/>
              </w:rPr>
              <w:t xml:space="preserve"> </w:t>
            </w:r>
            <w:r w:rsidR="00961FFE" w:rsidRPr="00E41B2E">
              <w:rPr>
                <w:rFonts w:asciiTheme="minorHAnsi" w:hAnsiTheme="minorHAnsi" w:cs="Arial"/>
              </w:rPr>
              <w:t>innen friluftsliv som ikke hører under av</w:t>
            </w:r>
            <w:r w:rsidR="00961FFE" w:rsidRPr="00E41B2E">
              <w:rPr>
                <w:rFonts w:asciiTheme="minorHAnsi" w:hAnsiTheme="minorHAnsi"/>
              </w:rPr>
              <w:t> </w:t>
            </w:r>
            <w:r w:rsidR="00961FFE" w:rsidRPr="00E41B2E">
              <w:rPr>
                <w:rFonts w:asciiTheme="minorHAnsi" w:hAnsiTheme="minorHAnsi" w:cs="DepCentury Old Style"/>
              </w:rPr>
              <w:t>funksjon 775.</w:t>
            </w:r>
          </w:p>
        </w:tc>
        <w:tc>
          <w:tcPr>
            <w:tcW w:w="567" w:type="dxa"/>
          </w:tcPr>
          <w:p w14:paraId="3BD6B7C6" w14:textId="77777777" w:rsidR="00961FFE" w:rsidRPr="00005CF1" w:rsidRDefault="00961FFE" w:rsidP="00364637">
            <w:pPr>
              <w:rPr>
                <w:rFonts w:asciiTheme="minorHAnsi" w:hAnsiTheme="minorHAnsi" w:cs="Arial"/>
              </w:rPr>
            </w:pPr>
          </w:p>
        </w:tc>
      </w:tr>
      <w:tr w:rsidR="00961FFE" w:rsidRPr="00005CF1" w14:paraId="5485CD13" w14:textId="77777777" w:rsidTr="006D3C99">
        <w:trPr>
          <w:trHeight w:val="236"/>
        </w:trPr>
        <w:tc>
          <w:tcPr>
            <w:tcW w:w="675" w:type="dxa"/>
            <w:noWrap/>
          </w:tcPr>
          <w:p w14:paraId="536D12D7" w14:textId="77777777" w:rsidR="00961FFE" w:rsidRPr="00005CF1" w:rsidRDefault="00961FFE" w:rsidP="00364637">
            <w:pPr>
              <w:rPr>
                <w:rFonts w:asciiTheme="minorHAnsi" w:hAnsiTheme="minorHAnsi" w:cs="Arial"/>
                <w:color w:val="FF0000"/>
              </w:rPr>
            </w:pPr>
          </w:p>
        </w:tc>
        <w:tc>
          <w:tcPr>
            <w:tcW w:w="8222" w:type="dxa"/>
          </w:tcPr>
          <w:p w14:paraId="1A78A8D6" w14:textId="77777777" w:rsidR="00961FFE" w:rsidRPr="00005CF1" w:rsidRDefault="00961FFE" w:rsidP="009B20D1">
            <w:pPr>
              <w:rPr>
                <w:rFonts w:asciiTheme="minorHAnsi" w:hAnsiTheme="minorHAnsi" w:cstheme="minorHAnsi"/>
                <w:i/>
                <w:color w:val="FF0000"/>
              </w:rPr>
            </w:pPr>
          </w:p>
        </w:tc>
        <w:tc>
          <w:tcPr>
            <w:tcW w:w="567" w:type="dxa"/>
          </w:tcPr>
          <w:p w14:paraId="21F1CE58" w14:textId="77777777" w:rsidR="00961FFE" w:rsidRPr="00005CF1" w:rsidRDefault="00961FFE" w:rsidP="00364637">
            <w:pPr>
              <w:rPr>
                <w:rFonts w:asciiTheme="minorHAnsi" w:hAnsiTheme="minorHAnsi" w:cs="Arial"/>
              </w:rPr>
            </w:pPr>
          </w:p>
        </w:tc>
      </w:tr>
    </w:tbl>
    <w:p w14:paraId="4C17127A" w14:textId="77777777" w:rsidR="00AD0C53" w:rsidRDefault="00AD0C53">
      <w:r>
        <w:br w:type="page"/>
      </w:r>
    </w:p>
    <w:tbl>
      <w:tblPr>
        <w:tblStyle w:val="Tabellrutenett"/>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
        <w:gridCol w:w="675"/>
        <w:gridCol w:w="8222"/>
        <w:gridCol w:w="567"/>
      </w:tblGrid>
      <w:tr w:rsidR="00961FFE" w:rsidRPr="00005CF1" w14:paraId="677CD507" w14:textId="77777777" w:rsidTr="00CA7428">
        <w:trPr>
          <w:gridBefore w:val="1"/>
          <w:wBefore w:w="34" w:type="dxa"/>
          <w:trHeight w:val="182"/>
        </w:trPr>
        <w:tc>
          <w:tcPr>
            <w:tcW w:w="675" w:type="dxa"/>
            <w:noWrap/>
          </w:tcPr>
          <w:p w14:paraId="2C193A34" w14:textId="6E97AEBA" w:rsidR="00961FFE" w:rsidRPr="00005CF1" w:rsidRDefault="00961FFE" w:rsidP="00364637">
            <w:pPr>
              <w:rPr>
                <w:rFonts w:asciiTheme="minorHAnsi" w:hAnsiTheme="minorHAnsi" w:cs="Arial"/>
                <w:b/>
              </w:rPr>
            </w:pPr>
            <w:r w:rsidRPr="00005CF1">
              <w:rPr>
                <w:rFonts w:asciiTheme="minorHAnsi" w:hAnsiTheme="minorHAnsi" w:cs="Arial"/>
                <w:b/>
              </w:rPr>
              <w:lastRenderedPageBreak/>
              <w:t>722</w:t>
            </w:r>
          </w:p>
        </w:tc>
        <w:tc>
          <w:tcPr>
            <w:tcW w:w="8222" w:type="dxa"/>
          </w:tcPr>
          <w:p w14:paraId="06BAFFF5" w14:textId="78873A8D" w:rsidR="00961FFE" w:rsidRPr="00005CF1" w:rsidRDefault="00961FFE" w:rsidP="0001476E">
            <w:pPr>
              <w:rPr>
                <w:rFonts w:asciiTheme="minorHAnsi" w:hAnsiTheme="minorHAnsi" w:cstheme="minorHAnsi"/>
                <w:i/>
              </w:rPr>
            </w:pPr>
            <w:r w:rsidRPr="00005CF1">
              <w:rPr>
                <w:rFonts w:asciiTheme="minorHAnsi" w:hAnsiTheme="minorHAnsi" w:cstheme="minorHAnsi"/>
                <w:b/>
                <w:bCs/>
              </w:rPr>
              <w:t>Fylkesveier</w:t>
            </w:r>
          </w:p>
        </w:tc>
        <w:tc>
          <w:tcPr>
            <w:tcW w:w="567" w:type="dxa"/>
          </w:tcPr>
          <w:p w14:paraId="4EF9FD72" w14:textId="77777777" w:rsidR="00961FFE" w:rsidRPr="00005CF1" w:rsidRDefault="00961FFE" w:rsidP="00364637">
            <w:pPr>
              <w:rPr>
                <w:rFonts w:asciiTheme="minorHAnsi" w:hAnsiTheme="minorHAnsi" w:cs="Arial"/>
              </w:rPr>
            </w:pPr>
          </w:p>
        </w:tc>
      </w:tr>
      <w:tr w:rsidR="00961FFE" w:rsidRPr="00005CF1" w14:paraId="7BDED5E5" w14:textId="77777777" w:rsidTr="00631DC8">
        <w:trPr>
          <w:gridBefore w:val="1"/>
          <w:wBefore w:w="34" w:type="dxa"/>
          <w:trHeight w:val="492"/>
        </w:trPr>
        <w:tc>
          <w:tcPr>
            <w:tcW w:w="675" w:type="dxa"/>
            <w:noWrap/>
          </w:tcPr>
          <w:p w14:paraId="3B056CD9" w14:textId="77777777" w:rsidR="00961FFE" w:rsidRPr="00005CF1" w:rsidRDefault="00961FFE" w:rsidP="00364637">
            <w:pPr>
              <w:rPr>
                <w:rFonts w:asciiTheme="minorHAnsi" w:hAnsiTheme="minorHAnsi" w:cs="Arial"/>
              </w:rPr>
            </w:pPr>
          </w:p>
        </w:tc>
        <w:tc>
          <w:tcPr>
            <w:tcW w:w="8222" w:type="dxa"/>
          </w:tcPr>
          <w:p w14:paraId="5A2D8B9C" w14:textId="46A1AC31" w:rsidR="00961FFE" w:rsidRPr="00005CF1" w:rsidRDefault="00961FFE" w:rsidP="0054508C">
            <w:pPr>
              <w:pStyle w:val="Default"/>
              <w:numPr>
                <w:ilvl w:val="0"/>
                <w:numId w:val="207"/>
              </w:numPr>
              <w:rPr>
                <w:rFonts w:asciiTheme="minorHAnsi" w:hAnsiTheme="minorHAnsi" w:cstheme="minorHAnsi"/>
                <w:b/>
                <w:bCs/>
                <w:color w:val="auto"/>
                <w:sz w:val="20"/>
                <w:szCs w:val="20"/>
              </w:rPr>
            </w:pPr>
            <w:r w:rsidRPr="00005CF1">
              <w:rPr>
                <w:rFonts w:asciiTheme="minorHAnsi" w:hAnsiTheme="minorHAnsi" w:cs="Arial"/>
                <w:color w:val="auto"/>
                <w:sz w:val="20"/>
                <w:szCs w:val="20"/>
              </w:rPr>
              <w:t xml:space="preserve">Funksjonen omfatter bygging av nye, komplette veganlegg og all drift og vedlikehold av alle veityper og alle veitiltak, inklusiv tiltak/konstruksjoner for å ivareta miljø og </w:t>
            </w:r>
            <w:r w:rsidR="005F7F0D" w:rsidRPr="00005CF1">
              <w:rPr>
                <w:rFonts w:asciiTheme="minorHAnsi" w:hAnsiTheme="minorHAnsi" w:cs="Arial"/>
                <w:color w:val="auto"/>
                <w:sz w:val="20"/>
                <w:szCs w:val="20"/>
              </w:rPr>
              <w:t xml:space="preserve">trygghet </w:t>
            </w:r>
            <w:r w:rsidRPr="00005CF1">
              <w:rPr>
                <w:rFonts w:asciiTheme="minorHAnsi" w:hAnsiTheme="minorHAnsi" w:cs="Arial"/>
                <w:color w:val="auto"/>
                <w:sz w:val="20"/>
                <w:szCs w:val="20"/>
              </w:rPr>
              <w:t xml:space="preserve"> for myke trafikanter. Utgifter til nyanlegg skal foruten byggeutgiftene også omfatte utgifter til planlegging, prosjektering og administrasjon. Inntekter og utgifter vedrørende drift av veibommer føres også her.</w:t>
            </w:r>
          </w:p>
        </w:tc>
        <w:tc>
          <w:tcPr>
            <w:tcW w:w="567" w:type="dxa"/>
          </w:tcPr>
          <w:p w14:paraId="2051C427" w14:textId="77777777" w:rsidR="00961FFE" w:rsidRPr="00005CF1" w:rsidRDefault="00961FFE" w:rsidP="00364637">
            <w:pPr>
              <w:rPr>
                <w:rFonts w:asciiTheme="minorHAnsi" w:hAnsiTheme="minorHAnsi" w:cs="Arial"/>
              </w:rPr>
            </w:pPr>
          </w:p>
        </w:tc>
      </w:tr>
      <w:tr w:rsidR="00961FFE" w:rsidRPr="00005CF1" w14:paraId="3E4A6DE3" w14:textId="77777777" w:rsidTr="00631DC8">
        <w:trPr>
          <w:gridBefore w:val="1"/>
          <w:wBefore w:w="34" w:type="dxa"/>
          <w:trHeight w:val="492"/>
        </w:trPr>
        <w:tc>
          <w:tcPr>
            <w:tcW w:w="675" w:type="dxa"/>
            <w:noWrap/>
          </w:tcPr>
          <w:p w14:paraId="2EC0A834" w14:textId="77777777" w:rsidR="00961FFE" w:rsidRPr="00005CF1" w:rsidRDefault="00961FFE" w:rsidP="00364637">
            <w:pPr>
              <w:rPr>
                <w:rFonts w:asciiTheme="minorHAnsi" w:hAnsiTheme="minorHAnsi" w:cs="Arial"/>
              </w:rPr>
            </w:pPr>
          </w:p>
        </w:tc>
        <w:tc>
          <w:tcPr>
            <w:tcW w:w="8222" w:type="dxa"/>
          </w:tcPr>
          <w:p w14:paraId="3001B007" w14:textId="3BE83C45" w:rsidR="00961FFE" w:rsidRPr="00005CF1" w:rsidRDefault="00961FFE" w:rsidP="00000F36">
            <w:pPr>
              <w:pStyle w:val="Default"/>
              <w:numPr>
                <w:ilvl w:val="0"/>
                <w:numId w:val="207"/>
              </w:numPr>
              <w:rPr>
                <w:rFonts w:asciiTheme="minorHAnsi" w:hAnsiTheme="minorHAnsi" w:cs="Arial"/>
                <w:color w:val="auto"/>
                <w:sz w:val="20"/>
                <w:szCs w:val="20"/>
              </w:rPr>
            </w:pPr>
            <w:r w:rsidRPr="00005CF1">
              <w:rPr>
                <w:rFonts w:asciiTheme="minorHAnsi" w:hAnsiTheme="minorHAnsi" w:cstheme="minorHAnsi"/>
                <w:color w:val="auto"/>
                <w:sz w:val="20"/>
                <w:szCs w:val="20"/>
              </w:rPr>
              <w:t>Funksjonen omfatter kun tiltak som vedrører fylkeskommunal vei</w:t>
            </w:r>
            <w:r w:rsidR="00000F36" w:rsidRPr="00212BE4">
              <w:rPr>
                <w:rFonts w:asciiTheme="minorHAnsi" w:hAnsiTheme="minorHAnsi" w:cstheme="minorHAnsi"/>
                <w:color w:val="FF0000"/>
                <w:sz w:val="20"/>
                <w:szCs w:val="20"/>
              </w:rPr>
              <w:t xml:space="preserve">, </w:t>
            </w:r>
            <w:r w:rsidR="00000F36" w:rsidRPr="00212BE4">
              <w:rPr>
                <w:rFonts w:asciiTheme="minorHAnsi" w:hAnsiTheme="minorHAnsi" w:cstheme="minorHAnsi"/>
                <w:color w:val="FF0000"/>
                <w:sz w:val="20"/>
                <w:szCs w:val="20"/>
                <w:u w:val="single"/>
              </w:rPr>
              <w:t>inkludert oppgaver knyttet til fylkesvegadministrasjonen (sams vegadministrasjon</w:t>
            </w:r>
            <w:r w:rsidR="00000F36" w:rsidRPr="00157A4D">
              <w:rPr>
                <w:rFonts w:ascii="Arial" w:hAnsi="Arial" w:cs="Arial"/>
                <w:i/>
                <w:color w:val="FF0000"/>
                <w:sz w:val="22"/>
                <w:szCs w:val="22"/>
                <w:u w:val="single"/>
              </w:rPr>
              <w:t>)</w:t>
            </w:r>
            <w:r w:rsidRPr="00005CF1">
              <w:rPr>
                <w:rFonts w:asciiTheme="minorHAnsi" w:hAnsiTheme="minorHAnsi" w:cstheme="minorHAnsi"/>
                <w:color w:val="auto"/>
                <w:sz w:val="20"/>
                <w:szCs w:val="20"/>
              </w:rPr>
              <w:t>. Tiltak som vedrører kommunal vei plasseres under funksjon 460. Avgrensningen mellom kommunal vei og fylkeskommunal vei er gitt i veglova.</w:t>
            </w:r>
          </w:p>
        </w:tc>
        <w:tc>
          <w:tcPr>
            <w:tcW w:w="567" w:type="dxa"/>
          </w:tcPr>
          <w:p w14:paraId="4BCACDEA" w14:textId="77777777" w:rsidR="00961FFE" w:rsidRPr="00005CF1" w:rsidRDefault="00961FFE" w:rsidP="00364637">
            <w:pPr>
              <w:rPr>
                <w:rFonts w:asciiTheme="minorHAnsi" w:hAnsiTheme="minorHAnsi" w:cs="Arial"/>
              </w:rPr>
            </w:pPr>
          </w:p>
        </w:tc>
      </w:tr>
      <w:tr w:rsidR="00961FFE" w:rsidRPr="00005CF1" w14:paraId="210CDD4E" w14:textId="77777777" w:rsidTr="00631DC8">
        <w:trPr>
          <w:gridBefore w:val="1"/>
          <w:wBefore w:w="34" w:type="dxa"/>
          <w:trHeight w:val="492"/>
        </w:trPr>
        <w:tc>
          <w:tcPr>
            <w:tcW w:w="675" w:type="dxa"/>
            <w:noWrap/>
          </w:tcPr>
          <w:p w14:paraId="48667C2D" w14:textId="77777777" w:rsidR="00961FFE" w:rsidRPr="00005CF1" w:rsidRDefault="00961FFE" w:rsidP="00364637">
            <w:pPr>
              <w:rPr>
                <w:rFonts w:asciiTheme="minorHAnsi" w:hAnsiTheme="minorHAnsi" w:cs="Arial"/>
              </w:rPr>
            </w:pPr>
          </w:p>
        </w:tc>
        <w:tc>
          <w:tcPr>
            <w:tcW w:w="8222" w:type="dxa"/>
          </w:tcPr>
          <w:p w14:paraId="1EB6949B" w14:textId="74F6BC7E" w:rsidR="00961FFE" w:rsidRPr="00005CF1" w:rsidRDefault="00961FFE" w:rsidP="00BF6985">
            <w:pPr>
              <w:pStyle w:val="Default"/>
              <w:numPr>
                <w:ilvl w:val="0"/>
                <w:numId w:val="207"/>
              </w:numPr>
              <w:rPr>
                <w:rFonts w:asciiTheme="minorHAnsi" w:hAnsiTheme="minorHAnsi" w:cstheme="minorHAnsi"/>
                <w:color w:val="auto"/>
                <w:sz w:val="20"/>
                <w:szCs w:val="20"/>
              </w:rPr>
            </w:pPr>
            <w:r w:rsidRPr="00005CF1">
              <w:rPr>
                <w:rFonts w:asciiTheme="minorHAnsi" w:hAnsiTheme="minorHAnsi" w:cstheme="minorHAnsi"/>
                <w:color w:val="auto"/>
                <w:sz w:val="20"/>
                <w:szCs w:val="20"/>
              </w:rPr>
              <w:t xml:space="preserve">Ved investeringer i vei som fylkeskommunen foretar, er det en forutsetning for aktivering som varig driftsmiddel at investeringen er </w:t>
            </w:r>
            <w:r w:rsidR="00084092">
              <w:rPr>
                <w:rFonts w:asciiTheme="minorHAnsi" w:hAnsiTheme="minorHAnsi" w:cstheme="minorHAnsi"/>
                <w:color w:val="FF0000"/>
                <w:sz w:val="20"/>
                <w:szCs w:val="20"/>
              </w:rPr>
              <w:t xml:space="preserve">vesentlig og </w:t>
            </w:r>
            <w:r w:rsidRPr="00005CF1">
              <w:rPr>
                <w:rFonts w:asciiTheme="minorHAnsi" w:hAnsiTheme="minorHAnsi" w:cstheme="minorHAnsi"/>
                <w:color w:val="auto"/>
                <w:sz w:val="20"/>
                <w:szCs w:val="20"/>
              </w:rPr>
              <w:t xml:space="preserve">til fylkeskommunens varige eie, jf. </w:t>
            </w:r>
            <w:r w:rsidR="00A21868">
              <w:rPr>
                <w:rFonts w:asciiTheme="minorHAnsi" w:hAnsiTheme="minorHAnsi" w:cstheme="minorHAnsi"/>
                <w:color w:val="auto"/>
                <w:sz w:val="20"/>
                <w:szCs w:val="20"/>
              </w:rPr>
              <w:t>budsjett- og regnskapsforskriften</w:t>
            </w:r>
            <w:r w:rsidRPr="00005CF1">
              <w:rPr>
                <w:rFonts w:asciiTheme="minorHAnsi" w:hAnsiTheme="minorHAnsi" w:cstheme="minorHAnsi"/>
                <w:color w:val="auto"/>
                <w:sz w:val="20"/>
                <w:szCs w:val="20"/>
              </w:rPr>
              <w:t xml:space="preserve"> § </w:t>
            </w:r>
            <w:r w:rsidR="00084092">
              <w:rPr>
                <w:rFonts w:asciiTheme="minorHAnsi" w:hAnsiTheme="minorHAnsi" w:cstheme="minorHAnsi"/>
                <w:color w:val="auto"/>
                <w:sz w:val="20"/>
                <w:szCs w:val="20"/>
              </w:rPr>
              <w:t>3-1</w:t>
            </w:r>
            <w:r w:rsidRPr="00005CF1">
              <w:rPr>
                <w:rFonts w:asciiTheme="minorHAnsi" w:hAnsiTheme="minorHAnsi" w:cstheme="minorHAnsi"/>
                <w:color w:val="auto"/>
                <w:sz w:val="20"/>
                <w:szCs w:val="20"/>
              </w:rPr>
              <w:t>. Kun investeringer som er definert som fylkeskommunens vei gir grunnlag for aktivering og avskrivninger som skal komme til uttrykk under funksjon 722. Dersom veien ikke er i fylkeskommunens eie, skal fylkeskommunens utgifter til dette komme fram på funksjon 460.</w:t>
            </w:r>
          </w:p>
        </w:tc>
        <w:tc>
          <w:tcPr>
            <w:tcW w:w="567" w:type="dxa"/>
          </w:tcPr>
          <w:p w14:paraId="5D6FB202" w14:textId="77777777" w:rsidR="00961FFE" w:rsidRPr="00005CF1" w:rsidRDefault="00961FFE" w:rsidP="00364637">
            <w:pPr>
              <w:rPr>
                <w:rFonts w:asciiTheme="minorHAnsi" w:hAnsiTheme="minorHAnsi" w:cs="Arial"/>
              </w:rPr>
            </w:pPr>
          </w:p>
        </w:tc>
      </w:tr>
      <w:tr w:rsidR="00961FFE" w:rsidRPr="00005CF1" w14:paraId="1D23F0F5" w14:textId="77777777" w:rsidTr="00631DC8">
        <w:trPr>
          <w:gridBefore w:val="1"/>
          <w:wBefore w:w="34" w:type="dxa"/>
          <w:trHeight w:val="492"/>
        </w:trPr>
        <w:tc>
          <w:tcPr>
            <w:tcW w:w="675" w:type="dxa"/>
            <w:noWrap/>
          </w:tcPr>
          <w:p w14:paraId="0592C65E" w14:textId="77777777" w:rsidR="00961FFE" w:rsidRPr="00005CF1" w:rsidRDefault="00961FFE" w:rsidP="00364637">
            <w:pPr>
              <w:rPr>
                <w:rFonts w:asciiTheme="minorHAnsi" w:hAnsiTheme="minorHAnsi" w:cs="Arial"/>
              </w:rPr>
            </w:pPr>
          </w:p>
        </w:tc>
        <w:tc>
          <w:tcPr>
            <w:tcW w:w="8222" w:type="dxa"/>
          </w:tcPr>
          <w:p w14:paraId="6AD0AD22" w14:textId="71580435" w:rsidR="00961FFE" w:rsidRPr="00005CF1" w:rsidRDefault="00961FFE" w:rsidP="00BF0B00">
            <w:pPr>
              <w:numPr>
                <w:ilvl w:val="0"/>
                <w:numId w:val="46"/>
              </w:numPr>
              <w:ind w:left="360"/>
              <w:rPr>
                <w:rFonts w:asciiTheme="minorHAnsi" w:hAnsiTheme="minorHAnsi" w:cstheme="minorHAnsi"/>
              </w:rPr>
            </w:pPr>
            <w:r w:rsidRPr="00005CF1">
              <w:rPr>
                <w:rFonts w:asciiTheme="minorHAnsi" w:hAnsiTheme="minorHAnsi" w:cstheme="minorHAnsi"/>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00425594" w:rsidRPr="00005CF1">
              <w:rPr>
                <w:rStyle w:val="Hyperkobling"/>
                <w:rFonts w:asciiTheme="minorHAnsi" w:hAnsiTheme="minorHAnsi" w:cstheme="minorHAnsi"/>
                <w:color w:val="auto"/>
                <w:u w:val="none"/>
              </w:rPr>
              <w:t xml:space="preserve"> </w:t>
            </w:r>
            <w:hyperlink r:id="rId63" w:history="1">
              <w:r w:rsidR="00425594" w:rsidRPr="00005CF1">
                <w:rPr>
                  <w:rStyle w:val="Hyperkobling"/>
                  <w:rFonts w:asciiTheme="minorHAnsi" w:hAnsiTheme="minorHAnsi" w:cstheme="minorHAnsi"/>
                </w:rPr>
                <w:t>www.gkrs.no</w:t>
              </w:r>
            </w:hyperlink>
            <w:r w:rsidRPr="00005CF1">
              <w:rPr>
                <w:rFonts w:asciiTheme="minorHAnsi" w:hAnsiTheme="minorHAnsi" w:cstheme="minorHAnsi"/>
                <w:i/>
              </w:rPr>
              <w:t xml:space="preserve">. </w:t>
            </w:r>
            <w:r w:rsidRPr="00005CF1">
              <w:rPr>
                <w:rFonts w:asciiTheme="minorHAnsi" w:hAnsiTheme="minorHAnsi" w:cstheme="minorHAnsi"/>
              </w:rPr>
              <w:t>Regnskapsføringen foretas under funksjon 460.</w:t>
            </w:r>
          </w:p>
        </w:tc>
        <w:tc>
          <w:tcPr>
            <w:tcW w:w="567" w:type="dxa"/>
          </w:tcPr>
          <w:p w14:paraId="628ED8E7" w14:textId="77777777" w:rsidR="00961FFE" w:rsidRPr="00005CF1" w:rsidRDefault="00961FFE" w:rsidP="00364637">
            <w:pPr>
              <w:rPr>
                <w:rFonts w:asciiTheme="minorHAnsi" w:hAnsiTheme="minorHAnsi" w:cs="Arial"/>
              </w:rPr>
            </w:pPr>
          </w:p>
        </w:tc>
      </w:tr>
      <w:tr w:rsidR="00961FFE" w:rsidRPr="00005CF1" w14:paraId="536F8FFC" w14:textId="77777777" w:rsidTr="00631DC8">
        <w:trPr>
          <w:gridBefore w:val="1"/>
          <w:wBefore w:w="34" w:type="dxa"/>
          <w:trHeight w:val="492"/>
        </w:trPr>
        <w:tc>
          <w:tcPr>
            <w:tcW w:w="675" w:type="dxa"/>
            <w:noWrap/>
          </w:tcPr>
          <w:p w14:paraId="06DFB515" w14:textId="77777777" w:rsidR="00961FFE" w:rsidRPr="00005CF1" w:rsidRDefault="00961FFE" w:rsidP="00364637">
            <w:pPr>
              <w:rPr>
                <w:rFonts w:asciiTheme="minorHAnsi" w:hAnsiTheme="minorHAnsi" w:cs="Arial"/>
              </w:rPr>
            </w:pPr>
          </w:p>
        </w:tc>
        <w:tc>
          <w:tcPr>
            <w:tcW w:w="8222" w:type="dxa"/>
          </w:tcPr>
          <w:p w14:paraId="4F32A472" w14:textId="484181C9" w:rsidR="00961FFE" w:rsidRPr="00005CF1" w:rsidRDefault="00961FFE" w:rsidP="00BF6985">
            <w:pPr>
              <w:numPr>
                <w:ilvl w:val="0"/>
                <w:numId w:val="46"/>
              </w:numPr>
              <w:ind w:left="360"/>
              <w:rPr>
                <w:rFonts w:asciiTheme="minorHAnsi" w:hAnsiTheme="minorHAnsi" w:cstheme="minorHAnsi"/>
              </w:rPr>
            </w:pPr>
            <w:r w:rsidRPr="00005CF1">
              <w:rPr>
                <w:rFonts w:asciiTheme="minorHAnsi" w:hAnsiTheme="minorHAnsi" w:cstheme="minorHAnsi"/>
              </w:rPr>
              <w:t>Mottatt forskuttering fra kommune eller stat, til investering i fylkeskommunal vei, der det er inngått avtale om full refusjon, behandles som</w:t>
            </w:r>
            <w:r w:rsidR="001E77C5">
              <w:rPr>
                <w:rFonts w:asciiTheme="minorHAnsi" w:hAnsiTheme="minorHAnsi" w:cstheme="minorHAnsi"/>
              </w:rPr>
              <w:t xml:space="preserve"> </w:t>
            </w:r>
            <w:r w:rsidR="001E77C5">
              <w:rPr>
                <w:rFonts w:asciiTheme="minorHAnsi" w:hAnsiTheme="minorHAnsi" w:cstheme="minorHAnsi"/>
                <w:color w:val="FF0000"/>
              </w:rPr>
              <w:t>mottatte avdrag på utlån.</w:t>
            </w:r>
            <w:r w:rsidRPr="00005CF1">
              <w:rPr>
                <w:rFonts w:asciiTheme="minorHAnsi" w:hAnsiTheme="minorHAnsi" w:cstheme="minorHAnsi"/>
              </w:rPr>
              <w:t xml:space="preserve"> Om det ikke er inngått avtale om full refusjon regnes inntekten som tilskudd fra andre som etter bruttoprinsippet skal inntektsføres, se</w:t>
            </w:r>
            <w:hyperlink w:history="1"/>
            <w:r w:rsidR="00425594" w:rsidRPr="00005CF1">
              <w:rPr>
                <w:rStyle w:val="Hyperkobling"/>
                <w:rFonts w:asciiTheme="minorHAnsi" w:hAnsiTheme="minorHAnsi" w:cstheme="minorHAnsi"/>
                <w:color w:val="auto"/>
              </w:rPr>
              <w:t xml:space="preserve"> </w:t>
            </w:r>
            <w:hyperlink r:id="rId64" w:history="1">
              <w:r w:rsidR="00425594" w:rsidRPr="00005CF1">
                <w:rPr>
                  <w:rStyle w:val="Hyperkobling"/>
                  <w:rFonts w:asciiTheme="minorHAnsi" w:hAnsiTheme="minorHAnsi" w:cstheme="minorHAnsi"/>
                </w:rPr>
                <w:t>www.gkrs.no</w:t>
              </w:r>
            </w:hyperlink>
            <w:r w:rsidRPr="00005CF1">
              <w:rPr>
                <w:rFonts w:asciiTheme="minorHAnsi" w:hAnsiTheme="minorHAnsi" w:cstheme="minorHAnsi"/>
              </w:rPr>
              <w:t>.</w:t>
            </w:r>
          </w:p>
        </w:tc>
        <w:tc>
          <w:tcPr>
            <w:tcW w:w="567" w:type="dxa"/>
          </w:tcPr>
          <w:p w14:paraId="64DB7DA2" w14:textId="77777777" w:rsidR="00961FFE" w:rsidRPr="00005CF1" w:rsidRDefault="00961FFE" w:rsidP="00364637">
            <w:pPr>
              <w:rPr>
                <w:rFonts w:asciiTheme="minorHAnsi" w:hAnsiTheme="minorHAnsi" w:cs="Arial"/>
              </w:rPr>
            </w:pPr>
          </w:p>
        </w:tc>
      </w:tr>
      <w:tr w:rsidR="00364637" w:rsidRPr="00005CF1" w14:paraId="72337A11" w14:textId="77777777" w:rsidTr="00631DC8">
        <w:trPr>
          <w:trHeight w:val="255"/>
        </w:trPr>
        <w:tc>
          <w:tcPr>
            <w:tcW w:w="709" w:type="dxa"/>
            <w:gridSpan w:val="2"/>
            <w:noWrap/>
          </w:tcPr>
          <w:p w14:paraId="79F3921B" w14:textId="77777777" w:rsidR="00364637" w:rsidRPr="00005CF1" w:rsidRDefault="00364637" w:rsidP="00364637">
            <w:pPr>
              <w:rPr>
                <w:rFonts w:asciiTheme="minorHAnsi" w:hAnsiTheme="minorHAnsi" w:cs="Arial"/>
              </w:rPr>
            </w:pPr>
          </w:p>
        </w:tc>
        <w:tc>
          <w:tcPr>
            <w:tcW w:w="8222" w:type="dxa"/>
          </w:tcPr>
          <w:p w14:paraId="103914AA" w14:textId="77777777" w:rsidR="00364637" w:rsidRPr="00005CF1" w:rsidRDefault="00364637" w:rsidP="00364637">
            <w:pPr>
              <w:rPr>
                <w:rFonts w:asciiTheme="minorHAnsi" w:hAnsiTheme="minorHAnsi" w:cs="Arial"/>
              </w:rPr>
            </w:pPr>
          </w:p>
        </w:tc>
        <w:tc>
          <w:tcPr>
            <w:tcW w:w="567" w:type="dxa"/>
          </w:tcPr>
          <w:p w14:paraId="78DA8529" w14:textId="77777777" w:rsidR="00364637" w:rsidRPr="00005CF1" w:rsidRDefault="00364637" w:rsidP="00364637">
            <w:pPr>
              <w:rPr>
                <w:rFonts w:asciiTheme="minorHAnsi" w:hAnsiTheme="minorHAnsi" w:cs="Arial"/>
              </w:rPr>
            </w:pPr>
          </w:p>
        </w:tc>
      </w:tr>
      <w:tr w:rsidR="00364637" w:rsidRPr="00005CF1" w14:paraId="060EC8B6" w14:textId="77777777" w:rsidTr="00631DC8">
        <w:trPr>
          <w:trHeight w:val="255"/>
        </w:trPr>
        <w:tc>
          <w:tcPr>
            <w:tcW w:w="709" w:type="dxa"/>
            <w:gridSpan w:val="2"/>
            <w:noWrap/>
          </w:tcPr>
          <w:p w14:paraId="3BDEC7E6"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730</w:t>
            </w:r>
          </w:p>
        </w:tc>
        <w:tc>
          <w:tcPr>
            <w:tcW w:w="8222" w:type="dxa"/>
          </w:tcPr>
          <w:p w14:paraId="6CA7A7C8" w14:textId="003A4A00" w:rsidR="00364637" w:rsidRPr="002A42F4" w:rsidRDefault="007B4FA5" w:rsidP="00077D3A">
            <w:pPr>
              <w:rPr>
                <w:rFonts w:asciiTheme="minorHAnsi" w:hAnsiTheme="minorHAnsi" w:cs="Arial"/>
                <w:b/>
                <w:bCs/>
              </w:rPr>
            </w:pPr>
            <w:r w:rsidRPr="00077D3A">
              <w:rPr>
                <w:rFonts w:asciiTheme="minorHAnsi" w:hAnsiTheme="minorHAnsi" w:cs="Arial"/>
                <w:b/>
                <w:bCs/>
              </w:rPr>
              <w:t xml:space="preserve">Buss </w:t>
            </w:r>
          </w:p>
        </w:tc>
        <w:tc>
          <w:tcPr>
            <w:tcW w:w="567" w:type="dxa"/>
          </w:tcPr>
          <w:p w14:paraId="76DC8CB4" w14:textId="77777777" w:rsidR="00364637" w:rsidRPr="00005CF1" w:rsidRDefault="00364637" w:rsidP="00364637">
            <w:pPr>
              <w:rPr>
                <w:rFonts w:asciiTheme="minorHAnsi" w:hAnsiTheme="minorHAnsi" w:cs="Arial"/>
                <w:b/>
                <w:bCs/>
              </w:rPr>
            </w:pPr>
          </w:p>
        </w:tc>
      </w:tr>
      <w:tr w:rsidR="00364637" w:rsidRPr="00005CF1" w14:paraId="07571D5C" w14:textId="77777777" w:rsidTr="00631DC8">
        <w:trPr>
          <w:trHeight w:val="973"/>
        </w:trPr>
        <w:tc>
          <w:tcPr>
            <w:tcW w:w="709" w:type="dxa"/>
            <w:gridSpan w:val="2"/>
            <w:noWrap/>
          </w:tcPr>
          <w:p w14:paraId="00369037" w14:textId="77777777" w:rsidR="00364637" w:rsidRPr="00005CF1" w:rsidRDefault="00364637" w:rsidP="00364637">
            <w:pPr>
              <w:rPr>
                <w:rFonts w:asciiTheme="minorHAnsi" w:hAnsiTheme="minorHAnsi" w:cs="Arial"/>
              </w:rPr>
            </w:pPr>
          </w:p>
        </w:tc>
        <w:tc>
          <w:tcPr>
            <w:tcW w:w="8222" w:type="dxa"/>
          </w:tcPr>
          <w:p w14:paraId="484733E5" w14:textId="3FA5849F" w:rsidR="00364637" w:rsidRPr="002A42F4" w:rsidRDefault="00364637" w:rsidP="00364637">
            <w:pPr>
              <w:rPr>
                <w:rFonts w:asciiTheme="minorHAnsi" w:hAnsiTheme="minorHAnsi" w:cs="Arial"/>
              </w:rPr>
            </w:pPr>
            <w:r w:rsidRPr="002A42F4">
              <w:rPr>
                <w:rFonts w:asciiTheme="minorHAnsi" w:hAnsiTheme="minorHAnsi" w:cs="Arial"/>
              </w:rPr>
              <w:t xml:space="preserve">1. Fylkeskommunens utgifter i sammenheng med tilskuddsberettigede </w:t>
            </w:r>
            <w:r w:rsidR="00FD4C94" w:rsidRPr="00077D3A">
              <w:rPr>
                <w:rFonts w:asciiTheme="minorHAnsi" w:hAnsiTheme="minorHAnsi" w:cs="Arial"/>
              </w:rPr>
              <w:t>buss</w:t>
            </w:r>
            <w:r w:rsidRPr="002A42F4">
              <w:rPr>
                <w:rFonts w:asciiTheme="minorHAnsi" w:hAnsiTheme="minorHAnsi" w:cs="Arial"/>
              </w:rPr>
              <w:t xml:space="preserve">ruter. Utgifter og inntekter knyttet til </w:t>
            </w:r>
            <w:r w:rsidR="00FD4C94" w:rsidRPr="00077D3A">
              <w:rPr>
                <w:rFonts w:asciiTheme="minorHAnsi" w:hAnsiTheme="minorHAnsi" w:cs="Arial"/>
              </w:rPr>
              <w:t>buss</w:t>
            </w:r>
            <w:r w:rsidRPr="00077D3A">
              <w:rPr>
                <w:rFonts w:asciiTheme="minorHAnsi" w:hAnsiTheme="minorHAnsi" w:cs="Arial"/>
              </w:rPr>
              <w:t>løyver</w:t>
            </w:r>
            <w:r w:rsidRPr="002A42F4">
              <w:rPr>
                <w:rFonts w:asciiTheme="minorHAnsi" w:hAnsiTheme="minorHAnsi" w:cs="Arial"/>
              </w:rPr>
              <w:t>. Fylkeskommunens utgifter til skoleskyss for elever i grunnskolen og i videregående skole inngår også.</w:t>
            </w:r>
          </w:p>
          <w:p w14:paraId="6E9EAE95" w14:textId="0FD662FC" w:rsidR="00364637" w:rsidRPr="00327C21" w:rsidRDefault="00364637" w:rsidP="003649C1">
            <w:pPr>
              <w:numPr>
                <w:ilvl w:val="0"/>
                <w:numId w:val="68"/>
              </w:numPr>
              <w:rPr>
                <w:rFonts w:asciiTheme="minorHAnsi" w:hAnsiTheme="minorHAnsi" w:cs="Arial"/>
              </w:rPr>
            </w:pPr>
            <w:r w:rsidRPr="00327C2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w:t>
            </w:r>
            <w:r w:rsidR="003649C1">
              <w:rPr>
                <w:rFonts w:asciiTheme="minorHAnsi" w:hAnsiTheme="minorHAnsi" w:cs="Arial"/>
              </w:rPr>
              <w:t>utarbeider</w:t>
            </w:r>
            <w:r w:rsidR="003649C1" w:rsidRPr="00327C21">
              <w:rPr>
                <w:rFonts w:asciiTheme="minorHAnsi" w:hAnsiTheme="minorHAnsi" w:cs="Arial"/>
              </w:rPr>
              <w:t xml:space="preserve"> </w:t>
            </w:r>
            <w:r w:rsidR="006A5558" w:rsidRPr="006A5558">
              <w:rPr>
                <w:rFonts w:asciiTheme="minorHAnsi" w:hAnsiTheme="minorHAnsi" w:cs="Arial"/>
              </w:rPr>
              <w:t>eget årsregnskap</w:t>
            </w:r>
            <w:r w:rsidRPr="00327C21">
              <w:rPr>
                <w:rFonts w:asciiTheme="minorHAnsi" w:hAnsiTheme="minorHAnsi" w:cs="Arial"/>
              </w:rPr>
              <w:t xml:space="preserve">, er aktuelle). </w:t>
            </w:r>
          </w:p>
        </w:tc>
        <w:tc>
          <w:tcPr>
            <w:tcW w:w="567" w:type="dxa"/>
          </w:tcPr>
          <w:p w14:paraId="589C82EA" w14:textId="77777777" w:rsidR="00364637" w:rsidRPr="00005CF1" w:rsidRDefault="00364637" w:rsidP="00364637">
            <w:pPr>
              <w:rPr>
                <w:rFonts w:asciiTheme="minorHAnsi" w:hAnsiTheme="minorHAnsi" w:cs="Arial"/>
              </w:rPr>
            </w:pPr>
          </w:p>
        </w:tc>
      </w:tr>
      <w:tr w:rsidR="00364637" w:rsidRPr="00005CF1" w14:paraId="01A418E6" w14:textId="77777777" w:rsidTr="00631DC8">
        <w:trPr>
          <w:trHeight w:val="255"/>
        </w:trPr>
        <w:tc>
          <w:tcPr>
            <w:tcW w:w="709" w:type="dxa"/>
            <w:gridSpan w:val="2"/>
            <w:noWrap/>
          </w:tcPr>
          <w:p w14:paraId="340DF770" w14:textId="77777777" w:rsidR="00364637" w:rsidRPr="00005CF1" w:rsidRDefault="00364637" w:rsidP="00364637">
            <w:pPr>
              <w:rPr>
                <w:rFonts w:asciiTheme="minorHAnsi" w:hAnsiTheme="minorHAnsi" w:cs="Arial"/>
              </w:rPr>
            </w:pPr>
          </w:p>
        </w:tc>
        <w:tc>
          <w:tcPr>
            <w:tcW w:w="8222" w:type="dxa"/>
          </w:tcPr>
          <w:p w14:paraId="16DA5330"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50B62790"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av elever til skole, inkludert elever i friskoler</w:t>
            </w:r>
          </w:p>
          <w:p w14:paraId="771891F5"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til opplæring organisert innenfor oppfølgingstjenesten (OT)</w:t>
            </w:r>
          </w:p>
          <w:p w14:paraId="04A44B42"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ved bruk av pedagogisk psykologisk tjeneste (PPT)</w:t>
            </w:r>
          </w:p>
          <w:p w14:paraId="2DE7E224" w14:textId="540ED355"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33DB5DA4" w14:textId="77777777" w:rsidR="00364637" w:rsidRPr="00005CF1" w:rsidRDefault="00364637" w:rsidP="00364637">
            <w:pPr>
              <w:rPr>
                <w:rFonts w:asciiTheme="minorHAnsi" w:hAnsiTheme="minorHAnsi" w:cs="Arial"/>
              </w:rPr>
            </w:pPr>
          </w:p>
        </w:tc>
      </w:tr>
      <w:tr w:rsidR="00364637" w:rsidRPr="00005CF1" w14:paraId="335E8085" w14:textId="77777777" w:rsidTr="00631DC8">
        <w:trPr>
          <w:trHeight w:val="255"/>
        </w:trPr>
        <w:tc>
          <w:tcPr>
            <w:tcW w:w="709" w:type="dxa"/>
            <w:gridSpan w:val="2"/>
            <w:noWrap/>
          </w:tcPr>
          <w:p w14:paraId="0F5BEB80" w14:textId="77777777" w:rsidR="00364637" w:rsidRPr="00005CF1" w:rsidRDefault="00364637" w:rsidP="00364637">
            <w:pPr>
              <w:rPr>
                <w:rFonts w:asciiTheme="minorHAnsi" w:hAnsiTheme="minorHAnsi" w:cs="Arial"/>
              </w:rPr>
            </w:pPr>
          </w:p>
        </w:tc>
        <w:tc>
          <w:tcPr>
            <w:tcW w:w="8222" w:type="dxa"/>
          </w:tcPr>
          <w:p w14:paraId="54664CF7"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73A37F4C"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62578DC7"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 xml:space="preserve">skyssrefusjon i forbindelse med utplassering av elever mv. </w:t>
            </w:r>
          </w:p>
          <w:p w14:paraId="53E6FF35"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administrasjon av skoleskyss</w:t>
            </w:r>
          </w:p>
        </w:tc>
        <w:tc>
          <w:tcPr>
            <w:tcW w:w="567" w:type="dxa"/>
          </w:tcPr>
          <w:p w14:paraId="5FD96E04" w14:textId="77777777" w:rsidR="00364637" w:rsidRPr="00005CF1" w:rsidRDefault="00364637" w:rsidP="00364637">
            <w:pPr>
              <w:rPr>
                <w:rFonts w:asciiTheme="minorHAnsi" w:hAnsiTheme="minorHAnsi" w:cs="Arial"/>
              </w:rPr>
            </w:pPr>
          </w:p>
        </w:tc>
      </w:tr>
      <w:tr w:rsidR="00364637" w:rsidRPr="00005CF1" w14:paraId="6A6A3E77" w14:textId="77777777" w:rsidTr="00631DC8">
        <w:trPr>
          <w:trHeight w:val="255"/>
        </w:trPr>
        <w:tc>
          <w:tcPr>
            <w:tcW w:w="709" w:type="dxa"/>
            <w:gridSpan w:val="2"/>
            <w:noWrap/>
          </w:tcPr>
          <w:p w14:paraId="4B754BD4" w14:textId="77777777" w:rsidR="00364637" w:rsidRPr="00005CF1" w:rsidRDefault="00364637" w:rsidP="00364637">
            <w:pPr>
              <w:rPr>
                <w:rFonts w:asciiTheme="minorHAnsi" w:hAnsiTheme="minorHAnsi" w:cs="Arial"/>
              </w:rPr>
            </w:pPr>
          </w:p>
        </w:tc>
        <w:tc>
          <w:tcPr>
            <w:tcW w:w="8222" w:type="dxa"/>
          </w:tcPr>
          <w:p w14:paraId="6DEAD1DD"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648200EC" w14:textId="77777777" w:rsidR="00364637" w:rsidRPr="00005CF1" w:rsidRDefault="00364637" w:rsidP="00364637">
            <w:pPr>
              <w:rPr>
                <w:rFonts w:asciiTheme="minorHAnsi" w:hAnsiTheme="minorHAnsi" w:cs="Arial"/>
              </w:rPr>
            </w:pPr>
          </w:p>
        </w:tc>
      </w:tr>
      <w:tr w:rsidR="00364637" w:rsidRPr="00005CF1" w14:paraId="231538A9" w14:textId="77777777" w:rsidTr="00631DC8">
        <w:trPr>
          <w:trHeight w:val="255"/>
        </w:trPr>
        <w:tc>
          <w:tcPr>
            <w:tcW w:w="709" w:type="dxa"/>
            <w:gridSpan w:val="2"/>
            <w:noWrap/>
          </w:tcPr>
          <w:p w14:paraId="08EB482E" w14:textId="77777777" w:rsidR="00364637" w:rsidRPr="00005CF1" w:rsidRDefault="00364637" w:rsidP="00364637">
            <w:pPr>
              <w:rPr>
                <w:rFonts w:asciiTheme="minorHAnsi" w:hAnsiTheme="minorHAnsi" w:cs="Arial"/>
              </w:rPr>
            </w:pPr>
          </w:p>
        </w:tc>
        <w:tc>
          <w:tcPr>
            <w:tcW w:w="8222" w:type="dxa"/>
          </w:tcPr>
          <w:p w14:paraId="453CC43C" w14:textId="77777777" w:rsidR="00364637" w:rsidRPr="00005CF1" w:rsidRDefault="00364637" w:rsidP="00364637">
            <w:pPr>
              <w:rPr>
                <w:rFonts w:asciiTheme="minorHAnsi" w:hAnsiTheme="minorHAnsi" w:cs="Arial"/>
              </w:rPr>
            </w:pPr>
          </w:p>
        </w:tc>
        <w:tc>
          <w:tcPr>
            <w:tcW w:w="567" w:type="dxa"/>
          </w:tcPr>
          <w:p w14:paraId="4740FC20" w14:textId="77777777" w:rsidR="00364637" w:rsidRPr="00005CF1" w:rsidRDefault="00364637" w:rsidP="00364637">
            <w:pPr>
              <w:rPr>
                <w:rFonts w:asciiTheme="minorHAnsi" w:hAnsiTheme="minorHAnsi" w:cs="Arial"/>
              </w:rPr>
            </w:pPr>
          </w:p>
        </w:tc>
      </w:tr>
    </w:tbl>
    <w:p w14:paraId="002B677E" w14:textId="77777777" w:rsidR="00E13918" w:rsidRPr="00005CF1" w:rsidRDefault="00E13918">
      <w:r w:rsidRPr="00005CF1">
        <w:br w:type="page"/>
      </w:r>
    </w:p>
    <w:tbl>
      <w:tblPr>
        <w:tblStyle w:val="Tabellrutenett"/>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09"/>
        <w:gridCol w:w="8222"/>
        <w:gridCol w:w="567"/>
      </w:tblGrid>
      <w:tr w:rsidR="00364637" w:rsidRPr="00005CF1" w14:paraId="66B1225C" w14:textId="77777777" w:rsidTr="003475CE">
        <w:trPr>
          <w:trHeight w:val="255"/>
        </w:trPr>
        <w:tc>
          <w:tcPr>
            <w:tcW w:w="709" w:type="dxa"/>
            <w:noWrap/>
          </w:tcPr>
          <w:p w14:paraId="1C2DF3D0"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731</w:t>
            </w:r>
          </w:p>
        </w:tc>
        <w:tc>
          <w:tcPr>
            <w:tcW w:w="8222" w:type="dxa"/>
          </w:tcPr>
          <w:p w14:paraId="29EF3E65" w14:textId="77777777" w:rsidR="00364637" w:rsidRPr="00005CF1" w:rsidRDefault="00364637" w:rsidP="00364637">
            <w:pPr>
              <w:rPr>
                <w:rFonts w:asciiTheme="minorHAnsi" w:hAnsiTheme="minorHAnsi" w:cs="Arial"/>
                <w:b/>
                <w:bCs/>
              </w:rPr>
            </w:pPr>
            <w:r w:rsidRPr="00005CF1">
              <w:rPr>
                <w:rFonts w:asciiTheme="minorHAnsi" w:hAnsiTheme="minorHAnsi" w:cs="Arial"/>
                <w:b/>
                <w:bCs/>
              </w:rPr>
              <w:t>Fylke</w:t>
            </w:r>
            <w:r w:rsidRPr="00CA156C">
              <w:rPr>
                <w:rFonts w:asciiTheme="minorHAnsi" w:hAnsiTheme="minorHAnsi" w:cs="Arial"/>
                <w:b/>
                <w:bCs/>
              </w:rPr>
              <w:t>svei</w:t>
            </w:r>
            <w:r w:rsidRPr="00005CF1">
              <w:rPr>
                <w:rFonts w:asciiTheme="minorHAnsi" w:hAnsiTheme="minorHAnsi" w:cs="Arial"/>
                <w:b/>
                <w:bCs/>
              </w:rPr>
              <w:t>ferjer</w:t>
            </w:r>
          </w:p>
        </w:tc>
        <w:tc>
          <w:tcPr>
            <w:tcW w:w="567" w:type="dxa"/>
          </w:tcPr>
          <w:p w14:paraId="5A3963A9" w14:textId="77777777" w:rsidR="00364637" w:rsidRPr="00005CF1" w:rsidRDefault="00364637" w:rsidP="00364637">
            <w:pPr>
              <w:rPr>
                <w:rFonts w:asciiTheme="minorHAnsi" w:hAnsiTheme="minorHAnsi" w:cs="Arial"/>
                <w:b/>
                <w:bCs/>
              </w:rPr>
            </w:pPr>
          </w:p>
        </w:tc>
      </w:tr>
      <w:tr w:rsidR="00364637" w:rsidRPr="00005CF1" w14:paraId="50C207E4" w14:textId="77777777" w:rsidTr="003475CE">
        <w:trPr>
          <w:trHeight w:val="1275"/>
        </w:trPr>
        <w:tc>
          <w:tcPr>
            <w:tcW w:w="709" w:type="dxa"/>
            <w:noWrap/>
          </w:tcPr>
          <w:p w14:paraId="348006B4" w14:textId="77777777" w:rsidR="00364637" w:rsidRPr="00005CF1" w:rsidRDefault="00364637" w:rsidP="00364637">
            <w:pPr>
              <w:rPr>
                <w:rFonts w:asciiTheme="minorHAnsi" w:hAnsiTheme="minorHAnsi" w:cs="Arial"/>
              </w:rPr>
            </w:pPr>
          </w:p>
        </w:tc>
        <w:tc>
          <w:tcPr>
            <w:tcW w:w="8222" w:type="dxa"/>
          </w:tcPr>
          <w:p w14:paraId="2E8DF4B8" w14:textId="77777777" w:rsidR="00364637" w:rsidRPr="00005CF1" w:rsidRDefault="00364637" w:rsidP="00364637">
            <w:pPr>
              <w:rPr>
                <w:rFonts w:asciiTheme="minorHAnsi" w:hAnsiTheme="minorHAnsi" w:cs="Arial"/>
              </w:rPr>
            </w:pPr>
            <w:r w:rsidRPr="00005CF1">
              <w:rPr>
                <w:rFonts w:asciiTheme="minorHAnsi" w:hAnsiTheme="minorHAnsi" w:cs="Arial"/>
              </w:rPr>
              <w:t>1. Fylkeskommunens utgifter i sammenheng med tilskuddsberettigede fylkesveiferjer. Fylkeskommunens utgifter til skoleskyss for elever i grunnskolen og i videregående skole inngår også.</w:t>
            </w:r>
          </w:p>
          <w:p w14:paraId="16F1FBB5" w14:textId="7999335F" w:rsidR="00364637" w:rsidRPr="00005CF1" w:rsidRDefault="00364637" w:rsidP="006A5558">
            <w:pPr>
              <w:numPr>
                <w:ilvl w:val="0"/>
                <w:numId w:val="70"/>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w:t>
            </w:r>
            <w:r w:rsidR="006A5558">
              <w:rPr>
                <w:rFonts w:asciiTheme="minorHAnsi" w:hAnsiTheme="minorHAnsi" w:cs="Arial"/>
              </w:rPr>
              <w:t>utarbeider eget års</w:t>
            </w:r>
            <w:r w:rsidRPr="00005CF1">
              <w:rPr>
                <w:rFonts w:asciiTheme="minorHAnsi" w:hAnsiTheme="minorHAnsi" w:cs="Arial"/>
              </w:rPr>
              <w:t xml:space="preserve">regnskap, er aktuelle). </w:t>
            </w:r>
          </w:p>
        </w:tc>
        <w:tc>
          <w:tcPr>
            <w:tcW w:w="567" w:type="dxa"/>
          </w:tcPr>
          <w:p w14:paraId="5C51FF75" w14:textId="77777777" w:rsidR="00364637" w:rsidRPr="00005CF1" w:rsidRDefault="00364637" w:rsidP="00364637">
            <w:pPr>
              <w:rPr>
                <w:rFonts w:asciiTheme="minorHAnsi" w:hAnsiTheme="minorHAnsi" w:cs="Arial"/>
              </w:rPr>
            </w:pPr>
          </w:p>
        </w:tc>
      </w:tr>
      <w:tr w:rsidR="00364637" w:rsidRPr="00005CF1" w14:paraId="2FCD362C" w14:textId="77777777" w:rsidTr="003475CE">
        <w:trPr>
          <w:trHeight w:val="255"/>
        </w:trPr>
        <w:tc>
          <w:tcPr>
            <w:tcW w:w="709" w:type="dxa"/>
            <w:noWrap/>
          </w:tcPr>
          <w:p w14:paraId="3EB58E3E" w14:textId="77777777" w:rsidR="00364637" w:rsidRPr="00005CF1" w:rsidRDefault="00364637" w:rsidP="00364637">
            <w:pPr>
              <w:rPr>
                <w:rFonts w:asciiTheme="minorHAnsi" w:hAnsiTheme="minorHAnsi" w:cs="Arial"/>
              </w:rPr>
            </w:pPr>
          </w:p>
        </w:tc>
        <w:tc>
          <w:tcPr>
            <w:tcW w:w="8222" w:type="dxa"/>
          </w:tcPr>
          <w:p w14:paraId="561EC740"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75CEBD36"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av elever til skole, inkludert elever i friskoler</w:t>
            </w:r>
          </w:p>
          <w:p w14:paraId="173DAE17"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til opplæring organisert innenfor oppfølgingstjenesten (OT)</w:t>
            </w:r>
          </w:p>
          <w:p w14:paraId="344C6A5E"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ved bruk av pedagogisk psykologisk tjeneste (PPT)</w:t>
            </w:r>
          </w:p>
          <w:p w14:paraId="729972F5" w14:textId="57CE43DC"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03DC26E8" w14:textId="77777777" w:rsidR="00364637" w:rsidRPr="00005CF1" w:rsidRDefault="00364637" w:rsidP="00364637">
            <w:pPr>
              <w:rPr>
                <w:rFonts w:asciiTheme="minorHAnsi" w:hAnsiTheme="minorHAnsi" w:cs="Arial"/>
              </w:rPr>
            </w:pPr>
          </w:p>
        </w:tc>
      </w:tr>
      <w:tr w:rsidR="00364637" w:rsidRPr="00005CF1" w14:paraId="1B321BB0" w14:textId="77777777" w:rsidTr="003475CE">
        <w:trPr>
          <w:trHeight w:val="255"/>
        </w:trPr>
        <w:tc>
          <w:tcPr>
            <w:tcW w:w="709" w:type="dxa"/>
            <w:noWrap/>
          </w:tcPr>
          <w:p w14:paraId="6EA4100C" w14:textId="77777777" w:rsidR="00364637" w:rsidRPr="00005CF1" w:rsidRDefault="00364637" w:rsidP="00364637">
            <w:pPr>
              <w:rPr>
                <w:rFonts w:asciiTheme="minorHAnsi" w:hAnsiTheme="minorHAnsi" w:cs="Arial"/>
              </w:rPr>
            </w:pPr>
          </w:p>
        </w:tc>
        <w:tc>
          <w:tcPr>
            <w:tcW w:w="8222" w:type="dxa"/>
          </w:tcPr>
          <w:p w14:paraId="270882F0"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0C93FE4B"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248F3334"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 xml:space="preserve">skyssrefusjon i forbindelse med utplassering av elever mv. </w:t>
            </w:r>
          </w:p>
          <w:p w14:paraId="24AC0EF6"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administrasjon av skoleskyss</w:t>
            </w:r>
          </w:p>
        </w:tc>
        <w:tc>
          <w:tcPr>
            <w:tcW w:w="567" w:type="dxa"/>
          </w:tcPr>
          <w:p w14:paraId="77C6A843" w14:textId="77777777" w:rsidR="00364637" w:rsidRPr="00005CF1" w:rsidRDefault="00364637" w:rsidP="00364637">
            <w:pPr>
              <w:rPr>
                <w:rFonts w:asciiTheme="minorHAnsi" w:hAnsiTheme="minorHAnsi" w:cs="Arial"/>
              </w:rPr>
            </w:pPr>
          </w:p>
        </w:tc>
      </w:tr>
      <w:tr w:rsidR="00364637" w:rsidRPr="00005CF1" w14:paraId="447E5266" w14:textId="77777777" w:rsidTr="003475CE">
        <w:trPr>
          <w:trHeight w:val="255"/>
        </w:trPr>
        <w:tc>
          <w:tcPr>
            <w:tcW w:w="709" w:type="dxa"/>
            <w:noWrap/>
          </w:tcPr>
          <w:p w14:paraId="6C5CE076" w14:textId="77777777" w:rsidR="00364637" w:rsidRPr="00005CF1" w:rsidRDefault="00364637" w:rsidP="00364637">
            <w:pPr>
              <w:rPr>
                <w:rFonts w:asciiTheme="minorHAnsi" w:hAnsiTheme="minorHAnsi" w:cs="Arial"/>
              </w:rPr>
            </w:pPr>
          </w:p>
        </w:tc>
        <w:tc>
          <w:tcPr>
            <w:tcW w:w="8222" w:type="dxa"/>
          </w:tcPr>
          <w:p w14:paraId="421C118B"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49D9D2F1" w14:textId="77777777" w:rsidR="00364637" w:rsidRPr="00005CF1" w:rsidRDefault="00364637" w:rsidP="00364637">
            <w:pPr>
              <w:rPr>
                <w:rFonts w:asciiTheme="minorHAnsi" w:hAnsiTheme="minorHAnsi" w:cs="Arial"/>
              </w:rPr>
            </w:pPr>
          </w:p>
        </w:tc>
      </w:tr>
      <w:tr w:rsidR="00364637" w:rsidRPr="00005CF1" w14:paraId="76D5E619" w14:textId="77777777" w:rsidTr="003475CE">
        <w:trPr>
          <w:trHeight w:val="255"/>
        </w:trPr>
        <w:tc>
          <w:tcPr>
            <w:tcW w:w="709" w:type="dxa"/>
            <w:noWrap/>
          </w:tcPr>
          <w:p w14:paraId="3D2BEDA5" w14:textId="77777777" w:rsidR="00364637" w:rsidRPr="00005CF1" w:rsidRDefault="00364637" w:rsidP="00364637">
            <w:pPr>
              <w:rPr>
                <w:rFonts w:asciiTheme="minorHAnsi" w:hAnsiTheme="minorHAnsi" w:cs="Arial"/>
              </w:rPr>
            </w:pPr>
          </w:p>
        </w:tc>
        <w:tc>
          <w:tcPr>
            <w:tcW w:w="8222" w:type="dxa"/>
          </w:tcPr>
          <w:p w14:paraId="59489D92" w14:textId="77777777" w:rsidR="00364637" w:rsidRPr="00005CF1" w:rsidRDefault="00364637" w:rsidP="00364637">
            <w:pPr>
              <w:rPr>
                <w:rFonts w:asciiTheme="minorHAnsi" w:hAnsiTheme="minorHAnsi" w:cs="Arial"/>
              </w:rPr>
            </w:pPr>
          </w:p>
        </w:tc>
        <w:tc>
          <w:tcPr>
            <w:tcW w:w="567" w:type="dxa"/>
          </w:tcPr>
          <w:p w14:paraId="51D1C095" w14:textId="77777777" w:rsidR="00364637" w:rsidRPr="00005CF1" w:rsidRDefault="00364637" w:rsidP="00364637">
            <w:pPr>
              <w:rPr>
                <w:rFonts w:asciiTheme="minorHAnsi" w:hAnsiTheme="minorHAnsi" w:cs="Arial"/>
              </w:rPr>
            </w:pPr>
          </w:p>
        </w:tc>
      </w:tr>
      <w:tr w:rsidR="00364637" w:rsidRPr="00005CF1" w14:paraId="6908724F" w14:textId="77777777" w:rsidTr="003475CE">
        <w:trPr>
          <w:trHeight w:val="255"/>
        </w:trPr>
        <w:tc>
          <w:tcPr>
            <w:tcW w:w="709" w:type="dxa"/>
            <w:noWrap/>
          </w:tcPr>
          <w:p w14:paraId="06E94259"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732</w:t>
            </w:r>
          </w:p>
        </w:tc>
        <w:tc>
          <w:tcPr>
            <w:tcW w:w="8222" w:type="dxa"/>
          </w:tcPr>
          <w:p w14:paraId="3DA30E26" w14:textId="77777777" w:rsidR="00364637" w:rsidRPr="00005CF1" w:rsidRDefault="00364637" w:rsidP="00364637">
            <w:pPr>
              <w:rPr>
                <w:rFonts w:asciiTheme="minorHAnsi" w:hAnsiTheme="minorHAnsi" w:cs="Arial"/>
                <w:b/>
                <w:bCs/>
              </w:rPr>
            </w:pPr>
            <w:r w:rsidRPr="00005CF1">
              <w:rPr>
                <w:rFonts w:asciiTheme="minorHAnsi" w:hAnsiTheme="minorHAnsi" w:cs="Arial"/>
                <w:b/>
                <w:bCs/>
              </w:rPr>
              <w:t>Båtruter</w:t>
            </w:r>
          </w:p>
        </w:tc>
        <w:tc>
          <w:tcPr>
            <w:tcW w:w="567" w:type="dxa"/>
          </w:tcPr>
          <w:p w14:paraId="33629C06" w14:textId="77777777" w:rsidR="00364637" w:rsidRPr="00005CF1" w:rsidRDefault="00364637" w:rsidP="00364637">
            <w:pPr>
              <w:rPr>
                <w:rFonts w:asciiTheme="minorHAnsi" w:hAnsiTheme="minorHAnsi" w:cs="Arial"/>
                <w:b/>
                <w:bCs/>
              </w:rPr>
            </w:pPr>
          </w:p>
        </w:tc>
      </w:tr>
      <w:tr w:rsidR="00364637" w:rsidRPr="00005CF1" w14:paraId="3B6F95C6" w14:textId="77777777" w:rsidTr="003475CE">
        <w:trPr>
          <w:trHeight w:val="1275"/>
        </w:trPr>
        <w:tc>
          <w:tcPr>
            <w:tcW w:w="709" w:type="dxa"/>
            <w:noWrap/>
          </w:tcPr>
          <w:p w14:paraId="041642A1" w14:textId="77777777" w:rsidR="00364637" w:rsidRPr="00005CF1" w:rsidRDefault="00364637" w:rsidP="00364637">
            <w:pPr>
              <w:rPr>
                <w:rFonts w:asciiTheme="minorHAnsi" w:hAnsiTheme="minorHAnsi" w:cs="Arial"/>
              </w:rPr>
            </w:pPr>
          </w:p>
        </w:tc>
        <w:tc>
          <w:tcPr>
            <w:tcW w:w="8222" w:type="dxa"/>
          </w:tcPr>
          <w:p w14:paraId="6506CC9D" w14:textId="77777777" w:rsidR="00364637" w:rsidRPr="00005CF1" w:rsidRDefault="00364637" w:rsidP="00364637">
            <w:pPr>
              <w:rPr>
                <w:rFonts w:asciiTheme="minorHAnsi" w:hAnsiTheme="minorHAnsi" w:cs="Arial"/>
              </w:rPr>
            </w:pPr>
            <w:r w:rsidRPr="00005CF1">
              <w:rPr>
                <w:rFonts w:asciiTheme="minorHAnsi" w:hAnsiTheme="minorHAnsi" w:cs="Arial"/>
              </w:rPr>
              <w:t xml:space="preserve"> 1.Fylkeskommunens utgifter i sammenheng med tilskuddsberettigede båtruter. Fylkeskommunens utgifter til skoleskyss for elever i grunnskolen og i videregående skole inngår også.</w:t>
            </w:r>
          </w:p>
          <w:p w14:paraId="50E490BB" w14:textId="0554C54B" w:rsidR="00364637" w:rsidRPr="00005CF1" w:rsidRDefault="00364637" w:rsidP="006A5558">
            <w:pPr>
              <w:numPr>
                <w:ilvl w:val="0"/>
                <w:numId w:val="72"/>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w:t>
            </w:r>
            <w:r w:rsidR="00027C83">
              <w:rPr>
                <w:rFonts w:asciiTheme="minorHAnsi" w:hAnsiTheme="minorHAnsi" w:cs="Arial"/>
              </w:rPr>
              <w:t>utarbeider</w:t>
            </w:r>
            <w:r w:rsidR="006A5558">
              <w:rPr>
                <w:rFonts w:asciiTheme="minorHAnsi" w:hAnsiTheme="minorHAnsi" w:cs="Arial"/>
              </w:rPr>
              <w:t xml:space="preserve"> eget årrs</w:t>
            </w:r>
            <w:r w:rsidRPr="00005CF1">
              <w:rPr>
                <w:rFonts w:asciiTheme="minorHAnsi" w:hAnsiTheme="minorHAnsi" w:cs="Arial"/>
              </w:rPr>
              <w:t xml:space="preserve">regnskap, er aktuelle). </w:t>
            </w:r>
          </w:p>
        </w:tc>
        <w:tc>
          <w:tcPr>
            <w:tcW w:w="567" w:type="dxa"/>
          </w:tcPr>
          <w:p w14:paraId="6B912CC6" w14:textId="77777777" w:rsidR="00364637" w:rsidRPr="00005CF1" w:rsidRDefault="00364637" w:rsidP="00364637">
            <w:pPr>
              <w:rPr>
                <w:rFonts w:asciiTheme="minorHAnsi" w:hAnsiTheme="minorHAnsi" w:cs="Arial"/>
              </w:rPr>
            </w:pPr>
          </w:p>
        </w:tc>
      </w:tr>
      <w:tr w:rsidR="00364637" w:rsidRPr="00005CF1" w14:paraId="166BB66D" w14:textId="77777777" w:rsidTr="003475CE">
        <w:trPr>
          <w:trHeight w:val="255"/>
        </w:trPr>
        <w:tc>
          <w:tcPr>
            <w:tcW w:w="709" w:type="dxa"/>
            <w:noWrap/>
          </w:tcPr>
          <w:p w14:paraId="42D1B1DC" w14:textId="77777777" w:rsidR="00364637" w:rsidRPr="00005CF1" w:rsidRDefault="00364637" w:rsidP="00364637">
            <w:pPr>
              <w:rPr>
                <w:rFonts w:asciiTheme="minorHAnsi" w:hAnsiTheme="minorHAnsi" w:cs="Arial"/>
              </w:rPr>
            </w:pPr>
          </w:p>
        </w:tc>
        <w:tc>
          <w:tcPr>
            <w:tcW w:w="8222" w:type="dxa"/>
          </w:tcPr>
          <w:p w14:paraId="01A1121A"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1B40265F"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av elever til skole, inkludert elever i friskoler</w:t>
            </w:r>
          </w:p>
          <w:p w14:paraId="070CC376"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til opplæring organisert innenfor oppfølgingstjenesten (OT)</w:t>
            </w:r>
          </w:p>
          <w:p w14:paraId="0FB346A5"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ved bruk av pedagogisk psykologisk tjeneste (PPT)</w:t>
            </w:r>
          </w:p>
          <w:p w14:paraId="6BA9EFAF" w14:textId="1F0E42EA"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715CF68F" w14:textId="77777777" w:rsidR="00364637" w:rsidRPr="00005CF1" w:rsidRDefault="00364637" w:rsidP="00364637">
            <w:pPr>
              <w:rPr>
                <w:rFonts w:asciiTheme="minorHAnsi" w:hAnsiTheme="minorHAnsi" w:cs="Arial"/>
              </w:rPr>
            </w:pPr>
          </w:p>
        </w:tc>
      </w:tr>
      <w:tr w:rsidR="00364637" w:rsidRPr="00005CF1" w14:paraId="3A9AD20F" w14:textId="77777777" w:rsidTr="003475CE">
        <w:trPr>
          <w:trHeight w:val="255"/>
        </w:trPr>
        <w:tc>
          <w:tcPr>
            <w:tcW w:w="709" w:type="dxa"/>
            <w:noWrap/>
          </w:tcPr>
          <w:p w14:paraId="3D422B6B" w14:textId="77777777" w:rsidR="00364637" w:rsidRPr="00005CF1" w:rsidRDefault="00364637" w:rsidP="00364637">
            <w:pPr>
              <w:rPr>
                <w:rFonts w:asciiTheme="minorHAnsi" w:hAnsiTheme="minorHAnsi" w:cs="Arial"/>
              </w:rPr>
            </w:pPr>
          </w:p>
        </w:tc>
        <w:tc>
          <w:tcPr>
            <w:tcW w:w="8222" w:type="dxa"/>
          </w:tcPr>
          <w:p w14:paraId="2E888E13"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47BF3F73"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0EF202BC"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 xml:space="preserve">skyssrefusjon i forbindelse med utplassering av elever mv. </w:t>
            </w:r>
          </w:p>
          <w:p w14:paraId="755FA59C"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administrasjon av skoleskyss</w:t>
            </w:r>
          </w:p>
        </w:tc>
        <w:tc>
          <w:tcPr>
            <w:tcW w:w="567" w:type="dxa"/>
          </w:tcPr>
          <w:p w14:paraId="71613E2A" w14:textId="77777777" w:rsidR="00364637" w:rsidRPr="00005CF1" w:rsidRDefault="00364637" w:rsidP="00364637">
            <w:pPr>
              <w:rPr>
                <w:rFonts w:asciiTheme="minorHAnsi" w:hAnsiTheme="minorHAnsi" w:cs="Arial"/>
              </w:rPr>
            </w:pPr>
          </w:p>
        </w:tc>
      </w:tr>
      <w:tr w:rsidR="00364637" w:rsidRPr="00005CF1" w14:paraId="7512D530" w14:textId="77777777" w:rsidTr="003475CE">
        <w:trPr>
          <w:trHeight w:val="255"/>
        </w:trPr>
        <w:tc>
          <w:tcPr>
            <w:tcW w:w="709" w:type="dxa"/>
            <w:noWrap/>
          </w:tcPr>
          <w:p w14:paraId="60796C94" w14:textId="77777777" w:rsidR="00364637" w:rsidRPr="00005CF1" w:rsidRDefault="00364637" w:rsidP="00364637">
            <w:pPr>
              <w:rPr>
                <w:rFonts w:asciiTheme="minorHAnsi" w:hAnsiTheme="minorHAnsi" w:cs="Arial"/>
              </w:rPr>
            </w:pPr>
          </w:p>
        </w:tc>
        <w:tc>
          <w:tcPr>
            <w:tcW w:w="8222" w:type="dxa"/>
          </w:tcPr>
          <w:p w14:paraId="2D474F85"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23C26E6B" w14:textId="77777777" w:rsidR="00364637" w:rsidRPr="00005CF1" w:rsidRDefault="00364637" w:rsidP="00364637">
            <w:pPr>
              <w:rPr>
                <w:rFonts w:asciiTheme="minorHAnsi" w:hAnsiTheme="minorHAnsi" w:cs="Arial"/>
              </w:rPr>
            </w:pPr>
          </w:p>
        </w:tc>
      </w:tr>
      <w:tr w:rsidR="00364637" w:rsidRPr="00005CF1" w14:paraId="026A34B5" w14:textId="77777777" w:rsidTr="003475CE">
        <w:trPr>
          <w:trHeight w:val="255"/>
        </w:trPr>
        <w:tc>
          <w:tcPr>
            <w:tcW w:w="709" w:type="dxa"/>
            <w:noWrap/>
          </w:tcPr>
          <w:p w14:paraId="6E8975DD" w14:textId="77777777" w:rsidR="00364637" w:rsidRPr="00005CF1" w:rsidRDefault="00364637" w:rsidP="00364637">
            <w:pPr>
              <w:rPr>
                <w:rFonts w:asciiTheme="minorHAnsi" w:hAnsiTheme="minorHAnsi" w:cs="Arial"/>
              </w:rPr>
            </w:pPr>
          </w:p>
        </w:tc>
        <w:tc>
          <w:tcPr>
            <w:tcW w:w="8222" w:type="dxa"/>
          </w:tcPr>
          <w:p w14:paraId="2A7BA0FD" w14:textId="77777777" w:rsidR="00364637" w:rsidRPr="00005CF1" w:rsidRDefault="00364637" w:rsidP="00364637">
            <w:pPr>
              <w:rPr>
                <w:rFonts w:asciiTheme="minorHAnsi" w:hAnsiTheme="minorHAnsi" w:cs="Arial"/>
              </w:rPr>
            </w:pPr>
          </w:p>
        </w:tc>
        <w:tc>
          <w:tcPr>
            <w:tcW w:w="567" w:type="dxa"/>
          </w:tcPr>
          <w:p w14:paraId="63DBCD92" w14:textId="77777777" w:rsidR="00364637" w:rsidRPr="00005CF1" w:rsidRDefault="00364637" w:rsidP="00364637">
            <w:pPr>
              <w:rPr>
                <w:rFonts w:asciiTheme="minorHAnsi" w:hAnsiTheme="minorHAnsi" w:cs="Arial"/>
              </w:rPr>
            </w:pPr>
          </w:p>
        </w:tc>
      </w:tr>
      <w:tr w:rsidR="00364637" w:rsidRPr="00005CF1" w14:paraId="24E3E9E6" w14:textId="77777777" w:rsidTr="003475CE">
        <w:trPr>
          <w:trHeight w:val="255"/>
        </w:trPr>
        <w:tc>
          <w:tcPr>
            <w:tcW w:w="709" w:type="dxa"/>
            <w:noWrap/>
          </w:tcPr>
          <w:p w14:paraId="3F74AEFD"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733</w:t>
            </w:r>
          </w:p>
        </w:tc>
        <w:tc>
          <w:tcPr>
            <w:tcW w:w="8222" w:type="dxa"/>
          </w:tcPr>
          <w:p w14:paraId="7A69F255" w14:textId="599F9C80" w:rsidR="00364637" w:rsidRPr="00005CF1" w:rsidRDefault="00364637" w:rsidP="00A90307">
            <w:pPr>
              <w:rPr>
                <w:rFonts w:asciiTheme="minorHAnsi" w:hAnsiTheme="minorHAnsi" w:cs="Arial"/>
                <w:b/>
                <w:bCs/>
              </w:rPr>
            </w:pPr>
            <w:r w:rsidRPr="00480ADE">
              <w:rPr>
                <w:rFonts w:asciiTheme="minorHAnsi" w:hAnsiTheme="minorHAnsi" w:cs="Arial"/>
                <w:b/>
                <w:bCs/>
                <w:color w:val="FF0000"/>
              </w:rPr>
              <w:t>Transportordninger for funksjonshemmede</w:t>
            </w:r>
          </w:p>
        </w:tc>
        <w:tc>
          <w:tcPr>
            <w:tcW w:w="567" w:type="dxa"/>
          </w:tcPr>
          <w:p w14:paraId="4D82903A" w14:textId="77777777" w:rsidR="00364637" w:rsidRPr="00005CF1" w:rsidRDefault="00364637" w:rsidP="00364637">
            <w:pPr>
              <w:rPr>
                <w:rFonts w:asciiTheme="minorHAnsi" w:hAnsiTheme="minorHAnsi" w:cs="Arial"/>
                <w:b/>
                <w:bCs/>
              </w:rPr>
            </w:pPr>
          </w:p>
        </w:tc>
      </w:tr>
      <w:tr w:rsidR="00364637" w:rsidRPr="00005CF1" w14:paraId="42B607B8" w14:textId="77777777" w:rsidTr="003475CE">
        <w:trPr>
          <w:trHeight w:val="510"/>
        </w:trPr>
        <w:tc>
          <w:tcPr>
            <w:tcW w:w="709" w:type="dxa"/>
            <w:noWrap/>
          </w:tcPr>
          <w:p w14:paraId="5690D473" w14:textId="77777777" w:rsidR="00364637" w:rsidRPr="00005CF1" w:rsidRDefault="00364637" w:rsidP="00364637">
            <w:pPr>
              <w:rPr>
                <w:rFonts w:asciiTheme="minorHAnsi" w:hAnsiTheme="minorHAnsi" w:cs="Arial"/>
              </w:rPr>
            </w:pPr>
          </w:p>
        </w:tc>
        <w:tc>
          <w:tcPr>
            <w:tcW w:w="8222" w:type="dxa"/>
          </w:tcPr>
          <w:p w14:paraId="0D332CF4"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som følge av økonomisk støtte til transport for funksjonshemmede og andre bevegelseshemmede ( i hovedsak eldre).</w:t>
            </w:r>
          </w:p>
        </w:tc>
        <w:tc>
          <w:tcPr>
            <w:tcW w:w="567" w:type="dxa"/>
          </w:tcPr>
          <w:p w14:paraId="7F5032B3" w14:textId="77777777" w:rsidR="00364637" w:rsidRPr="00005CF1" w:rsidRDefault="00364637" w:rsidP="00364637">
            <w:pPr>
              <w:rPr>
                <w:rFonts w:asciiTheme="minorHAnsi" w:hAnsiTheme="minorHAnsi" w:cs="Arial"/>
                <w:color w:val="000000"/>
              </w:rPr>
            </w:pPr>
          </w:p>
        </w:tc>
      </w:tr>
      <w:tr w:rsidR="00364637" w:rsidRPr="00005CF1" w14:paraId="3FECE0CE" w14:textId="77777777" w:rsidTr="003475CE">
        <w:trPr>
          <w:trHeight w:val="255"/>
        </w:trPr>
        <w:tc>
          <w:tcPr>
            <w:tcW w:w="709" w:type="dxa"/>
            <w:noWrap/>
          </w:tcPr>
          <w:p w14:paraId="5C530013" w14:textId="77777777" w:rsidR="00364637" w:rsidRPr="00005CF1" w:rsidRDefault="00364637" w:rsidP="00364637">
            <w:pPr>
              <w:rPr>
                <w:rFonts w:asciiTheme="minorHAnsi" w:hAnsiTheme="minorHAnsi" w:cs="Arial"/>
              </w:rPr>
            </w:pPr>
          </w:p>
        </w:tc>
        <w:tc>
          <w:tcPr>
            <w:tcW w:w="8222" w:type="dxa"/>
          </w:tcPr>
          <w:p w14:paraId="7736B7C2" w14:textId="77777777" w:rsidR="00364637" w:rsidRPr="00005CF1" w:rsidRDefault="00364637" w:rsidP="00364637">
            <w:pPr>
              <w:rPr>
                <w:rFonts w:asciiTheme="minorHAnsi" w:hAnsiTheme="minorHAnsi" w:cs="Arial"/>
                <w:color w:val="000000"/>
              </w:rPr>
            </w:pPr>
          </w:p>
        </w:tc>
        <w:tc>
          <w:tcPr>
            <w:tcW w:w="567" w:type="dxa"/>
          </w:tcPr>
          <w:p w14:paraId="09348C09" w14:textId="77777777" w:rsidR="00364637" w:rsidRPr="00005CF1" w:rsidRDefault="00364637" w:rsidP="00364637">
            <w:pPr>
              <w:rPr>
                <w:rFonts w:asciiTheme="minorHAnsi" w:hAnsiTheme="minorHAnsi" w:cs="Arial"/>
                <w:color w:val="000000"/>
              </w:rPr>
            </w:pPr>
          </w:p>
        </w:tc>
      </w:tr>
      <w:tr w:rsidR="00364637" w:rsidRPr="00005CF1" w14:paraId="432CDE64" w14:textId="77777777" w:rsidTr="003475CE">
        <w:trPr>
          <w:trHeight w:val="255"/>
        </w:trPr>
        <w:tc>
          <w:tcPr>
            <w:tcW w:w="709" w:type="dxa"/>
            <w:noWrap/>
          </w:tcPr>
          <w:p w14:paraId="7D7906C4"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734</w:t>
            </w:r>
          </w:p>
        </w:tc>
        <w:tc>
          <w:tcPr>
            <w:tcW w:w="8222" w:type="dxa"/>
          </w:tcPr>
          <w:p w14:paraId="2705756E" w14:textId="5B43CB1E" w:rsidR="00364637" w:rsidRPr="002A42F4" w:rsidRDefault="00825B3D" w:rsidP="00E86A96">
            <w:pPr>
              <w:rPr>
                <w:rFonts w:asciiTheme="minorHAnsi" w:hAnsiTheme="minorHAnsi" w:cs="Arial"/>
                <w:b/>
                <w:bCs/>
                <w:strike/>
              </w:rPr>
            </w:pPr>
            <w:r w:rsidRPr="00E86A96">
              <w:rPr>
                <w:rFonts w:asciiTheme="minorHAnsi" w:hAnsiTheme="minorHAnsi" w:cs="Arial"/>
                <w:b/>
                <w:bCs/>
                <w:color w:val="FF0000"/>
              </w:rPr>
              <w:t xml:space="preserve">Trikk, bybane og </w:t>
            </w:r>
            <w:r w:rsidR="00AA5527" w:rsidRPr="00480ADE">
              <w:rPr>
                <w:rFonts w:asciiTheme="minorHAnsi" w:hAnsiTheme="minorHAnsi" w:cs="Arial"/>
                <w:b/>
                <w:bCs/>
                <w:color w:val="FF0000"/>
              </w:rPr>
              <w:t xml:space="preserve">T-bane </w:t>
            </w:r>
            <w:r w:rsidR="00AA5527" w:rsidRPr="00293C39">
              <w:rPr>
                <w:rFonts w:asciiTheme="minorHAnsi" w:hAnsiTheme="minorHAnsi" w:cs="Arial"/>
                <w:b/>
                <w:bCs/>
                <w:color w:val="FF0000"/>
              </w:rPr>
              <w:t xml:space="preserve"> </w:t>
            </w:r>
          </w:p>
        </w:tc>
        <w:tc>
          <w:tcPr>
            <w:tcW w:w="567" w:type="dxa"/>
          </w:tcPr>
          <w:p w14:paraId="1776C9EA" w14:textId="77777777" w:rsidR="00364637" w:rsidRPr="00005CF1" w:rsidRDefault="00364637" w:rsidP="00364637">
            <w:pPr>
              <w:rPr>
                <w:rFonts w:asciiTheme="minorHAnsi" w:hAnsiTheme="minorHAnsi" w:cs="Arial"/>
                <w:b/>
                <w:bCs/>
              </w:rPr>
            </w:pPr>
          </w:p>
        </w:tc>
      </w:tr>
      <w:tr w:rsidR="00364637" w:rsidRPr="00005CF1" w14:paraId="43C068E2" w14:textId="77777777" w:rsidTr="003475CE">
        <w:trPr>
          <w:trHeight w:val="255"/>
        </w:trPr>
        <w:tc>
          <w:tcPr>
            <w:tcW w:w="709" w:type="dxa"/>
            <w:noWrap/>
          </w:tcPr>
          <w:p w14:paraId="2B5C67A3" w14:textId="77777777" w:rsidR="00364637" w:rsidRPr="00005CF1" w:rsidRDefault="00364637" w:rsidP="00364637">
            <w:pPr>
              <w:rPr>
                <w:rFonts w:asciiTheme="minorHAnsi" w:hAnsiTheme="minorHAnsi" w:cs="Arial"/>
              </w:rPr>
            </w:pPr>
          </w:p>
        </w:tc>
        <w:tc>
          <w:tcPr>
            <w:tcW w:w="8222" w:type="dxa"/>
          </w:tcPr>
          <w:p w14:paraId="1300B2BB" w14:textId="20217270" w:rsidR="00364637" w:rsidRPr="000A2A08" w:rsidRDefault="00364637" w:rsidP="002A42F4">
            <w:pPr>
              <w:rPr>
                <w:rFonts w:asciiTheme="minorHAnsi" w:hAnsiTheme="minorHAnsi" w:cs="Arial"/>
              </w:rPr>
            </w:pPr>
            <w:r w:rsidRPr="000A2A08">
              <w:rPr>
                <w:rFonts w:asciiTheme="minorHAnsi" w:hAnsiTheme="minorHAnsi" w:cs="Arial"/>
              </w:rPr>
              <w:t xml:space="preserve">Tilskudd til </w:t>
            </w:r>
            <w:r w:rsidR="00027C83">
              <w:rPr>
                <w:rFonts w:asciiTheme="minorHAnsi" w:hAnsiTheme="minorHAnsi" w:cs="Arial"/>
              </w:rPr>
              <w:t>trikk</w:t>
            </w:r>
            <w:r w:rsidR="00BE29D5">
              <w:rPr>
                <w:rFonts w:asciiTheme="minorHAnsi" w:hAnsiTheme="minorHAnsi" w:cs="Arial"/>
              </w:rPr>
              <w:t>, bybane og T</w:t>
            </w:r>
            <w:r w:rsidR="00AA5527" w:rsidRPr="000A2A08">
              <w:rPr>
                <w:rFonts w:asciiTheme="minorHAnsi" w:hAnsiTheme="minorHAnsi" w:cs="Arial"/>
              </w:rPr>
              <w:t>-bane</w:t>
            </w:r>
            <w:r w:rsidR="00C11FE6" w:rsidRPr="000A2A08">
              <w:rPr>
                <w:rFonts w:asciiTheme="minorHAnsi" w:hAnsiTheme="minorHAnsi" w:cs="Arial"/>
              </w:rPr>
              <w:t xml:space="preserve">. </w:t>
            </w:r>
          </w:p>
        </w:tc>
        <w:tc>
          <w:tcPr>
            <w:tcW w:w="567" w:type="dxa"/>
          </w:tcPr>
          <w:p w14:paraId="1CD57399" w14:textId="77777777" w:rsidR="00364637" w:rsidRPr="00005CF1" w:rsidRDefault="00364637" w:rsidP="00364637">
            <w:pPr>
              <w:rPr>
                <w:rFonts w:asciiTheme="minorHAnsi" w:hAnsiTheme="minorHAnsi" w:cs="Arial"/>
                <w:color w:val="000000"/>
              </w:rPr>
            </w:pPr>
          </w:p>
        </w:tc>
      </w:tr>
      <w:tr w:rsidR="00916880" w:rsidRPr="00005CF1" w14:paraId="1D8BCE59" w14:textId="77777777" w:rsidTr="003475CE">
        <w:trPr>
          <w:trHeight w:val="255"/>
        </w:trPr>
        <w:tc>
          <w:tcPr>
            <w:tcW w:w="675" w:type="dxa"/>
            <w:noWrap/>
          </w:tcPr>
          <w:p w14:paraId="79106AD7" w14:textId="77777777" w:rsidR="00916880" w:rsidRPr="00005CF1" w:rsidRDefault="00916880" w:rsidP="00364637">
            <w:pPr>
              <w:rPr>
                <w:rFonts w:asciiTheme="minorHAnsi" w:hAnsiTheme="minorHAnsi" w:cs="Arial"/>
                <w:b/>
                <w:bCs/>
              </w:rPr>
            </w:pPr>
          </w:p>
        </w:tc>
        <w:tc>
          <w:tcPr>
            <w:tcW w:w="8222" w:type="dxa"/>
          </w:tcPr>
          <w:p w14:paraId="05DFAC4D" w14:textId="77777777" w:rsidR="00916880" w:rsidRPr="00005CF1" w:rsidRDefault="00916880" w:rsidP="00364637">
            <w:pPr>
              <w:rPr>
                <w:rFonts w:asciiTheme="minorHAnsi" w:hAnsiTheme="minorHAnsi" w:cs="Arial"/>
                <w:b/>
                <w:bCs/>
              </w:rPr>
            </w:pPr>
          </w:p>
        </w:tc>
        <w:tc>
          <w:tcPr>
            <w:tcW w:w="567" w:type="dxa"/>
          </w:tcPr>
          <w:p w14:paraId="70E1B28D" w14:textId="77777777" w:rsidR="00916880" w:rsidRPr="00005CF1" w:rsidRDefault="00916880" w:rsidP="00364637">
            <w:pPr>
              <w:rPr>
                <w:rFonts w:asciiTheme="minorHAnsi" w:hAnsiTheme="minorHAnsi" w:cs="Arial"/>
                <w:b/>
                <w:bCs/>
              </w:rPr>
            </w:pPr>
          </w:p>
        </w:tc>
      </w:tr>
      <w:tr w:rsidR="00916880" w:rsidRPr="00005CF1" w14:paraId="6387AD8E" w14:textId="77777777" w:rsidTr="003475CE">
        <w:trPr>
          <w:trHeight w:val="255"/>
        </w:trPr>
        <w:tc>
          <w:tcPr>
            <w:tcW w:w="675" w:type="dxa"/>
            <w:noWrap/>
          </w:tcPr>
          <w:p w14:paraId="17780161" w14:textId="199640FC" w:rsidR="00916880" w:rsidRPr="00212BE4" w:rsidRDefault="00916880" w:rsidP="00364637">
            <w:pPr>
              <w:rPr>
                <w:rFonts w:asciiTheme="minorHAnsi" w:hAnsiTheme="minorHAnsi" w:cs="Arial"/>
                <w:b/>
                <w:bCs/>
                <w:color w:val="FF0000"/>
              </w:rPr>
            </w:pPr>
            <w:r>
              <w:rPr>
                <w:rFonts w:asciiTheme="minorHAnsi" w:hAnsiTheme="minorHAnsi" w:cs="Arial"/>
                <w:b/>
                <w:bCs/>
                <w:color w:val="FF0000"/>
              </w:rPr>
              <w:t>735</w:t>
            </w:r>
          </w:p>
        </w:tc>
        <w:tc>
          <w:tcPr>
            <w:tcW w:w="8222" w:type="dxa"/>
          </w:tcPr>
          <w:p w14:paraId="71D99FEE" w14:textId="34474A5C" w:rsidR="00916880" w:rsidRPr="00212BE4" w:rsidRDefault="00916880" w:rsidP="00364637">
            <w:pPr>
              <w:rPr>
                <w:rFonts w:asciiTheme="minorHAnsi" w:hAnsiTheme="minorHAnsi" w:cs="Arial"/>
                <w:b/>
                <w:bCs/>
                <w:color w:val="FF0000"/>
              </w:rPr>
            </w:pPr>
            <w:r>
              <w:rPr>
                <w:rFonts w:asciiTheme="minorHAnsi" w:hAnsiTheme="minorHAnsi" w:cs="Arial"/>
                <w:b/>
                <w:bCs/>
                <w:color w:val="FF0000"/>
              </w:rPr>
              <w:t>Lufttransport</w:t>
            </w:r>
          </w:p>
        </w:tc>
        <w:tc>
          <w:tcPr>
            <w:tcW w:w="567" w:type="dxa"/>
          </w:tcPr>
          <w:p w14:paraId="44D9686B" w14:textId="77777777" w:rsidR="00916880" w:rsidRPr="00005CF1" w:rsidRDefault="00916880" w:rsidP="00364637">
            <w:pPr>
              <w:rPr>
                <w:rFonts w:asciiTheme="minorHAnsi" w:hAnsiTheme="minorHAnsi" w:cs="Arial"/>
                <w:b/>
                <w:bCs/>
              </w:rPr>
            </w:pPr>
          </w:p>
        </w:tc>
      </w:tr>
      <w:tr w:rsidR="00916880" w:rsidRPr="00005CF1" w14:paraId="3565DF75" w14:textId="77777777" w:rsidTr="003475CE">
        <w:trPr>
          <w:trHeight w:val="255"/>
        </w:trPr>
        <w:tc>
          <w:tcPr>
            <w:tcW w:w="675" w:type="dxa"/>
            <w:noWrap/>
          </w:tcPr>
          <w:p w14:paraId="671A14DF" w14:textId="77777777" w:rsidR="00916880" w:rsidRPr="00005CF1" w:rsidRDefault="00916880" w:rsidP="00364637">
            <w:pPr>
              <w:rPr>
                <w:rFonts w:asciiTheme="minorHAnsi" w:hAnsiTheme="minorHAnsi" w:cs="Arial"/>
                <w:b/>
                <w:bCs/>
              </w:rPr>
            </w:pPr>
          </w:p>
        </w:tc>
        <w:tc>
          <w:tcPr>
            <w:tcW w:w="8222" w:type="dxa"/>
          </w:tcPr>
          <w:p w14:paraId="78D02F5C" w14:textId="77777777" w:rsidR="00916880" w:rsidRPr="00212BE4" w:rsidRDefault="00916880" w:rsidP="00916880">
            <w:pPr>
              <w:pStyle w:val="Listeavsnitt"/>
              <w:autoSpaceDN w:val="0"/>
              <w:ind w:left="0"/>
              <w:rPr>
                <w:rFonts w:asciiTheme="minorHAnsi" w:hAnsiTheme="minorHAnsi" w:cstheme="minorHAnsi"/>
                <w:color w:val="FF0000"/>
              </w:rPr>
            </w:pPr>
            <w:r w:rsidRPr="00212BE4">
              <w:rPr>
                <w:rFonts w:asciiTheme="minorHAnsi" w:hAnsiTheme="minorHAnsi" w:cstheme="minorHAnsi"/>
                <w:color w:val="FF0000"/>
              </w:rPr>
              <w:t xml:space="preserve">Inntekter og utgifter knyttet til kjøp av innenlandske flyruter og tilskudd til ikke-statlige lufthavner. </w:t>
            </w:r>
          </w:p>
          <w:p w14:paraId="65B5DBB9" w14:textId="77777777" w:rsidR="00916880" w:rsidRPr="00212BE4" w:rsidRDefault="00916880" w:rsidP="00916880">
            <w:pPr>
              <w:pStyle w:val="Listeavsnitt"/>
              <w:autoSpaceDN w:val="0"/>
              <w:ind w:left="0"/>
              <w:rPr>
                <w:rFonts w:asciiTheme="minorHAnsi" w:hAnsiTheme="minorHAnsi" w:cstheme="minorHAnsi"/>
                <w:color w:val="FF0000"/>
              </w:rPr>
            </w:pPr>
          </w:p>
          <w:p w14:paraId="6E9FAB9D" w14:textId="712B8D77" w:rsidR="00916880" w:rsidRPr="00005CF1" w:rsidRDefault="00916880" w:rsidP="00CA156C">
            <w:pPr>
              <w:pStyle w:val="Listeavsnitt"/>
              <w:autoSpaceDN w:val="0"/>
              <w:ind w:left="0"/>
              <w:rPr>
                <w:rFonts w:asciiTheme="minorHAnsi" w:hAnsiTheme="minorHAnsi" w:cs="Arial"/>
                <w:b/>
                <w:bCs/>
              </w:rPr>
            </w:pPr>
            <w:r w:rsidRPr="00212BE4">
              <w:rPr>
                <w:rFonts w:asciiTheme="minorHAnsi" w:hAnsiTheme="minorHAnsi" w:cstheme="minorHAnsi"/>
                <w:color w:val="FF0000"/>
              </w:rPr>
              <w:t xml:space="preserve">Kjøp av innenlandske flyruter føres på art 370, og tilskudd til ikke-statlige lufthavner føres på art 470. </w:t>
            </w:r>
          </w:p>
        </w:tc>
        <w:tc>
          <w:tcPr>
            <w:tcW w:w="567" w:type="dxa"/>
          </w:tcPr>
          <w:p w14:paraId="7E87A8DB" w14:textId="77777777" w:rsidR="00916880" w:rsidRPr="00005CF1" w:rsidRDefault="00916880" w:rsidP="00364637">
            <w:pPr>
              <w:rPr>
                <w:rFonts w:asciiTheme="minorHAnsi" w:hAnsiTheme="minorHAnsi" w:cs="Arial"/>
                <w:b/>
                <w:bCs/>
              </w:rPr>
            </w:pPr>
          </w:p>
        </w:tc>
      </w:tr>
      <w:tr w:rsidR="003475CE" w:rsidRPr="00005CF1" w14:paraId="14908D01" w14:textId="77777777" w:rsidTr="003475CE">
        <w:trPr>
          <w:trHeight w:val="255"/>
        </w:trPr>
        <w:tc>
          <w:tcPr>
            <w:tcW w:w="675" w:type="dxa"/>
            <w:noWrap/>
          </w:tcPr>
          <w:p w14:paraId="478477B3" w14:textId="3E5821DA" w:rsidR="003475CE" w:rsidRPr="00005CF1" w:rsidRDefault="003475CE" w:rsidP="00364637">
            <w:pPr>
              <w:rPr>
                <w:rFonts w:asciiTheme="minorHAnsi" w:hAnsiTheme="minorHAnsi" w:cs="Arial"/>
                <w:b/>
                <w:bCs/>
              </w:rPr>
            </w:pPr>
          </w:p>
        </w:tc>
        <w:tc>
          <w:tcPr>
            <w:tcW w:w="8222" w:type="dxa"/>
          </w:tcPr>
          <w:p w14:paraId="3FF0E073" w14:textId="77777777" w:rsidR="003475CE" w:rsidRPr="00005CF1" w:rsidRDefault="003475CE" w:rsidP="00364637">
            <w:pPr>
              <w:rPr>
                <w:rFonts w:asciiTheme="minorHAnsi" w:hAnsiTheme="minorHAnsi" w:cs="Arial"/>
                <w:b/>
                <w:bCs/>
              </w:rPr>
            </w:pPr>
          </w:p>
        </w:tc>
        <w:tc>
          <w:tcPr>
            <w:tcW w:w="567" w:type="dxa"/>
          </w:tcPr>
          <w:p w14:paraId="16DF6E20" w14:textId="77777777" w:rsidR="003475CE" w:rsidRPr="00005CF1" w:rsidRDefault="003475CE" w:rsidP="00364637">
            <w:pPr>
              <w:rPr>
                <w:rFonts w:asciiTheme="minorHAnsi" w:hAnsiTheme="minorHAnsi" w:cs="Arial"/>
                <w:b/>
                <w:bCs/>
              </w:rPr>
            </w:pPr>
          </w:p>
        </w:tc>
      </w:tr>
      <w:tr w:rsidR="00364637" w:rsidRPr="00005CF1" w14:paraId="6C0DBDB5" w14:textId="77777777" w:rsidTr="003475CE">
        <w:trPr>
          <w:trHeight w:val="255"/>
        </w:trPr>
        <w:tc>
          <w:tcPr>
            <w:tcW w:w="675" w:type="dxa"/>
            <w:noWrap/>
          </w:tcPr>
          <w:p w14:paraId="087E2EDE"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740</w:t>
            </w:r>
          </w:p>
        </w:tc>
        <w:tc>
          <w:tcPr>
            <w:tcW w:w="8222" w:type="dxa"/>
          </w:tcPr>
          <w:p w14:paraId="6BD8A368" w14:textId="77777777" w:rsidR="00364637" w:rsidRPr="00005CF1" w:rsidRDefault="00364637" w:rsidP="00364637">
            <w:pPr>
              <w:rPr>
                <w:rFonts w:asciiTheme="minorHAnsi" w:hAnsiTheme="minorHAnsi" w:cs="Arial"/>
                <w:b/>
                <w:bCs/>
              </w:rPr>
            </w:pPr>
            <w:r w:rsidRPr="00005CF1">
              <w:rPr>
                <w:rFonts w:asciiTheme="minorHAnsi" w:hAnsiTheme="minorHAnsi" w:cs="Arial"/>
                <w:b/>
                <w:bCs/>
              </w:rPr>
              <w:t>Bibliotek</w:t>
            </w:r>
          </w:p>
        </w:tc>
        <w:tc>
          <w:tcPr>
            <w:tcW w:w="567" w:type="dxa"/>
          </w:tcPr>
          <w:p w14:paraId="7101C5CA" w14:textId="77777777" w:rsidR="00364637" w:rsidRPr="00005CF1" w:rsidRDefault="00364637" w:rsidP="00364637">
            <w:pPr>
              <w:rPr>
                <w:rFonts w:asciiTheme="minorHAnsi" w:hAnsiTheme="minorHAnsi" w:cs="Arial"/>
                <w:b/>
                <w:bCs/>
              </w:rPr>
            </w:pPr>
          </w:p>
        </w:tc>
      </w:tr>
      <w:tr w:rsidR="00364637" w:rsidRPr="00005CF1" w14:paraId="6FB244BE" w14:textId="77777777" w:rsidTr="003475CE">
        <w:trPr>
          <w:trHeight w:val="255"/>
        </w:trPr>
        <w:tc>
          <w:tcPr>
            <w:tcW w:w="675" w:type="dxa"/>
            <w:noWrap/>
          </w:tcPr>
          <w:p w14:paraId="6633B52C" w14:textId="77777777" w:rsidR="00364637" w:rsidRPr="00005CF1" w:rsidRDefault="00364637" w:rsidP="00364637">
            <w:pPr>
              <w:rPr>
                <w:rFonts w:asciiTheme="minorHAnsi" w:hAnsiTheme="minorHAnsi" w:cs="Arial"/>
              </w:rPr>
            </w:pPr>
          </w:p>
        </w:tc>
        <w:tc>
          <w:tcPr>
            <w:tcW w:w="8222" w:type="dxa"/>
          </w:tcPr>
          <w:p w14:paraId="68BA52E4"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og inntekter knyttet til fylkesbibliotektjenesten.</w:t>
            </w:r>
          </w:p>
        </w:tc>
        <w:tc>
          <w:tcPr>
            <w:tcW w:w="567" w:type="dxa"/>
          </w:tcPr>
          <w:p w14:paraId="4F0AE2F9" w14:textId="77777777" w:rsidR="00364637" w:rsidRPr="00005CF1" w:rsidRDefault="00364637" w:rsidP="00364637">
            <w:pPr>
              <w:rPr>
                <w:rFonts w:asciiTheme="minorHAnsi" w:hAnsiTheme="minorHAnsi" w:cs="Arial"/>
                <w:color w:val="000000"/>
              </w:rPr>
            </w:pPr>
          </w:p>
        </w:tc>
      </w:tr>
      <w:tr w:rsidR="00C512CF" w:rsidRPr="00005CF1" w14:paraId="4BD17D42" w14:textId="77777777" w:rsidTr="003475CE">
        <w:trPr>
          <w:trHeight w:val="255"/>
        </w:trPr>
        <w:tc>
          <w:tcPr>
            <w:tcW w:w="675" w:type="dxa"/>
            <w:noWrap/>
          </w:tcPr>
          <w:p w14:paraId="77992DC8" w14:textId="77777777" w:rsidR="00C512CF" w:rsidRPr="00005CF1" w:rsidRDefault="00C512CF" w:rsidP="00364637">
            <w:pPr>
              <w:rPr>
                <w:rFonts w:asciiTheme="minorHAnsi" w:hAnsiTheme="minorHAnsi" w:cs="Arial"/>
              </w:rPr>
            </w:pPr>
          </w:p>
        </w:tc>
        <w:tc>
          <w:tcPr>
            <w:tcW w:w="8222" w:type="dxa"/>
          </w:tcPr>
          <w:p w14:paraId="4A7E3B4E" w14:textId="77777777" w:rsidR="00C512CF" w:rsidRPr="00005CF1" w:rsidRDefault="00C512CF" w:rsidP="00364637">
            <w:pPr>
              <w:rPr>
                <w:rFonts w:asciiTheme="minorHAnsi" w:hAnsiTheme="minorHAnsi" w:cs="Arial"/>
                <w:color w:val="000000"/>
              </w:rPr>
            </w:pPr>
          </w:p>
        </w:tc>
        <w:tc>
          <w:tcPr>
            <w:tcW w:w="567" w:type="dxa"/>
          </w:tcPr>
          <w:p w14:paraId="67B5FDAB" w14:textId="77777777" w:rsidR="00C512CF" w:rsidRPr="00005CF1" w:rsidRDefault="00C512CF" w:rsidP="00364637">
            <w:pPr>
              <w:rPr>
                <w:rFonts w:asciiTheme="minorHAnsi" w:hAnsiTheme="minorHAnsi" w:cs="Arial"/>
                <w:color w:val="000000"/>
              </w:rPr>
            </w:pPr>
          </w:p>
        </w:tc>
      </w:tr>
      <w:tr w:rsidR="00364637" w:rsidRPr="00005CF1" w14:paraId="1B58A6EC" w14:textId="77777777" w:rsidTr="003475CE">
        <w:trPr>
          <w:trHeight w:val="255"/>
        </w:trPr>
        <w:tc>
          <w:tcPr>
            <w:tcW w:w="675" w:type="dxa"/>
            <w:noWrap/>
          </w:tcPr>
          <w:p w14:paraId="59B1F498" w14:textId="77777777" w:rsidR="00364637" w:rsidRPr="00005CF1" w:rsidRDefault="00364637" w:rsidP="00364637">
            <w:pPr>
              <w:rPr>
                <w:rFonts w:asciiTheme="minorHAnsi" w:hAnsiTheme="minorHAnsi" w:cs="Arial"/>
                <w:b/>
                <w:bCs/>
              </w:rPr>
            </w:pPr>
            <w:r w:rsidRPr="00005CF1">
              <w:rPr>
                <w:rFonts w:asciiTheme="minorHAnsi" w:hAnsiTheme="minorHAnsi" w:cs="Arial"/>
                <w:b/>
                <w:bCs/>
              </w:rPr>
              <w:t>750</w:t>
            </w:r>
          </w:p>
        </w:tc>
        <w:tc>
          <w:tcPr>
            <w:tcW w:w="8222" w:type="dxa"/>
          </w:tcPr>
          <w:p w14:paraId="1B0154AF" w14:textId="0F73330D" w:rsidR="00364637" w:rsidRPr="00005CF1" w:rsidRDefault="00364637" w:rsidP="00F11A07">
            <w:pPr>
              <w:rPr>
                <w:rFonts w:asciiTheme="minorHAnsi" w:hAnsiTheme="minorHAnsi" w:cs="Arial"/>
                <w:b/>
                <w:bCs/>
              </w:rPr>
            </w:pPr>
            <w:r w:rsidRPr="00005CF1">
              <w:rPr>
                <w:rFonts w:asciiTheme="minorHAnsi" w:hAnsiTheme="minorHAnsi" w:cs="Arial"/>
                <w:b/>
                <w:bCs/>
              </w:rPr>
              <w:t>Kulturminne</w:t>
            </w:r>
            <w:r w:rsidR="00A518AF" w:rsidRPr="00005CF1">
              <w:rPr>
                <w:rFonts w:asciiTheme="minorHAnsi" w:hAnsiTheme="minorHAnsi" w:cs="Arial"/>
                <w:b/>
                <w:bCs/>
              </w:rPr>
              <w:t>forvaltning</w:t>
            </w:r>
          </w:p>
        </w:tc>
        <w:tc>
          <w:tcPr>
            <w:tcW w:w="567" w:type="dxa"/>
          </w:tcPr>
          <w:p w14:paraId="1D1A771F" w14:textId="77777777" w:rsidR="00364637" w:rsidRPr="00005CF1" w:rsidRDefault="00364637" w:rsidP="00364637">
            <w:pPr>
              <w:rPr>
                <w:rFonts w:asciiTheme="minorHAnsi" w:hAnsiTheme="minorHAnsi" w:cs="Arial"/>
                <w:b/>
                <w:bCs/>
              </w:rPr>
            </w:pPr>
          </w:p>
        </w:tc>
      </w:tr>
      <w:tr w:rsidR="00364637" w:rsidRPr="00005CF1" w14:paraId="772B8EE8" w14:textId="77777777" w:rsidTr="003475CE">
        <w:trPr>
          <w:trHeight w:val="1065"/>
        </w:trPr>
        <w:tc>
          <w:tcPr>
            <w:tcW w:w="675" w:type="dxa"/>
            <w:noWrap/>
          </w:tcPr>
          <w:p w14:paraId="33086A3A" w14:textId="77777777" w:rsidR="00364637" w:rsidRPr="00005CF1" w:rsidRDefault="00364637" w:rsidP="00364637">
            <w:pPr>
              <w:rPr>
                <w:rFonts w:asciiTheme="minorHAnsi" w:hAnsiTheme="minorHAnsi" w:cs="Arial"/>
              </w:rPr>
            </w:pPr>
          </w:p>
        </w:tc>
        <w:tc>
          <w:tcPr>
            <w:tcW w:w="8222" w:type="dxa"/>
          </w:tcPr>
          <w:p w14:paraId="64DFF947" w14:textId="77777777" w:rsidR="00364637" w:rsidRPr="00005CF1" w:rsidRDefault="00364637" w:rsidP="00364637">
            <w:pPr>
              <w:rPr>
                <w:rFonts w:asciiTheme="minorHAnsi" w:hAnsiTheme="minorHAnsi" w:cs="Arial"/>
              </w:rPr>
            </w:pPr>
            <w:r w:rsidRPr="00005CF1">
              <w:rPr>
                <w:rFonts w:asciiTheme="minorHAnsi" w:hAnsiTheme="minorHAnsi" w:cs="Arial"/>
              </w:rPr>
              <w:t xml:space="preserve">Aktiviteter knyttet til </w:t>
            </w:r>
          </w:p>
          <w:p w14:paraId="7F6AFA32" w14:textId="73091E43" w:rsidR="00364637" w:rsidRPr="004E27C4" w:rsidRDefault="00364637" w:rsidP="00D53A36">
            <w:pPr>
              <w:numPr>
                <w:ilvl w:val="0"/>
                <w:numId w:val="74"/>
              </w:numPr>
              <w:rPr>
                <w:rFonts w:asciiTheme="minorHAnsi" w:hAnsiTheme="minorHAnsi" w:cs="Arial"/>
              </w:rPr>
            </w:pPr>
            <w:r w:rsidRPr="004E27C4">
              <w:rPr>
                <w:rFonts w:asciiTheme="minorHAnsi" w:hAnsiTheme="minorHAnsi" w:cs="Arial"/>
              </w:rPr>
              <w:t>det fylkeskommunale ansvar for kulturminne</w:t>
            </w:r>
            <w:r w:rsidR="00A518AF" w:rsidRPr="004E27C4">
              <w:rPr>
                <w:rFonts w:asciiTheme="minorHAnsi" w:hAnsiTheme="minorHAnsi" w:cs="Arial"/>
              </w:rPr>
              <w:t>forvaltning</w:t>
            </w:r>
            <w:r w:rsidRPr="004E27C4">
              <w:rPr>
                <w:rFonts w:asciiTheme="minorHAnsi" w:hAnsiTheme="minorHAnsi" w:cs="Arial"/>
              </w:rPr>
              <w:t xml:space="preserve">, </w:t>
            </w:r>
          </w:p>
          <w:p w14:paraId="460D5576"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forvaltning av fredningsobjekter, </w:t>
            </w:r>
          </w:p>
          <w:p w14:paraId="08946F1B"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fylkeskonservator, </w:t>
            </w:r>
          </w:p>
          <w:p w14:paraId="41770D1D"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saksbehandlingsinnsats </w:t>
            </w:r>
          </w:p>
          <w:p w14:paraId="0F3EF51E"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bistand/uttalelser i forbindelse med kommunal og privat planlegging og utbyggingsvirksomhet, </w:t>
            </w:r>
          </w:p>
          <w:p w14:paraId="5650A588" w14:textId="77777777" w:rsidR="00364637" w:rsidRDefault="00364637" w:rsidP="00F11A07">
            <w:pPr>
              <w:numPr>
                <w:ilvl w:val="0"/>
                <w:numId w:val="74"/>
              </w:numPr>
              <w:rPr>
                <w:rFonts w:asciiTheme="minorHAnsi" w:hAnsiTheme="minorHAnsi" w:cs="Arial"/>
              </w:rPr>
            </w:pPr>
            <w:r w:rsidRPr="00005CF1">
              <w:rPr>
                <w:rFonts w:asciiTheme="minorHAnsi" w:hAnsiTheme="minorHAnsi" w:cs="Arial"/>
              </w:rPr>
              <w:t>og ulike typer tilskudd innenfor kulturminne</w:t>
            </w:r>
            <w:r w:rsidR="00A518AF" w:rsidRPr="00005CF1">
              <w:rPr>
                <w:rFonts w:asciiTheme="minorHAnsi" w:hAnsiTheme="minorHAnsi" w:cs="Arial"/>
              </w:rPr>
              <w:t>forvaltningen</w:t>
            </w:r>
            <w:r w:rsidR="00A518AF" w:rsidRPr="00005CF1">
              <w:rPr>
                <w:rFonts w:asciiTheme="minorHAnsi" w:hAnsiTheme="minorHAnsi" w:cs="Arial"/>
                <w:color w:val="FF0000"/>
              </w:rPr>
              <w:t xml:space="preserve"> </w:t>
            </w:r>
            <w:r w:rsidR="00A518AF" w:rsidRPr="00005CF1">
              <w:rPr>
                <w:rFonts w:asciiTheme="minorHAnsi" w:hAnsiTheme="minorHAnsi" w:cs="Arial"/>
              </w:rPr>
              <w:t>etter</w:t>
            </w:r>
            <w:r w:rsidRPr="00005CF1">
              <w:rPr>
                <w:rFonts w:asciiTheme="minorHAnsi" w:hAnsiTheme="minorHAnsi" w:cs="Arial"/>
              </w:rPr>
              <w:t xml:space="preserve"> skjønn.</w:t>
            </w:r>
          </w:p>
          <w:p w14:paraId="7D4E42BB" w14:textId="6F0AF21D" w:rsidR="009B4137" w:rsidRPr="009B4137" w:rsidRDefault="009B4137">
            <w:pPr>
              <w:numPr>
                <w:ilvl w:val="0"/>
                <w:numId w:val="74"/>
              </w:numPr>
              <w:rPr>
                <w:rFonts w:asciiTheme="minorHAnsi" w:hAnsiTheme="minorHAnsi" w:cs="Arial"/>
              </w:rPr>
            </w:pPr>
            <w:r w:rsidRPr="00293C39">
              <w:rPr>
                <w:rFonts w:asciiTheme="minorHAnsi" w:hAnsiTheme="minorHAnsi"/>
                <w:color w:val="FF0000"/>
              </w:rPr>
              <w:t>oppgaver på kulturminneområdet som overføres fra Riksantikvaren (gradvis overføring i perioden 2020-2022)</w:t>
            </w:r>
          </w:p>
        </w:tc>
        <w:tc>
          <w:tcPr>
            <w:tcW w:w="567" w:type="dxa"/>
          </w:tcPr>
          <w:p w14:paraId="3E630109" w14:textId="77777777" w:rsidR="00364637" w:rsidRPr="00005CF1" w:rsidRDefault="00364637" w:rsidP="00364637">
            <w:pPr>
              <w:rPr>
                <w:rFonts w:asciiTheme="minorHAnsi" w:hAnsiTheme="minorHAnsi" w:cs="Arial"/>
              </w:rPr>
            </w:pPr>
          </w:p>
        </w:tc>
      </w:tr>
      <w:tr w:rsidR="00364637" w:rsidRPr="00005CF1" w14:paraId="15DF9770" w14:textId="77777777" w:rsidTr="003475CE">
        <w:trPr>
          <w:trHeight w:val="255"/>
        </w:trPr>
        <w:tc>
          <w:tcPr>
            <w:tcW w:w="675" w:type="dxa"/>
            <w:noWrap/>
          </w:tcPr>
          <w:p w14:paraId="5D1655E9" w14:textId="77777777" w:rsidR="00364637" w:rsidRPr="00005CF1" w:rsidRDefault="00364637" w:rsidP="00364637">
            <w:pPr>
              <w:rPr>
                <w:rFonts w:asciiTheme="minorHAnsi" w:hAnsiTheme="minorHAnsi" w:cs="Arial"/>
                <w:b/>
                <w:bCs/>
              </w:rPr>
            </w:pPr>
          </w:p>
        </w:tc>
        <w:tc>
          <w:tcPr>
            <w:tcW w:w="8222" w:type="dxa"/>
          </w:tcPr>
          <w:p w14:paraId="3CEAC0C2" w14:textId="77777777" w:rsidR="00364637" w:rsidRPr="00005CF1" w:rsidRDefault="00364637" w:rsidP="00364637">
            <w:pPr>
              <w:rPr>
                <w:rFonts w:asciiTheme="minorHAnsi" w:hAnsiTheme="minorHAnsi" w:cs="Arial"/>
                <w:b/>
                <w:bCs/>
              </w:rPr>
            </w:pPr>
          </w:p>
        </w:tc>
        <w:tc>
          <w:tcPr>
            <w:tcW w:w="567" w:type="dxa"/>
          </w:tcPr>
          <w:p w14:paraId="14F1A8A6" w14:textId="77777777" w:rsidR="00364637" w:rsidRPr="00005CF1" w:rsidRDefault="00364637" w:rsidP="00364637">
            <w:pPr>
              <w:rPr>
                <w:rFonts w:asciiTheme="minorHAnsi" w:hAnsiTheme="minorHAnsi" w:cs="Arial"/>
                <w:b/>
                <w:bCs/>
              </w:rPr>
            </w:pPr>
          </w:p>
        </w:tc>
      </w:tr>
      <w:tr w:rsidR="00364637" w:rsidRPr="00005CF1" w14:paraId="101F2995" w14:textId="77777777" w:rsidTr="003475CE">
        <w:trPr>
          <w:trHeight w:val="255"/>
        </w:trPr>
        <w:tc>
          <w:tcPr>
            <w:tcW w:w="675" w:type="dxa"/>
            <w:noWrap/>
          </w:tcPr>
          <w:p w14:paraId="3DC160D4" w14:textId="77777777" w:rsidR="00364637" w:rsidRPr="00005CF1" w:rsidRDefault="00364637" w:rsidP="00364637">
            <w:pPr>
              <w:rPr>
                <w:rFonts w:asciiTheme="minorHAnsi" w:hAnsiTheme="minorHAnsi" w:cs="Arial"/>
                <w:b/>
                <w:bCs/>
              </w:rPr>
            </w:pPr>
            <w:r w:rsidRPr="00005CF1">
              <w:rPr>
                <w:rFonts w:asciiTheme="minorHAnsi" w:hAnsiTheme="minorHAnsi" w:cs="Arial"/>
                <w:b/>
                <w:bCs/>
              </w:rPr>
              <w:t>760</w:t>
            </w:r>
          </w:p>
        </w:tc>
        <w:tc>
          <w:tcPr>
            <w:tcW w:w="8222" w:type="dxa"/>
          </w:tcPr>
          <w:p w14:paraId="3EAC873F" w14:textId="032504FC" w:rsidR="00364637" w:rsidRPr="00005CF1" w:rsidRDefault="006077BE" w:rsidP="009102E6">
            <w:pPr>
              <w:rPr>
                <w:rFonts w:asciiTheme="minorHAnsi" w:hAnsiTheme="minorHAnsi" w:cs="Arial"/>
                <w:b/>
                <w:bCs/>
              </w:rPr>
            </w:pPr>
            <w:r w:rsidRPr="00005CF1">
              <w:rPr>
                <w:rFonts w:asciiTheme="minorHAnsi" w:hAnsiTheme="minorHAnsi" w:cs="Arial"/>
                <w:b/>
                <w:bCs/>
              </w:rPr>
              <w:t>Mus</w:t>
            </w:r>
            <w:r w:rsidR="009102E6">
              <w:rPr>
                <w:rFonts w:asciiTheme="minorHAnsi" w:hAnsiTheme="minorHAnsi" w:cs="Arial"/>
                <w:b/>
                <w:bCs/>
              </w:rPr>
              <w:t>é</w:t>
            </w:r>
            <w:r w:rsidRPr="00005CF1">
              <w:rPr>
                <w:rFonts w:asciiTheme="minorHAnsi" w:hAnsiTheme="minorHAnsi" w:cs="Arial"/>
                <w:b/>
                <w:bCs/>
              </w:rPr>
              <w:t>er</w:t>
            </w:r>
          </w:p>
        </w:tc>
        <w:tc>
          <w:tcPr>
            <w:tcW w:w="567" w:type="dxa"/>
          </w:tcPr>
          <w:p w14:paraId="7BCD5ABE" w14:textId="77777777" w:rsidR="00364637" w:rsidRPr="00005CF1" w:rsidRDefault="00364637" w:rsidP="00364637">
            <w:pPr>
              <w:rPr>
                <w:rFonts w:asciiTheme="minorHAnsi" w:hAnsiTheme="minorHAnsi" w:cs="Arial"/>
                <w:b/>
                <w:bCs/>
              </w:rPr>
            </w:pPr>
          </w:p>
        </w:tc>
      </w:tr>
      <w:tr w:rsidR="00364637" w:rsidRPr="00005CF1" w14:paraId="39E4BD23" w14:textId="77777777" w:rsidTr="003475CE">
        <w:trPr>
          <w:trHeight w:val="510"/>
        </w:trPr>
        <w:tc>
          <w:tcPr>
            <w:tcW w:w="675" w:type="dxa"/>
            <w:noWrap/>
          </w:tcPr>
          <w:p w14:paraId="168AE4AA" w14:textId="77777777" w:rsidR="00364637" w:rsidRPr="00005CF1" w:rsidRDefault="00364637" w:rsidP="00364637">
            <w:pPr>
              <w:rPr>
                <w:rFonts w:asciiTheme="minorHAnsi" w:hAnsiTheme="minorHAnsi" w:cs="Arial"/>
              </w:rPr>
            </w:pPr>
          </w:p>
        </w:tc>
        <w:tc>
          <w:tcPr>
            <w:tcW w:w="8222" w:type="dxa"/>
          </w:tcPr>
          <w:p w14:paraId="697315B0"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og inntekter til muséer og samlinger (også tilskudd til kommunale eller private muséer og samlinger).</w:t>
            </w:r>
          </w:p>
        </w:tc>
        <w:tc>
          <w:tcPr>
            <w:tcW w:w="567" w:type="dxa"/>
          </w:tcPr>
          <w:p w14:paraId="7F13E929" w14:textId="77777777" w:rsidR="00364637" w:rsidRPr="00005CF1" w:rsidRDefault="00364637" w:rsidP="00364637">
            <w:pPr>
              <w:rPr>
                <w:rFonts w:asciiTheme="minorHAnsi" w:hAnsiTheme="minorHAnsi" w:cs="Arial"/>
                <w:color w:val="000000"/>
              </w:rPr>
            </w:pPr>
          </w:p>
        </w:tc>
      </w:tr>
      <w:tr w:rsidR="00364637" w:rsidRPr="00005CF1" w14:paraId="24F471C1" w14:textId="77777777" w:rsidTr="003475CE">
        <w:trPr>
          <w:trHeight w:val="255"/>
        </w:trPr>
        <w:tc>
          <w:tcPr>
            <w:tcW w:w="675" w:type="dxa"/>
            <w:noWrap/>
          </w:tcPr>
          <w:p w14:paraId="1738A948" w14:textId="77777777" w:rsidR="00364637" w:rsidRPr="00005CF1" w:rsidRDefault="00364637" w:rsidP="00364637">
            <w:pPr>
              <w:rPr>
                <w:rFonts w:asciiTheme="minorHAnsi" w:hAnsiTheme="minorHAnsi" w:cs="Arial"/>
                <w:b/>
                <w:bCs/>
              </w:rPr>
            </w:pPr>
          </w:p>
        </w:tc>
        <w:tc>
          <w:tcPr>
            <w:tcW w:w="8222" w:type="dxa"/>
          </w:tcPr>
          <w:p w14:paraId="73C2E028" w14:textId="77777777" w:rsidR="00364637" w:rsidRPr="00005CF1" w:rsidRDefault="00364637" w:rsidP="00364637">
            <w:pPr>
              <w:rPr>
                <w:rFonts w:asciiTheme="minorHAnsi" w:hAnsiTheme="minorHAnsi" w:cs="Arial"/>
                <w:b/>
                <w:bCs/>
              </w:rPr>
            </w:pPr>
          </w:p>
        </w:tc>
        <w:tc>
          <w:tcPr>
            <w:tcW w:w="567" w:type="dxa"/>
          </w:tcPr>
          <w:p w14:paraId="161E56CB" w14:textId="77777777" w:rsidR="00364637" w:rsidRPr="00005CF1" w:rsidRDefault="00364637" w:rsidP="00364637">
            <w:pPr>
              <w:rPr>
                <w:rFonts w:asciiTheme="minorHAnsi" w:hAnsiTheme="minorHAnsi" w:cs="Arial"/>
                <w:b/>
                <w:bCs/>
              </w:rPr>
            </w:pPr>
          </w:p>
        </w:tc>
      </w:tr>
      <w:tr w:rsidR="00364637" w:rsidRPr="00005CF1" w14:paraId="511CDC7D" w14:textId="77777777" w:rsidTr="003475CE">
        <w:trPr>
          <w:trHeight w:val="255"/>
        </w:trPr>
        <w:tc>
          <w:tcPr>
            <w:tcW w:w="675" w:type="dxa"/>
            <w:noWrap/>
          </w:tcPr>
          <w:p w14:paraId="50BCC1F1"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771</w:t>
            </w:r>
          </w:p>
        </w:tc>
        <w:tc>
          <w:tcPr>
            <w:tcW w:w="8222" w:type="dxa"/>
          </w:tcPr>
          <w:p w14:paraId="746929AB" w14:textId="77777777" w:rsidR="00364637" w:rsidRPr="00005CF1" w:rsidRDefault="00364637" w:rsidP="00364637">
            <w:pPr>
              <w:rPr>
                <w:rFonts w:asciiTheme="minorHAnsi" w:hAnsiTheme="minorHAnsi" w:cs="Arial"/>
                <w:b/>
                <w:bCs/>
              </w:rPr>
            </w:pPr>
            <w:r w:rsidRPr="00005CF1">
              <w:rPr>
                <w:rFonts w:asciiTheme="minorHAnsi" w:hAnsiTheme="minorHAnsi" w:cs="Arial"/>
                <w:b/>
                <w:bCs/>
              </w:rPr>
              <w:t>Kunstformidling</w:t>
            </w:r>
          </w:p>
        </w:tc>
        <w:tc>
          <w:tcPr>
            <w:tcW w:w="567" w:type="dxa"/>
          </w:tcPr>
          <w:p w14:paraId="01706D47" w14:textId="77777777" w:rsidR="00364637" w:rsidRPr="00005CF1" w:rsidRDefault="00364637" w:rsidP="00364637">
            <w:pPr>
              <w:rPr>
                <w:rFonts w:asciiTheme="minorHAnsi" w:hAnsiTheme="minorHAnsi" w:cs="Arial"/>
                <w:b/>
                <w:bCs/>
              </w:rPr>
            </w:pPr>
          </w:p>
        </w:tc>
      </w:tr>
      <w:tr w:rsidR="00364637" w:rsidRPr="00005CF1" w14:paraId="32F769E3" w14:textId="77777777" w:rsidTr="003475CE">
        <w:trPr>
          <w:trHeight w:val="510"/>
        </w:trPr>
        <w:tc>
          <w:tcPr>
            <w:tcW w:w="675" w:type="dxa"/>
            <w:noWrap/>
          </w:tcPr>
          <w:p w14:paraId="5B437AE1" w14:textId="77777777" w:rsidR="00364637" w:rsidRPr="00005CF1" w:rsidRDefault="00364637" w:rsidP="00364637">
            <w:pPr>
              <w:rPr>
                <w:rFonts w:asciiTheme="minorHAnsi" w:hAnsiTheme="minorHAnsi" w:cs="Arial"/>
              </w:rPr>
            </w:pPr>
          </w:p>
        </w:tc>
        <w:tc>
          <w:tcPr>
            <w:tcW w:w="8222" w:type="dxa"/>
          </w:tcPr>
          <w:p w14:paraId="46CDFC61" w14:textId="6156502C" w:rsidR="00364637" w:rsidRPr="00005CF1" w:rsidRDefault="00364637" w:rsidP="009C5BB6">
            <w:pPr>
              <w:rPr>
                <w:rFonts w:asciiTheme="minorHAnsi" w:hAnsiTheme="minorHAnsi" w:cs="Arial"/>
              </w:rPr>
            </w:pPr>
            <w:r w:rsidRPr="00005CF1">
              <w:rPr>
                <w:rFonts w:asciiTheme="minorHAnsi" w:hAnsiTheme="minorHAnsi" w:cs="Arial"/>
              </w:rPr>
              <w:t>Utgifter og inntekter knytet til formidling av kunst og kultur til skoleverket og andre (f.eks</w:t>
            </w:r>
            <w:r w:rsidR="008A214E">
              <w:rPr>
                <w:rFonts w:asciiTheme="minorHAnsi" w:hAnsiTheme="minorHAnsi" w:cs="Arial"/>
              </w:rPr>
              <w:t>.</w:t>
            </w:r>
            <w:r w:rsidRPr="00005CF1">
              <w:rPr>
                <w:rFonts w:asciiTheme="minorHAnsi" w:hAnsiTheme="minorHAnsi" w:cs="Arial"/>
              </w:rPr>
              <w:t xml:space="preserve"> Den kulturelle skolesekken). Støtte til festivaler som formidler profesjonell kunst.</w:t>
            </w:r>
          </w:p>
        </w:tc>
        <w:tc>
          <w:tcPr>
            <w:tcW w:w="567" w:type="dxa"/>
          </w:tcPr>
          <w:p w14:paraId="6757EBA1" w14:textId="77777777" w:rsidR="00364637" w:rsidRPr="00005CF1" w:rsidRDefault="00364637" w:rsidP="00364637">
            <w:pPr>
              <w:rPr>
                <w:rFonts w:asciiTheme="minorHAnsi" w:hAnsiTheme="minorHAnsi" w:cs="Arial"/>
              </w:rPr>
            </w:pPr>
          </w:p>
        </w:tc>
      </w:tr>
      <w:tr w:rsidR="00364637" w:rsidRPr="002B017D" w14:paraId="2E8EF4E6" w14:textId="77777777" w:rsidTr="003475CE">
        <w:trPr>
          <w:trHeight w:val="255"/>
        </w:trPr>
        <w:tc>
          <w:tcPr>
            <w:tcW w:w="675" w:type="dxa"/>
            <w:noWrap/>
          </w:tcPr>
          <w:p w14:paraId="58A6009B" w14:textId="77777777" w:rsidR="00364637" w:rsidRPr="00005CF1" w:rsidRDefault="00364637" w:rsidP="00364637">
            <w:pPr>
              <w:rPr>
                <w:rFonts w:asciiTheme="minorHAnsi" w:hAnsiTheme="minorHAnsi" w:cs="Arial"/>
              </w:rPr>
            </w:pPr>
          </w:p>
        </w:tc>
        <w:tc>
          <w:tcPr>
            <w:tcW w:w="8222" w:type="dxa"/>
          </w:tcPr>
          <w:p w14:paraId="73721DA9" w14:textId="77777777" w:rsidR="00364637" w:rsidRPr="00A44140" w:rsidRDefault="00364637" w:rsidP="00364637">
            <w:pPr>
              <w:rPr>
                <w:rFonts w:asciiTheme="minorHAnsi" w:hAnsiTheme="minorHAnsi" w:cs="Arial"/>
                <w:lang w:val="nn-NO"/>
              </w:rPr>
            </w:pPr>
            <w:r w:rsidRPr="00A44140">
              <w:rPr>
                <w:rFonts w:asciiTheme="minorHAnsi" w:hAnsiTheme="minorHAnsi" w:cs="Arial"/>
                <w:lang w:val="nn-NO"/>
              </w:rPr>
              <w:t>Drift av lokaler til kunstformidling.</w:t>
            </w:r>
          </w:p>
        </w:tc>
        <w:tc>
          <w:tcPr>
            <w:tcW w:w="567" w:type="dxa"/>
          </w:tcPr>
          <w:p w14:paraId="7BE8D70C" w14:textId="77777777" w:rsidR="00364637" w:rsidRPr="00A44140" w:rsidRDefault="00364637" w:rsidP="00364637">
            <w:pPr>
              <w:rPr>
                <w:rFonts w:asciiTheme="minorHAnsi" w:hAnsiTheme="minorHAnsi" w:cs="Arial"/>
                <w:lang w:val="nn-NO"/>
              </w:rPr>
            </w:pPr>
          </w:p>
        </w:tc>
      </w:tr>
      <w:tr w:rsidR="00364637" w:rsidRPr="002B017D" w14:paraId="7B4C5B24" w14:textId="77777777" w:rsidTr="003475CE">
        <w:trPr>
          <w:trHeight w:val="255"/>
        </w:trPr>
        <w:tc>
          <w:tcPr>
            <w:tcW w:w="675" w:type="dxa"/>
            <w:noWrap/>
          </w:tcPr>
          <w:p w14:paraId="3D55FA0A" w14:textId="77777777" w:rsidR="00364637" w:rsidRPr="00A44140" w:rsidRDefault="00364637" w:rsidP="00364637">
            <w:pPr>
              <w:rPr>
                <w:rFonts w:asciiTheme="minorHAnsi" w:hAnsiTheme="minorHAnsi" w:cs="Arial"/>
                <w:lang w:val="nn-NO"/>
              </w:rPr>
            </w:pPr>
          </w:p>
        </w:tc>
        <w:tc>
          <w:tcPr>
            <w:tcW w:w="8222" w:type="dxa"/>
          </w:tcPr>
          <w:p w14:paraId="26662D59" w14:textId="77777777" w:rsidR="00364637" w:rsidRPr="00A44140" w:rsidRDefault="00364637" w:rsidP="00364637">
            <w:pPr>
              <w:rPr>
                <w:rFonts w:asciiTheme="minorHAnsi" w:hAnsiTheme="minorHAnsi" w:cs="Arial"/>
                <w:lang w:val="nn-NO"/>
              </w:rPr>
            </w:pPr>
          </w:p>
        </w:tc>
        <w:tc>
          <w:tcPr>
            <w:tcW w:w="567" w:type="dxa"/>
          </w:tcPr>
          <w:p w14:paraId="38E66F65" w14:textId="77777777" w:rsidR="00364637" w:rsidRPr="00A44140" w:rsidRDefault="00364637" w:rsidP="00364637">
            <w:pPr>
              <w:rPr>
                <w:rFonts w:asciiTheme="minorHAnsi" w:hAnsiTheme="minorHAnsi" w:cs="Arial"/>
                <w:lang w:val="nn-NO"/>
              </w:rPr>
            </w:pPr>
          </w:p>
        </w:tc>
      </w:tr>
      <w:tr w:rsidR="00364637" w:rsidRPr="00005CF1" w14:paraId="6449C4D0" w14:textId="77777777" w:rsidTr="000836A5">
        <w:trPr>
          <w:trHeight w:val="255"/>
        </w:trPr>
        <w:tc>
          <w:tcPr>
            <w:tcW w:w="675" w:type="dxa"/>
            <w:noWrap/>
          </w:tcPr>
          <w:p w14:paraId="3B517208"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772</w:t>
            </w:r>
          </w:p>
        </w:tc>
        <w:tc>
          <w:tcPr>
            <w:tcW w:w="8222" w:type="dxa"/>
          </w:tcPr>
          <w:p w14:paraId="3E9083C9" w14:textId="77777777" w:rsidR="00364637" w:rsidRPr="00005CF1" w:rsidRDefault="00364637" w:rsidP="00364637">
            <w:pPr>
              <w:rPr>
                <w:rFonts w:asciiTheme="minorHAnsi" w:hAnsiTheme="minorHAnsi" w:cs="Arial"/>
                <w:b/>
                <w:bCs/>
              </w:rPr>
            </w:pPr>
            <w:r w:rsidRPr="00005CF1">
              <w:rPr>
                <w:rFonts w:asciiTheme="minorHAnsi" w:hAnsiTheme="minorHAnsi" w:cs="Arial"/>
                <w:b/>
                <w:bCs/>
              </w:rPr>
              <w:t>Kunstproduksjon</w:t>
            </w:r>
          </w:p>
        </w:tc>
        <w:tc>
          <w:tcPr>
            <w:tcW w:w="567" w:type="dxa"/>
          </w:tcPr>
          <w:p w14:paraId="491C788E" w14:textId="77777777" w:rsidR="00364637" w:rsidRPr="00005CF1" w:rsidRDefault="00364637" w:rsidP="00364637">
            <w:pPr>
              <w:rPr>
                <w:rFonts w:asciiTheme="minorHAnsi" w:hAnsiTheme="minorHAnsi" w:cs="Arial"/>
                <w:b/>
                <w:bCs/>
              </w:rPr>
            </w:pPr>
          </w:p>
        </w:tc>
      </w:tr>
      <w:tr w:rsidR="00364637" w:rsidRPr="00005CF1" w14:paraId="35C24BB8" w14:textId="77777777" w:rsidTr="000836A5">
        <w:trPr>
          <w:trHeight w:val="765"/>
        </w:trPr>
        <w:tc>
          <w:tcPr>
            <w:tcW w:w="675" w:type="dxa"/>
            <w:noWrap/>
          </w:tcPr>
          <w:p w14:paraId="7D10489C" w14:textId="77777777" w:rsidR="00364637" w:rsidRPr="00005CF1" w:rsidRDefault="00364637" w:rsidP="00364637">
            <w:pPr>
              <w:rPr>
                <w:rFonts w:asciiTheme="minorHAnsi" w:hAnsiTheme="minorHAnsi" w:cs="Arial"/>
              </w:rPr>
            </w:pPr>
          </w:p>
        </w:tc>
        <w:tc>
          <w:tcPr>
            <w:tcW w:w="8222" w:type="dxa"/>
          </w:tcPr>
          <w:p w14:paraId="74BE7BD5" w14:textId="77777777" w:rsidR="00364637" w:rsidRPr="00005CF1" w:rsidRDefault="00364637" w:rsidP="00364637">
            <w:pPr>
              <w:rPr>
                <w:rFonts w:asciiTheme="minorHAnsi" w:hAnsiTheme="minorHAnsi" w:cs="Arial"/>
              </w:rPr>
            </w:pPr>
            <w:r w:rsidRPr="00005CF1">
              <w:rPr>
                <w:rFonts w:asciiTheme="minorHAnsi" w:hAnsiTheme="minorHAnsi" w:cs="Arial"/>
              </w:rPr>
              <w:t>Støtte til produksjon av profesjonell kunst innen teater, musikk, billedkunst, litteratur, i knutepunkts- og landsdels- og andre institusjoner. Herunder også stipend og priser til kulturutøvere.</w:t>
            </w:r>
          </w:p>
        </w:tc>
        <w:tc>
          <w:tcPr>
            <w:tcW w:w="567" w:type="dxa"/>
          </w:tcPr>
          <w:p w14:paraId="4AA1A1A0" w14:textId="77777777" w:rsidR="00364637" w:rsidRPr="00005CF1" w:rsidRDefault="00364637" w:rsidP="00364637">
            <w:pPr>
              <w:rPr>
                <w:rFonts w:asciiTheme="minorHAnsi" w:hAnsiTheme="minorHAnsi" w:cs="Arial"/>
              </w:rPr>
            </w:pPr>
          </w:p>
        </w:tc>
      </w:tr>
      <w:tr w:rsidR="00364637" w:rsidRPr="00005CF1" w14:paraId="24F3C565" w14:textId="77777777" w:rsidTr="000836A5">
        <w:trPr>
          <w:trHeight w:val="255"/>
        </w:trPr>
        <w:tc>
          <w:tcPr>
            <w:tcW w:w="675" w:type="dxa"/>
            <w:noWrap/>
          </w:tcPr>
          <w:p w14:paraId="79DFAE74" w14:textId="77777777" w:rsidR="00364637" w:rsidRPr="00005CF1" w:rsidRDefault="00364637" w:rsidP="00364637">
            <w:pPr>
              <w:rPr>
                <w:rFonts w:asciiTheme="minorHAnsi" w:hAnsiTheme="minorHAnsi" w:cs="Arial"/>
              </w:rPr>
            </w:pPr>
          </w:p>
        </w:tc>
        <w:tc>
          <w:tcPr>
            <w:tcW w:w="8222" w:type="dxa"/>
          </w:tcPr>
          <w:p w14:paraId="15348577" w14:textId="77777777" w:rsidR="00364637" w:rsidRPr="00005CF1" w:rsidRDefault="00364637" w:rsidP="00364637">
            <w:pPr>
              <w:rPr>
                <w:rFonts w:asciiTheme="minorHAnsi" w:hAnsiTheme="minorHAnsi" w:cs="Arial"/>
              </w:rPr>
            </w:pPr>
            <w:r w:rsidRPr="00005CF1">
              <w:rPr>
                <w:rFonts w:asciiTheme="minorHAnsi" w:hAnsiTheme="minorHAnsi" w:cs="Arial"/>
              </w:rPr>
              <w:t>Drift av lokaler til kunstproduksjon.</w:t>
            </w:r>
          </w:p>
        </w:tc>
        <w:tc>
          <w:tcPr>
            <w:tcW w:w="567" w:type="dxa"/>
          </w:tcPr>
          <w:p w14:paraId="1AF0DA4F" w14:textId="77777777" w:rsidR="00364637" w:rsidRPr="00005CF1" w:rsidRDefault="00364637" w:rsidP="00364637">
            <w:pPr>
              <w:rPr>
                <w:rFonts w:asciiTheme="minorHAnsi" w:hAnsiTheme="minorHAnsi" w:cs="Arial"/>
              </w:rPr>
            </w:pPr>
          </w:p>
        </w:tc>
      </w:tr>
      <w:tr w:rsidR="00364637" w:rsidRPr="00005CF1" w14:paraId="5F6E84D2" w14:textId="77777777" w:rsidTr="000836A5">
        <w:trPr>
          <w:trHeight w:val="255"/>
        </w:trPr>
        <w:tc>
          <w:tcPr>
            <w:tcW w:w="675" w:type="dxa"/>
            <w:noWrap/>
          </w:tcPr>
          <w:p w14:paraId="36E86C1D" w14:textId="77777777" w:rsidR="00364637" w:rsidRPr="00005CF1" w:rsidRDefault="00364637" w:rsidP="00364637">
            <w:pPr>
              <w:rPr>
                <w:rFonts w:asciiTheme="minorHAnsi" w:hAnsiTheme="minorHAnsi" w:cs="Arial"/>
              </w:rPr>
            </w:pPr>
          </w:p>
        </w:tc>
        <w:tc>
          <w:tcPr>
            <w:tcW w:w="8222" w:type="dxa"/>
          </w:tcPr>
          <w:p w14:paraId="0D8865C3" w14:textId="77777777" w:rsidR="00364637" w:rsidRPr="00005CF1" w:rsidRDefault="00364637" w:rsidP="00364637">
            <w:pPr>
              <w:rPr>
                <w:rFonts w:asciiTheme="minorHAnsi" w:hAnsiTheme="minorHAnsi" w:cs="Arial"/>
                <w:color w:val="FF0000"/>
              </w:rPr>
            </w:pPr>
          </w:p>
        </w:tc>
        <w:tc>
          <w:tcPr>
            <w:tcW w:w="567" w:type="dxa"/>
          </w:tcPr>
          <w:p w14:paraId="44B4996B" w14:textId="77777777" w:rsidR="00364637" w:rsidRPr="00005CF1" w:rsidRDefault="00364637" w:rsidP="00364637">
            <w:pPr>
              <w:rPr>
                <w:rFonts w:asciiTheme="minorHAnsi" w:hAnsiTheme="minorHAnsi" w:cs="Arial"/>
                <w:color w:val="000000"/>
              </w:rPr>
            </w:pPr>
          </w:p>
        </w:tc>
      </w:tr>
      <w:tr w:rsidR="00364637" w:rsidRPr="00005CF1" w14:paraId="65617DDB" w14:textId="77777777" w:rsidTr="000836A5">
        <w:trPr>
          <w:trHeight w:val="255"/>
        </w:trPr>
        <w:tc>
          <w:tcPr>
            <w:tcW w:w="675" w:type="dxa"/>
            <w:noWrap/>
          </w:tcPr>
          <w:p w14:paraId="2DEA5C29"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775</w:t>
            </w:r>
          </w:p>
        </w:tc>
        <w:tc>
          <w:tcPr>
            <w:tcW w:w="8222" w:type="dxa"/>
          </w:tcPr>
          <w:p w14:paraId="12DE4BA4" w14:textId="77777777" w:rsidR="00364637" w:rsidRPr="00005CF1" w:rsidRDefault="00364637" w:rsidP="00364637">
            <w:pPr>
              <w:rPr>
                <w:rFonts w:asciiTheme="minorHAnsi" w:hAnsiTheme="minorHAnsi" w:cs="Arial"/>
                <w:b/>
                <w:bCs/>
              </w:rPr>
            </w:pPr>
            <w:r w:rsidRPr="00005CF1">
              <w:rPr>
                <w:rFonts w:asciiTheme="minorHAnsi" w:hAnsiTheme="minorHAnsi" w:cs="Arial"/>
                <w:b/>
                <w:bCs/>
              </w:rPr>
              <w:t>Idrett</w:t>
            </w:r>
          </w:p>
        </w:tc>
        <w:tc>
          <w:tcPr>
            <w:tcW w:w="567" w:type="dxa"/>
          </w:tcPr>
          <w:p w14:paraId="750895A3" w14:textId="77777777" w:rsidR="00364637" w:rsidRPr="00005CF1" w:rsidRDefault="00364637" w:rsidP="00364637">
            <w:pPr>
              <w:rPr>
                <w:rFonts w:asciiTheme="minorHAnsi" w:hAnsiTheme="minorHAnsi" w:cs="Arial"/>
                <w:b/>
                <w:bCs/>
              </w:rPr>
            </w:pPr>
          </w:p>
        </w:tc>
      </w:tr>
      <w:tr w:rsidR="00364637" w:rsidRPr="00005CF1" w14:paraId="678A8472" w14:textId="77777777" w:rsidTr="000836A5">
        <w:trPr>
          <w:trHeight w:val="1020"/>
        </w:trPr>
        <w:tc>
          <w:tcPr>
            <w:tcW w:w="675" w:type="dxa"/>
            <w:noWrap/>
          </w:tcPr>
          <w:p w14:paraId="68262D46" w14:textId="77777777" w:rsidR="00364637" w:rsidRPr="00005CF1" w:rsidRDefault="00364637" w:rsidP="00364637">
            <w:pPr>
              <w:rPr>
                <w:rFonts w:asciiTheme="minorHAnsi" w:hAnsiTheme="minorHAnsi" w:cs="Arial"/>
              </w:rPr>
            </w:pPr>
          </w:p>
        </w:tc>
        <w:tc>
          <w:tcPr>
            <w:tcW w:w="8222" w:type="dxa"/>
          </w:tcPr>
          <w:p w14:paraId="1BA3B3CB"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color w:val="000000"/>
              </w:rPr>
              <w:t xml:space="preserve">Saksbehandlingsinnsats i forbindelse med idrett, samt bistand/uttalelser i forbindelse med kommunal planlegging og utbyggingsvirksomhet. </w:t>
            </w:r>
          </w:p>
          <w:p w14:paraId="723532A8"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rPr>
              <w:t xml:space="preserve">Drift og vedlikehold av idretts- og friluftslivsanlegg, </w:t>
            </w:r>
          </w:p>
          <w:p w14:paraId="7DE554E8"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rPr>
              <w:t>drifts- og anleggsstøtte til idrettsorganisasjoner, blant annet forvaltning av spillemidler, støtte til idrettsarrangement.</w:t>
            </w:r>
          </w:p>
        </w:tc>
        <w:tc>
          <w:tcPr>
            <w:tcW w:w="567" w:type="dxa"/>
          </w:tcPr>
          <w:p w14:paraId="61F74E7A" w14:textId="77777777" w:rsidR="00364637" w:rsidRPr="00005CF1" w:rsidRDefault="00364637" w:rsidP="00364637">
            <w:pPr>
              <w:rPr>
                <w:rFonts w:asciiTheme="minorHAnsi" w:hAnsiTheme="minorHAnsi" w:cs="Arial"/>
                <w:color w:val="000000"/>
              </w:rPr>
            </w:pPr>
          </w:p>
        </w:tc>
      </w:tr>
      <w:tr w:rsidR="00364637" w:rsidRPr="00005CF1" w14:paraId="0F62DFB0" w14:textId="77777777" w:rsidTr="000836A5">
        <w:trPr>
          <w:trHeight w:val="255"/>
        </w:trPr>
        <w:tc>
          <w:tcPr>
            <w:tcW w:w="675" w:type="dxa"/>
            <w:noWrap/>
          </w:tcPr>
          <w:p w14:paraId="4807F95B" w14:textId="77777777" w:rsidR="00364637" w:rsidRPr="00005CF1" w:rsidRDefault="00364637" w:rsidP="00364637">
            <w:pPr>
              <w:rPr>
                <w:rFonts w:asciiTheme="minorHAnsi" w:hAnsiTheme="minorHAnsi" w:cs="Arial"/>
              </w:rPr>
            </w:pPr>
          </w:p>
        </w:tc>
        <w:tc>
          <w:tcPr>
            <w:tcW w:w="8222" w:type="dxa"/>
          </w:tcPr>
          <w:p w14:paraId="74F60022" w14:textId="77777777" w:rsidR="00364637" w:rsidRPr="00005CF1" w:rsidRDefault="00364637" w:rsidP="00364637">
            <w:pPr>
              <w:rPr>
                <w:rFonts w:asciiTheme="minorHAnsi" w:hAnsiTheme="minorHAnsi" w:cs="Arial"/>
                <w:color w:val="000000"/>
              </w:rPr>
            </w:pPr>
          </w:p>
        </w:tc>
        <w:tc>
          <w:tcPr>
            <w:tcW w:w="567" w:type="dxa"/>
          </w:tcPr>
          <w:p w14:paraId="1C6FFDA8" w14:textId="77777777" w:rsidR="00364637" w:rsidRPr="00005CF1" w:rsidRDefault="00364637" w:rsidP="00364637">
            <w:pPr>
              <w:rPr>
                <w:rFonts w:asciiTheme="minorHAnsi" w:hAnsiTheme="minorHAnsi" w:cs="Arial"/>
                <w:color w:val="000000"/>
              </w:rPr>
            </w:pPr>
          </w:p>
        </w:tc>
      </w:tr>
      <w:tr w:rsidR="00364637" w:rsidRPr="00005CF1" w14:paraId="3A47250E" w14:textId="77777777" w:rsidTr="000836A5">
        <w:trPr>
          <w:trHeight w:val="255"/>
        </w:trPr>
        <w:tc>
          <w:tcPr>
            <w:tcW w:w="675" w:type="dxa"/>
            <w:noWrap/>
          </w:tcPr>
          <w:p w14:paraId="5F2C2B9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790</w:t>
            </w:r>
          </w:p>
        </w:tc>
        <w:tc>
          <w:tcPr>
            <w:tcW w:w="8222" w:type="dxa"/>
          </w:tcPr>
          <w:p w14:paraId="3C922D95" w14:textId="77777777" w:rsidR="00364637" w:rsidRPr="00005CF1" w:rsidRDefault="00364637" w:rsidP="00364637">
            <w:pPr>
              <w:rPr>
                <w:rFonts w:asciiTheme="minorHAnsi" w:hAnsiTheme="minorHAnsi" w:cs="Arial"/>
                <w:b/>
                <w:bCs/>
              </w:rPr>
            </w:pPr>
            <w:r w:rsidRPr="00005CF1">
              <w:rPr>
                <w:rFonts w:asciiTheme="minorHAnsi" w:hAnsiTheme="minorHAnsi" w:cs="Arial"/>
                <w:b/>
                <w:bCs/>
              </w:rPr>
              <w:t>Andre kulturaktiviteter</w:t>
            </w:r>
          </w:p>
        </w:tc>
        <w:tc>
          <w:tcPr>
            <w:tcW w:w="567" w:type="dxa"/>
          </w:tcPr>
          <w:p w14:paraId="4EEB7728" w14:textId="77777777" w:rsidR="00364637" w:rsidRPr="00005CF1" w:rsidRDefault="00364637" w:rsidP="00364637">
            <w:pPr>
              <w:rPr>
                <w:rFonts w:asciiTheme="minorHAnsi" w:hAnsiTheme="minorHAnsi" w:cs="Arial"/>
                <w:b/>
                <w:bCs/>
              </w:rPr>
            </w:pPr>
          </w:p>
        </w:tc>
      </w:tr>
      <w:tr w:rsidR="00364637" w:rsidRPr="00005CF1" w14:paraId="580020EB" w14:textId="77777777" w:rsidTr="000836A5">
        <w:trPr>
          <w:trHeight w:val="780"/>
        </w:trPr>
        <w:tc>
          <w:tcPr>
            <w:tcW w:w="675" w:type="dxa"/>
            <w:noWrap/>
          </w:tcPr>
          <w:p w14:paraId="566556A9" w14:textId="77777777" w:rsidR="00364637" w:rsidRPr="00005CF1" w:rsidRDefault="00364637" w:rsidP="00364637">
            <w:pPr>
              <w:rPr>
                <w:rFonts w:asciiTheme="minorHAnsi" w:hAnsiTheme="minorHAnsi" w:cs="Arial"/>
              </w:rPr>
            </w:pPr>
          </w:p>
        </w:tc>
        <w:tc>
          <w:tcPr>
            <w:tcW w:w="8222" w:type="dxa"/>
          </w:tcPr>
          <w:p w14:paraId="08BA83AA" w14:textId="77777777"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Kulturkonsulent/kulturkontor (funksjoner som i hovedsak arbeider utadrettet mot kommunens kulturorganisasjoner og kulturtiltak). </w:t>
            </w:r>
          </w:p>
          <w:p w14:paraId="7659C44E" w14:textId="77777777"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Samfunnshus/allaktivitetshus, </w:t>
            </w:r>
          </w:p>
          <w:p w14:paraId="6CCCE356" w14:textId="474E8006"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støtte til næringskringkasting eller annen lokal </w:t>
            </w:r>
            <w:r w:rsidR="006077BE" w:rsidRPr="00005CF1">
              <w:rPr>
                <w:rFonts w:asciiTheme="minorHAnsi" w:hAnsiTheme="minorHAnsi" w:cs="Arial"/>
                <w:color w:val="000000"/>
              </w:rPr>
              <w:t>medievirksomhet</w:t>
            </w:r>
            <w:r w:rsidRPr="00005CF1">
              <w:rPr>
                <w:rFonts w:asciiTheme="minorHAnsi" w:hAnsiTheme="minorHAnsi" w:cs="Arial"/>
                <w:color w:val="000000"/>
              </w:rPr>
              <w:t xml:space="preserve">. </w:t>
            </w:r>
          </w:p>
        </w:tc>
        <w:tc>
          <w:tcPr>
            <w:tcW w:w="567" w:type="dxa"/>
          </w:tcPr>
          <w:p w14:paraId="0B3A55F4" w14:textId="77777777" w:rsidR="00364637" w:rsidRPr="00005CF1" w:rsidRDefault="00364637" w:rsidP="00364637">
            <w:pPr>
              <w:rPr>
                <w:rFonts w:asciiTheme="minorHAnsi" w:hAnsiTheme="minorHAnsi" w:cs="Arial"/>
                <w:color w:val="000000"/>
              </w:rPr>
            </w:pPr>
          </w:p>
        </w:tc>
      </w:tr>
      <w:tr w:rsidR="00364637" w:rsidRPr="00005CF1" w14:paraId="72C5B717" w14:textId="77777777" w:rsidTr="000836A5">
        <w:trPr>
          <w:trHeight w:val="1275"/>
        </w:trPr>
        <w:tc>
          <w:tcPr>
            <w:tcW w:w="675" w:type="dxa"/>
            <w:noWrap/>
          </w:tcPr>
          <w:p w14:paraId="17FBC8D1" w14:textId="77777777" w:rsidR="00364637" w:rsidRPr="00005CF1" w:rsidRDefault="00364637" w:rsidP="00364637">
            <w:pPr>
              <w:rPr>
                <w:rFonts w:asciiTheme="minorHAnsi" w:hAnsiTheme="minorHAnsi" w:cs="Arial"/>
              </w:rPr>
            </w:pPr>
          </w:p>
        </w:tc>
        <w:tc>
          <w:tcPr>
            <w:tcW w:w="8222" w:type="dxa"/>
          </w:tcPr>
          <w:p w14:paraId="3153AD8D" w14:textId="77777777" w:rsidR="00364637" w:rsidRPr="00005CF1" w:rsidRDefault="00364637" w:rsidP="00D53A36">
            <w:pPr>
              <w:numPr>
                <w:ilvl w:val="0"/>
                <w:numId w:val="75"/>
              </w:numPr>
              <w:ind w:left="418"/>
              <w:rPr>
                <w:rFonts w:asciiTheme="minorHAnsi" w:hAnsiTheme="minorHAnsi" w:cs="Arial"/>
              </w:rPr>
            </w:pPr>
            <w:r w:rsidRPr="00005CF1">
              <w:rPr>
                <w:rFonts w:asciiTheme="minorHAnsi" w:hAnsiTheme="minorHAnsi" w:cs="Arial"/>
              </w:rPr>
              <w:t>Voksenopplæring utenfor skoleverket (f.eks. tilskudd til frivillige opplysning-/</w:t>
            </w:r>
            <w:r w:rsidR="00FD6FC3" w:rsidRPr="00005CF1">
              <w:rPr>
                <w:rFonts w:asciiTheme="minorHAnsi" w:hAnsiTheme="minorHAnsi" w:cs="Arial"/>
              </w:rPr>
              <w:t xml:space="preserve"> </w:t>
            </w:r>
            <w:r w:rsidRPr="00005CF1">
              <w:rPr>
                <w:rFonts w:asciiTheme="minorHAnsi" w:hAnsiTheme="minorHAnsi" w:cs="Arial"/>
              </w:rPr>
              <w:t xml:space="preserve">studieorganisasjoner til kurs og tiltak som ikke faller inn under lov om voksenopplæring § 5 og § 24). </w:t>
            </w:r>
          </w:p>
          <w:p w14:paraId="7235D9D4" w14:textId="2992506E" w:rsidR="00364637" w:rsidRPr="00005CF1" w:rsidRDefault="00364637">
            <w:pPr>
              <w:numPr>
                <w:ilvl w:val="0"/>
                <w:numId w:val="75"/>
              </w:numPr>
              <w:ind w:left="418"/>
              <w:rPr>
                <w:rFonts w:asciiTheme="minorHAnsi" w:hAnsiTheme="minorHAnsi" w:cs="Arial"/>
              </w:rPr>
            </w:pPr>
            <w:r w:rsidRPr="00005CF1">
              <w:rPr>
                <w:rFonts w:asciiTheme="minorHAnsi" w:hAnsiTheme="minorHAnsi" w:cs="Arial"/>
              </w:rPr>
              <w:t>Tilskudd til forsamlingslokaler/allaktivitetshus (</w:t>
            </w:r>
            <w:r w:rsidR="008A214E">
              <w:rPr>
                <w:rFonts w:asciiTheme="minorHAnsi" w:hAnsiTheme="minorHAnsi" w:cs="Arial"/>
              </w:rPr>
              <w:t>Merk</w:t>
            </w:r>
            <w:r w:rsidRPr="00005CF1">
              <w:rPr>
                <w:rFonts w:asciiTheme="minorHAnsi" w:hAnsiTheme="minorHAnsi" w:cs="Arial"/>
              </w:rPr>
              <w:t>: lokaler som er knyttet til kunst/kunstformidling, f.eks. teater og konsertsaler eller muséer plasseres under den aktuelle funksjonen).</w:t>
            </w:r>
          </w:p>
        </w:tc>
        <w:tc>
          <w:tcPr>
            <w:tcW w:w="567" w:type="dxa"/>
          </w:tcPr>
          <w:p w14:paraId="16F29187" w14:textId="77777777" w:rsidR="00364637" w:rsidRPr="00005CF1" w:rsidRDefault="00364637" w:rsidP="00364637">
            <w:pPr>
              <w:rPr>
                <w:rFonts w:asciiTheme="minorHAnsi" w:hAnsiTheme="minorHAnsi" w:cs="Arial"/>
              </w:rPr>
            </w:pPr>
          </w:p>
        </w:tc>
      </w:tr>
      <w:tr w:rsidR="00364637" w:rsidRPr="00005CF1" w14:paraId="641D3500" w14:textId="77777777" w:rsidTr="000836A5">
        <w:trPr>
          <w:trHeight w:val="510"/>
        </w:trPr>
        <w:tc>
          <w:tcPr>
            <w:tcW w:w="675" w:type="dxa"/>
            <w:noWrap/>
          </w:tcPr>
          <w:p w14:paraId="260DDF66" w14:textId="77777777" w:rsidR="00364637" w:rsidRPr="00005CF1" w:rsidRDefault="00364637" w:rsidP="00364637">
            <w:pPr>
              <w:rPr>
                <w:rFonts w:asciiTheme="minorHAnsi" w:hAnsiTheme="minorHAnsi" w:cs="Arial"/>
              </w:rPr>
            </w:pPr>
          </w:p>
        </w:tc>
        <w:tc>
          <w:tcPr>
            <w:tcW w:w="8222" w:type="dxa"/>
          </w:tcPr>
          <w:p w14:paraId="7D401136" w14:textId="77777777" w:rsidR="00364637" w:rsidRPr="00005CF1" w:rsidRDefault="00364637" w:rsidP="00D53A36">
            <w:pPr>
              <w:numPr>
                <w:ilvl w:val="0"/>
                <w:numId w:val="75"/>
              </w:numPr>
              <w:ind w:left="418"/>
              <w:rPr>
                <w:rFonts w:asciiTheme="minorHAnsi" w:hAnsiTheme="minorHAnsi" w:cs="Arial"/>
              </w:rPr>
            </w:pPr>
            <w:r w:rsidRPr="00005CF1">
              <w:rPr>
                <w:rFonts w:asciiTheme="minorHAnsi" w:hAnsiTheme="minorHAnsi" w:cs="Arial"/>
              </w:rPr>
              <w:t>Tilskudd til frivillige organisasjoner og tiltak som ikke hører inn under noen av de ovenstående funksjonene.</w:t>
            </w:r>
          </w:p>
        </w:tc>
        <w:tc>
          <w:tcPr>
            <w:tcW w:w="567" w:type="dxa"/>
          </w:tcPr>
          <w:p w14:paraId="1DE1378F" w14:textId="77777777" w:rsidR="00364637" w:rsidRPr="00005CF1" w:rsidRDefault="00364637" w:rsidP="00364637">
            <w:pPr>
              <w:rPr>
                <w:rFonts w:asciiTheme="minorHAnsi" w:hAnsiTheme="minorHAnsi" w:cs="Arial"/>
              </w:rPr>
            </w:pPr>
          </w:p>
        </w:tc>
      </w:tr>
      <w:tr w:rsidR="009E2FEC" w:rsidRPr="002B017D" w14:paraId="4124561C" w14:textId="77777777" w:rsidTr="000836A5">
        <w:trPr>
          <w:trHeight w:val="255"/>
        </w:trPr>
        <w:tc>
          <w:tcPr>
            <w:tcW w:w="675" w:type="dxa"/>
            <w:noWrap/>
          </w:tcPr>
          <w:p w14:paraId="39A2ADAC" w14:textId="77777777" w:rsidR="009E2FEC" w:rsidRPr="0005043C" w:rsidRDefault="009E2FEC" w:rsidP="00364637">
            <w:pPr>
              <w:rPr>
                <w:rFonts w:asciiTheme="minorHAnsi" w:hAnsiTheme="minorHAnsi" w:cs="Arial"/>
              </w:rPr>
            </w:pPr>
          </w:p>
        </w:tc>
        <w:tc>
          <w:tcPr>
            <w:tcW w:w="8222" w:type="dxa"/>
          </w:tcPr>
          <w:p w14:paraId="30ED64B8" w14:textId="69BAF3F1" w:rsidR="009E2FEC" w:rsidRPr="00212BE4" w:rsidRDefault="009E2FEC" w:rsidP="00212BE4">
            <w:pPr>
              <w:pStyle w:val="Listeavsnitt"/>
              <w:numPr>
                <w:ilvl w:val="0"/>
                <w:numId w:val="244"/>
              </w:numPr>
              <w:tabs>
                <w:tab w:val="left" w:pos="2292"/>
              </w:tabs>
              <w:rPr>
                <w:rFonts w:asciiTheme="minorHAnsi" w:hAnsiTheme="minorHAnsi" w:cs="Arial"/>
                <w:color w:val="FF0000"/>
                <w:lang w:val="nn-NO"/>
              </w:rPr>
            </w:pPr>
            <w:r w:rsidRPr="00212BE4">
              <w:rPr>
                <w:rFonts w:asciiTheme="minorHAnsi" w:hAnsiTheme="minorHAnsi" w:cs="Arial"/>
                <w:color w:val="FF0000"/>
                <w:lang w:val="nn-NO"/>
              </w:rPr>
              <w:t>Forvaltning av tilskudd til kvensk språk og kultur</w:t>
            </w:r>
            <w:r w:rsidR="00844CED">
              <w:rPr>
                <w:rFonts w:asciiTheme="minorHAnsi" w:hAnsiTheme="minorHAnsi" w:cs="Arial"/>
                <w:color w:val="FF0000"/>
                <w:lang w:val="nn-NO"/>
              </w:rPr>
              <w:t>.</w:t>
            </w:r>
          </w:p>
        </w:tc>
        <w:tc>
          <w:tcPr>
            <w:tcW w:w="567" w:type="dxa"/>
          </w:tcPr>
          <w:p w14:paraId="1E3DBA64" w14:textId="77777777" w:rsidR="009E2FEC" w:rsidRPr="00212BE4" w:rsidRDefault="009E2FEC" w:rsidP="00364637">
            <w:pPr>
              <w:rPr>
                <w:rFonts w:asciiTheme="minorHAnsi" w:hAnsiTheme="minorHAnsi" w:cs="Arial"/>
                <w:lang w:val="nn-NO"/>
              </w:rPr>
            </w:pPr>
          </w:p>
        </w:tc>
      </w:tr>
      <w:tr w:rsidR="00D02312" w:rsidRPr="002B017D" w14:paraId="67244320" w14:textId="77777777" w:rsidTr="000836A5">
        <w:trPr>
          <w:trHeight w:val="255"/>
        </w:trPr>
        <w:tc>
          <w:tcPr>
            <w:tcW w:w="675" w:type="dxa"/>
            <w:noWrap/>
          </w:tcPr>
          <w:p w14:paraId="7D8DB3F0" w14:textId="77777777" w:rsidR="00D02312" w:rsidRPr="00D02312" w:rsidRDefault="00D02312" w:rsidP="00364637">
            <w:pPr>
              <w:rPr>
                <w:rFonts w:asciiTheme="minorHAnsi" w:hAnsiTheme="minorHAnsi" w:cs="Arial"/>
                <w:lang w:val="nn-NO"/>
              </w:rPr>
            </w:pPr>
          </w:p>
        </w:tc>
        <w:tc>
          <w:tcPr>
            <w:tcW w:w="8222" w:type="dxa"/>
          </w:tcPr>
          <w:p w14:paraId="403CEF68" w14:textId="77777777" w:rsidR="00D02312" w:rsidRPr="00212BE4" w:rsidRDefault="00D02312" w:rsidP="00D02312">
            <w:pPr>
              <w:pStyle w:val="Listeavsnitt"/>
              <w:tabs>
                <w:tab w:val="left" w:pos="2292"/>
              </w:tabs>
              <w:ind w:left="360"/>
              <w:rPr>
                <w:rFonts w:asciiTheme="minorHAnsi" w:hAnsiTheme="minorHAnsi" w:cs="Arial"/>
                <w:color w:val="FF0000"/>
                <w:lang w:val="nn-NO"/>
              </w:rPr>
            </w:pPr>
          </w:p>
        </w:tc>
        <w:tc>
          <w:tcPr>
            <w:tcW w:w="567" w:type="dxa"/>
          </w:tcPr>
          <w:p w14:paraId="7CB92DF0" w14:textId="77777777" w:rsidR="00D02312" w:rsidRPr="00212BE4" w:rsidRDefault="00D02312" w:rsidP="00364637">
            <w:pPr>
              <w:rPr>
                <w:rFonts w:asciiTheme="minorHAnsi" w:hAnsiTheme="minorHAnsi" w:cs="Arial"/>
                <w:lang w:val="nn-NO"/>
              </w:rPr>
            </w:pPr>
          </w:p>
        </w:tc>
      </w:tr>
    </w:tbl>
    <w:p w14:paraId="2F4B0B3B" w14:textId="77777777" w:rsidR="00364637" w:rsidRPr="00212BE4" w:rsidRDefault="00364637" w:rsidP="00364637">
      <w:pPr>
        <w:rPr>
          <w:rFonts w:asciiTheme="minorHAnsi" w:hAnsiTheme="minorHAnsi"/>
          <w:lang w:val="nn-NO"/>
        </w:rPr>
      </w:pPr>
      <w:r w:rsidRPr="00212BE4">
        <w:rPr>
          <w:rFonts w:asciiTheme="minorHAnsi" w:hAnsiTheme="minorHAnsi"/>
          <w:lang w:val="nn-NO"/>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A42E9D6" w14:textId="77777777" w:rsidTr="000836A5">
        <w:trPr>
          <w:trHeight w:val="255"/>
        </w:trPr>
        <w:tc>
          <w:tcPr>
            <w:tcW w:w="675" w:type="dxa"/>
            <w:noWrap/>
          </w:tcPr>
          <w:p w14:paraId="6CFA918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800</w:t>
            </w:r>
          </w:p>
        </w:tc>
        <w:tc>
          <w:tcPr>
            <w:tcW w:w="8222" w:type="dxa"/>
          </w:tcPr>
          <w:p w14:paraId="63AEB420" w14:textId="77777777" w:rsidR="00364637" w:rsidRPr="00005CF1" w:rsidRDefault="00364637" w:rsidP="00364637">
            <w:pPr>
              <w:rPr>
                <w:rFonts w:asciiTheme="minorHAnsi" w:hAnsiTheme="minorHAnsi" w:cs="Arial"/>
                <w:b/>
                <w:bCs/>
              </w:rPr>
            </w:pPr>
            <w:r w:rsidRPr="00005CF1">
              <w:rPr>
                <w:rFonts w:asciiTheme="minorHAnsi" w:hAnsiTheme="minorHAnsi" w:cs="Arial"/>
                <w:b/>
                <w:bCs/>
              </w:rPr>
              <w:t>Skatt på inntekt og formue</w:t>
            </w:r>
          </w:p>
        </w:tc>
        <w:tc>
          <w:tcPr>
            <w:tcW w:w="567" w:type="dxa"/>
          </w:tcPr>
          <w:p w14:paraId="40410AAA" w14:textId="77777777" w:rsidR="00364637" w:rsidRPr="00005CF1" w:rsidRDefault="00364637" w:rsidP="00364637">
            <w:pPr>
              <w:rPr>
                <w:rFonts w:asciiTheme="minorHAnsi" w:hAnsiTheme="minorHAnsi" w:cs="Arial"/>
                <w:b/>
                <w:bCs/>
              </w:rPr>
            </w:pPr>
          </w:p>
        </w:tc>
      </w:tr>
      <w:tr w:rsidR="00364637" w:rsidRPr="00005CF1" w14:paraId="48CB4AC0" w14:textId="77777777" w:rsidTr="000836A5">
        <w:trPr>
          <w:trHeight w:val="255"/>
        </w:trPr>
        <w:tc>
          <w:tcPr>
            <w:tcW w:w="675" w:type="dxa"/>
            <w:noWrap/>
          </w:tcPr>
          <w:p w14:paraId="14117490" w14:textId="77777777" w:rsidR="00364637" w:rsidRPr="00005CF1" w:rsidRDefault="00364637" w:rsidP="00364637">
            <w:pPr>
              <w:rPr>
                <w:rFonts w:asciiTheme="minorHAnsi" w:hAnsiTheme="minorHAnsi" w:cs="Arial"/>
              </w:rPr>
            </w:pPr>
          </w:p>
        </w:tc>
        <w:tc>
          <w:tcPr>
            <w:tcW w:w="8222" w:type="dxa"/>
          </w:tcPr>
          <w:p w14:paraId="7CB1662A" w14:textId="145F9F71" w:rsidR="00F609C6" w:rsidRPr="00005CF1" w:rsidRDefault="00364637">
            <w:pPr>
              <w:rPr>
                <w:rFonts w:asciiTheme="minorHAnsi" w:hAnsiTheme="minorHAnsi" w:cs="Arial"/>
              </w:rPr>
            </w:pPr>
            <w:r w:rsidRPr="00005CF1">
              <w:rPr>
                <w:rFonts w:asciiTheme="minorHAnsi" w:hAnsiTheme="minorHAnsi" w:cs="Arial"/>
              </w:rPr>
              <w:t>Skatt på alminnelig inntekt og fo</w:t>
            </w:r>
            <w:r w:rsidR="00E84A3D">
              <w:rPr>
                <w:rFonts w:asciiTheme="minorHAnsi" w:hAnsiTheme="minorHAnsi" w:cs="Arial"/>
              </w:rPr>
              <w:t>rmue for personlige skattytere.</w:t>
            </w:r>
          </w:p>
        </w:tc>
        <w:tc>
          <w:tcPr>
            <w:tcW w:w="567" w:type="dxa"/>
          </w:tcPr>
          <w:p w14:paraId="3CA95FC1" w14:textId="77777777" w:rsidR="00364637" w:rsidRPr="00005CF1" w:rsidRDefault="00364637" w:rsidP="00364637">
            <w:pPr>
              <w:rPr>
                <w:rFonts w:asciiTheme="minorHAnsi" w:hAnsiTheme="minorHAnsi" w:cs="Arial"/>
              </w:rPr>
            </w:pPr>
          </w:p>
        </w:tc>
      </w:tr>
      <w:tr w:rsidR="00364637" w:rsidRPr="00005CF1" w14:paraId="70393AC1" w14:textId="77777777" w:rsidTr="000836A5">
        <w:trPr>
          <w:trHeight w:val="255"/>
        </w:trPr>
        <w:tc>
          <w:tcPr>
            <w:tcW w:w="675" w:type="dxa"/>
            <w:noWrap/>
          </w:tcPr>
          <w:p w14:paraId="39FF8736" w14:textId="77777777" w:rsidR="00364637" w:rsidRPr="00005CF1" w:rsidRDefault="00364637" w:rsidP="00364637">
            <w:pPr>
              <w:rPr>
                <w:rFonts w:asciiTheme="minorHAnsi" w:hAnsiTheme="minorHAnsi" w:cs="Arial"/>
              </w:rPr>
            </w:pPr>
          </w:p>
        </w:tc>
        <w:tc>
          <w:tcPr>
            <w:tcW w:w="8222" w:type="dxa"/>
          </w:tcPr>
          <w:p w14:paraId="1AF2E5D5" w14:textId="77777777" w:rsidR="00364637" w:rsidRPr="00005CF1" w:rsidRDefault="00364637" w:rsidP="00364637">
            <w:pPr>
              <w:rPr>
                <w:rFonts w:asciiTheme="minorHAnsi" w:hAnsiTheme="minorHAnsi" w:cs="Arial"/>
              </w:rPr>
            </w:pPr>
          </w:p>
        </w:tc>
        <w:tc>
          <w:tcPr>
            <w:tcW w:w="567" w:type="dxa"/>
          </w:tcPr>
          <w:p w14:paraId="7367CD3B" w14:textId="77777777" w:rsidR="00364637" w:rsidRPr="00005CF1" w:rsidRDefault="00364637" w:rsidP="00364637">
            <w:pPr>
              <w:rPr>
                <w:rFonts w:asciiTheme="minorHAnsi" w:hAnsiTheme="minorHAnsi" w:cs="Arial"/>
              </w:rPr>
            </w:pPr>
          </w:p>
        </w:tc>
      </w:tr>
      <w:tr w:rsidR="00364637" w:rsidRPr="00005CF1" w14:paraId="5E8DCB1E" w14:textId="77777777" w:rsidTr="000836A5">
        <w:trPr>
          <w:trHeight w:val="255"/>
        </w:trPr>
        <w:tc>
          <w:tcPr>
            <w:tcW w:w="675" w:type="dxa"/>
            <w:noWrap/>
          </w:tcPr>
          <w:p w14:paraId="5E8FF4B9" w14:textId="77777777" w:rsidR="00364637" w:rsidRPr="00005CF1" w:rsidRDefault="00364637" w:rsidP="00364637">
            <w:pPr>
              <w:rPr>
                <w:rFonts w:asciiTheme="minorHAnsi" w:hAnsiTheme="minorHAnsi" w:cs="Arial"/>
                <w:b/>
                <w:bCs/>
              </w:rPr>
            </w:pPr>
            <w:r w:rsidRPr="00005CF1">
              <w:rPr>
                <w:rFonts w:asciiTheme="minorHAnsi" w:hAnsiTheme="minorHAnsi" w:cs="Arial"/>
                <w:b/>
                <w:bCs/>
              </w:rPr>
              <w:t>840</w:t>
            </w:r>
          </w:p>
        </w:tc>
        <w:tc>
          <w:tcPr>
            <w:tcW w:w="8222" w:type="dxa"/>
          </w:tcPr>
          <w:p w14:paraId="53AC4BBA" w14:textId="52D417F6" w:rsidR="00364637" w:rsidRPr="00005CF1" w:rsidRDefault="003E545C" w:rsidP="00FC0A52">
            <w:pPr>
              <w:rPr>
                <w:rFonts w:asciiTheme="minorHAnsi" w:hAnsiTheme="minorHAnsi" w:cs="Arial"/>
                <w:b/>
                <w:bCs/>
              </w:rPr>
            </w:pPr>
            <w:r w:rsidRPr="00E86A96">
              <w:rPr>
                <w:rFonts w:asciiTheme="minorHAnsi" w:hAnsiTheme="minorHAnsi" w:cs="Arial"/>
                <w:b/>
                <w:bCs/>
                <w:color w:val="FF0000"/>
              </w:rPr>
              <w:t>R</w:t>
            </w:r>
            <w:r w:rsidR="00364637" w:rsidRPr="00480ADE">
              <w:rPr>
                <w:rFonts w:asciiTheme="minorHAnsi" w:hAnsiTheme="minorHAnsi" w:cs="Arial"/>
                <w:b/>
                <w:bCs/>
                <w:color w:val="FF0000"/>
              </w:rPr>
              <w:t>ammetilskudd og øvrige generelle statstilskudd</w:t>
            </w:r>
          </w:p>
        </w:tc>
        <w:tc>
          <w:tcPr>
            <w:tcW w:w="567" w:type="dxa"/>
          </w:tcPr>
          <w:p w14:paraId="13E1F557" w14:textId="77777777" w:rsidR="00364637" w:rsidRPr="00005CF1" w:rsidRDefault="00364637" w:rsidP="00364637">
            <w:pPr>
              <w:rPr>
                <w:rFonts w:asciiTheme="minorHAnsi" w:hAnsiTheme="minorHAnsi" w:cs="Arial"/>
                <w:b/>
                <w:bCs/>
              </w:rPr>
            </w:pPr>
          </w:p>
        </w:tc>
      </w:tr>
      <w:tr w:rsidR="00364637" w:rsidRPr="00005CF1" w14:paraId="2322EFE9" w14:textId="77777777" w:rsidTr="000836A5">
        <w:trPr>
          <w:trHeight w:val="510"/>
        </w:trPr>
        <w:tc>
          <w:tcPr>
            <w:tcW w:w="675" w:type="dxa"/>
            <w:noWrap/>
          </w:tcPr>
          <w:p w14:paraId="00B626CD" w14:textId="77777777" w:rsidR="00364637" w:rsidRPr="00005CF1" w:rsidRDefault="00364637" w:rsidP="00364637">
            <w:pPr>
              <w:rPr>
                <w:rFonts w:asciiTheme="minorHAnsi" w:hAnsiTheme="minorHAnsi" w:cs="Arial"/>
              </w:rPr>
            </w:pPr>
          </w:p>
        </w:tc>
        <w:tc>
          <w:tcPr>
            <w:tcW w:w="8222" w:type="dxa"/>
          </w:tcPr>
          <w:p w14:paraId="66FB4556" w14:textId="77777777" w:rsidR="001711C0" w:rsidRPr="00005CF1" w:rsidRDefault="00E72551" w:rsidP="0054508C">
            <w:pPr>
              <w:pStyle w:val="Listeavsnitt"/>
              <w:numPr>
                <w:ilvl w:val="0"/>
                <w:numId w:val="216"/>
              </w:numPr>
              <w:rPr>
                <w:rFonts w:asciiTheme="minorHAnsi" w:hAnsiTheme="minorHAnsi" w:cs="Arial"/>
              </w:rPr>
            </w:pPr>
            <w:r w:rsidRPr="00005CF1">
              <w:rPr>
                <w:rFonts w:asciiTheme="minorHAnsi" w:hAnsiTheme="minorHAnsi" w:cs="Arial"/>
              </w:rPr>
              <w:t>Statlig rammetilskudd</w:t>
            </w:r>
          </w:p>
          <w:p w14:paraId="509FDD4B" w14:textId="77777777" w:rsidR="001711C0" w:rsidRPr="00005CF1" w:rsidRDefault="001711C0" w:rsidP="0054508C">
            <w:pPr>
              <w:pStyle w:val="Listeavsnitt"/>
              <w:numPr>
                <w:ilvl w:val="0"/>
                <w:numId w:val="216"/>
              </w:numPr>
              <w:rPr>
                <w:rFonts w:asciiTheme="minorHAnsi" w:hAnsiTheme="minorHAnsi" w:cs="Arial"/>
              </w:rPr>
            </w:pPr>
            <w:r w:rsidRPr="00005CF1">
              <w:rPr>
                <w:rFonts w:asciiTheme="minorHAnsi" w:hAnsiTheme="minorHAnsi" w:cs="Arial"/>
              </w:rPr>
              <w:t>Ø</w:t>
            </w:r>
            <w:r w:rsidR="00E72551" w:rsidRPr="00005CF1">
              <w:rPr>
                <w:rFonts w:asciiTheme="minorHAnsi" w:hAnsiTheme="minorHAnsi" w:cs="Arial"/>
              </w:rPr>
              <w:t>vrige generelle statstilskudd som ikke skal henføres til tjenestefu</w:t>
            </w:r>
            <w:r w:rsidR="00F4337B" w:rsidRPr="00005CF1">
              <w:rPr>
                <w:rFonts w:asciiTheme="minorHAnsi" w:hAnsiTheme="minorHAnsi" w:cs="Arial"/>
              </w:rPr>
              <w:t>nksjon</w:t>
            </w:r>
            <w:r w:rsidR="00E72551" w:rsidRPr="00005CF1">
              <w:rPr>
                <w:rFonts w:asciiTheme="minorHAnsi" w:hAnsiTheme="minorHAnsi" w:cs="Arial"/>
              </w:rPr>
              <w:t xml:space="preserve"> </w:t>
            </w:r>
          </w:p>
          <w:p w14:paraId="1FF95E84" w14:textId="77777777" w:rsidR="00E72551" w:rsidRPr="00005CF1" w:rsidRDefault="00E72551" w:rsidP="0054508C">
            <w:pPr>
              <w:pStyle w:val="Listeavsnitt"/>
              <w:numPr>
                <w:ilvl w:val="0"/>
                <w:numId w:val="216"/>
              </w:numPr>
              <w:rPr>
                <w:rFonts w:asciiTheme="minorHAnsi" w:hAnsiTheme="minorHAnsi" w:cs="Arial"/>
              </w:rPr>
            </w:pPr>
            <w:r w:rsidRPr="00005CF1">
              <w:rPr>
                <w:rFonts w:asciiTheme="minorHAnsi" w:hAnsiTheme="minorHAnsi" w:cs="Arial"/>
              </w:rPr>
              <w:t>Funksjonen omfatter også tilskudd fra Sametinget til drift og utvikling av tospråk-fylkeskommune.</w:t>
            </w:r>
          </w:p>
          <w:p w14:paraId="3CABA061" w14:textId="46653AD4" w:rsidR="00E72551" w:rsidRDefault="00E21581" w:rsidP="0054508C">
            <w:pPr>
              <w:pStyle w:val="Listeavsnitt"/>
              <w:numPr>
                <w:ilvl w:val="0"/>
                <w:numId w:val="216"/>
              </w:numPr>
              <w:rPr>
                <w:rFonts w:asciiTheme="minorHAnsi" w:hAnsiTheme="minorHAnsi" w:cs="Arial"/>
              </w:rPr>
            </w:pPr>
            <w:r w:rsidRPr="00934263">
              <w:rPr>
                <w:rFonts w:asciiTheme="minorHAnsi" w:hAnsiTheme="minorHAnsi" w:cs="Arial"/>
              </w:rPr>
              <w:t>Positiv og negativ innt</w:t>
            </w:r>
            <w:r w:rsidR="00934263" w:rsidRPr="00934263">
              <w:rPr>
                <w:rFonts w:asciiTheme="minorHAnsi" w:hAnsiTheme="minorHAnsi" w:cs="Arial"/>
              </w:rPr>
              <w:t>ektsutjevning (skatteutjevning)</w:t>
            </w:r>
          </w:p>
          <w:p w14:paraId="348EBFD7" w14:textId="5DD50FC7" w:rsidR="00111DDC" w:rsidRPr="00377E15" w:rsidRDefault="00111DDC" w:rsidP="0054508C">
            <w:pPr>
              <w:pStyle w:val="Listeavsnitt"/>
              <w:numPr>
                <w:ilvl w:val="0"/>
                <w:numId w:val="216"/>
              </w:numPr>
              <w:rPr>
                <w:rFonts w:asciiTheme="minorHAnsi" w:hAnsiTheme="minorHAnsi" w:cs="Arial"/>
              </w:rPr>
            </w:pPr>
            <w:r w:rsidRPr="00A44140">
              <w:rPr>
                <w:rFonts w:asciiTheme="minorHAnsi" w:hAnsiTheme="minorHAnsi" w:cs="Arial"/>
              </w:rPr>
              <w:t>Utbetalinger fra havbruksfondet</w:t>
            </w:r>
          </w:p>
          <w:p w14:paraId="1F348C72" w14:textId="0D9A828D" w:rsidR="00364637" w:rsidRPr="00005CF1" w:rsidRDefault="00364637" w:rsidP="00355FD7">
            <w:pPr>
              <w:rPr>
                <w:rFonts w:asciiTheme="minorHAnsi" w:hAnsiTheme="minorHAnsi" w:cs="Arial"/>
              </w:rPr>
            </w:pPr>
            <w:r w:rsidRPr="00005CF1">
              <w:rPr>
                <w:rFonts w:asciiTheme="minorHAnsi" w:hAnsiTheme="minorHAnsi" w:cs="Arial"/>
              </w:rPr>
              <w:t xml:space="preserve">Statlig rammetilskudd føres på art 800, mens andre generelle statstilskudd føres på art 810 (men ikke nødvendigvis på funksjon 840). </w:t>
            </w:r>
          </w:p>
        </w:tc>
        <w:tc>
          <w:tcPr>
            <w:tcW w:w="567" w:type="dxa"/>
          </w:tcPr>
          <w:p w14:paraId="3DFCB7C6" w14:textId="77777777" w:rsidR="00364637" w:rsidRPr="00005CF1" w:rsidRDefault="00364637" w:rsidP="00364637">
            <w:pPr>
              <w:rPr>
                <w:rFonts w:asciiTheme="minorHAnsi" w:hAnsiTheme="minorHAnsi" w:cs="Arial"/>
              </w:rPr>
            </w:pPr>
          </w:p>
        </w:tc>
      </w:tr>
      <w:tr w:rsidR="00813B01" w:rsidRPr="00005CF1" w14:paraId="04F9E882" w14:textId="77777777" w:rsidTr="00813B01">
        <w:trPr>
          <w:trHeight w:val="255"/>
        </w:trPr>
        <w:tc>
          <w:tcPr>
            <w:tcW w:w="675" w:type="dxa"/>
          </w:tcPr>
          <w:p w14:paraId="0E5A9457" w14:textId="77777777" w:rsidR="00813B01" w:rsidRPr="00005CF1" w:rsidRDefault="00813B01" w:rsidP="00026DA0">
            <w:pPr>
              <w:rPr>
                <w:rFonts w:asciiTheme="minorHAnsi" w:hAnsiTheme="minorHAnsi" w:cs="Arial"/>
                <w:b/>
                <w:color w:val="FF0000"/>
              </w:rPr>
            </w:pPr>
          </w:p>
        </w:tc>
        <w:tc>
          <w:tcPr>
            <w:tcW w:w="8222" w:type="dxa"/>
          </w:tcPr>
          <w:p w14:paraId="43F98727" w14:textId="77777777" w:rsidR="00813B01" w:rsidRPr="00005CF1" w:rsidRDefault="00813B01" w:rsidP="00026DA0">
            <w:pPr>
              <w:rPr>
                <w:rFonts w:asciiTheme="minorHAnsi" w:hAnsiTheme="minorHAnsi" w:cs="Arial"/>
                <w:b/>
                <w:color w:val="FF0000"/>
              </w:rPr>
            </w:pPr>
          </w:p>
        </w:tc>
        <w:tc>
          <w:tcPr>
            <w:tcW w:w="567" w:type="dxa"/>
          </w:tcPr>
          <w:p w14:paraId="56C2A9D3" w14:textId="77777777" w:rsidR="00813B01" w:rsidRPr="00005CF1" w:rsidRDefault="00813B01" w:rsidP="00026DA0">
            <w:pPr>
              <w:rPr>
                <w:rFonts w:asciiTheme="minorHAnsi" w:hAnsiTheme="minorHAnsi" w:cs="Arial"/>
                <w:color w:val="FF0000"/>
              </w:rPr>
            </w:pPr>
          </w:p>
        </w:tc>
      </w:tr>
      <w:tr w:rsidR="00813B01" w:rsidRPr="00005CF1" w14:paraId="458B96CF" w14:textId="77777777" w:rsidTr="00813B01">
        <w:trPr>
          <w:trHeight w:val="255"/>
        </w:trPr>
        <w:tc>
          <w:tcPr>
            <w:tcW w:w="675" w:type="dxa"/>
          </w:tcPr>
          <w:p w14:paraId="02598970" w14:textId="77777777" w:rsidR="00813B01" w:rsidRPr="00005CF1" w:rsidRDefault="00813B01" w:rsidP="00026DA0">
            <w:pPr>
              <w:rPr>
                <w:rFonts w:asciiTheme="minorHAnsi" w:hAnsiTheme="minorHAnsi" w:cs="Arial"/>
                <w:b/>
              </w:rPr>
            </w:pPr>
            <w:r w:rsidRPr="00005CF1">
              <w:rPr>
                <w:rFonts w:asciiTheme="minorHAnsi" w:hAnsiTheme="minorHAnsi" w:cs="Arial"/>
                <w:b/>
              </w:rPr>
              <w:t>841</w:t>
            </w:r>
          </w:p>
        </w:tc>
        <w:tc>
          <w:tcPr>
            <w:tcW w:w="8222" w:type="dxa"/>
          </w:tcPr>
          <w:p w14:paraId="3FFA48BB" w14:textId="77777777" w:rsidR="00813B01" w:rsidRPr="00005CF1" w:rsidRDefault="00813B01" w:rsidP="00026DA0">
            <w:pPr>
              <w:rPr>
                <w:rFonts w:asciiTheme="minorHAnsi" w:hAnsiTheme="minorHAnsi" w:cs="Arial"/>
                <w:b/>
              </w:rPr>
            </w:pPr>
            <w:r w:rsidRPr="00005CF1">
              <w:rPr>
                <w:rFonts w:asciiTheme="minorHAnsi" w:hAnsiTheme="minorHAnsi" w:cs="Arial"/>
                <w:b/>
              </w:rPr>
              <w:t>Kompensasjon for merverdiavgift i investeringsregnskapet</w:t>
            </w:r>
          </w:p>
        </w:tc>
        <w:tc>
          <w:tcPr>
            <w:tcW w:w="567" w:type="dxa"/>
          </w:tcPr>
          <w:p w14:paraId="7FC50CDE" w14:textId="77777777" w:rsidR="00813B01" w:rsidRPr="00005CF1" w:rsidRDefault="00813B01" w:rsidP="00026DA0">
            <w:pPr>
              <w:rPr>
                <w:rFonts w:asciiTheme="minorHAnsi" w:hAnsiTheme="minorHAnsi" w:cs="Arial"/>
                <w:color w:val="FF0000"/>
              </w:rPr>
            </w:pPr>
          </w:p>
        </w:tc>
      </w:tr>
      <w:tr w:rsidR="00364637" w:rsidRPr="00005CF1" w14:paraId="0DF28BBF" w14:textId="77777777" w:rsidTr="000836A5">
        <w:trPr>
          <w:trHeight w:val="255"/>
        </w:trPr>
        <w:tc>
          <w:tcPr>
            <w:tcW w:w="675" w:type="dxa"/>
            <w:noWrap/>
          </w:tcPr>
          <w:p w14:paraId="17256E46" w14:textId="77777777" w:rsidR="00364637" w:rsidRPr="00005CF1" w:rsidRDefault="00364637" w:rsidP="00364637">
            <w:pPr>
              <w:rPr>
                <w:rFonts w:asciiTheme="minorHAnsi" w:hAnsiTheme="minorHAnsi" w:cs="Arial"/>
              </w:rPr>
            </w:pPr>
          </w:p>
        </w:tc>
        <w:tc>
          <w:tcPr>
            <w:tcW w:w="8222" w:type="dxa"/>
          </w:tcPr>
          <w:p w14:paraId="12043C90" w14:textId="3E300243" w:rsidR="00E83801" w:rsidRPr="00005CF1" w:rsidRDefault="00E83801" w:rsidP="00E83801">
            <w:pPr>
              <w:rPr>
                <w:rFonts w:asciiTheme="minorHAnsi" w:hAnsiTheme="minorHAnsi" w:cs="Arial"/>
                <w:i/>
              </w:rPr>
            </w:pPr>
            <w:r w:rsidRPr="00005CF1">
              <w:rPr>
                <w:rFonts w:asciiTheme="minorHAnsi" w:hAnsiTheme="minorHAnsi" w:cs="Arial"/>
              </w:rPr>
              <w:t>Kompensasjon for merverdiavgift for anskaffelser i investeringsregnskapet</w:t>
            </w:r>
            <w:r w:rsidRPr="00005CF1">
              <w:rPr>
                <w:rFonts w:asciiTheme="minorHAnsi" w:hAnsiTheme="minorHAnsi" w:cstheme="minorHAnsi"/>
              </w:rPr>
              <w:t xml:space="preserve">. </w:t>
            </w:r>
            <w:r w:rsidR="0007624D">
              <w:rPr>
                <w:rFonts w:asciiTheme="minorHAnsi" w:hAnsiTheme="minorHAnsi" w:cstheme="minorHAnsi"/>
                <w:szCs w:val="24"/>
              </w:rPr>
              <w:t>Merverdiavgift</w:t>
            </w:r>
            <w:r w:rsidRPr="00005CF1">
              <w:rPr>
                <w:rFonts w:asciiTheme="minorHAnsi" w:hAnsiTheme="minorHAnsi" w:cstheme="minorHAnsi"/>
                <w:szCs w:val="24"/>
              </w:rPr>
              <w:t>kompensasjon for anskaffelser i investeringsregnskapet er frie midler som skal benyttes til felles finansiering av investeringer i bygninger, anlegg og andre varige driftsmidler</w:t>
            </w:r>
            <w:r w:rsidR="002710F9" w:rsidRPr="00005CF1">
              <w:rPr>
                <w:rFonts w:asciiTheme="minorHAnsi" w:hAnsiTheme="minorHAnsi" w:cstheme="minorHAnsi"/>
                <w:szCs w:val="24"/>
              </w:rPr>
              <w:t>.</w:t>
            </w:r>
            <w:r w:rsidR="00A07C88" w:rsidRPr="00005CF1">
              <w:rPr>
                <w:rFonts w:asciiTheme="minorHAnsi" w:hAnsiTheme="minorHAnsi" w:cs="Arial"/>
              </w:rPr>
              <w:t xml:space="preserve"> </w:t>
            </w:r>
            <w:r w:rsidRPr="00005CF1">
              <w:rPr>
                <w:rFonts w:asciiTheme="minorHAnsi" w:hAnsiTheme="minorHAnsi" w:cs="Arial"/>
              </w:rPr>
              <w:t xml:space="preserve">Det vises til </w:t>
            </w:r>
            <w:r w:rsidRPr="00005CF1">
              <w:rPr>
                <w:rFonts w:asciiTheme="minorHAnsi" w:hAnsiTheme="minorHAnsi" w:cs="Arial"/>
                <w:i/>
              </w:rPr>
              <w:t xml:space="preserve">Veileder </w:t>
            </w:r>
            <w:r w:rsidR="00EF1D56" w:rsidRPr="00005CF1">
              <w:rPr>
                <w:rFonts w:asciiTheme="minorHAnsi" w:hAnsiTheme="minorHAnsi" w:cs="Arial"/>
                <w:i/>
              </w:rPr>
              <w:t>B</w:t>
            </w:r>
            <w:r w:rsidRPr="00005CF1">
              <w:rPr>
                <w:rFonts w:asciiTheme="minorHAnsi" w:hAnsiTheme="minorHAnsi" w:cs="Arial"/>
                <w:i/>
              </w:rPr>
              <w:t>udsjettering av investeringer og avslutning av investeringsregnskape</w:t>
            </w:r>
            <w:r w:rsidR="00EF1D56" w:rsidRPr="00005CF1">
              <w:rPr>
                <w:rFonts w:asciiTheme="minorHAnsi" w:hAnsiTheme="minorHAnsi" w:cs="Arial"/>
                <w:i/>
              </w:rPr>
              <w:t>t</w:t>
            </w:r>
            <w:r w:rsidRPr="00005CF1">
              <w:rPr>
                <w:rFonts w:asciiTheme="minorHAnsi" w:hAnsiTheme="minorHAnsi" w:cs="Arial"/>
                <w:i/>
              </w:rPr>
              <w:t xml:space="preserve"> (publikasjonskode H-2270 ) som finnes på KMD sin internettside </w:t>
            </w:r>
            <w:r w:rsidR="00EF1D56" w:rsidRPr="00005CF1">
              <w:rPr>
                <w:rFonts w:asciiTheme="minorHAnsi" w:hAnsiTheme="minorHAnsi" w:cs="Arial"/>
                <w:i/>
              </w:rPr>
              <w:t xml:space="preserve">om </w:t>
            </w:r>
            <w:hyperlink r:id="rId65" w:history="1">
              <w:r w:rsidR="00EF1D56" w:rsidRPr="00005CF1">
                <w:rPr>
                  <w:rStyle w:val="Hyperkobling"/>
                  <w:rFonts w:asciiTheme="minorHAnsi" w:hAnsiTheme="minorHAnsi" w:cs="Arial"/>
                  <w:i/>
                  <w:color w:val="auto"/>
                </w:rPr>
                <w:t>Kommuneregnskap</w:t>
              </w:r>
            </w:hyperlink>
            <w:r w:rsidR="00EF1D56" w:rsidRPr="00005CF1">
              <w:rPr>
                <w:rFonts w:asciiTheme="minorHAnsi" w:hAnsiTheme="minorHAnsi" w:cs="Arial"/>
                <w:i/>
              </w:rPr>
              <w:t>.</w:t>
            </w:r>
          </w:p>
          <w:p w14:paraId="47941E94" w14:textId="77777777" w:rsidR="00E83801" w:rsidRPr="00005CF1" w:rsidRDefault="00E83801" w:rsidP="00E83801">
            <w:pPr>
              <w:rPr>
                <w:rFonts w:asciiTheme="minorHAnsi" w:hAnsiTheme="minorHAnsi" w:cs="Arial"/>
                <w:i/>
              </w:rPr>
            </w:pPr>
          </w:p>
          <w:p w14:paraId="1865EB6F" w14:textId="77777777" w:rsidR="00364637" w:rsidRPr="00005CF1" w:rsidRDefault="00E83801" w:rsidP="00E83801">
            <w:pPr>
              <w:rPr>
                <w:rFonts w:asciiTheme="minorHAnsi" w:hAnsiTheme="minorHAnsi" w:cs="Arial"/>
              </w:rPr>
            </w:pPr>
            <w:r w:rsidRPr="00005CF1">
              <w:rPr>
                <w:rFonts w:asciiTheme="minorHAnsi" w:hAnsiTheme="minorHAnsi" w:cs="Arial"/>
              </w:rPr>
              <w:t>Kompensasjon for merverdiavgift for anskaffelser i driftsregnskapet skal henføres til samme funksjon som anskaffelsen.</w:t>
            </w:r>
          </w:p>
        </w:tc>
        <w:tc>
          <w:tcPr>
            <w:tcW w:w="567" w:type="dxa"/>
          </w:tcPr>
          <w:p w14:paraId="1905C8BC" w14:textId="77777777" w:rsidR="00364637" w:rsidRPr="00005CF1" w:rsidRDefault="00364637" w:rsidP="00364637">
            <w:pPr>
              <w:rPr>
                <w:rFonts w:asciiTheme="minorHAnsi" w:hAnsiTheme="minorHAnsi" w:cs="Arial"/>
              </w:rPr>
            </w:pPr>
          </w:p>
        </w:tc>
      </w:tr>
      <w:tr w:rsidR="00237AB2" w:rsidRPr="00005CF1" w14:paraId="3DE0C61B" w14:textId="77777777" w:rsidTr="000836A5">
        <w:trPr>
          <w:trHeight w:val="255"/>
        </w:trPr>
        <w:tc>
          <w:tcPr>
            <w:tcW w:w="675" w:type="dxa"/>
            <w:noWrap/>
          </w:tcPr>
          <w:p w14:paraId="0A113DB1" w14:textId="77777777" w:rsidR="00237AB2" w:rsidRPr="00005CF1" w:rsidRDefault="00237AB2" w:rsidP="00364637">
            <w:pPr>
              <w:rPr>
                <w:rFonts w:asciiTheme="minorHAnsi" w:hAnsiTheme="minorHAnsi" w:cs="Arial"/>
              </w:rPr>
            </w:pPr>
          </w:p>
        </w:tc>
        <w:tc>
          <w:tcPr>
            <w:tcW w:w="8222" w:type="dxa"/>
          </w:tcPr>
          <w:p w14:paraId="527866E6" w14:textId="77777777" w:rsidR="00237AB2" w:rsidRPr="00005CF1" w:rsidRDefault="00237AB2" w:rsidP="00364637">
            <w:pPr>
              <w:rPr>
                <w:rFonts w:asciiTheme="minorHAnsi" w:hAnsiTheme="minorHAnsi" w:cs="Arial"/>
              </w:rPr>
            </w:pPr>
          </w:p>
        </w:tc>
        <w:tc>
          <w:tcPr>
            <w:tcW w:w="567" w:type="dxa"/>
          </w:tcPr>
          <w:p w14:paraId="701056D9" w14:textId="77777777" w:rsidR="00237AB2" w:rsidRPr="00005CF1" w:rsidRDefault="00237AB2" w:rsidP="00364637">
            <w:pPr>
              <w:rPr>
                <w:rFonts w:asciiTheme="minorHAnsi" w:hAnsiTheme="minorHAnsi" w:cs="Arial"/>
              </w:rPr>
            </w:pPr>
          </w:p>
        </w:tc>
      </w:tr>
      <w:tr w:rsidR="00364637" w:rsidRPr="00005CF1" w14:paraId="60B465EA" w14:textId="77777777" w:rsidTr="000836A5">
        <w:trPr>
          <w:trHeight w:val="255"/>
        </w:trPr>
        <w:tc>
          <w:tcPr>
            <w:tcW w:w="675" w:type="dxa"/>
            <w:noWrap/>
          </w:tcPr>
          <w:p w14:paraId="731CDCA3" w14:textId="77777777" w:rsidR="00364637" w:rsidRPr="00005CF1" w:rsidRDefault="00364637" w:rsidP="00364637">
            <w:pPr>
              <w:rPr>
                <w:rFonts w:asciiTheme="minorHAnsi" w:hAnsiTheme="minorHAnsi" w:cs="Arial"/>
                <w:b/>
                <w:bCs/>
              </w:rPr>
            </w:pPr>
            <w:r w:rsidRPr="00005CF1">
              <w:rPr>
                <w:rFonts w:asciiTheme="minorHAnsi" w:hAnsiTheme="minorHAnsi" w:cs="Arial"/>
                <w:b/>
                <w:bCs/>
              </w:rPr>
              <w:t>860</w:t>
            </w:r>
          </w:p>
        </w:tc>
        <w:tc>
          <w:tcPr>
            <w:tcW w:w="8222" w:type="dxa"/>
          </w:tcPr>
          <w:p w14:paraId="35494975" w14:textId="77777777" w:rsidR="00364637" w:rsidRPr="00005CF1" w:rsidRDefault="00364637" w:rsidP="00364637">
            <w:pPr>
              <w:rPr>
                <w:rFonts w:asciiTheme="minorHAnsi" w:hAnsiTheme="minorHAnsi" w:cs="Arial"/>
                <w:b/>
                <w:bCs/>
              </w:rPr>
            </w:pPr>
            <w:r w:rsidRPr="00005CF1">
              <w:rPr>
                <w:rFonts w:asciiTheme="minorHAnsi" w:hAnsiTheme="minorHAnsi" w:cs="Arial"/>
                <w:b/>
                <w:bCs/>
              </w:rPr>
              <w:t>Motpost avskrivninger</w:t>
            </w:r>
          </w:p>
        </w:tc>
        <w:tc>
          <w:tcPr>
            <w:tcW w:w="567" w:type="dxa"/>
          </w:tcPr>
          <w:p w14:paraId="5793EB3D" w14:textId="77777777" w:rsidR="00364637" w:rsidRPr="00005CF1" w:rsidRDefault="00364637" w:rsidP="00364637">
            <w:pPr>
              <w:rPr>
                <w:rFonts w:asciiTheme="minorHAnsi" w:hAnsiTheme="minorHAnsi" w:cs="Arial"/>
                <w:b/>
                <w:bCs/>
              </w:rPr>
            </w:pPr>
          </w:p>
        </w:tc>
      </w:tr>
      <w:tr w:rsidR="00364637" w:rsidRPr="00005CF1" w14:paraId="59C3589B" w14:textId="77777777" w:rsidTr="000836A5">
        <w:trPr>
          <w:trHeight w:val="765"/>
        </w:trPr>
        <w:tc>
          <w:tcPr>
            <w:tcW w:w="675" w:type="dxa"/>
            <w:noWrap/>
          </w:tcPr>
          <w:p w14:paraId="03B6AB49" w14:textId="77777777" w:rsidR="00364637" w:rsidRPr="00005CF1" w:rsidRDefault="00364637" w:rsidP="00364637">
            <w:pPr>
              <w:rPr>
                <w:rFonts w:asciiTheme="minorHAnsi" w:hAnsiTheme="minorHAnsi" w:cs="Arial"/>
              </w:rPr>
            </w:pPr>
          </w:p>
        </w:tc>
        <w:tc>
          <w:tcPr>
            <w:tcW w:w="8222" w:type="dxa"/>
          </w:tcPr>
          <w:p w14:paraId="11D5CADE" w14:textId="31507B56" w:rsidR="00364637" w:rsidRPr="00005CF1" w:rsidRDefault="00364637" w:rsidP="00364637">
            <w:pPr>
              <w:rPr>
                <w:rFonts w:asciiTheme="minorHAnsi" w:hAnsiTheme="minorHAnsi" w:cs="Arial"/>
              </w:rPr>
            </w:pPr>
            <w:r w:rsidRPr="00005CF1">
              <w:rPr>
                <w:rFonts w:asciiTheme="minorHAnsi" w:hAnsiTheme="minorHAnsi" w:cs="Arial"/>
              </w:rPr>
              <w:t xml:space="preserve">Avskrivninger er gjort obligatorisk i </w:t>
            </w:r>
            <w:r w:rsidR="00940867" w:rsidRPr="00005CF1">
              <w:rPr>
                <w:rFonts w:asciiTheme="minorHAnsi" w:hAnsiTheme="minorHAnsi" w:cs="Arial"/>
              </w:rPr>
              <w:t>fylkes</w:t>
            </w:r>
            <w:r w:rsidRPr="00005CF1">
              <w:rPr>
                <w:rFonts w:asciiTheme="minorHAnsi" w:hAnsiTheme="minorHAnsi" w:cs="Arial"/>
              </w:rPr>
              <w:t>kommunenes driftsregnskap. Dette betyr at summen av alle avskrivninger som er utgiftsført på art 590 på de tjenesteytende funksjonene, inntektsføres på art 990 på denne funksjonen.</w:t>
            </w:r>
          </w:p>
        </w:tc>
        <w:tc>
          <w:tcPr>
            <w:tcW w:w="567" w:type="dxa"/>
          </w:tcPr>
          <w:p w14:paraId="51D454BB" w14:textId="77777777" w:rsidR="00364637" w:rsidRPr="00005CF1" w:rsidRDefault="00364637" w:rsidP="00364637">
            <w:pPr>
              <w:rPr>
                <w:rFonts w:asciiTheme="minorHAnsi" w:hAnsiTheme="minorHAnsi" w:cs="Arial"/>
              </w:rPr>
            </w:pPr>
          </w:p>
        </w:tc>
      </w:tr>
      <w:tr w:rsidR="00364637" w:rsidRPr="00005CF1" w14:paraId="1620135E" w14:textId="77777777" w:rsidTr="000836A5">
        <w:trPr>
          <w:trHeight w:val="219"/>
        </w:trPr>
        <w:tc>
          <w:tcPr>
            <w:tcW w:w="675" w:type="dxa"/>
            <w:noWrap/>
          </w:tcPr>
          <w:p w14:paraId="362B27DF" w14:textId="77777777" w:rsidR="00364637" w:rsidRPr="00005CF1" w:rsidRDefault="00364637" w:rsidP="00364637">
            <w:pPr>
              <w:rPr>
                <w:rFonts w:asciiTheme="minorHAnsi" w:hAnsiTheme="minorHAnsi" w:cs="Arial"/>
              </w:rPr>
            </w:pPr>
          </w:p>
        </w:tc>
        <w:tc>
          <w:tcPr>
            <w:tcW w:w="8222" w:type="dxa"/>
          </w:tcPr>
          <w:p w14:paraId="30A56FA1" w14:textId="77777777" w:rsidR="00364637" w:rsidRPr="00005CF1" w:rsidRDefault="00364637" w:rsidP="00364637">
            <w:pPr>
              <w:rPr>
                <w:rFonts w:asciiTheme="minorHAnsi" w:hAnsiTheme="minorHAnsi" w:cs="Arial"/>
              </w:rPr>
            </w:pPr>
          </w:p>
        </w:tc>
        <w:tc>
          <w:tcPr>
            <w:tcW w:w="567" w:type="dxa"/>
          </w:tcPr>
          <w:p w14:paraId="55B83041" w14:textId="77777777" w:rsidR="00364637" w:rsidRPr="00005CF1" w:rsidRDefault="00364637" w:rsidP="00364637">
            <w:pPr>
              <w:rPr>
                <w:rFonts w:asciiTheme="minorHAnsi" w:hAnsiTheme="minorHAnsi" w:cs="Arial"/>
              </w:rPr>
            </w:pPr>
          </w:p>
        </w:tc>
      </w:tr>
      <w:tr w:rsidR="0017071C" w:rsidRPr="00005CF1" w14:paraId="39DFD412" w14:textId="77777777" w:rsidTr="000836A5">
        <w:trPr>
          <w:trHeight w:val="255"/>
        </w:trPr>
        <w:tc>
          <w:tcPr>
            <w:tcW w:w="675" w:type="dxa"/>
          </w:tcPr>
          <w:p w14:paraId="6793CA3F" w14:textId="77777777" w:rsidR="0017071C" w:rsidRPr="00005CF1" w:rsidRDefault="0017071C" w:rsidP="00AC03C6">
            <w:pPr>
              <w:rPr>
                <w:rFonts w:asciiTheme="minorHAnsi" w:hAnsiTheme="minorHAnsi" w:cs="Arial"/>
                <w:b/>
                <w:bCs/>
              </w:rPr>
            </w:pPr>
            <w:r w:rsidRPr="00005CF1">
              <w:rPr>
                <w:rFonts w:asciiTheme="minorHAnsi" w:hAnsiTheme="minorHAnsi" w:cs="Arial"/>
                <w:b/>
                <w:bCs/>
              </w:rPr>
              <w:t>870</w:t>
            </w:r>
          </w:p>
        </w:tc>
        <w:tc>
          <w:tcPr>
            <w:tcW w:w="8222" w:type="dxa"/>
          </w:tcPr>
          <w:p w14:paraId="2BC2CF92" w14:textId="2C63978A" w:rsidR="0017071C" w:rsidRPr="00480ADE" w:rsidRDefault="0017071C" w:rsidP="005E291B">
            <w:pPr>
              <w:rPr>
                <w:rFonts w:asciiTheme="minorHAnsi" w:hAnsiTheme="minorHAnsi" w:cs="Arial"/>
                <w:b/>
                <w:bCs/>
                <w:color w:val="FF0000"/>
              </w:rPr>
            </w:pPr>
            <w:r w:rsidRPr="00480ADE">
              <w:rPr>
                <w:rFonts w:asciiTheme="minorHAnsi" w:hAnsiTheme="minorHAnsi" w:cs="Arial"/>
                <w:b/>
                <w:bCs/>
                <w:color w:val="FF0000"/>
              </w:rPr>
              <w:t>Renter</w:t>
            </w:r>
            <w:r w:rsidR="003E545C" w:rsidRPr="00480ADE">
              <w:rPr>
                <w:rFonts w:asciiTheme="minorHAnsi" w:hAnsiTheme="minorHAnsi" w:cs="Arial"/>
                <w:b/>
                <w:bCs/>
                <w:color w:val="FF0000"/>
              </w:rPr>
              <w:t>,</w:t>
            </w:r>
            <w:r w:rsidR="005E291B">
              <w:rPr>
                <w:rFonts w:asciiTheme="minorHAnsi" w:hAnsiTheme="minorHAnsi" w:cs="Arial"/>
                <w:b/>
                <w:bCs/>
                <w:color w:val="FF0000"/>
              </w:rPr>
              <w:t xml:space="preserve"> </w:t>
            </w:r>
            <w:r w:rsidRPr="00480ADE">
              <w:rPr>
                <w:rFonts w:asciiTheme="minorHAnsi" w:hAnsiTheme="minorHAnsi" w:cs="Arial"/>
                <w:b/>
                <w:bCs/>
                <w:color w:val="FF0000"/>
              </w:rPr>
              <w:t xml:space="preserve">utbytte og lån </w:t>
            </w:r>
          </w:p>
        </w:tc>
        <w:tc>
          <w:tcPr>
            <w:tcW w:w="567" w:type="dxa"/>
          </w:tcPr>
          <w:p w14:paraId="6BA1D11A" w14:textId="77777777" w:rsidR="0017071C" w:rsidRPr="00005CF1" w:rsidRDefault="0017071C" w:rsidP="00AC03C6">
            <w:pPr>
              <w:rPr>
                <w:rFonts w:asciiTheme="minorHAnsi" w:hAnsiTheme="minorHAnsi" w:cs="Arial"/>
                <w:b/>
                <w:bCs/>
              </w:rPr>
            </w:pPr>
          </w:p>
        </w:tc>
      </w:tr>
      <w:tr w:rsidR="001F6A63" w:rsidRPr="00005CF1" w14:paraId="2A18AEA4" w14:textId="77777777" w:rsidTr="000836A5">
        <w:trPr>
          <w:trHeight w:val="255"/>
        </w:trPr>
        <w:tc>
          <w:tcPr>
            <w:tcW w:w="675" w:type="dxa"/>
          </w:tcPr>
          <w:p w14:paraId="5AD799AB" w14:textId="77777777" w:rsidR="001F6A63" w:rsidRPr="00005CF1" w:rsidRDefault="001F6A63" w:rsidP="001F6A63">
            <w:pPr>
              <w:rPr>
                <w:rFonts w:asciiTheme="minorHAnsi" w:hAnsiTheme="minorHAnsi" w:cs="Arial"/>
              </w:rPr>
            </w:pPr>
          </w:p>
        </w:tc>
        <w:tc>
          <w:tcPr>
            <w:tcW w:w="8222" w:type="dxa"/>
          </w:tcPr>
          <w:p w14:paraId="3825B084" w14:textId="77777777" w:rsidR="009256BD" w:rsidRDefault="009256BD" w:rsidP="009256BD">
            <w:pPr>
              <w:rPr>
                <w:rFonts w:asciiTheme="minorHAnsi" w:hAnsiTheme="minorHAnsi" w:cs="Arial"/>
              </w:rPr>
            </w:pPr>
            <w:r w:rsidRPr="004F7E94">
              <w:rPr>
                <w:rFonts w:asciiTheme="minorHAnsi" w:hAnsiTheme="minorHAnsi" w:cs="Arial"/>
              </w:rPr>
              <w:t>Under denne funksjonen</w:t>
            </w:r>
            <w:r>
              <w:rPr>
                <w:rFonts w:asciiTheme="minorHAnsi" w:hAnsiTheme="minorHAnsi" w:cs="Arial"/>
              </w:rPr>
              <w:t xml:space="preserve"> føres renter, avdrag, utlån og bruk av lån:  </w:t>
            </w:r>
          </w:p>
          <w:p w14:paraId="5B55844A" w14:textId="77777777" w:rsidR="009256BD" w:rsidRPr="00381157" w:rsidRDefault="009256BD" w:rsidP="00381157">
            <w:pPr>
              <w:rPr>
                <w:rFonts w:asciiTheme="minorHAnsi" w:hAnsiTheme="minorHAnsi" w:cs="Arial"/>
              </w:rPr>
            </w:pPr>
          </w:p>
          <w:p w14:paraId="7906AA2E" w14:textId="17C42894" w:rsidR="001F6A63" w:rsidRDefault="001F6A63" w:rsidP="001F6A63">
            <w:pPr>
              <w:pStyle w:val="Listeavsnitt"/>
              <w:numPr>
                <w:ilvl w:val="0"/>
                <w:numId w:val="228"/>
              </w:numPr>
              <w:rPr>
                <w:rFonts w:asciiTheme="minorHAnsi" w:hAnsiTheme="minorHAnsi" w:cs="Arial"/>
              </w:rPr>
            </w:pPr>
            <w:r w:rsidRPr="007A594E">
              <w:rPr>
                <w:rFonts w:asciiTheme="minorHAnsi" w:hAnsiTheme="minorHAnsi" w:cs="Arial"/>
              </w:rPr>
              <w:t>Renteutgifter (ekskl. morarenter) og renteinntekter, herunder rente og avdragskompensasjon</w:t>
            </w:r>
            <w:r>
              <w:rPr>
                <w:rFonts w:asciiTheme="minorHAnsi" w:hAnsiTheme="minorHAnsi" w:cs="Arial"/>
              </w:rPr>
              <w:t xml:space="preserve">. </w:t>
            </w:r>
          </w:p>
          <w:p w14:paraId="0FBB9B74" w14:textId="77777777" w:rsidR="001F6A63" w:rsidRPr="007A594E" w:rsidRDefault="001F6A63" w:rsidP="001F6A63">
            <w:pPr>
              <w:pStyle w:val="Listeavsnitt"/>
              <w:numPr>
                <w:ilvl w:val="0"/>
                <w:numId w:val="228"/>
              </w:numPr>
              <w:rPr>
                <w:rFonts w:asciiTheme="minorHAnsi" w:hAnsiTheme="minorHAnsi" w:cs="Arial"/>
              </w:rPr>
            </w:pPr>
            <w:r w:rsidRPr="0005423E">
              <w:rPr>
                <w:rFonts w:asciiTheme="minorHAnsi" w:hAnsiTheme="minorHAnsi" w:cs="Arial"/>
                <w:color w:val="FF0000"/>
              </w:rPr>
              <w:t>A</w:t>
            </w:r>
            <w:r w:rsidRPr="007A594E">
              <w:rPr>
                <w:rFonts w:asciiTheme="minorHAnsi" w:hAnsiTheme="minorHAnsi" w:cs="Arial"/>
                <w:color w:val="FF0000"/>
              </w:rPr>
              <w:t xml:space="preserve">vdrag på lån </w:t>
            </w:r>
          </w:p>
          <w:p w14:paraId="2B47649E" w14:textId="77777777" w:rsidR="001F6A63" w:rsidRPr="007A594E" w:rsidRDefault="001F6A63" w:rsidP="001F6A63">
            <w:pPr>
              <w:pStyle w:val="Listeavsnitt"/>
              <w:numPr>
                <w:ilvl w:val="0"/>
                <w:numId w:val="228"/>
              </w:numPr>
              <w:rPr>
                <w:rFonts w:asciiTheme="minorHAnsi" w:hAnsiTheme="minorHAnsi" w:cs="Arial"/>
              </w:rPr>
            </w:pPr>
            <w:r>
              <w:rPr>
                <w:rFonts w:asciiTheme="minorHAnsi" w:hAnsiTheme="minorHAnsi" w:cs="Arial"/>
                <w:color w:val="FF0000"/>
              </w:rPr>
              <w:t>B</w:t>
            </w:r>
            <w:r w:rsidRPr="007A594E">
              <w:rPr>
                <w:rFonts w:asciiTheme="minorHAnsi" w:hAnsiTheme="minorHAnsi" w:cs="Arial"/>
                <w:color w:val="FF0000"/>
              </w:rPr>
              <w:t xml:space="preserve">ruk av lån </w:t>
            </w:r>
          </w:p>
          <w:p w14:paraId="304B2B93" w14:textId="17F9AD4A" w:rsidR="001F6A63" w:rsidRDefault="001F6A63" w:rsidP="001F6A63">
            <w:pPr>
              <w:pStyle w:val="Listeavsnitt"/>
              <w:numPr>
                <w:ilvl w:val="0"/>
                <w:numId w:val="228"/>
              </w:numPr>
              <w:rPr>
                <w:rFonts w:asciiTheme="minorHAnsi" w:hAnsiTheme="minorHAnsi" w:cs="Arial"/>
              </w:rPr>
            </w:pPr>
            <w:r>
              <w:rPr>
                <w:rFonts w:asciiTheme="minorHAnsi" w:hAnsiTheme="minorHAnsi" w:cs="Arial"/>
                <w:color w:val="FF0000"/>
              </w:rPr>
              <w:t>U</w:t>
            </w:r>
            <w:r w:rsidRPr="007A594E">
              <w:rPr>
                <w:rFonts w:asciiTheme="minorHAnsi" w:hAnsiTheme="minorHAnsi" w:cs="Arial"/>
                <w:color w:val="FF0000"/>
              </w:rPr>
              <w:t>tlån</w:t>
            </w:r>
            <w:r>
              <w:rPr>
                <w:rFonts w:asciiTheme="minorHAnsi" w:hAnsiTheme="minorHAnsi" w:cs="Arial"/>
                <w:color w:val="FF0000"/>
              </w:rPr>
              <w:t xml:space="preserve"> av egne midler</w:t>
            </w:r>
            <w:r w:rsidRPr="007A594E">
              <w:rPr>
                <w:rFonts w:asciiTheme="minorHAnsi" w:hAnsiTheme="minorHAnsi" w:cs="Arial"/>
                <w:color w:val="FF0000"/>
              </w:rPr>
              <w:t>,</w:t>
            </w:r>
            <w:r>
              <w:rPr>
                <w:rFonts w:asciiTheme="minorHAnsi" w:hAnsiTheme="minorHAnsi" w:cs="Arial"/>
                <w:color w:val="FF0000"/>
              </w:rPr>
              <w:t xml:space="preserve"> og mottatte </w:t>
            </w:r>
            <w:r w:rsidRPr="007A594E">
              <w:rPr>
                <w:rFonts w:asciiTheme="minorHAnsi" w:hAnsiTheme="minorHAnsi" w:cs="Arial"/>
                <w:color w:val="FF0000"/>
              </w:rPr>
              <w:t>avdrag på utlå</w:t>
            </w:r>
            <w:r>
              <w:rPr>
                <w:rFonts w:asciiTheme="minorHAnsi" w:hAnsiTheme="minorHAnsi" w:cs="Arial"/>
                <w:color w:val="FF0000"/>
              </w:rPr>
              <w:t>n</w:t>
            </w:r>
            <w:r w:rsidR="009256BD">
              <w:rPr>
                <w:rFonts w:asciiTheme="minorHAnsi" w:hAnsiTheme="minorHAnsi" w:cs="Arial"/>
                <w:color w:val="FF0000"/>
              </w:rPr>
              <w:t xml:space="preserve"> av egne midler</w:t>
            </w:r>
            <w:r>
              <w:rPr>
                <w:rFonts w:asciiTheme="minorHAnsi" w:hAnsiTheme="minorHAnsi" w:cs="Arial"/>
                <w:color w:val="FF0000"/>
              </w:rPr>
              <w:t xml:space="preserve">. </w:t>
            </w:r>
            <w:r w:rsidR="009256BD" w:rsidRPr="00005CF1">
              <w:rPr>
                <w:rFonts w:asciiTheme="minorHAnsi" w:hAnsiTheme="minorHAnsi" w:cs="Arial"/>
              </w:rPr>
              <w:t>Det vises til skillet mellom utlån og tilskudd til andre</w:t>
            </w:r>
            <w:r w:rsidR="009256BD" w:rsidRPr="007838EF">
              <w:rPr>
                <w:rFonts w:asciiTheme="minorHAnsi" w:hAnsiTheme="minorHAnsi" w:cs="Arial"/>
                <w:color w:val="FF0000"/>
              </w:rPr>
              <w:t xml:space="preserve">, </w:t>
            </w:r>
            <w:r w:rsidR="009256BD" w:rsidRPr="009256BD">
              <w:rPr>
                <w:rFonts w:asciiTheme="minorHAnsi" w:hAnsiTheme="minorHAnsi" w:cs="Arial"/>
                <w:color w:val="FF0000"/>
              </w:rPr>
              <w:t xml:space="preserve">jf. kommuneloven § 14-9 og budsjett- og regnskapsforskriften kapittel 2 og god kommunal regnskapsskikk, se </w:t>
            </w:r>
            <w:hyperlink r:id="rId66" w:history="1">
              <w:r w:rsidR="009256BD" w:rsidRPr="007838EF">
                <w:rPr>
                  <w:rStyle w:val="Hyperkobling"/>
                  <w:rFonts w:asciiTheme="minorHAnsi" w:hAnsiTheme="minorHAnsi" w:cs="Arial"/>
                  <w:color w:val="FF0000"/>
                </w:rPr>
                <w:t>www.gkrs.no</w:t>
              </w:r>
            </w:hyperlink>
            <w:r w:rsidR="009256BD" w:rsidRPr="009256BD">
              <w:rPr>
                <w:rFonts w:asciiTheme="minorHAnsi" w:hAnsiTheme="minorHAnsi" w:cs="Arial"/>
                <w:color w:val="FF0000"/>
              </w:rPr>
              <w:br/>
            </w:r>
            <w:r w:rsidRPr="00005CF1">
              <w:rPr>
                <w:rFonts w:asciiTheme="minorHAnsi" w:hAnsiTheme="minorHAnsi" w:cs="Arial"/>
              </w:rPr>
              <w:t>Utlån og avdrag til næringsfond føres på funksjon</w:t>
            </w:r>
            <w:r>
              <w:rPr>
                <w:rFonts w:asciiTheme="minorHAnsi" w:hAnsiTheme="minorHAnsi" w:cs="Arial"/>
              </w:rPr>
              <w:t xml:space="preserve"> 701.</w:t>
            </w:r>
          </w:p>
          <w:p w14:paraId="6FF0946E" w14:textId="77777777" w:rsidR="009256BD" w:rsidRPr="007838EF" w:rsidRDefault="009256BD" w:rsidP="009256BD">
            <w:pPr>
              <w:pStyle w:val="Listeavsnitt"/>
              <w:numPr>
                <w:ilvl w:val="0"/>
                <w:numId w:val="228"/>
              </w:numPr>
              <w:rPr>
                <w:rFonts w:asciiTheme="minorHAnsi" w:hAnsiTheme="minorHAnsi" w:cs="Arial"/>
                <w:color w:val="FF0000"/>
              </w:rPr>
            </w:pPr>
            <w:r w:rsidRPr="009256BD">
              <w:rPr>
                <w:rFonts w:asciiTheme="minorHAnsi" w:hAnsiTheme="minorHAnsi" w:cs="Arial"/>
                <w:color w:val="FF0000"/>
              </w:rPr>
              <w:t>L</w:t>
            </w:r>
            <w:r w:rsidRPr="007838EF">
              <w:rPr>
                <w:rFonts w:asciiTheme="minorHAnsi" w:hAnsiTheme="minorHAnsi" w:cs="Arial"/>
                <w:color w:val="FF0000"/>
              </w:rPr>
              <w:t xml:space="preserve">ån til videre utlån med hjemmel i kommuneloven § 14-17 første ledd og mottatte avdrag på lån til videre utlån, </w:t>
            </w:r>
            <w:r w:rsidRPr="007838EF">
              <w:rPr>
                <w:rFonts w:asciiTheme="minorHAnsi" w:hAnsiTheme="minorHAnsi" w:cstheme="minorHAnsi"/>
                <w:color w:val="FF0000"/>
              </w:rPr>
              <w:t xml:space="preserve">føres på artene 512 Avdrag på lån til videreutlån, art 522 Videreutlån, art 912 Bruk av lån til videreutlån og art 922 Mottatte avdrag på videreutlån. </w:t>
            </w:r>
          </w:p>
          <w:p w14:paraId="4E63D587" w14:textId="7B7B2184" w:rsidR="006C2C22" w:rsidRPr="007838EF" w:rsidRDefault="009256BD" w:rsidP="009256BD">
            <w:pPr>
              <w:pStyle w:val="Listeavsnitt"/>
              <w:numPr>
                <w:ilvl w:val="0"/>
                <w:numId w:val="228"/>
              </w:numPr>
              <w:rPr>
                <w:rFonts w:asciiTheme="minorHAnsi" w:hAnsiTheme="minorHAnsi" w:cs="Arial"/>
                <w:color w:val="FF0000"/>
              </w:rPr>
            </w:pPr>
            <w:r w:rsidRPr="009256BD">
              <w:rPr>
                <w:rFonts w:asciiTheme="minorHAnsi" w:hAnsiTheme="minorHAnsi" w:cstheme="minorHAnsi"/>
                <w:color w:val="FF0000"/>
              </w:rPr>
              <w:t>Avsetning til bundne investeringsfond (mottatte avdrag på utlån</w:t>
            </w:r>
            <w:r w:rsidRPr="007838EF">
              <w:rPr>
                <w:rFonts w:asciiTheme="minorHAnsi" w:hAnsiTheme="minorHAnsi" w:cstheme="minorHAnsi"/>
                <w:color w:val="FF0000"/>
              </w:rPr>
              <w:t>).</w:t>
            </w:r>
            <w:r w:rsidR="006C2C22" w:rsidRPr="007838EF">
              <w:rPr>
                <w:rFonts w:asciiTheme="minorHAnsi" w:hAnsiTheme="minorHAnsi" w:cstheme="minorHAnsi"/>
                <w:color w:val="FF0000"/>
              </w:rPr>
              <w:t>.</w:t>
            </w:r>
          </w:p>
          <w:p w14:paraId="786E09DA" w14:textId="36FE5738" w:rsidR="001F6A63" w:rsidRPr="007838EF" w:rsidRDefault="001F6A63" w:rsidP="00212BE4">
            <w:pPr>
              <w:pStyle w:val="Listeavsnitt"/>
              <w:numPr>
                <w:ilvl w:val="0"/>
                <w:numId w:val="228"/>
              </w:numPr>
              <w:rPr>
                <w:rFonts w:asciiTheme="minorHAnsi" w:hAnsiTheme="minorHAnsi" w:cs="Arial"/>
                <w:strike/>
                <w:color w:val="FF0000"/>
              </w:rPr>
            </w:pPr>
            <w:r w:rsidRPr="007838EF">
              <w:rPr>
                <w:rFonts w:asciiTheme="minorHAnsi" w:hAnsiTheme="minorHAnsi" w:cs="Arial"/>
                <w:strike/>
                <w:color w:val="FF0000"/>
              </w:rPr>
              <w:t>Avsetninger til låneavdragsfond</w:t>
            </w:r>
          </w:p>
          <w:p w14:paraId="5865E81E" w14:textId="77777777" w:rsidR="007838EF" w:rsidRPr="000C33FC" w:rsidRDefault="007838EF" w:rsidP="007838EF">
            <w:pPr>
              <w:rPr>
                <w:rFonts w:asciiTheme="minorHAnsi" w:hAnsiTheme="minorHAnsi" w:cs="Arial"/>
              </w:rPr>
            </w:pPr>
            <w:r>
              <w:rPr>
                <w:rFonts w:asciiTheme="minorHAnsi" w:hAnsiTheme="minorHAnsi" w:cs="Arial"/>
              </w:rPr>
              <w:t>A</w:t>
            </w:r>
            <w:r w:rsidRPr="00C91B31">
              <w:rPr>
                <w:rFonts w:asciiTheme="minorHAnsi" w:hAnsiTheme="minorHAnsi" w:cs="Arial"/>
                <w:color w:val="FF0000"/>
              </w:rPr>
              <w:t>ll bruk av lån og utgifter til avdra</w:t>
            </w:r>
            <w:r>
              <w:rPr>
                <w:rFonts w:asciiTheme="minorHAnsi" w:hAnsiTheme="minorHAnsi" w:cs="Arial"/>
              </w:rPr>
              <w:t>g bør føres på funksjon 870. Det er likevel anledning å føre på tjenestefunksjon.</w:t>
            </w:r>
          </w:p>
          <w:p w14:paraId="13095DCE" w14:textId="77777777" w:rsidR="001F6A63" w:rsidRPr="007838EF" w:rsidRDefault="001F6A63" w:rsidP="007838EF">
            <w:pPr>
              <w:ind w:left="360"/>
              <w:rPr>
                <w:rFonts w:asciiTheme="minorHAnsi" w:hAnsiTheme="minorHAnsi" w:cs="Arial"/>
                <w:color w:val="FF0000"/>
              </w:rPr>
            </w:pPr>
          </w:p>
          <w:p w14:paraId="1C2F1AE0" w14:textId="1295C897" w:rsidR="001F6A63" w:rsidRPr="00212BE4" w:rsidRDefault="007838EF" w:rsidP="009B143B">
            <w:pPr>
              <w:rPr>
                <w:rFonts w:asciiTheme="minorHAnsi" w:hAnsiTheme="minorHAnsi" w:cs="Arial"/>
              </w:rPr>
            </w:pPr>
            <w:r w:rsidRPr="0031170A">
              <w:rPr>
                <w:rFonts w:asciiTheme="minorHAnsi" w:hAnsiTheme="minorHAnsi" w:cs="Arial"/>
                <w:color w:val="FF0000"/>
              </w:rPr>
              <w:t>Ved avslutning</w:t>
            </w:r>
            <w:r>
              <w:rPr>
                <w:rFonts w:asciiTheme="minorHAnsi" w:hAnsiTheme="minorHAnsi" w:cs="Arial"/>
                <w:color w:val="FF0000"/>
              </w:rPr>
              <w:t xml:space="preserve"> a</w:t>
            </w:r>
            <w:r w:rsidRPr="0031170A">
              <w:rPr>
                <w:rFonts w:asciiTheme="minorHAnsi" w:hAnsiTheme="minorHAnsi" w:cs="Arial"/>
                <w:color w:val="FF0000"/>
              </w:rPr>
              <w:t xml:space="preserve">v investeringsregnskapet, legges det likevel til grunn at all tilgang på frie midler i investeringsregnskapet (herunder bruk av lånemidler) er til felles finansiering av investeringer, jf. </w:t>
            </w:r>
            <w:r w:rsidR="001F6A63" w:rsidRPr="00005CF1">
              <w:rPr>
                <w:rFonts w:asciiTheme="minorHAnsi" w:hAnsiTheme="minorHAnsi" w:cs="Arial"/>
              </w:rPr>
              <w:t xml:space="preserve">Veileder </w:t>
            </w:r>
            <w:r w:rsidR="001F6A63" w:rsidRPr="00005CF1">
              <w:rPr>
                <w:rFonts w:asciiTheme="minorHAnsi" w:hAnsiTheme="minorHAnsi" w:cs="Arial"/>
                <w:i/>
              </w:rPr>
              <w:t xml:space="preserve">Budsjettering av investeringer og avslutning av investeringsregnskapet ( publikasjonskode H-2270 ) </w:t>
            </w:r>
            <w:r w:rsidR="001F6A63" w:rsidRPr="00005CF1">
              <w:rPr>
                <w:rFonts w:asciiTheme="minorHAnsi" w:hAnsiTheme="minorHAnsi" w:cs="Arial"/>
              </w:rPr>
              <w:t>der departementet legger til grunn at all tilgang på frie midler i investeringsregnskapet (herunder bruk av lånemidler) er til  felles finansiering av investeringer. Veilederen finnes på KMD sin internettside om</w:t>
            </w:r>
            <w:r w:rsidR="001F6A63" w:rsidRPr="00005CF1">
              <w:rPr>
                <w:rFonts w:asciiTheme="minorHAnsi" w:hAnsiTheme="minorHAnsi" w:cs="Arial"/>
                <w:i/>
              </w:rPr>
              <w:t xml:space="preserve"> </w:t>
            </w:r>
            <w:hyperlink r:id="rId67" w:history="1">
              <w:r w:rsidR="001F6A63" w:rsidRPr="00005CF1">
                <w:rPr>
                  <w:rStyle w:val="Hyperkobling"/>
                  <w:rFonts w:asciiTheme="minorHAnsi" w:hAnsiTheme="minorHAnsi" w:cs="Arial"/>
                  <w:i/>
                </w:rPr>
                <w:t>Kommuneregnskap</w:t>
              </w:r>
            </w:hyperlink>
            <w:r w:rsidR="001F6A63" w:rsidRPr="00005CF1">
              <w:rPr>
                <w:rFonts w:asciiTheme="minorHAnsi" w:hAnsiTheme="minorHAnsi" w:cs="Arial"/>
                <w:i/>
              </w:rPr>
              <w:t>.</w:t>
            </w:r>
            <w:r w:rsidR="001F6A63" w:rsidRPr="00212BE4">
              <w:rPr>
                <w:rFonts w:asciiTheme="minorHAnsi" w:hAnsiTheme="minorHAnsi" w:cs="Arial"/>
                <w:color w:val="FF0000"/>
              </w:rPr>
              <w:br/>
            </w:r>
          </w:p>
        </w:tc>
        <w:tc>
          <w:tcPr>
            <w:tcW w:w="567" w:type="dxa"/>
          </w:tcPr>
          <w:p w14:paraId="5626D07A" w14:textId="77777777" w:rsidR="001F6A63" w:rsidRPr="00005CF1" w:rsidRDefault="001F6A63" w:rsidP="001F6A63">
            <w:pPr>
              <w:rPr>
                <w:rFonts w:asciiTheme="minorHAnsi" w:hAnsiTheme="minorHAnsi" w:cs="Arial"/>
              </w:rPr>
            </w:pPr>
          </w:p>
        </w:tc>
      </w:tr>
      <w:tr w:rsidR="001F6A63" w:rsidRPr="00005CF1" w14:paraId="6986286D" w14:textId="77777777" w:rsidTr="000836A5">
        <w:trPr>
          <w:trHeight w:val="255"/>
        </w:trPr>
        <w:tc>
          <w:tcPr>
            <w:tcW w:w="675" w:type="dxa"/>
            <w:noWrap/>
          </w:tcPr>
          <w:p w14:paraId="08569C53" w14:textId="77777777" w:rsidR="001F6A63" w:rsidRPr="00005CF1" w:rsidRDefault="001F6A63" w:rsidP="001F6A63">
            <w:pPr>
              <w:rPr>
                <w:rFonts w:asciiTheme="minorHAnsi" w:hAnsiTheme="minorHAnsi" w:cs="Arial"/>
                <w:highlight w:val="yellow"/>
              </w:rPr>
            </w:pPr>
          </w:p>
        </w:tc>
        <w:tc>
          <w:tcPr>
            <w:tcW w:w="8222" w:type="dxa"/>
          </w:tcPr>
          <w:p w14:paraId="7DB7BFD1" w14:textId="77777777" w:rsidR="001F6A63" w:rsidRPr="00005CF1" w:rsidRDefault="001F6A63" w:rsidP="001F6A63">
            <w:pPr>
              <w:rPr>
                <w:rFonts w:asciiTheme="minorHAnsi" w:hAnsiTheme="minorHAnsi" w:cs="Arial"/>
                <w:highlight w:val="yellow"/>
              </w:rPr>
            </w:pPr>
          </w:p>
        </w:tc>
        <w:tc>
          <w:tcPr>
            <w:tcW w:w="567" w:type="dxa"/>
          </w:tcPr>
          <w:p w14:paraId="0D46A074" w14:textId="77777777" w:rsidR="001F6A63" w:rsidRPr="00005CF1" w:rsidRDefault="001F6A63" w:rsidP="001F6A63">
            <w:pPr>
              <w:rPr>
                <w:rFonts w:asciiTheme="minorHAnsi" w:hAnsiTheme="minorHAnsi" w:cs="Arial"/>
                <w:highlight w:val="yellow"/>
              </w:rPr>
            </w:pPr>
          </w:p>
        </w:tc>
      </w:tr>
    </w:tbl>
    <w:p w14:paraId="04EB6750" w14:textId="77777777" w:rsidR="002107AF" w:rsidRDefault="002107AF">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1F6A63" w:rsidRPr="00005CF1" w14:paraId="6711A0BE" w14:textId="77777777" w:rsidTr="000836A5">
        <w:trPr>
          <w:trHeight w:val="255"/>
        </w:trPr>
        <w:tc>
          <w:tcPr>
            <w:tcW w:w="675" w:type="dxa"/>
            <w:noWrap/>
          </w:tcPr>
          <w:p w14:paraId="0C437F2D" w14:textId="331D44F6" w:rsidR="001F6A63" w:rsidRPr="00005CF1" w:rsidRDefault="001F6A63" w:rsidP="001F6A63">
            <w:pPr>
              <w:rPr>
                <w:rFonts w:asciiTheme="minorHAnsi" w:hAnsiTheme="minorHAnsi" w:cs="Arial"/>
                <w:b/>
                <w:bCs/>
              </w:rPr>
            </w:pPr>
            <w:r w:rsidRPr="00005CF1">
              <w:rPr>
                <w:rFonts w:asciiTheme="minorHAnsi" w:hAnsiTheme="minorHAnsi" w:cs="Arial"/>
                <w:b/>
                <w:bCs/>
              </w:rPr>
              <w:lastRenderedPageBreak/>
              <w:t>880</w:t>
            </w:r>
          </w:p>
        </w:tc>
        <w:tc>
          <w:tcPr>
            <w:tcW w:w="8222" w:type="dxa"/>
          </w:tcPr>
          <w:p w14:paraId="14729401" w14:textId="6A9A2D52" w:rsidR="001F6A63" w:rsidRPr="00005CF1" w:rsidRDefault="001F6A63" w:rsidP="00E86A96">
            <w:pPr>
              <w:rPr>
                <w:rFonts w:asciiTheme="minorHAnsi" w:hAnsiTheme="minorHAnsi" w:cs="Arial"/>
                <w:b/>
                <w:bCs/>
              </w:rPr>
            </w:pPr>
            <w:r w:rsidRPr="003522D6">
              <w:rPr>
                <w:rFonts w:asciiTheme="minorHAnsi" w:hAnsiTheme="minorHAnsi" w:cstheme="minorHAnsi"/>
                <w:b/>
                <w:color w:val="FF0000"/>
              </w:rPr>
              <w:t>Avsetninger, bruk av avsetninger, overføring fra drift til investering og inndekning av merforbruk og udekket beløp</w:t>
            </w:r>
            <w:r w:rsidRPr="00005CF1">
              <w:rPr>
                <w:rFonts w:asciiTheme="minorHAnsi" w:hAnsiTheme="minorHAnsi" w:cs="Arial"/>
                <w:b/>
                <w:bCs/>
              </w:rPr>
              <w:t xml:space="preserve"> </w:t>
            </w:r>
          </w:p>
        </w:tc>
        <w:tc>
          <w:tcPr>
            <w:tcW w:w="567" w:type="dxa"/>
          </w:tcPr>
          <w:p w14:paraId="0AA495C0" w14:textId="77777777" w:rsidR="001F6A63" w:rsidRPr="00005CF1" w:rsidRDefault="001F6A63" w:rsidP="001F6A63">
            <w:pPr>
              <w:rPr>
                <w:rFonts w:asciiTheme="minorHAnsi" w:hAnsiTheme="minorHAnsi" w:cs="Arial"/>
                <w:b/>
                <w:bCs/>
              </w:rPr>
            </w:pPr>
          </w:p>
        </w:tc>
      </w:tr>
      <w:tr w:rsidR="001F6A63" w:rsidRPr="00005CF1" w14:paraId="6FA9BF39" w14:textId="77777777" w:rsidTr="000836A5">
        <w:trPr>
          <w:trHeight w:val="2550"/>
        </w:trPr>
        <w:tc>
          <w:tcPr>
            <w:tcW w:w="675" w:type="dxa"/>
            <w:noWrap/>
          </w:tcPr>
          <w:p w14:paraId="2A50897E" w14:textId="77777777" w:rsidR="001F6A63" w:rsidRPr="00005CF1" w:rsidRDefault="001F6A63" w:rsidP="001F6A63">
            <w:pPr>
              <w:rPr>
                <w:rFonts w:asciiTheme="minorHAnsi" w:hAnsiTheme="minorHAnsi" w:cs="Arial"/>
                <w:highlight w:val="yellow"/>
              </w:rPr>
            </w:pPr>
          </w:p>
        </w:tc>
        <w:tc>
          <w:tcPr>
            <w:tcW w:w="8222" w:type="dxa"/>
          </w:tcPr>
          <w:p w14:paraId="0970D49E" w14:textId="77777777" w:rsidR="001F6A63" w:rsidRDefault="001F6A63" w:rsidP="001F6A63">
            <w:pPr>
              <w:rPr>
                <w:rFonts w:asciiTheme="minorHAnsi" w:hAnsiTheme="minorHAnsi" w:cs="Arial"/>
              </w:rPr>
            </w:pPr>
            <w:r w:rsidRPr="00005CF1">
              <w:rPr>
                <w:rFonts w:asciiTheme="minorHAnsi" w:hAnsiTheme="minorHAnsi" w:cs="Arial"/>
              </w:rPr>
              <w:t xml:space="preserve">Dekning av tidligere års merforbruk </w:t>
            </w:r>
            <w:r w:rsidRPr="00A44140">
              <w:rPr>
                <w:rFonts w:asciiTheme="minorHAnsi" w:hAnsiTheme="minorHAnsi" w:cs="Arial"/>
                <w:strike/>
                <w:color w:val="FF0000"/>
              </w:rPr>
              <w:t>og disponering av tidligere års mindreforbruk</w:t>
            </w:r>
            <w:r w:rsidRPr="00A44140">
              <w:rPr>
                <w:rFonts w:asciiTheme="minorHAnsi" w:hAnsiTheme="minorHAnsi" w:cs="Arial"/>
                <w:color w:val="FF0000"/>
              </w:rPr>
              <w:t xml:space="preserve"> </w:t>
            </w:r>
            <w:r w:rsidRPr="00005CF1">
              <w:rPr>
                <w:rFonts w:asciiTheme="minorHAnsi" w:hAnsiTheme="minorHAnsi" w:cs="Arial"/>
              </w:rPr>
              <w:t xml:space="preserve">i driftsregnskapet er obligatoriske poster på denne funksjonen. Det samme gjelder for dekning av tidligere års udekket </w:t>
            </w:r>
            <w:r w:rsidRPr="00A44140">
              <w:rPr>
                <w:rFonts w:asciiTheme="minorHAnsi" w:hAnsiTheme="minorHAnsi" w:cs="Arial"/>
                <w:strike/>
                <w:color w:val="FF0000"/>
              </w:rPr>
              <w:t>og disponering av tidligere års udisponert</w:t>
            </w:r>
            <w:r w:rsidRPr="00A44140">
              <w:rPr>
                <w:rFonts w:asciiTheme="minorHAnsi" w:hAnsiTheme="minorHAnsi" w:cs="Arial"/>
                <w:color w:val="FF0000"/>
              </w:rPr>
              <w:t xml:space="preserve"> </w:t>
            </w:r>
            <w:r w:rsidRPr="00005CF1">
              <w:rPr>
                <w:rFonts w:asciiTheme="minorHAnsi" w:hAnsiTheme="minorHAnsi" w:cs="Arial"/>
              </w:rPr>
              <w:t xml:space="preserve">i investeringsregnskapet.  Overføringer til investeringsregnskapet (f.eks. ved omdisponering av driftsmidler på en funksjon til investeringsformål) bør føres på funksjon 880. Det samme gjelder avsetninger til og bruk av ubundne fond. Det vises til Veileder </w:t>
            </w:r>
            <w:r w:rsidRPr="00005CF1">
              <w:rPr>
                <w:rFonts w:asciiTheme="minorHAnsi" w:hAnsiTheme="minorHAnsi" w:cs="Arial"/>
                <w:i/>
              </w:rPr>
              <w:t>Budsjettering av investeringer og avslutning av investeringsregnskapet (publikasjonskode H-2270)</w:t>
            </w:r>
            <w:r w:rsidRPr="00005CF1">
              <w:rPr>
                <w:rFonts w:asciiTheme="minorHAnsi" w:hAnsiTheme="minorHAnsi" w:cs="Arial"/>
                <w:i/>
                <w:color w:val="FF0000"/>
              </w:rPr>
              <w:t>,</w:t>
            </w:r>
            <w:r w:rsidRPr="00005CF1">
              <w:rPr>
                <w:rFonts w:asciiTheme="minorHAnsi" w:hAnsiTheme="minorHAnsi" w:cs="Arial"/>
                <w:color w:val="FF0000"/>
              </w:rPr>
              <w:t xml:space="preserve"> </w:t>
            </w:r>
            <w:r w:rsidRPr="00005CF1">
              <w:rPr>
                <w:rFonts w:asciiTheme="minorHAnsi" w:hAnsiTheme="minorHAnsi" w:cs="Arial"/>
              </w:rPr>
              <w:t xml:space="preserve">der departementet legger til grunn at all tilgang på frie midler i investeringsregnskapet (herunder bruk av lånemidler) er til  felles finansiering av investeringer. Veilederen finnes på KMD sin internettside om </w:t>
            </w:r>
            <w:hyperlink r:id="rId68" w:history="1">
              <w:r w:rsidRPr="00005CF1">
                <w:rPr>
                  <w:rStyle w:val="Hyperkobling"/>
                  <w:rFonts w:asciiTheme="minorHAnsi" w:hAnsiTheme="minorHAnsi" w:cs="Arial"/>
                  <w:i/>
                  <w:color w:val="auto"/>
                </w:rPr>
                <w:t>Kommuneregnskap</w:t>
              </w:r>
            </w:hyperlink>
            <w:r w:rsidRPr="00005CF1">
              <w:rPr>
                <w:rStyle w:val="Hyperkobling"/>
                <w:rFonts w:asciiTheme="minorHAnsi" w:hAnsiTheme="minorHAnsi" w:cs="Arial"/>
                <w:color w:val="auto"/>
              </w:rPr>
              <w:t>,</w:t>
            </w:r>
            <w:r w:rsidRPr="00005CF1">
              <w:rPr>
                <w:rStyle w:val="Hyperkobling"/>
                <w:rFonts w:asciiTheme="minorHAnsi" w:hAnsiTheme="minorHAnsi" w:cs="Arial"/>
                <w:color w:val="FF0000"/>
              </w:rPr>
              <w:t xml:space="preserve"> </w:t>
            </w:r>
            <w:r w:rsidRPr="00005CF1">
              <w:rPr>
                <w:rFonts w:asciiTheme="minorHAnsi" w:hAnsiTheme="minorHAnsi" w:cs="Arial"/>
              </w:rPr>
              <w:t>Avsetninger til låneavdragsfond føres ikke her (jf. funksjon 870).</w:t>
            </w:r>
          </w:p>
          <w:p w14:paraId="419C7973" w14:textId="77777777" w:rsidR="00F035DB" w:rsidRDefault="00F035DB" w:rsidP="001F6A63">
            <w:pPr>
              <w:rPr>
                <w:rFonts w:asciiTheme="minorHAnsi" w:hAnsiTheme="minorHAnsi" w:cs="Arial"/>
              </w:rPr>
            </w:pPr>
          </w:p>
          <w:p w14:paraId="6EB772E6" w14:textId="3C18C0D9" w:rsidR="00F035DB" w:rsidRPr="00005CF1" w:rsidRDefault="0005043C" w:rsidP="00F035DB">
            <w:pPr>
              <w:rPr>
                <w:rFonts w:asciiTheme="minorHAnsi" w:hAnsiTheme="minorHAnsi" w:cs="Arial"/>
                <w:color w:val="000000"/>
                <w:highlight w:val="yellow"/>
              </w:rPr>
            </w:pPr>
            <w:r>
              <w:rPr>
                <w:rFonts w:asciiTheme="minorHAnsi" w:hAnsiTheme="minorHAnsi" w:cs="Arial"/>
                <w:bCs/>
                <w:color w:val="FF0000"/>
              </w:rPr>
              <w:t>F</w:t>
            </w:r>
            <w:r w:rsidRPr="0005043C">
              <w:rPr>
                <w:rFonts w:asciiTheme="minorHAnsi" w:hAnsiTheme="minorHAnsi" w:cs="Arial"/>
                <w:bCs/>
                <w:color w:val="FF0000"/>
              </w:rPr>
              <w:t>unksjon 880 brukes ved eventuell disponering av mindreforbruk eller udisponert i årsregnskapet for 2019, ved disponering av dette i 2020. Dette føres mo</w:t>
            </w:r>
            <w:r w:rsidRPr="006F7E03">
              <w:rPr>
                <w:rFonts w:asciiTheme="minorHAnsi" w:hAnsiTheme="minorHAnsi" w:cs="Arial"/>
                <w:bCs/>
                <w:color w:val="FF0000"/>
              </w:rPr>
              <w:t>t art 930</w:t>
            </w:r>
            <w:r>
              <w:rPr>
                <w:rFonts w:asciiTheme="minorHAnsi" w:hAnsiTheme="minorHAnsi" w:cs="Arial"/>
                <w:bCs/>
                <w:color w:val="FF0000"/>
              </w:rPr>
              <w:t xml:space="preserve">. </w:t>
            </w:r>
            <w:r w:rsidR="00F035DB">
              <w:rPr>
                <w:rFonts w:asciiTheme="minorHAnsi" w:hAnsiTheme="minorHAnsi" w:cs="Arial"/>
                <w:bCs/>
                <w:color w:val="FF0000"/>
              </w:rPr>
              <w:t>Art 930</w:t>
            </w:r>
            <w:r w:rsidR="00F035DB" w:rsidRPr="007E3506">
              <w:rPr>
                <w:rFonts w:asciiTheme="minorHAnsi" w:hAnsiTheme="minorHAnsi" w:cs="Arial"/>
                <w:bCs/>
                <w:color w:val="FF0000"/>
              </w:rPr>
              <w:t xml:space="preserve"> går ut f.o.m. 202</w:t>
            </w:r>
            <w:r w:rsidR="00F035DB">
              <w:rPr>
                <w:rFonts w:asciiTheme="minorHAnsi" w:hAnsiTheme="minorHAnsi" w:cs="Arial"/>
                <w:bCs/>
                <w:color w:val="FF0000"/>
              </w:rPr>
              <w:t>1</w:t>
            </w:r>
            <w:r>
              <w:rPr>
                <w:rFonts w:asciiTheme="minorHAnsi" w:hAnsiTheme="minorHAnsi" w:cs="Arial"/>
                <w:bCs/>
                <w:color w:val="FF0000"/>
              </w:rPr>
              <w:t>.</w:t>
            </w:r>
          </w:p>
        </w:tc>
        <w:tc>
          <w:tcPr>
            <w:tcW w:w="567" w:type="dxa"/>
          </w:tcPr>
          <w:p w14:paraId="0EBFD061" w14:textId="77777777" w:rsidR="001F6A63" w:rsidRPr="00005CF1" w:rsidRDefault="001F6A63" w:rsidP="001F6A63">
            <w:pPr>
              <w:rPr>
                <w:rFonts w:asciiTheme="minorHAnsi" w:hAnsiTheme="minorHAnsi" w:cs="Arial"/>
                <w:color w:val="000000"/>
                <w:highlight w:val="yellow"/>
              </w:rPr>
            </w:pPr>
          </w:p>
        </w:tc>
      </w:tr>
      <w:tr w:rsidR="001F6A63" w:rsidRPr="00005CF1" w14:paraId="69277676" w14:textId="77777777" w:rsidTr="000836A5">
        <w:trPr>
          <w:trHeight w:val="255"/>
        </w:trPr>
        <w:tc>
          <w:tcPr>
            <w:tcW w:w="675" w:type="dxa"/>
            <w:noWrap/>
          </w:tcPr>
          <w:p w14:paraId="5E19F16E" w14:textId="77777777" w:rsidR="001F6A63" w:rsidRPr="00005CF1" w:rsidRDefault="001F6A63" w:rsidP="001F6A63">
            <w:pPr>
              <w:rPr>
                <w:rFonts w:asciiTheme="minorHAnsi" w:hAnsiTheme="minorHAnsi" w:cs="Arial"/>
              </w:rPr>
            </w:pPr>
          </w:p>
        </w:tc>
        <w:tc>
          <w:tcPr>
            <w:tcW w:w="8222" w:type="dxa"/>
          </w:tcPr>
          <w:p w14:paraId="244FEF64" w14:textId="47377E03" w:rsidR="001F6A63" w:rsidRPr="00005CF1" w:rsidRDefault="001F6A63" w:rsidP="001F6A63">
            <w:pPr>
              <w:rPr>
                <w:rFonts w:asciiTheme="minorHAnsi" w:hAnsiTheme="minorHAnsi" w:cs="Arial"/>
              </w:rPr>
            </w:pPr>
          </w:p>
        </w:tc>
        <w:tc>
          <w:tcPr>
            <w:tcW w:w="567" w:type="dxa"/>
          </w:tcPr>
          <w:p w14:paraId="299F8E6B" w14:textId="77777777" w:rsidR="001F6A63" w:rsidRPr="00005CF1" w:rsidRDefault="001F6A63" w:rsidP="001F6A63">
            <w:pPr>
              <w:rPr>
                <w:rFonts w:asciiTheme="minorHAnsi" w:hAnsiTheme="minorHAnsi" w:cs="Arial"/>
              </w:rPr>
            </w:pPr>
          </w:p>
        </w:tc>
      </w:tr>
      <w:tr w:rsidR="001F6A63" w:rsidRPr="00005CF1" w14:paraId="1605D837" w14:textId="77777777" w:rsidTr="000836A5">
        <w:trPr>
          <w:trHeight w:val="255"/>
        </w:trPr>
        <w:tc>
          <w:tcPr>
            <w:tcW w:w="675" w:type="dxa"/>
            <w:noWrap/>
          </w:tcPr>
          <w:p w14:paraId="29F873AC" w14:textId="77777777" w:rsidR="001F6A63" w:rsidRPr="00005CF1" w:rsidRDefault="001F6A63" w:rsidP="001F6A63">
            <w:pPr>
              <w:rPr>
                <w:rFonts w:asciiTheme="minorHAnsi" w:hAnsiTheme="minorHAnsi" w:cs="Arial"/>
                <w:b/>
                <w:bCs/>
              </w:rPr>
            </w:pPr>
            <w:r w:rsidRPr="00005CF1">
              <w:rPr>
                <w:rFonts w:asciiTheme="minorHAnsi" w:hAnsiTheme="minorHAnsi" w:cs="Arial"/>
                <w:b/>
                <w:bCs/>
              </w:rPr>
              <w:t>899</w:t>
            </w:r>
          </w:p>
        </w:tc>
        <w:tc>
          <w:tcPr>
            <w:tcW w:w="8222" w:type="dxa"/>
          </w:tcPr>
          <w:p w14:paraId="3B7A490E" w14:textId="1026A03E" w:rsidR="001F6A63" w:rsidRPr="00005CF1" w:rsidRDefault="00F75DC5" w:rsidP="001F6A63">
            <w:pPr>
              <w:rPr>
                <w:rFonts w:asciiTheme="minorHAnsi" w:hAnsiTheme="minorHAnsi" w:cs="Arial"/>
                <w:b/>
                <w:bCs/>
              </w:rPr>
            </w:pPr>
            <w:r w:rsidRPr="005D4247">
              <w:rPr>
                <w:rFonts w:asciiTheme="minorHAnsi" w:hAnsiTheme="minorHAnsi" w:cstheme="minorHAnsi"/>
                <w:b/>
                <w:color w:val="FF0000"/>
              </w:rPr>
              <w:t>Merforbruk</w:t>
            </w:r>
            <w:r>
              <w:rPr>
                <w:rFonts w:asciiTheme="minorHAnsi" w:hAnsiTheme="minorHAnsi" w:cstheme="minorHAnsi"/>
                <w:b/>
                <w:color w:val="FF0000"/>
              </w:rPr>
              <w:t xml:space="preserve"> og udekket beløp</w:t>
            </w:r>
            <w:r w:rsidRPr="005D4247">
              <w:rPr>
                <w:rFonts w:asciiTheme="minorHAnsi" w:hAnsiTheme="minorHAnsi" w:cstheme="minorHAnsi"/>
                <w:b/>
                <w:color w:val="FF0000"/>
              </w:rPr>
              <w:t xml:space="preserve"> </w:t>
            </w:r>
            <w:r>
              <w:rPr>
                <w:rFonts w:asciiTheme="minorHAnsi" w:hAnsiTheme="minorHAnsi" w:cstheme="minorHAnsi"/>
                <w:b/>
                <w:color w:val="FF0000"/>
              </w:rPr>
              <w:t>f</w:t>
            </w:r>
            <w:r w:rsidRPr="005D4247">
              <w:rPr>
                <w:rFonts w:asciiTheme="minorHAnsi" w:hAnsiTheme="minorHAnsi" w:cstheme="minorHAnsi"/>
                <w:b/>
                <w:color w:val="FF0000"/>
              </w:rPr>
              <w:t xml:space="preserve">remført </w:t>
            </w:r>
            <w:r w:rsidRPr="00A44140">
              <w:rPr>
                <w:rFonts w:asciiTheme="minorHAnsi" w:hAnsiTheme="minorHAnsi" w:cstheme="minorHAnsi"/>
                <w:b/>
                <w:color w:val="FF0000"/>
              </w:rPr>
              <w:t>til inndekning i senere år</w:t>
            </w:r>
            <w:r>
              <w:rPr>
                <w:sz w:val="23"/>
                <w:szCs w:val="23"/>
              </w:rPr>
              <w:t xml:space="preserve"> </w:t>
            </w:r>
            <w:r w:rsidR="001F6A63" w:rsidRPr="00A44140">
              <w:rPr>
                <w:rFonts w:asciiTheme="minorHAnsi" w:hAnsiTheme="minorHAnsi" w:cs="Arial"/>
                <w:bCs/>
              </w:rPr>
              <w:t xml:space="preserve">Funksjon 899 skal kun benyttes mot art </w:t>
            </w:r>
            <w:r w:rsidR="001F6A63" w:rsidRPr="00A44140">
              <w:rPr>
                <w:rFonts w:asciiTheme="minorHAnsi" w:hAnsiTheme="minorHAnsi" w:cs="Arial"/>
                <w:bCs/>
                <w:strike/>
                <w:color w:val="FF0000"/>
              </w:rPr>
              <w:t>580 eller</w:t>
            </w:r>
            <w:r w:rsidR="001F6A63" w:rsidRPr="00A10230">
              <w:rPr>
                <w:rFonts w:asciiTheme="minorHAnsi" w:hAnsiTheme="minorHAnsi" w:cs="Arial"/>
                <w:bCs/>
                <w:color w:val="FF0000"/>
              </w:rPr>
              <w:t xml:space="preserve"> </w:t>
            </w:r>
            <w:r w:rsidR="001F6A63" w:rsidRPr="00A44140">
              <w:rPr>
                <w:rFonts w:asciiTheme="minorHAnsi" w:hAnsiTheme="minorHAnsi" w:cs="Arial"/>
                <w:bCs/>
              </w:rPr>
              <w:t>980.</w:t>
            </w:r>
          </w:p>
        </w:tc>
        <w:tc>
          <w:tcPr>
            <w:tcW w:w="567" w:type="dxa"/>
          </w:tcPr>
          <w:p w14:paraId="5D516112" w14:textId="77777777" w:rsidR="001F6A63" w:rsidRPr="00005CF1" w:rsidRDefault="001F6A63" w:rsidP="001F6A63">
            <w:pPr>
              <w:rPr>
                <w:rFonts w:asciiTheme="minorHAnsi" w:hAnsiTheme="minorHAnsi" w:cs="Arial"/>
                <w:b/>
                <w:bCs/>
              </w:rPr>
            </w:pPr>
          </w:p>
        </w:tc>
      </w:tr>
      <w:tr w:rsidR="001F6A63" w:rsidRPr="00005CF1" w14:paraId="077F8451" w14:textId="77777777" w:rsidTr="000836A5">
        <w:trPr>
          <w:trHeight w:val="255"/>
        </w:trPr>
        <w:tc>
          <w:tcPr>
            <w:tcW w:w="675" w:type="dxa"/>
            <w:noWrap/>
          </w:tcPr>
          <w:p w14:paraId="694A7489" w14:textId="77777777" w:rsidR="001F6A63" w:rsidRPr="00005CF1" w:rsidRDefault="001F6A63" w:rsidP="001F6A63">
            <w:pPr>
              <w:rPr>
                <w:rFonts w:asciiTheme="minorHAnsi" w:hAnsiTheme="minorHAnsi" w:cs="Arial"/>
                <w:b/>
                <w:bCs/>
              </w:rPr>
            </w:pPr>
          </w:p>
        </w:tc>
        <w:tc>
          <w:tcPr>
            <w:tcW w:w="8222" w:type="dxa"/>
          </w:tcPr>
          <w:p w14:paraId="6865A946" w14:textId="77777777" w:rsidR="001F6A63" w:rsidRPr="003522D6" w:rsidRDefault="001F6A63" w:rsidP="001F6A63">
            <w:pPr>
              <w:rPr>
                <w:rFonts w:asciiTheme="minorHAnsi" w:hAnsiTheme="minorHAnsi" w:cstheme="minorHAnsi"/>
                <w:b/>
                <w:color w:val="FF0000"/>
              </w:rPr>
            </w:pPr>
          </w:p>
        </w:tc>
        <w:tc>
          <w:tcPr>
            <w:tcW w:w="567" w:type="dxa"/>
          </w:tcPr>
          <w:p w14:paraId="1F1BC5C9" w14:textId="77777777" w:rsidR="001F6A63" w:rsidRPr="00005CF1" w:rsidRDefault="001F6A63" w:rsidP="001F6A63">
            <w:pPr>
              <w:rPr>
                <w:rFonts w:asciiTheme="minorHAnsi" w:hAnsiTheme="minorHAnsi" w:cs="Arial"/>
                <w:b/>
                <w:bCs/>
              </w:rPr>
            </w:pPr>
          </w:p>
        </w:tc>
      </w:tr>
      <w:tr w:rsidR="001F6A63" w:rsidRPr="00005CF1" w14:paraId="371749D9" w14:textId="77777777" w:rsidTr="000836A5">
        <w:trPr>
          <w:trHeight w:val="255"/>
        </w:trPr>
        <w:tc>
          <w:tcPr>
            <w:tcW w:w="675" w:type="dxa"/>
            <w:noWrap/>
          </w:tcPr>
          <w:p w14:paraId="0AC71971" w14:textId="4559F92A" w:rsidR="001F6A63" w:rsidRDefault="001F6A63" w:rsidP="001F6A63">
            <w:pPr>
              <w:rPr>
                <w:rFonts w:asciiTheme="minorHAnsi" w:hAnsiTheme="minorHAnsi" w:cs="Arial"/>
                <w:b/>
                <w:bCs/>
              </w:rPr>
            </w:pPr>
            <w:r>
              <w:rPr>
                <w:rFonts w:asciiTheme="minorHAnsi" w:hAnsiTheme="minorHAnsi" w:cs="Arial"/>
                <w:b/>
                <w:bCs/>
              </w:rPr>
              <w:t>899</w:t>
            </w:r>
          </w:p>
        </w:tc>
        <w:tc>
          <w:tcPr>
            <w:tcW w:w="8222" w:type="dxa"/>
          </w:tcPr>
          <w:p w14:paraId="23AE3931" w14:textId="77777777" w:rsidR="001F6A63" w:rsidRPr="008E1B62" w:rsidRDefault="001F6A63" w:rsidP="001F6A63">
            <w:pPr>
              <w:rPr>
                <w:rFonts w:asciiTheme="minorHAnsi" w:hAnsiTheme="minorHAnsi" w:cstheme="minorHAnsi"/>
                <w:b/>
                <w:color w:val="FF0000"/>
              </w:rPr>
            </w:pPr>
            <w:r w:rsidRPr="003522D6">
              <w:rPr>
                <w:rFonts w:asciiTheme="minorHAnsi" w:hAnsiTheme="minorHAnsi" w:cstheme="minorHAnsi"/>
                <w:b/>
                <w:color w:val="FF0000"/>
              </w:rPr>
              <w:t>Avvikspost/rapportkontroll</w:t>
            </w:r>
          </w:p>
          <w:p w14:paraId="1327C491" w14:textId="0FA800BB" w:rsidR="001F6A63" w:rsidRPr="003522D6" w:rsidRDefault="001F6A63" w:rsidP="00AA4078">
            <w:pPr>
              <w:rPr>
                <w:rFonts w:asciiTheme="minorHAnsi" w:hAnsiTheme="minorHAnsi" w:cstheme="minorHAnsi"/>
                <w:b/>
                <w:color w:val="FF0000"/>
              </w:rPr>
            </w:pPr>
            <w:r w:rsidRPr="008E1B62">
              <w:rPr>
                <w:rFonts w:asciiTheme="minorHAnsi" w:hAnsiTheme="minorHAnsi" w:cstheme="minorHAnsi"/>
                <w:color w:val="FF0000"/>
              </w:rPr>
              <w:t>Funksjonen</w:t>
            </w:r>
            <w:r>
              <w:rPr>
                <w:rFonts w:asciiTheme="minorHAnsi" w:hAnsiTheme="minorHAnsi" w:cstheme="minorHAnsi"/>
                <w:color w:val="FF0000"/>
              </w:rPr>
              <w:t xml:space="preserve"> brukes når</w:t>
            </w:r>
            <w:r w:rsidRPr="008E1B62">
              <w:rPr>
                <w:rFonts w:asciiTheme="minorHAnsi" w:hAnsiTheme="minorHAnsi" w:cstheme="minorHAnsi"/>
                <w:color w:val="FF0000"/>
              </w:rPr>
              <w:t xml:space="preserve"> kommunale og fylkeskommunale foretak og interkommunale selskaper utarbeider årsregnskapet etter regnskapsloven</w:t>
            </w:r>
            <w:r>
              <w:rPr>
                <w:rFonts w:asciiTheme="minorHAnsi" w:hAnsiTheme="minorHAnsi" w:cstheme="minorHAnsi"/>
                <w:color w:val="FF0000"/>
              </w:rPr>
              <w:t>.</w:t>
            </w:r>
            <w:r w:rsidR="000F4673">
              <w:rPr>
                <w:rFonts w:asciiTheme="minorHAnsi" w:hAnsiTheme="minorHAnsi" w:cstheme="minorHAnsi"/>
                <w:color w:val="FF0000"/>
              </w:rPr>
              <w:t xml:space="preserve"> Se</w:t>
            </w:r>
            <w:r w:rsidR="00AA4078">
              <w:rPr>
                <w:rFonts w:asciiTheme="minorHAnsi" w:hAnsiTheme="minorHAnsi" w:cstheme="minorHAnsi"/>
                <w:color w:val="FF0000"/>
              </w:rPr>
              <w:t xml:space="preserve"> </w:t>
            </w:r>
            <w:hyperlink r:id="rId69" w:history="1">
              <w:r w:rsidR="00AA4078" w:rsidRPr="00AA4078">
                <w:rPr>
                  <w:rStyle w:val="Hyperkobling"/>
                  <w:rFonts w:asciiTheme="minorHAnsi" w:hAnsiTheme="minorHAnsi" w:cstheme="minorHAnsi"/>
                </w:rPr>
                <w:t>rundskriv-H-30/03</w:t>
              </w:r>
            </w:hyperlink>
            <w:r w:rsidR="00AA4078">
              <w:rPr>
                <w:rStyle w:val="Hyperkobling"/>
                <w:rFonts w:asciiTheme="minorHAnsi" w:hAnsiTheme="minorHAnsi"/>
              </w:rPr>
              <w:t xml:space="preserve"> </w:t>
            </w:r>
            <w:r w:rsidR="000F4673" w:rsidRPr="00022FC4">
              <w:rPr>
                <w:rStyle w:val="Hyperkobling"/>
                <w:rFonts w:asciiTheme="minorHAnsi" w:hAnsiTheme="minorHAnsi"/>
                <w:color w:val="FF0000"/>
              </w:rPr>
              <w:t xml:space="preserve">for veiledning om rapportering av årsregnskap etter regnskapsloven og konvertering til </w:t>
            </w:r>
            <w:r w:rsidR="000F4673" w:rsidRPr="000F4673">
              <w:rPr>
                <w:rStyle w:val="Hyperkobling"/>
                <w:rFonts w:asciiTheme="minorHAnsi" w:hAnsiTheme="minorHAnsi"/>
                <w:color w:val="FF0000"/>
              </w:rPr>
              <w:t xml:space="preserve">obligatorisk </w:t>
            </w:r>
            <w:r w:rsidR="000F4673">
              <w:rPr>
                <w:rStyle w:val="Hyperkobling"/>
                <w:rFonts w:asciiTheme="minorHAnsi" w:hAnsiTheme="minorHAnsi"/>
                <w:color w:val="FF0000"/>
              </w:rPr>
              <w:t>KOSTRA-kontoplan.</w:t>
            </w:r>
            <w:r w:rsidR="006334BA">
              <w:rPr>
                <w:rFonts w:asciiTheme="minorHAnsi" w:hAnsiTheme="minorHAnsi" w:cstheme="minorHAnsi"/>
                <w:color w:val="FF0000"/>
              </w:rPr>
              <w:t xml:space="preserve"> </w:t>
            </w:r>
          </w:p>
        </w:tc>
        <w:tc>
          <w:tcPr>
            <w:tcW w:w="567" w:type="dxa"/>
          </w:tcPr>
          <w:p w14:paraId="77ACB136" w14:textId="32B72DD9" w:rsidR="001F6A63" w:rsidRDefault="001F6A63" w:rsidP="001F6A63">
            <w:pPr>
              <w:rPr>
                <w:rFonts w:asciiTheme="minorHAnsi" w:hAnsiTheme="minorHAnsi" w:cs="Arial"/>
                <w:b/>
                <w:bCs/>
              </w:rPr>
            </w:pPr>
          </w:p>
        </w:tc>
      </w:tr>
    </w:tbl>
    <w:p w14:paraId="54E12D62" w14:textId="77777777" w:rsidR="00082CF4" w:rsidRPr="00005CF1" w:rsidRDefault="0087573B" w:rsidP="00082CF4">
      <w:pPr>
        <w:jc w:val="center"/>
      </w:pPr>
      <w:bookmarkStart w:id="64" w:name="_Toc506178198"/>
      <w:bookmarkStart w:id="65" w:name="_Toc85351681"/>
      <w:r w:rsidRPr="00005CF1">
        <w:rPr>
          <w:highlight w:val="yellow"/>
        </w:rPr>
        <w:br w:type="page"/>
      </w:r>
    </w:p>
    <w:p w14:paraId="5D96FAB7" w14:textId="77777777" w:rsidR="00082CF4" w:rsidRPr="00005CF1" w:rsidRDefault="00082CF4" w:rsidP="00082CF4">
      <w:pPr>
        <w:jc w:val="center"/>
      </w:pPr>
    </w:p>
    <w:p w14:paraId="041D30D3" w14:textId="77777777" w:rsidR="00082CF4" w:rsidRPr="00005CF1" w:rsidRDefault="00082CF4" w:rsidP="00082CF4">
      <w:pPr>
        <w:jc w:val="center"/>
      </w:pPr>
    </w:p>
    <w:p w14:paraId="6EE6C92B" w14:textId="77777777" w:rsidR="00082CF4" w:rsidRPr="00005CF1" w:rsidRDefault="00082CF4" w:rsidP="00082CF4">
      <w:pPr>
        <w:jc w:val="center"/>
      </w:pPr>
    </w:p>
    <w:p w14:paraId="26C07181" w14:textId="77777777" w:rsidR="00082CF4" w:rsidRPr="00005CF1" w:rsidRDefault="00082CF4" w:rsidP="00082CF4">
      <w:pPr>
        <w:jc w:val="center"/>
      </w:pPr>
    </w:p>
    <w:p w14:paraId="3FCF3782" w14:textId="77777777" w:rsidR="00082CF4" w:rsidRPr="00005CF1" w:rsidRDefault="00082CF4" w:rsidP="00082CF4">
      <w:pPr>
        <w:ind w:left="-284"/>
        <w:jc w:val="center"/>
      </w:pPr>
    </w:p>
    <w:p w14:paraId="0B91414F" w14:textId="77777777" w:rsidR="00082CF4" w:rsidRPr="00005CF1" w:rsidRDefault="00082CF4" w:rsidP="00082CF4">
      <w:pPr>
        <w:ind w:left="-284"/>
        <w:jc w:val="center"/>
      </w:pPr>
    </w:p>
    <w:p w14:paraId="5E832753" w14:textId="77777777" w:rsidR="00082CF4" w:rsidRPr="00005CF1" w:rsidRDefault="00082CF4" w:rsidP="00082CF4">
      <w:pPr>
        <w:ind w:left="-284"/>
        <w:jc w:val="center"/>
      </w:pPr>
    </w:p>
    <w:p w14:paraId="68887AC2" w14:textId="77777777" w:rsidR="00082CF4" w:rsidRPr="00005CF1" w:rsidRDefault="00082CF4" w:rsidP="00082CF4">
      <w:pPr>
        <w:ind w:left="-284"/>
        <w:jc w:val="center"/>
      </w:pPr>
    </w:p>
    <w:p w14:paraId="56DA5BFC" w14:textId="77777777" w:rsidR="00082CF4" w:rsidRPr="00005CF1" w:rsidRDefault="00082CF4" w:rsidP="00082CF4">
      <w:pPr>
        <w:ind w:left="-284"/>
        <w:jc w:val="center"/>
      </w:pPr>
    </w:p>
    <w:p w14:paraId="1207C7E3" w14:textId="77777777" w:rsidR="00082CF4" w:rsidRPr="00005CF1" w:rsidRDefault="00082CF4" w:rsidP="00082CF4">
      <w:pPr>
        <w:ind w:left="-426"/>
        <w:jc w:val="center"/>
      </w:pPr>
    </w:p>
    <w:p w14:paraId="4F8C142C" w14:textId="77777777" w:rsidR="00082CF4" w:rsidRPr="00005CF1" w:rsidRDefault="00082CF4" w:rsidP="00082CF4">
      <w:pPr>
        <w:ind w:left="-426"/>
        <w:jc w:val="center"/>
      </w:pPr>
    </w:p>
    <w:p w14:paraId="4BEECB7A" w14:textId="77777777" w:rsidR="00082CF4" w:rsidRPr="00005CF1" w:rsidRDefault="00082CF4" w:rsidP="00082CF4">
      <w:pPr>
        <w:ind w:left="-426"/>
        <w:jc w:val="center"/>
      </w:pPr>
    </w:p>
    <w:p w14:paraId="2300EBF3" w14:textId="77777777" w:rsidR="00082CF4" w:rsidRPr="00005CF1" w:rsidRDefault="00082CF4" w:rsidP="00082CF4">
      <w:pPr>
        <w:ind w:left="-426"/>
        <w:jc w:val="center"/>
      </w:pPr>
    </w:p>
    <w:p w14:paraId="7568A0F1" w14:textId="77777777" w:rsidR="00082CF4" w:rsidRPr="00005CF1" w:rsidRDefault="00082CF4" w:rsidP="00082CF4">
      <w:pPr>
        <w:ind w:left="-426"/>
        <w:jc w:val="center"/>
      </w:pPr>
    </w:p>
    <w:p w14:paraId="49F32B52" w14:textId="77777777" w:rsidR="00082CF4" w:rsidRPr="00005CF1" w:rsidRDefault="00082CF4" w:rsidP="0034618A">
      <w:pPr>
        <w:ind w:left="-709"/>
        <w:jc w:val="center"/>
        <w:rPr>
          <w:rFonts w:asciiTheme="minorHAnsi" w:hAnsiTheme="minorHAnsi"/>
          <w:b/>
          <w:sz w:val="72"/>
          <w:szCs w:val="72"/>
        </w:rPr>
      </w:pPr>
      <w:r w:rsidRPr="00005CF1">
        <w:rPr>
          <w:rFonts w:asciiTheme="minorHAnsi" w:hAnsiTheme="minorHAnsi"/>
          <w:b/>
          <w:sz w:val="72"/>
          <w:szCs w:val="72"/>
        </w:rPr>
        <w:t>Artskontoplanen</w:t>
      </w:r>
    </w:p>
    <w:p w14:paraId="10D1C6AD" w14:textId="77777777" w:rsidR="0087573B" w:rsidRPr="00005CF1" w:rsidRDefault="0087573B">
      <w:pPr>
        <w:rPr>
          <w:rFonts w:asciiTheme="minorHAnsi" w:hAnsiTheme="minorHAnsi"/>
          <w:b/>
          <w:iCs/>
          <w:highlight w:val="yellow"/>
        </w:rPr>
      </w:pPr>
    </w:p>
    <w:p w14:paraId="5ABFA52D" w14:textId="77777777" w:rsidR="00082CF4" w:rsidRPr="00005CF1" w:rsidRDefault="00082CF4">
      <w:pPr>
        <w:rPr>
          <w:rFonts w:asciiTheme="minorHAnsi" w:hAnsiTheme="minorHAnsi"/>
          <w:b/>
          <w:caps/>
          <w:kern w:val="28"/>
        </w:rPr>
      </w:pPr>
      <w:bookmarkStart w:id="66" w:name="_Toc242862354"/>
      <w:bookmarkStart w:id="67" w:name="_Toc245532102"/>
      <w:bookmarkStart w:id="68" w:name="_Toc245532212"/>
      <w:bookmarkEnd w:id="64"/>
      <w:bookmarkEnd w:id="65"/>
      <w:r w:rsidRPr="00005CF1">
        <w:br w:type="page"/>
      </w:r>
    </w:p>
    <w:p w14:paraId="05309062" w14:textId="77777777" w:rsidR="008C13FD" w:rsidRPr="00005CF1" w:rsidRDefault="008C13FD" w:rsidP="00460AF6">
      <w:pPr>
        <w:pStyle w:val="Overskrift1"/>
      </w:pPr>
      <w:bookmarkStart w:id="69" w:name="_Toc22907015"/>
      <w:r w:rsidRPr="00005CF1">
        <w:lastRenderedPageBreak/>
        <w:t>Artskontoplanen</w:t>
      </w:r>
      <w:bookmarkEnd w:id="66"/>
      <w:bookmarkEnd w:id="67"/>
      <w:bookmarkEnd w:id="68"/>
      <w:bookmarkEnd w:id="69"/>
    </w:p>
    <w:p w14:paraId="331FBBB2" w14:textId="7CFF78C1" w:rsidR="00A25E22" w:rsidRDefault="00A25E22" w:rsidP="00C94146">
      <w:pPr>
        <w:pStyle w:val="Overskrift2"/>
        <w:ind w:hanging="718"/>
      </w:pPr>
      <w:bookmarkStart w:id="70" w:name="_Toc515934664"/>
      <w:bookmarkStart w:id="71" w:name="_Toc518876642"/>
      <w:bookmarkStart w:id="72" w:name="_Toc85353179"/>
      <w:bookmarkStart w:id="73" w:name="_Toc245532103"/>
      <w:bookmarkStart w:id="74" w:name="_Toc245532213"/>
      <w:bookmarkStart w:id="75" w:name="_Toc22907016"/>
      <w:r w:rsidRPr="00005CF1">
        <w:t>Hoved</w:t>
      </w:r>
      <w:r w:rsidR="00A76DF2" w:rsidRPr="00005CF1">
        <w:t>regel og unntak i</w:t>
      </w:r>
      <w:r w:rsidR="00364637" w:rsidRPr="00005CF1">
        <w:t xml:space="preserve"> a</w:t>
      </w:r>
      <w:r w:rsidRPr="00005CF1">
        <w:t>rtsinndelingen</w:t>
      </w:r>
      <w:bookmarkEnd w:id="70"/>
      <w:bookmarkEnd w:id="71"/>
      <w:bookmarkEnd w:id="72"/>
      <w:bookmarkEnd w:id="73"/>
      <w:bookmarkEnd w:id="74"/>
      <w:bookmarkEnd w:id="75"/>
    </w:p>
    <w:p w14:paraId="6FC88177" w14:textId="77777777" w:rsidR="00B52287" w:rsidRPr="006D3C99" w:rsidRDefault="00B52287" w:rsidP="006D3C99"/>
    <w:p w14:paraId="63706910" w14:textId="77777777" w:rsidR="001A0415" w:rsidRPr="00005CF1" w:rsidRDefault="00A25E22" w:rsidP="001A0415">
      <w:pPr>
        <w:tabs>
          <w:tab w:val="left" w:pos="426"/>
        </w:tabs>
        <w:rPr>
          <w:rFonts w:asciiTheme="minorHAnsi" w:hAnsiTheme="minorHAnsi" w:cs="Arial"/>
        </w:rPr>
      </w:pPr>
      <w:bookmarkStart w:id="76" w:name="_Toc518876643"/>
      <w:r w:rsidRPr="00005CF1">
        <w:rPr>
          <w:rFonts w:asciiTheme="minorHAnsi" w:hAnsiTheme="minorHAnsi" w:cs="Arial"/>
        </w:rPr>
        <w:t xml:space="preserve">Artene </w:t>
      </w:r>
      <w:r w:rsidR="00F1118A" w:rsidRPr="00005CF1">
        <w:rPr>
          <w:rFonts w:asciiTheme="minorHAnsi" w:hAnsiTheme="minorHAnsi" w:cs="Arial"/>
        </w:rPr>
        <w:t xml:space="preserve">gjenspeiler som </w:t>
      </w:r>
      <w:r w:rsidR="001A0415" w:rsidRPr="00005CF1">
        <w:rPr>
          <w:rFonts w:asciiTheme="minorHAnsi" w:hAnsiTheme="minorHAnsi" w:cs="Arial"/>
        </w:rPr>
        <w:t xml:space="preserve">hovedregel </w:t>
      </w:r>
      <w:r w:rsidRPr="00005CF1">
        <w:rPr>
          <w:rFonts w:asciiTheme="minorHAnsi" w:hAnsiTheme="minorHAnsi" w:cs="Arial"/>
        </w:rPr>
        <w:t>hvilke produksjons</w:t>
      </w:r>
      <w:r w:rsidR="00C73C12" w:rsidRPr="00005CF1">
        <w:rPr>
          <w:rFonts w:asciiTheme="minorHAnsi" w:hAnsiTheme="minorHAnsi" w:cs="Arial"/>
        </w:rPr>
        <w:t>- og innsats</w:t>
      </w:r>
      <w:r w:rsidRPr="00005CF1">
        <w:rPr>
          <w:rFonts w:asciiTheme="minorHAnsi" w:hAnsiTheme="minorHAnsi" w:cs="Arial"/>
        </w:rPr>
        <w:t>faktorer</w:t>
      </w:r>
      <w:r w:rsidR="00C73C12" w:rsidRPr="00005CF1">
        <w:rPr>
          <w:rFonts w:asciiTheme="minorHAnsi" w:hAnsiTheme="minorHAnsi" w:cs="Arial"/>
        </w:rPr>
        <w:t xml:space="preserve"> (utgifts- og inntektstyper)</w:t>
      </w:r>
      <w:r w:rsidRPr="00005CF1">
        <w:rPr>
          <w:rFonts w:asciiTheme="minorHAnsi" w:hAnsiTheme="minorHAnsi" w:cs="Arial"/>
        </w:rPr>
        <w:t xml:space="preserve"> kommunene</w:t>
      </w:r>
      <w:r w:rsidR="00C73C12" w:rsidRPr="00005CF1">
        <w:rPr>
          <w:rFonts w:asciiTheme="minorHAnsi" w:hAnsiTheme="minorHAnsi" w:cs="Arial"/>
        </w:rPr>
        <w:t xml:space="preserve"> og fylkeskommunene</w:t>
      </w:r>
      <w:r w:rsidRPr="00005CF1">
        <w:rPr>
          <w:rFonts w:asciiTheme="minorHAnsi" w:hAnsiTheme="minorHAnsi" w:cs="Arial"/>
        </w:rPr>
        <w:t xml:space="preserve"> benytter i sin virksomhet (</w:t>
      </w:r>
      <w:r w:rsidR="00C73C12" w:rsidRPr="00005CF1">
        <w:rPr>
          <w:rFonts w:asciiTheme="minorHAnsi" w:hAnsiTheme="minorHAnsi" w:cs="Arial"/>
        </w:rPr>
        <w:t>prinsippet om ”rene”</w:t>
      </w:r>
      <w:r w:rsidRPr="00005CF1">
        <w:rPr>
          <w:rFonts w:asciiTheme="minorHAnsi" w:hAnsiTheme="minorHAnsi" w:cs="Arial"/>
        </w:rPr>
        <w:t xml:space="preserve"> utgifts- og inntektsarter).</w:t>
      </w:r>
      <w:r w:rsidR="001A0415" w:rsidRPr="00005CF1">
        <w:rPr>
          <w:rFonts w:asciiTheme="minorHAnsi" w:hAnsiTheme="minorHAnsi" w:cs="Arial"/>
        </w:rPr>
        <w:t xml:space="preserve"> </w:t>
      </w:r>
    </w:p>
    <w:p w14:paraId="6A7B7D00" w14:textId="77777777" w:rsidR="00EF6067" w:rsidRPr="00005CF1" w:rsidRDefault="00EF6067" w:rsidP="001A0415">
      <w:pPr>
        <w:tabs>
          <w:tab w:val="left" w:pos="426"/>
        </w:tabs>
        <w:rPr>
          <w:rFonts w:asciiTheme="minorHAnsi" w:hAnsiTheme="minorHAnsi" w:cs="Arial"/>
        </w:rPr>
      </w:pPr>
    </w:p>
    <w:p w14:paraId="1E776250" w14:textId="77777777" w:rsidR="001A0415" w:rsidRPr="00005CF1" w:rsidRDefault="001A0415" w:rsidP="001A0415">
      <w:pPr>
        <w:tabs>
          <w:tab w:val="left" w:pos="426"/>
        </w:tabs>
        <w:rPr>
          <w:rFonts w:asciiTheme="minorHAnsi" w:hAnsiTheme="minorHAnsi" w:cs="Arial"/>
        </w:rPr>
      </w:pPr>
      <w:r w:rsidRPr="00005CF1">
        <w:rPr>
          <w:rFonts w:asciiTheme="minorHAnsi" w:hAnsiTheme="minorHAnsi" w:cs="Arial"/>
        </w:rPr>
        <w:t>I enkelte tilfeller er det gjort unntak fra  hovedregelen:</w:t>
      </w:r>
    </w:p>
    <w:p w14:paraId="65034D75" w14:textId="77777777" w:rsidR="00DC64B8" w:rsidRPr="00005CF1" w:rsidRDefault="00DC64B8" w:rsidP="00DC64B8">
      <w:pPr>
        <w:tabs>
          <w:tab w:val="left" w:pos="426"/>
        </w:tabs>
        <w:ind w:left="720"/>
        <w:rPr>
          <w:rFonts w:asciiTheme="minorHAnsi" w:hAnsiTheme="minorHAnsi" w:cs="Arial"/>
        </w:rPr>
      </w:pPr>
    </w:p>
    <w:p w14:paraId="4ABF7CC3" w14:textId="77777777" w:rsidR="003621ED" w:rsidRPr="00005CF1" w:rsidRDefault="001A0415" w:rsidP="0054508C">
      <w:pPr>
        <w:numPr>
          <w:ilvl w:val="0"/>
          <w:numId w:val="156"/>
        </w:numPr>
        <w:tabs>
          <w:tab w:val="left" w:pos="426"/>
        </w:tabs>
        <w:rPr>
          <w:rFonts w:asciiTheme="minorHAnsi" w:hAnsiTheme="minorHAnsi" w:cs="Arial"/>
        </w:rPr>
      </w:pPr>
      <w:r w:rsidRPr="00005CF1">
        <w:rPr>
          <w:rFonts w:asciiTheme="minorHAnsi" w:hAnsiTheme="minorHAnsi" w:cs="Arial"/>
        </w:rPr>
        <w:t>Der vesentlige</w:t>
      </w:r>
      <w:r w:rsidR="00A25E22" w:rsidRPr="00005CF1">
        <w:rPr>
          <w:rFonts w:asciiTheme="minorHAnsi" w:hAnsiTheme="minorHAnsi" w:cs="Arial"/>
        </w:rPr>
        <w:t xml:space="preserve"> statistiske hensyn krever at utgifter til sp</w:t>
      </w:r>
      <w:r w:rsidRPr="00005CF1">
        <w:rPr>
          <w:rFonts w:asciiTheme="minorHAnsi" w:hAnsiTheme="minorHAnsi" w:cs="Arial"/>
        </w:rPr>
        <w:t>esielle aktiviteter kommer fram av regnskapsrapporten til KOSTRA</w:t>
      </w:r>
      <w:r w:rsidR="00A25E22" w:rsidRPr="00005CF1">
        <w:rPr>
          <w:rFonts w:asciiTheme="minorHAnsi" w:hAnsiTheme="minorHAnsi" w:cs="Arial"/>
        </w:rPr>
        <w:t>.</w:t>
      </w:r>
      <w:r w:rsidRPr="00005CF1">
        <w:rPr>
          <w:rFonts w:asciiTheme="minorHAnsi" w:hAnsiTheme="minorHAnsi" w:cs="Arial"/>
        </w:rPr>
        <w:t xml:space="preserve"> Eksempler på dette er utgifter til undervisningsmateriell (art 105) og utgifter til </w:t>
      </w:r>
      <w:r w:rsidR="00EF6067" w:rsidRPr="00005CF1">
        <w:rPr>
          <w:rFonts w:asciiTheme="minorHAnsi" w:hAnsiTheme="minorHAnsi" w:cs="Arial"/>
        </w:rPr>
        <w:t xml:space="preserve">vedlikehold (lønn og materiell, </w:t>
      </w:r>
      <w:r w:rsidRPr="00005CF1">
        <w:rPr>
          <w:rFonts w:asciiTheme="minorHAnsi" w:hAnsiTheme="minorHAnsi" w:cs="Arial"/>
        </w:rPr>
        <w:t>art 070</w:t>
      </w:r>
      <w:r w:rsidR="00EF6067" w:rsidRPr="00005CF1">
        <w:rPr>
          <w:rFonts w:asciiTheme="minorHAnsi" w:hAnsiTheme="minorHAnsi" w:cs="Arial"/>
        </w:rPr>
        <w:t>/230/</w:t>
      </w:r>
      <w:r w:rsidRPr="00005CF1">
        <w:rPr>
          <w:rFonts w:asciiTheme="minorHAnsi" w:hAnsiTheme="minorHAnsi" w:cs="Arial"/>
        </w:rPr>
        <w:t>250).</w:t>
      </w:r>
      <w:r w:rsidR="00F51AB2" w:rsidRPr="00005CF1">
        <w:rPr>
          <w:rFonts w:asciiTheme="minorHAnsi" w:hAnsiTheme="minorHAnsi" w:cs="Arial"/>
        </w:rPr>
        <w:t xml:space="preserve"> På </w:t>
      </w:r>
      <w:r w:rsidR="00EF6067" w:rsidRPr="00005CF1">
        <w:rPr>
          <w:rFonts w:asciiTheme="minorHAnsi" w:hAnsiTheme="minorHAnsi" w:cs="Arial"/>
        </w:rPr>
        <w:t>disse</w:t>
      </w:r>
      <w:r w:rsidR="00F51AB2" w:rsidRPr="00005CF1">
        <w:rPr>
          <w:rFonts w:asciiTheme="minorHAnsi" w:hAnsiTheme="minorHAnsi" w:cs="Arial"/>
        </w:rPr>
        <w:t xml:space="preserve"> område</w:t>
      </w:r>
      <w:r w:rsidR="00EF6067" w:rsidRPr="00005CF1">
        <w:rPr>
          <w:rFonts w:asciiTheme="minorHAnsi" w:hAnsiTheme="minorHAnsi" w:cs="Arial"/>
        </w:rPr>
        <w:t>ne</w:t>
      </w:r>
      <w:r w:rsidR="00F51AB2" w:rsidRPr="00005CF1">
        <w:rPr>
          <w:rFonts w:asciiTheme="minorHAnsi" w:hAnsiTheme="minorHAnsi" w:cs="Arial"/>
        </w:rPr>
        <w:t xml:space="preserve"> spørres det altså om anvendelsesområde, og da overstyrer anvendelsen ressurstypen.</w:t>
      </w:r>
      <w:r w:rsidR="003621ED" w:rsidRPr="00005CF1">
        <w:rPr>
          <w:rFonts w:asciiTheme="minorHAnsi" w:hAnsiTheme="minorHAnsi" w:cs="Arial"/>
        </w:rPr>
        <w:t xml:space="preserve"> </w:t>
      </w:r>
    </w:p>
    <w:p w14:paraId="2F2216F6" w14:textId="77777777" w:rsidR="003621ED" w:rsidRPr="00005CF1" w:rsidRDefault="003621ED" w:rsidP="0054508C">
      <w:pPr>
        <w:numPr>
          <w:ilvl w:val="1"/>
          <w:numId w:val="156"/>
        </w:numPr>
        <w:tabs>
          <w:tab w:val="left" w:pos="426"/>
        </w:tabs>
        <w:rPr>
          <w:rFonts w:asciiTheme="minorHAnsi" w:hAnsiTheme="minorHAnsi" w:cs="Arial"/>
        </w:rPr>
      </w:pPr>
      <w:r w:rsidRPr="00005CF1">
        <w:rPr>
          <w:rFonts w:asciiTheme="minorHAnsi" w:hAnsiTheme="minorHAnsi" w:cs="Arial"/>
        </w:rPr>
        <w:t>Kunnskapsdepartementet har behov for et samlet uttrykk for utgifter som er knyttet direkte til undervisningsaktiviteter (undervisningsmateriell)</w:t>
      </w:r>
      <w:r w:rsidR="00EF6067" w:rsidRPr="00005CF1">
        <w:rPr>
          <w:rFonts w:asciiTheme="minorHAnsi" w:hAnsiTheme="minorHAnsi" w:cs="Arial"/>
        </w:rPr>
        <w:t xml:space="preserve"> </w:t>
      </w:r>
      <w:r w:rsidRPr="00005CF1">
        <w:rPr>
          <w:rFonts w:asciiTheme="minorHAnsi" w:hAnsiTheme="minorHAnsi" w:cs="Arial"/>
        </w:rPr>
        <w:t>og ikke til forvaltning av skolen. Det må derfor skilles mellom eksempelvis matvarer og papir som går til undervisning (art 105) og matvarer til kantinen eller papir til skoleforvaltning/administrasjon.</w:t>
      </w:r>
    </w:p>
    <w:p w14:paraId="49D7B834" w14:textId="77777777" w:rsidR="003621ED" w:rsidRPr="00005CF1" w:rsidRDefault="003621ED" w:rsidP="0054508C">
      <w:pPr>
        <w:numPr>
          <w:ilvl w:val="1"/>
          <w:numId w:val="156"/>
        </w:numPr>
        <w:tabs>
          <w:tab w:val="left" w:pos="426"/>
        </w:tabs>
        <w:rPr>
          <w:rFonts w:asciiTheme="minorHAnsi" w:hAnsiTheme="minorHAnsi" w:cs="Arial"/>
        </w:rPr>
      </w:pPr>
      <w:r w:rsidRPr="00005CF1">
        <w:rPr>
          <w:rFonts w:asciiTheme="minorHAnsi" w:hAnsiTheme="minorHAnsi" w:cs="Arial"/>
        </w:rPr>
        <w:t>Unntaket innebærer videre at  utgifter til lønn knyttet til vedlikeholdsarbeid (”vedlikeholdslønn”)</w:t>
      </w:r>
      <w:r w:rsidR="00C871E9" w:rsidRPr="00005CF1">
        <w:rPr>
          <w:rFonts w:asciiTheme="minorHAnsi" w:hAnsiTheme="minorHAnsi" w:cs="Arial"/>
        </w:rPr>
        <w:t xml:space="preserve"> </w:t>
      </w:r>
      <w:r w:rsidRPr="00005CF1">
        <w:rPr>
          <w:rFonts w:asciiTheme="minorHAnsi" w:hAnsiTheme="minorHAnsi" w:cs="Arial"/>
        </w:rPr>
        <w:t>skal skilles ut fra andre lønnsutgifter. Dette fordi bygge- og anleggsstatistikken til Statistisk sentralbyrå er avhengig av å få ut samtlige utgifter til vedlikehold av bygg og anlegg, uansett om det er eget personell som utfører vedlikeholdsarbeidet, eller tale om kjøpte vedlikeholdstjenester.</w:t>
      </w:r>
    </w:p>
    <w:p w14:paraId="73C27EC0" w14:textId="77777777" w:rsidR="00DC64B8" w:rsidRPr="00005CF1" w:rsidRDefault="00DC64B8" w:rsidP="00DC64B8">
      <w:pPr>
        <w:tabs>
          <w:tab w:val="left" w:pos="426"/>
        </w:tabs>
        <w:ind w:left="720"/>
        <w:rPr>
          <w:rFonts w:asciiTheme="minorHAnsi" w:hAnsiTheme="minorHAnsi" w:cs="Arial"/>
        </w:rPr>
      </w:pPr>
    </w:p>
    <w:p w14:paraId="0785801E" w14:textId="7CB6A134" w:rsidR="001A0415" w:rsidRPr="006D3C99" w:rsidRDefault="00F51AB2" w:rsidP="0054508C">
      <w:pPr>
        <w:numPr>
          <w:ilvl w:val="0"/>
          <w:numId w:val="156"/>
        </w:numPr>
        <w:tabs>
          <w:tab w:val="left" w:pos="426"/>
        </w:tabs>
        <w:rPr>
          <w:rFonts w:asciiTheme="minorHAnsi" w:hAnsiTheme="minorHAnsi" w:cs="Arial"/>
        </w:rPr>
      </w:pPr>
      <w:r w:rsidRPr="00005CF1">
        <w:rPr>
          <w:rFonts w:asciiTheme="minorHAnsi" w:hAnsiTheme="minorHAnsi" w:cs="Arial"/>
        </w:rPr>
        <w:t xml:space="preserve">Der hensynet til å kunne publisere </w:t>
      </w:r>
      <w:r w:rsidR="00837CD8" w:rsidRPr="00005CF1">
        <w:rPr>
          <w:rFonts w:asciiTheme="minorHAnsi" w:hAnsiTheme="minorHAnsi" w:cs="Arial"/>
        </w:rPr>
        <w:t>”</w:t>
      </w:r>
      <w:r w:rsidRPr="00005CF1">
        <w:rPr>
          <w:rFonts w:asciiTheme="minorHAnsi" w:hAnsiTheme="minorHAnsi" w:cs="Arial"/>
        </w:rPr>
        <w:t>konserntall</w:t>
      </w:r>
      <w:r w:rsidR="00837CD8" w:rsidRPr="00005CF1">
        <w:rPr>
          <w:rFonts w:asciiTheme="minorHAnsi" w:hAnsiTheme="minorHAnsi" w:cs="Arial"/>
        </w:rPr>
        <w:t>”</w:t>
      </w:r>
      <w:r w:rsidRPr="00005CF1">
        <w:rPr>
          <w:rFonts w:asciiTheme="minorHAnsi" w:hAnsiTheme="minorHAnsi" w:cs="Arial"/>
        </w:rPr>
        <w:t xml:space="preserve"> i KOSTRA krever at transaksjoner mellom ulike regnskapsenh</w:t>
      </w:r>
      <w:r w:rsidR="00C871E9" w:rsidRPr="00005CF1">
        <w:rPr>
          <w:rFonts w:asciiTheme="minorHAnsi" w:hAnsiTheme="minorHAnsi" w:cs="Arial"/>
        </w:rPr>
        <w:t>eter (eksempelvis ”</w:t>
      </w:r>
      <w:r w:rsidR="007A521B">
        <w:rPr>
          <w:rFonts w:asciiTheme="minorHAnsi" w:hAnsiTheme="minorHAnsi" w:cs="Arial"/>
        </w:rPr>
        <w:t>(fylkes)kommune</w:t>
      </w:r>
      <w:r w:rsidR="00C871E9" w:rsidRPr="00005CF1">
        <w:rPr>
          <w:rFonts w:asciiTheme="minorHAnsi" w:hAnsiTheme="minorHAnsi" w:cs="Arial"/>
        </w:rPr>
        <w:t>kassa</w:t>
      </w:r>
      <w:r w:rsidRPr="00005CF1">
        <w:rPr>
          <w:rFonts w:asciiTheme="minorHAnsi" w:hAnsiTheme="minorHAnsi" w:cs="Arial"/>
        </w:rPr>
        <w:t>”</w:t>
      </w:r>
      <w:r w:rsidR="00C871E9" w:rsidRPr="00005CF1">
        <w:rPr>
          <w:rFonts w:asciiTheme="minorHAnsi" w:hAnsiTheme="minorHAnsi" w:cs="Arial"/>
        </w:rPr>
        <w:t xml:space="preserve"> </w:t>
      </w:r>
      <w:r w:rsidRPr="00005CF1">
        <w:rPr>
          <w:rFonts w:asciiTheme="minorHAnsi" w:hAnsiTheme="minorHAnsi" w:cs="Arial"/>
        </w:rPr>
        <w:t xml:space="preserve">og et kommunalt foretak) føres på </w:t>
      </w:r>
      <w:r w:rsidR="003F7499" w:rsidRPr="00005CF1">
        <w:rPr>
          <w:rFonts w:asciiTheme="minorHAnsi" w:hAnsiTheme="minorHAnsi" w:cs="Arial"/>
        </w:rPr>
        <w:t>bestemte</w:t>
      </w:r>
      <w:r w:rsidRPr="00005CF1">
        <w:rPr>
          <w:rFonts w:asciiTheme="minorHAnsi" w:hAnsiTheme="minorHAnsi" w:cs="Arial"/>
        </w:rPr>
        <w:t xml:space="preserve"> arter</w:t>
      </w:r>
      <w:r w:rsidR="00C871E9" w:rsidRPr="00005CF1">
        <w:rPr>
          <w:rFonts w:asciiTheme="minorHAnsi" w:hAnsiTheme="minorHAnsi" w:cs="Arial"/>
        </w:rPr>
        <w:t xml:space="preserve"> (”elimineringsarter” eller ”nettingsarter”)</w:t>
      </w:r>
      <w:r w:rsidRPr="00005CF1">
        <w:rPr>
          <w:rFonts w:asciiTheme="minorHAnsi" w:hAnsiTheme="minorHAnsi" w:cs="Arial"/>
        </w:rPr>
        <w:t>, uavhen</w:t>
      </w:r>
      <w:r w:rsidR="00837CD8" w:rsidRPr="00005CF1">
        <w:rPr>
          <w:rFonts w:asciiTheme="minorHAnsi" w:hAnsiTheme="minorHAnsi" w:cs="Arial"/>
        </w:rPr>
        <w:t>gig av utgifts- og inntektstype</w:t>
      </w:r>
      <w:r w:rsidRPr="00005CF1">
        <w:rPr>
          <w:rFonts w:asciiTheme="minorHAnsi" w:hAnsiTheme="minorHAnsi" w:cs="Arial"/>
        </w:rPr>
        <w:t xml:space="preserve">. Eksempelvis at </w:t>
      </w:r>
      <w:r w:rsidR="007A521B">
        <w:rPr>
          <w:rFonts w:asciiTheme="minorHAnsi" w:hAnsiTheme="minorHAnsi" w:cs="Arial"/>
        </w:rPr>
        <w:t>(fylkes</w:t>
      </w:r>
      <w:r w:rsidR="007E5EB9">
        <w:rPr>
          <w:rFonts w:asciiTheme="minorHAnsi" w:hAnsiTheme="minorHAnsi" w:cs="Arial"/>
        </w:rPr>
        <w:t>)</w:t>
      </w:r>
      <w:r w:rsidR="007A521B">
        <w:rPr>
          <w:rFonts w:asciiTheme="minorHAnsi" w:hAnsiTheme="minorHAnsi" w:cs="Arial"/>
        </w:rPr>
        <w:t>kommune</w:t>
      </w:r>
      <w:r w:rsidR="00C871E9" w:rsidRPr="00005CF1">
        <w:rPr>
          <w:rFonts w:asciiTheme="minorHAnsi" w:hAnsiTheme="minorHAnsi" w:cs="Arial"/>
        </w:rPr>
        <w:t>kassas</w:t>
      </w:r>
      <w:r w:rsidRPr="00005CF1">
        <w:rPr>
          <w:rFonts w:asciiTheme="minorHAnsi" w:hAnsiTheme="minorHAnsi" w:cs="Arial"/>
        </w:rPr>
        <w:t xml:space="preserve"> kjøp av tjenester fra et</w:t>
      </w:r>
      <w:r w:rsidR="00C871E9" w:rsidRPr="00005CF1">
        <w:rPr>
          <w:rFonts w:asciiTheme="minorHAnsi" w:hAnsiTheme="minorHAnsi" w:cs="Arial"/>
        </w:rPr>
        <w:t xml:space="preserve"> (eget)</w:t>
      </w:r>
      <w:r w:rsidR="007A521B">
        <w:rPr>
          <w:rFonts w:asciiTheme="minorHAnsi" w:hAnsiTheme="minorHAnsi" w:cs="Arial"/>
        </w:rPr>
        <w:t>(fylkes)</w:t>
      </w:r>
      <w:r w:rsidRPr="00005CF1">
        <w:rPr>
          <w:rFonts w:asciiTheme="minorHAnsi" w:hAnsiTheme="minorHAnsi" w:cs="Arial"/>
        </w:rPr>
        <w:t xml:space="preserve"> kommunalt foretak skal føres på art 380, selv om kjøpet anses å inngå i </w:t>
      </w:r>
      <w:r w:rsidR="007A521B">
        <w:rPr>
          <w:rFonts w:asciiTheme="minorHAnsi" w:hAnsiTheme="minorHAnsi" w:cs="Arial"/>
        </w:rPr>
        <w:t>(fylkes)kommune</w:t>
      </w:r>
      <w:r w:rsidRPr="00005CF1">
        <w:rPr>
          <w:rFonts w:asciiTheme="minorHAnsi" w:hAnsiTheme="minorHAnsi" w:cs="Arial"/>
        </w:rPr>
        <w:t xml:space="preserve">ns tjenesteproduksjon (jf. artsserie 1/2), samtidig som salget skal inntektsføres i foretaket på art 780. Se nærmere om dette i </w:t>
      </w:r>
      <w:r w:rsidR="00AD6D9C" w:rsidRPr="00005CF1">
        <w:rPr>
          <w:rFonts w:asciiTheme="minorHAnsi" w:hAnsiTheme="minorHAnsi" w:cs="Arial"/>
        </w:rPr>
        <w:t>avsnitt 3.2</w:t>
      </w:r>
      <w:r w:rsidR="00151531" w:rsidRPr="00005CF1">
        <w:rPr>
          <w:rFonts w:asciiTheme="minorHAnsi" w:hAnsiTheme="minorHAnsi" w:cs="Arial"/>
        </w:rPr>
        <w:t xml:space="preserve"> – 3.4</w:t>
      </w:r>
      <w:r w:rsidR="00AD6D9C" w:rsidRPr="00005CF1">
        <w:rPr>
          <w:rFonts w:asciiTheme="minorHAnsi" w:hAnsiTheme="minorHAnsi" w:cs="Arial"/>
        </w:rPr>
        <w:t xml:space="preserve"> og </w:t>
      </w:r>
      <w:r w:rsidRPr="00005CF1">
        <w:rPr>
          <w:rFonts w:asciiTheme="minorHAnsi" w:hAnsiTheme="minorHAnsi" w:cs="Arial"/>
        </w:rPr>
        <w:t xml:space="preserve">kapittel </w:t>
      </w:r>
      <w:r w:rsidR="00AD6D9C" w:rsidRPr="00005CF1">
        <w:rPr>
          <w:rFonts w:asciiTheme="minorHAnsi" w:hAnsiTheme="minorHAnsi" w:cs="Arial"/>
        </w:rPr>
        <w:t>6</w:t>
      </w:r>
      <w:r w:rsidR="00033F5D" w:rsidRPr="00005CF1">
        <w:rPr>
          <w:rFonts w:asciiTheme="minorHAnsi" w:hAnsiTheme="minorHAnsi" w:cs="Arial"/>
        </w:rPr>
        <w:t>, samt veileder om føring av konserninterne transaksjoner</w:t>
      </w:r>
      <w:r w:rsidRPr="00005CF1">
        <w:rPr>
          <w:rFonts w:asciiTheme="minorHAnsi" w:hAnsiTheme="minorHAnsi" w:cs="Arial"/>
        </w:rPr>
        <w:t>.</w:t>
      </w:r>
      <w:r w:rsidR="00837CD8" w:rsidRPr="00005CF1">
        <w:rPr>
          <w:rFonts w:asciiTheme="minorHAnsi" w:hAnsiTheme="minorHAnsi" w:cs="Arial"/>
        </w:rPr>
        <w:t xml:space="preserve"> </w:t>
      </w:r>
      <w:r w:rsidR="00837CD8" w:rsidRPr="00005CF1">
        <w:rPr>
          <w:rFonts w:asciiTheme="minorHAnsi" w:hAnsiTheme="minorHAnsi" w:cs="Arial"/>
          <w:b/>
        </w:rPr>
        <w:t xml:space="preserve">Riktig artsbruk er avgjørende for at SSB skal kunne </w:t>
      </w:r>
      <w:r w:rsidR="00837CD8" w:rsidRPr="00005CF1">
        <w:rPr>
          <w:rFonts w:asciiTheme="minorHAnsi" w:hAnsiTheme="minorHAnsi"/>
          <w:b/>
        </w:rPr>
        <w:t>publisere ”konserntall” med tilfredsstillende kvalitet.</w:t>
      </w:r>
    </w:p>
    <w:p w14:paraId="0553348A" w14:textId="77777777" w:rsidR="002A30CF" w:rsidRPr="00005CF1" w:rsidRDefault="002A30CF" w:rsidP="006D3C99">
      <w:pPr>
        <w:tabs>
          <w:tab w:val="left" w:pos="426"/>
        </w:tabs>
        <w:ind w:left="720"/>
        <w:rPr>
          <w:rFonts w:asciiTheme="minorHAnsi" w:hAnsiTheme="minorHAnsi" w:cs="Arial"/>
        </w:rPr>
      </w:pPr>
    </w:p>
    <w:p w14:paraId="2790B5D3" w14:textId="4EB9D65C" w:rsidR="00A76DF2" w:rsidRDefault="00A91704" w:rsidP="00C94146">
      <w:pPr>
        <w:pStyle w:val="Overskrift2"/>
        <w:ind w:hanging="718"/>
      </w:pPr>
      <w:bookmarkStart w:id="77" w:name="_Toc245532104"/>
      <w:bookmarkStart w:id="78" w:name="_Toc245532214"/>
      <w:bookmarkStart w:id="79" w:name="_Toc22907017"/>
      <w:r w:rsidRPr="00005CF1">
        <w:t>Inndeling i a</w:t>
      </w:r>
      <w:r w:rsidR="00EF1CBA" w:rsidRPr="00005CF1">
        <w:t>rtsserie</w:t>
      </w:r>
      <w:r w:rsidRPr="00005CF1">
        <w:t>r</w:t>
      </w:r>
      <w:bookmarkEnd w:id="77"/>
      <w:bookmarkEnd w:id="78"/>
      <w:bookmarkEnd w:id="79"/>
    </w:p>
    <w:p w14:paraId="4A61690E" w14:textId="77777777" w:rsidR="00B52287" w:rsidRPr="006D3C99" w:rsidRDefault="00B52287" w:rsidP="006D3C99"/>
    <w:p w14:paraId="759C1898" w14:textId="7BF712B0" w:rsidR="00EF1CBA" w:rsidRPr="00005CF1" w:rsidRDefault="00A76DF2">
      <w:pPr>
        <w:tabs>
          <w:tab w:val="left" w:pos="426"/>
        </w:tabs>
        <w:rPr>
          <w:rFonts w:asciiTheme="minorHAnsi" w:hAnsiTheme="minorHAnsi" w:cs="Arial"/>
        </w:rPr>
      </w:pPr>
      <w:r w:rsidRPr="00005CF1">
        <w:rPr>
          <w:rFonts w:asciiTheme="minorHAnsi" w:hAnsiTheme="minorHAnsi" w:cs="Arial"/>
        </w:rPr>
        <w:t xml:space="preserve">Artene er delt inn i </w:t>
      </w:r>
      <w:r w:rsidR="00837CD8" w:rsidRPr="00005CF1">
        <w:rPr>
          <w:rFonts w:asciiTheme="minorHAnsi" w:hAnsiTheme="minorHAnsi" w:cs="Arial"/>
        </w:rPr>
        <w:t>ni</w:t>
      </w:r>
      <w:r w:rsidR="008124FC" w:rsidRPr="00005CF1">
        <w:rPr>
          <w:rFonts w:asciiTheme="minorHAnsi" w:hAnsiTheme="minorHAnsi" w:cs="Arial"/>
        </w:rPr>
        <w:t xml:space="preserve"> ulike serier</w:t>
      </w:r>
      <w:r w:rsidRPr="00005CF1">
        <w:rPr>
          <w:rFonts w:asciiTheme="minorHAnsi" w:hAnsiTheme="minorHAnsi" w:cs="Arial"/>
        </w:rPr>
        <w:t xml:space="preserve">, der hver enkelt serie </w:t>
      </w:r>
      <w:r w:rsidR="00C871E9" w:rsidRPr="00005CF1">
        <w:rPr>
          <w:rFonts w:asciiTheme="minorHAnsi" w:hAnsiTheme="minorHAnsi" w:cs="Arial"/>
        </w:rPr>
        <w:t>i utgangspunktet</w:t>
      </w:r>
      <w:r w:rsidR="00837CD8" w:rsidRPr="00005CF1">
        <w:rPr>
          <w:rFonts w:asciiTheme="minorHAnsi" w:hAnsiTheme="minorHAnsi" w:cs="Arial"/>
        </w:rPr>
        <w:t xml:space="preserve"> </w:t>
      </w:r>
      <w:r w:rsidRPr="00005CF1">
        <w:rPr>
          <w:rFonts w:asciiTheme="minorHAnsi" w:hAnsiTheme="minorHAnsi" w:cs="Arial"/>
        </w:rPr>
        <w:t>omfatter arter av lik</w:t>
      </w:r>
      <w:r w:rsidR="00C871E9" w:rsidRPr="00005CF1">
        <w:rPr>
          <w:rFonts w:asciiTheme="minorHAnsi" w:hAnsiTheme="minorHAnsi" w:cs="Arial"/>
        </w:rPr>
        <w:t>/lignende</w:t>
      </w:r>
      <w:r w:rsidRPr="00005CF1">
        <w:rPr>
          <w:rFonts w:asciiTheme="minorHAnsi" w:hAnsiTheme="minorHAnsi" w:cs="Arial"/>
        </w:rPr>
        <w:t xml:space="preserve"> karakter. </w:t>
      </w:r>
      <w:r w:rsidR="00D21157" w:rsidRPr="00005CF1">
        <w:rPr>
          <w:rFonts w:asciiTheme="minorHAnsi" w:hAnsiTheme="minorHAnsi" w:cs="Arial"/>
        </w:rPr>
        <w:t>I</w:t>
      </w:r>
      <w:r w:rsidR="00D21157" w:rsidRPr="00005CF1">
        <w:rPr>
          <w:rFonts w:asciiTheme="minorHAnsi" w:hAnsiTheme="minorHAnsi"/>
        </w:rPr>
        <w:t xml:space="preserve">nndelingen av </w:t>
      </w:r>
      <w:r w:rsidR="00C871E9" w:rsidRPr="00005CF1">
        <w:rPr>
          <w:rFonts w:asciiTheme="minorHAnsi" w:hAnsiTheme="minorHAnsi"/>
        </w:rPr>
        <w:t>utgifter og inntekter</w:t>
      </w:r>
      <w:r w:rsidR="00D21157" w:rsidRPr="00005CF1">
        <w:rPr>
          <w:rFonts w:asciiTheme="minorHAnsi" w:hAnsiTheme="minorHAnsi"/>
        </w:rPr>
        <w:t xml:space="preserve"> i artsseri</w:t>
      </w:r>
      <w:r w:rsidR="00C871E9" w:rsidRPr="00005CF1">
        <w:rPr>
          <w:rFonts w:asciiTheme="minorHAnsi" w:hAnsiTheme="minorHAnsi"/>
        </w:rPr>
        <w:t xml:space="preserve">er skal </w:t>
      </w:r>
      <w:r w:rsidR="00AC03C6" w:rsidRPr="00005CF1">
        <w:rPr>
          <w:rFonts w:asciiTheme="minorHAnsi" w:hAnsiTheme="minorHAnsi"/>
        </w:rPr>
        <w:t>bidra til</w:t>
      </w:r>
      <w:r w:rsidR="00C871E9" w:rsidRPr="00005CF1">
        <w:rPr>
          <w:rFonts w:asciiTheme="minorHAnsi" w:hAnsiTheme="minorHAnsi"/>
        </w:rPr>
        <w:t xml:space="preserve"> en mer effektiv bokføring, og et bedre grunnlag for å publisere</w:t>
      </w:r>
      <w:r w:rsidR="00D21157" w:rsidRPr="00005CF1">
        <w:rPr>
          <w:rFonts w:asciiTheme="minorHAnsi" w:hAnsiTheme="minorHAnsi"/>
        </w:rPr>
        <w:t xml:space="preserve"> relevante utgifts- og inntektsstørrelser</w:t>
      </w:r>
      <w:r w:rsidR="00B10215" w:rsidRPr="00005CF1">
        <w:rPr>
          <w:rFonts w:asciiTheme="minorHAnsi" w:hAnsiTheme="minorHAnsi"/>
        </w:rPr>
        <w:t xml:space="preserve">. </w:t>
      </w:r>
      <w:r w:rsidR="00C871E9" w:rsidRPr="00005CF1">
        <w:rPr>
          <w:rFonts w:asciiTheme="minorHAnsi" w:hAnsiTheme="minorHAnsi"/>
        </w:rPr>
        <w:t>Inndelingen i a</w:t>
      </w:r>
      <w:r w:rsidRPr="00005CF1">
        <w:rPr>
          <w:rFonts w:asciiTheme="minorHAnsi" w:hAnsiTheme="minorHAnsi" w:cs="Arial"/>
        </w:rPr>
        <w:t xml:space="preserve">rtsseriene er lagt til grunn for definisjonene av de nøkkeltallene som Statistisk sentralbyrå publiserer. </w:t>
      </w:r>
      <w:r w:rsidR="00160A1D" w:rsidRPr="00005CF1">
        <w:rPr>
          <w:rFonts w:asciiTheme="minorHAnsi" w:hAnsiTheme="minorHAnsi" w:cs="Arial"/>
          <w:b/>
        </w:rPr>
        <w:t xml:space="preserve">Bruk av art innenfor riktig artsserie har derfor avgjørende betydning for at nøkkeltallene </w:t>
      </w:r>
      <w:r w:rsidR="00C871E9" w:rsidRPr="00005CF1">
        <w:rPr>
          <w:rFonts w:asciiTheme="minorHAnsi" w:hAnsiTheme="minorHAnsi" w:cs="Arial"/>
          <w:b/>
        </w:rPr>
        <w:t>i KOSTRA</w:t>
      </w:r>
      <w:r w:rsidR="00160A1D" w:rsidRPr="00005CF1">
        <w:rPr>
          <w:rFonts w:asciiTheme="minorHAnsi" w:hAnsiTheme="minorHAnsi" w:cs="Arial"/>
          <w:b/>
        </w:rPr>
        <w:t xml:space="preserve"> for den enkelte kommune og fylkeskommune skal bli korrekte. </w:t>
      </w:r>
      <w:r w:rsidR="00160A1D" w:rsidRPr="00005CF1">
        <w:rPr>
          <w:rFonts w:asciiTheme="minorHAnsi" w:hAnsiTheme="minorHAnsi" w:cs="Arial"/>
        </w:rPr>
        <w:t xml:space="preserve">Spesielt gjelder dette </w:t>
      </w:r>
      <w:r w:rsidR="00C871E9" w:rsidRPr="00005CF1">
        <w:rPr>
          <w:rFonts w:asciiTheme="minorHAnsi" w:hAnsiTheme="minorHAnsi" w:cs="Arial"/>
        </w:rPr>
        <w:t xml:space="preserve">skillet mellom artsserie 1/2  og </w:t>
      </w:r>
      <w:r w:rsidR="00160A1D" w:rsidRPr="00005CF1">
        <w:rPr>
          <w:rFonts w:asciiTheme="minorHAnsi" w:hAnsiTheme="minorHAnsi" w:cs="Arial"/>
        </w:rPr>
        <w:t xml:space="preserve">artsseriene 3 og 4, </w:t>
      </w:r>
      <w:r w:rsidR="00A91704" w:rsidRPr="00005CF1">
        <w:rPr>
          <w:rFonts w:asciiTheme="minorHAnsi" w:hAnsiTheme="minorHAnsi" w:cs="Arial"/>
        </w:rPr>
        <w:t xml:space="preserve">siden artsserie 3 og 4 </w:t>
      </w:r>
      <w:r w:rsidR="00160A1D" w:rsidRPr="00005CF1">
        <w:rPr>
          <w:rFonts w:asciiTheme="minorHAnsi" w:hAnsiTheme="minorHAnsi" w:cs="Arial"/>
        </w:rPr>
        <w:t xml:space="preserve">ikke inngår </w:t>
      </w:r>
      <w:r w:rsidR="00E03688" w:rsidRPr="00005CF1">
        <w:rPr>
          <w:rFonts w:asciiTheme="minorHAnsi" w:hAnsiTheme="minorHAnsi" w:cs="Arial"/>
        </w:rPr>
        <w:t xml:space="preserve">i </w:t>
      </w:r>
      <w:r w:rsidR="00160A1D" w:rsidRPr="00005CF1">
        <w:rPr>
          <w:rFonts w:asciiTheme="minorHAnsi" w:hAnsiTheme="minorHAnsi" w:cs="Arial"/>
        </w:rPr>
        <w:t xml:space="preserve">utgiftsbegrepet </w:t>
      </w:r>
      <w:r w:rsidR="00160A1D" w:rsidRPr="00005CF1">
        <w:rPr>
          <w:rFonts w:asciiTheme="minorHAnsi" w:hAnsiTheme="minorHAnsi" w:cs="Arial"/>
          <w:i/>
        </w:rPr>
        <w:t>korrigerte brutto driftsutgifter</w:t>
      </w:r>
      <w:r w:rsidR="00160A1D" w:rsidRPr="00005CF1">
        <w:rPr>
          <w:rFonts w:asciiTheme="minorHAnsi" w:hAnsiTheme="minorHAnsi" w:cs="Arial"/>
        </w:rPr>
        <w:t xml:space="preserve"> som brukes i nøkkeltallene i KOSTRA. Se kapittel </w:t>
      </w:r>
      <w:r w:rsidR="00AD6D9C" w:rsidRPr="00005CF1">
        <w:rPr>
          <w:rFonts w:asciiTheme="minorHAnsi" w:hAnsiTheme="minorHAnsi" w:cs="Arial"/>
        </w:rPr>
        <w:t>7</w:t>
      </w:r>
      <w:r w:rsidR="00160A1D" w:rsidRPr="00005CF1">
        <w:rPr>
          <w:rFonts w:asciiTheme="minorHAnsi" w:hAnsiTheme="minorHAnsi" w:cs="Arial"/>
        </w:rPr>
        <w:t xml:space="preserve"> om definisjonen av de ulike utgiftsbegrepene.</w:t>
      </w:r>
      <w:r w:rsidR="00EF1CBA" w:rsidRPr="00005CF1">
        <w:rPr>
          <w:rFonts w:asciiTheme="minorHAnsi" w:hAnsiTheme="minorHAnsi" w:cs="Arial"/>
        </w:rPr>
        <w:t xml:space="preserve"> </w:t>
      </w:r>
    </w:p>
    <w:p w14:paraId="00688139" w14:textId="77777777" w:rsidR="00B10215" w:rsidRPr="00005CF1" w:rsidRDefault="00B10215">
      <w:pPr>
        <w:tabs>
          <w:tab w:val="left" w:pos="426"/>
        </w:tabs>
        <w:rPr>
          <w:rFonts w:asciiTheme="minorHAnsi" w:hAnsiTheme="minorHAnsi" w:cs="Arial"/>
        </w:rPr>
      </w:pPr>
    </w:p>
    <w:p w14:paraId="443220E1" w14:textId="03D11C13" w:rsidR="00A76DF2" w:rsidRPr="00005CF1" w:rsidRDefault="006A238B">
      <w:pPr>
        <w:tabs>
          <w:tab w:val="left" w:pos="426"/>
        </w:tabs>
        <w:rPr>
          <w:rFonts w:asciiTheme="minorHAnsi" w:hAnsiTheme="minorHAnsi" w:cs="Arial"/>
        </w:rPr>
      </w:pPr>
      <w:r w:rsidRPr="00005CF1">
        <w:rPr>
          <w:rFonts w:asciiTheme="minorHAnsi" w:hAnsiTheme="minorHAnsi" w:cs="Arial"/>
        </w:rPr>
        <w:t xml:space="preserve">For en nærmere </w:t>
      </w:r>
      <w:r w:rsidR="00A91704" w:rsidRPr="00005CF1">
        <w:rPr>
          <w:rFonts w:asciiTheme="minorHAnsi" w:hAnsiTheme="minorHAnsi" w:cs="Arial"/>
        </w:rPr>
        <w:t>forståelse</w:t>
      </w:r>
      <w:r w:rsidRPr="00005CF1">
        <w:rPr>
          <w:rFonts w:asciiTheme="minorHAnsi" w:hAnsiTheme="minorHAnsi" w:cs="Arial"/>
        </w:rPr>
        <w:t xml:space="preserve"> av de enkelte artene (herunder unntak</w:t>
      </w:r>
      <w:r w:rsidR="00A91704" w:rsidRPr="00005CF1">
        <w:rPr>
          <w:rFonts w:asciiTheme="minorHAnsi" w:hAnsiTheme="minorHAnsi" w:cs="Arial"/>
        </w:rPr>
        <w:t>ene</w:t>
      </w:r>
      <w:r w:rsidRPr="00005CF1">
        <w:rPr>
          <w:rFonts w:asciiTheme="minorHAnsi" w:hAnsiTheme="minorHAnsi" w:cs="Arial"/>
        </w:rPr>
        <w:t xml:space="preserve"> fra hovedinndelingen) vises det til </w:t>
      </w:r>
      <w:r w:rsidR="00A91704" w:rsidRPr="00005CF1">
        <w:rPr>
          <w:rFonts w:asciiTheme="minorHAnsi" w:hAnsiTheme="minorHAnsi" w:cs="Arial"/>
        </w:rPr>
        <w:t xml:space="preserve">beskrivelsen av hovedtrekkene i artsseriene i avsnitt 3.3, </w:t>
      </w:r>
      <w:r w:rsidR="00FE65F3" w:rsidRPr="00005CF1">
        <w:rPr>
          <w:rFonts w:asciiTheme="minorHAnsi" w:hAnsiTheme="minorHAnsi" w:cs="Arial"/>
        </w:rPr>
        <w:t xml:space="preserve">og nærmere veiledning i </w:t>
      </w:r>
      <w:r w:rsidR="00A91704" w:rsidRPr="00005CF1">
        <w:rPr>
          <w:rFonts w:asciiTheme="minorHAnsi" w:hAnsiTheme="minorHAnsi" w:cs="Arial"/>
        </w:rPr>
        <w:t xml:space="preserve">avsnitt </w:t>
      </w:r>
      <w:r w:rsidR="00151531" w:rsidRPr="00005CF1">
        <w:rPr>
          <w:rFonts w:asciiTheme="minorHAnsi" w:hAnsiTheme="minorHAnsi" w:cs="Arial"/>
        </w:rPr>
        <w:t xml:space="preserve">3.4 - </w:t>
      </w:r>
      <w:r w:rsidR="00A91704" w:rsidRPr="00005CF1">
        <w:rPr>
          <w:rFonts w:asciiTheme="minorHAnsi" w:hAnsiTheme="minorHAnsi" w:cs="Arial"/>
        </w:rPr>
        <w:t>3.</w:t>
      </w:r>
      <w:r w:rsidR="00151531" w:rsidRPr="00005CF1">
        <w:rPr>
          <w:rFonts w:asciiTheme="minorHAnsi" w:hAnsiTheme="minorHAnsi" w:cs="Arial"/>
        </w:rPr>
        <w:t>6</w:t>
      </w:r>
      <w:r w:rsidRPr="00005CF1">
        <w:rPr>
          <w:rFonts w:asciiTheme="minorHAnsi" w:hAnsiTheme="minorHAnsi" w:cs="Arial"/>
        </w:rPr>
        <w:t>.</w:t>
      </w:r>
      <w:r w:rsidR="00DC64B8" w:rsidRPr="00005CF1">
        <w:rPr>
          <w:rFonts w:asciiTheme="minorHAnsi" w:hAnsiTheme="minorHAnsi" w:cs="Arial"/>
        </w:rPr>
        <w:t xml:space="preserve"> Se også kapittel </w:t>
      </w:r>
      <w:r w:rsidR="00AD6D9C" w:rsidRPr="00005CF1">
        <w:rPr>
          <w:rFonts w:asciiTheme="minorHAnsi" w:hAnsiTheme="minorHAnsi" w:cs="Arial"/>
        </w:rPr>
        <w:t>6</w:t>
      </w:r>
      <w:r w:rsidR="00DC64B8" w:rsidRPr="00005CF1">
        <w:rPr>
          <w:rFonts w:asciiTheme="minorHAnsi" w:hAnsiTheme="minorHAnsi" w:cs="Arial"/>
        </w:rPr>
        <w:t xml:space="preserve"> om konsern</w:t>
      </w:r>
      <w:r w:rsidR="00033F5D" w:rsidRPr="00005CF1">
        <w:rPr>
          <w:rFonts w:asciiTheme="minorHAnsi" w:hAnsiTheme="minorHAnsi" w:cs="Arial"/>
        </w:rPr>
        <w:t>, samt veileder om føring av konserninterne transaksjoner</w:t>
      </w:r>
      <w:r w:rsidR="00DC64B8" w:rsidRPr="00005CF1">
        <w:rPr>
          <w:rFonts w:asciiTheme="minorHAnsi" w:hAnsiTheme="minorHAnsi" w:cs="Arial"/>
        </w:rPr>
        <w:t>.</w:t>
      </w:r>
    </w:p>
    <w:p w14:paraId="522421EB" w14:textId="77777777" w:rsidR="00A048AC" w:rsidRPr="00005CF1" w:rsidRDefault="00A048AC">
      <w:pPr>
        <w:tabs>
          <w:tab w:val="left" w:pos="426"/>
        </w:tabs>
        <w:rPr>
          <w:rFonts w:asciiTheme="minorHAnsi" w:hAnsiTheme="minorHAnsi" w:cs="Arial"/>
        </w:rPr>
      </w:pPr>
    </w:p>
    <w:p w14:paraId="4F3615DA" w14:textId="77777777" w:rsidR="00A048AC" w:rsidRPr="00005CF1" w:rsidRDefault="00A048AC">
      <w:pPr>
        <w:rPr>
          <w:rFonts w:asciiTheme="minorHAnsi" w:hAnsiTheme="minorHAnsi"/>
          <w:b/>
          <w:iCs/>
        </w:rPr>
      </w:pPr>
      <w:r w:rsidRPr="00005CF1">
        <w:rPr>
          <w:rFonts w:asciiTheme="minorHAnsi" w:hAnsiTheme="minorHAnsi"/>
        </w:rPr>
        <w:br w:type="page"/>
      </w:r>
    </w:p>
    <w:p w14:paraId="68F13218" w14:textId="77777777" w:rsidR="00A048AC" w:rsidRPr="00005CF1" w:rsidRDefault="00A048AC" w:rsidP="00C94146">
      <w:pPr>
        <w:pStyle w:val="Overskrift2"/>
        <w:ind w:hanging="718"/>
      </w:pPr>
      <w:bookmarkStart w:id="80" w:name="_Toc245532105"/>
      <w:bookmarkStart w:id="81" w:name="_Toc245532215"/>
      <w:bookmarkStart w:id="82" w:name="_Toc22907018"/>
      <w:r w:rsidRPr="00005CF1">
        <w:lastRenderedPageBreak/>
        <w:t>Beskrivelse av artsseriene - hovedtrekk</w:t>
      </w:r>
      <w:bookmarkEnd w:id="80"/>
      <w:bookmarkEnd w:id="81"/>
      <w:bookmarkEnd w:id="82"/>
    </w:p>
    <w:tbl>
      <w:tblPr>
        <w:tblpPr w:leftFromText="141" w:rightFromText="141" w:vertAnchor="page" w:horzAnchor="margin" w:tblpY="1625"/>
        <w:tblW w:w="0" w:type="auto"/>
        <w:tblLook w:val="04A0" w:firstRow="1" w:lastRow="0" w:firstColumn="1" w:lastColumn="0" w:noHBand="0" w:noVBand="1"/>
      </w:tblPr>
      <w:tblGrid>
        <w:gridCol w:w="8503"/>
      </w:tblGrid>
      <w:tr w:rsidR="008124FC" w:rsidRPr="00005CF1" w14:paraId="0AD0D3C4" w14:textId="77777777" w:rsidTr="008124FC">
        <w:trPr>
          <w:trHeight w:val="1628"/>
        </w:trPr>
        <w:tc>
          <w:tcPr>
            <w:tcW w:w="8503" w:type="dxa"/>
            <w:vAlign w:val="center"/>
          </w:tcPr>
          <w:p w14:paraId="081BC420" w14:textId="77777777" w:rsidR="008124FC" w:rsidRPr="00005CF1" w:rsidRDefault="008124FC" w:rsidP="008124FC">
            <w:pPr>
              <w:pStyle w:val="Brevtittel"/>
              <w:rPr>
                <w:rFonts w:asciiTheme="minorHAnsi" w:hAnsiTheme="minorHAnsi"/>
                <w:b w:val="0"/>
                <w:bCs w:val="0"/>
                <w:i w:val="0"/>
                <w:iCs w:val="0"/>
              </w:rPr>
            </w:pPr>
            <w:r w:rsidRPr="00005CF1">
              <w:rPr>
                <w:rFonts w:asciiTheme="minorHAnsi" w:hAnsiTheme="minorHAnsi"/>
                <w:bCs w:val="0"/>
                <w:i w:val="0"/>
                <w:iCs w:val="0"/>
              </w:rPr>
              <w:t xml:space="preserve">0 Lønn </w:t>
            </w:r>
          </w:p>
          <w:p w14:paraId="2C3FA757" w14:textId="126ABB50"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Artsserie 0 omfatter kun lønnsutgifter, pensjonsutgifter og arbeidsgiveravgift.</w:t>
            </w:r>
            <w:r w:rsidRPr="00005CF1">
              <w:rPr>
                <w:rFonts w:asciiTheme="minorHAnsi" w:hAnsiTheme="minorHAnsi" w:cs="Arial"/>
                <w:bCs/>
              </w:rPr>
              <w:t xml:space="preserve"> </w:t>
            </w:r>
            <w:r w:rsidRPr="00005CF1">
              <w:rPr>
                <w:rFonts w:asciiTheme="minorHAnsi" w:hAnsiTheme="minorHAnsi" w:cs="Arial"/>
              </w:rPr>
              <w:t>I artene 010-080 inngår alle utgifter som er både trekk- og opp</w:t>
            </w:r>
            <w:r w:rsidR="00E53444" w:rsidRPr="00005CF1">
              <w:rPr>
                <w:rFonts w:asciiTheme="minorHAnsi" w:hAnsiTheme="minorHAnsi" w:cs="Arial"/>
              </w:rPr>
              <w:t>lysningspliktige</w:t>
            </w:r>
            <w:r w:rsidRPr="00005CF1">
              <w:rPr>
                <w:rFonts w:asciiTheme="minorHAnsi" w:hAnsiTheme="minorHAnsi" w:cs="Arial"/>
              </w:rPr>
              <w:t xml:space="preserve">. Pensjonsordninger (inkludert avtalefestet pensjon) føres på art 090. </w:t>
            </w:r>
            <w:r w:rsidR="001767CD">
              <w:rPr>
                <w:rFonts w:asciiTheme="minorHAnsi" w:hAnsiTheme="minorHAnsi" w:cs="Arial"/>
              </w:rPr>
              <w:br/>
            </w:r>
          </w:p>
          <w:p w14:paraId="2103726C" w14:textId="2AC409F2" w:rsidR="00ED6716" w:rsidRPr="00005CF1" w:rsidRDefault="00ED6716" w:rsidP="0054508C">
            <w:pPr>
              <w:pStyle w:val="Listeavsnitt"/>
              <w:numPr>
                <w:ilvl w:val="0"/>
                <w:numId w:val="170"/>
              </w:numPr>
              <w:rPr>
                <w:rFonts w:asciiTheme="minorHAnsi" w:hAnsiTheme="minorHAnsi" w:cstheme="minorHAnsi"/>
              </w:rPr>
            </w:pPr>
            <w:r w:rsidRPr="00005CF1">
              <w:rPr>
                <w:rFonts w:asciiTheme="minorHAnsi" w:hAnsiTheme="minorHAnsi" w:cstheme="minorHAnsi"/>
              </w:rPr>
              <w:t>Trekkpliktig/</w:t>
            </w:r>
            <w:r w:rsidR="00CA157E" w:rsidRPr="00005CF1">
              <w:rPr>
                <w:rFonts w:asciiTheme="minorHAnsi" w:hAnsiTheme="minorHAnsi" w:cstheme="minorHAnsi"/>
              </w:rPr>
              <w:t>opplysnings</w:t>
            </w:r>
            <w:r w:rsidRPr="00005CF1">
              <w:rPr>
                <w:rFonts w:asciiTheme="minorHAnsi" w:hAnsiTheme="minorHAnsi" w:cstheme="minorHAnsi"/>
              </w:rPr>
              <w:t>pliktig, ikke arbeidsgiveravgiftspliktig lønn føres på art 089</w:t>
            </w:r>
            <w:r w:rsidR="001767CD">
              <w:rPr>
                <w:rFonts w:asciiTheme="minorHAnsi" w:hAnsiTheme="minorHAnsi" w:cstheme="minorHAnsi"/>
              </w:rPr>
              <w:br/>
            </w:r>
          </w:p>
          <w:p w14:paraId="1C496D75" w14:textId="0146CFE7"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 xml:space="preserve">Feriepenger og alle avtalefestede tillegg som er tilknyttet stillingen skal følge den enkelte art under 010-090. </w:t>
            </w:r>
            <w:r w:rsidR="001767CD">
              <w:rPr>
                <w:rFonts w:asciiTheme="minorHAnsi" w:hAnsiTheme="minorHAnsi" w:cs="Arial"/>
              </w:rPr>
              <w:br/>
            </w:r>
          </w:p>
          <w:p w14:paraId="47F8DB46" w14:textId="77777777"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På art 099 skal arbeidsgiveravgift av lønnsartene 010-</w:t>
            </w:r>
            <w:r w:rsidR="00ED6716" w:rsidRPr="00005CF1">
              <w:rPr>
                <w:rFonts w:asciiTheme="minorHAnsi" w:hAnsiTheme="minorHAnsi" w:cs="Arial"/>
              </w:rPr>
              <w:t xml:space="preserve">080 og </w:t>
            </w:r>
            <w:r w:rsidRPr="00005CF1">
              <w:rPr>
                <w:rFonts w:asciiTheme="minorHAnsi" w:hAnsiTheme="minorHAnsi" w:cs="Arial"/>
              </w:rPr>
              <w:t>090 føres.</w:t>
            </w:r>
          </w:p>
          <w:p w14:paraId="3100E7FE" w14:textId="77777777" w:rsidR="008124FC" w:rsidRPr="00005CF1" w:rsidRDefault="008124FC" w:rsidP="008124FC">
            <w:pPr>
              <w:rPr>
                <w:rFonts w:asciiTheme="minorHAnsi" w:hAnsiTheme="minorHAnsi" w:cs="Arial"/>
                <w:bCs/>
              </w:rPr>
            </w:pPr>
            <w:r w:rsidRPr="00005CF1">
              <w:rPr>
                <w:rFonts w:asciiTheme="minorHAnsi" w:hAnsiTheme="minorHAnsi" w:cs="Arial"/>
              </w:rPr>
              <w:t xml:space="preserve"> </w:t>
            </w:r>
          </w:p>
        </w:tc>
      </w:tr>
      <w:tr w:rsidR="008124FC" w:rsidRPr="00005CF1" w14:paraId="13FDC53F" w14:textId="77777777" w:rsidTr="008124FC">
        <w:trPr>
          <w:trHeight w:val="1128"/>
        </w:trPr>
        <w:tc>
          <w:tcPr>
            <w:tcW w:w="8503" w:type="dxa"/>
            <w:vAlign w:val="center"/>
          </w:tcPr>
          <w:p w14:paraId="0858CD8A" w14:textId="77777777" w:rsidR="008124FC" w:rsidRPr="00005CF1" w:rsidRDefault="008124FC" w:rsidP="008124FC">
            <w:pPr>
              <w:pStyle w:val="Brevtittel"/>
              <w:rPr>
                <w:rFonts w:asciiTheme="minorHAnsi" w:hAnsiTheme="minorHAnsi"/>
                <w:bCs w:val="0"/>
                <w:i w:val="0"/>
                <w:iCs w:val="0"/>
              </w:rPr>
            </w:pPr>
            <w:r w:rsidRPr="00005CF1">
              <w:rPr>
                <w:rFonts w:asciiTheme="minorHAnsi" w:hAnsiTheme="minorHAnsi"/>
                <w:bCs w:val="0"/>
                <w:i w:val="0"/>
                <w:iCs w:val="0"/>
              </w:rPr>
              <w:t>1/2 Kjøp av varer og tjenester som inngår i (fylkes)kommunal egenproduksjon</w:t>
            </w:r>
          </w:p>
          <w:p w14:paraId="51D1D79C" w14:textId="22091BD3" w:rsidR="008124FC" w:rsidRPr="00882EDE" w:rsidRDefault="008124FC" w:rsidP="00882EDE">
            <w:pPr>
              <w:pStyle w:val="Listeavsnitt"/>
              <w:numPr>
                <w:ilvl w:val="0"/>
                <w:numId w:val="272"/>
              </w:numPr>
              <w:rPr>
                <w:rFonts w:asciiTheme="minorHAnsi" w:hAnsiTheme="minorHAnsi" w:cs="Arial"/>
                <w:bCs/>
              </w:rPr>
            </w:pPr>
            <w:r w:rsidRPr="00882EDE">
              <w:rPr>
                <w:rFonts w:asciiTheme="minorHAnsi" w:hAnsiTheme="minorHAnsi" w:cs="Arial"/>
                <w:bCs/>
              </w:rPr>
              <w:t>Artsserie 1/2 (artene 100-</w:t>
            </w:r>
            <w:r w:rsidR="002F3BF8" w:rsidRPr="00882EDE">
              <w:rPr>
                <w:rFonts w:asciiTheme="minorHAnsi" w:hAnsiTheme="minorHAnsi" w:cs="Arial"/>
                <w:bCs/>
              </w:rPr>
              <w:t>285</w:t>
            </w:r>
            <w:r w:rsidRPr="00882EDE">
              <w:rPr>
                <w:rFonts w:asciiTheme="minorHAnsi" w:hAnsiTheme="minorHAnsi" w:cs="Arial"/>
                <w:bCs/>
              </w:rPr>
              <w:t xml:space="preserve">) omfatter som hovedregel utgifter som er knyttet til kjøp av varer og tjenester som </w:t>
            </w:r>
            <w:r w:rsidRPr="00536F14">
              <w:rPr>
                <w:rFonts w:asciiTheme="minorHAnsi" w:hAnsiTheme="minorHAnsi" w:cs="Arial"/>
                <w:bCs/>
                <w:u w:val="single"/>
              </w:rPr>
              <w:t>inngår</w:t>
            </w:r>
            <w:r w:rsidRPr="00882EDE">
              <w:rPr>
                <w:rFonts w:asciiTheme="minorHAnsi" w:hAnsiTheme="minorHAnsi" w:cs="Arial"/>
                <w:bCs/>
              </w:rPr>
              <w:t xml:space="preserve"> som produksjonsfaktorer i (fylkes)kommunens </w:t>
            </w:r>
            <w:r w:rsidRPr="00536F14">
              <w:rPr>
                <w:rFonts w:asciiTheme="minorHAnsi" w:hAnsiTheme="minorHAnsi" w:cs="Arial"/>
                <w:bCs/>
              </w:rPr>
              <w:t>egen</w:t>
            </w:r>
            <w:r w:rsidRPr="00882EDE">
              <w:rPr>
                <w:rFonts w:asciiTheme="minorHAnsi" w:hAnsiTheme="minorHAnsi" w:cs="Arial"/>
                <w:bCs/>
              </w:rPr>
              <w:t xml:space="preserve"> </w:t>
            </w:r>
            <w:r w:rsidR="00C63556">
              <w:rPr>
                <w:rFonts w:asciiTheme="minorHAnsi" w:hAnsiTheme="minorHAnsi" w:cs="Arial"/>
                <w:bCs/>
              </w:rPr>
              <w:t>tjeneste</w:t>
            </w:r>
            <w:r w:rsidRPr="00882EDE">
              <w:rPr>
                <w:rFonts w:asciiTheme="minorHAnsi" w:hAnsiTheme="minorHAnsi" w:cs="Arial"/>
                <w:bCs/>
              </w:rPr>
              <w:t>produksjon, jf. avsnitt 3.4.</w:t>
            </w:r>
            <w:r w:rsidR="00DB25EE">
              <w:rPr>
                <w:rFonts w:asciiTheme="minorHAnsi" w:hAnsiTheme="minorHAnsi" w:cs="Arial"/>
                <w:bCs/>
              </w:rPr>
              <w:br/>
            </w:r>
          </w:p>
          <w:p w14:paraId="09173C45" w14:textId="5FF7FA7E" w:rsidR="00BE7504" w:rsidRPr="00E86A96" w:rsidRDefault="008124FC" w:rsidP="00882EDE">
            <w:pPr>
              <w:pStyle w:val="Listeavsnitt"/>
              <w:numPr>
                <w:ilvl w:val="0"/>
                <w:numId w:val="272"/>
              </w:numPr>
              <w:rPr>
                <w:rFonts w:asciiTheme="minorHAnsi" w:hAnsiTheme="minorHAnsi" w:cs="Arial"/>
                <w:bCs/>
              </w:rPr>
            </w:pPr>
            <w:r w:rsidRPr="00E86A96">
              <w:rPr>
                <w:rFonts w:asciiTheme="minorHAnsi" w:hAnsiTheme="minorHAnsi" w:cs="Arial"/>
                <w:bCs/>
              </w:rPr>
              <w:t>Unntak: Når det er tale om kjøp mellom</w:t>
            </w:r>
            <w:r w:rsidR="00FF3403" w:rsidRPr="00480ADE">
              <w:rPr>
                <w:rFonts w:asciiTheme="minorHAnsi" w:hAnsiTheme="minorHAnsi" w:cs="Arial"/>
                <w:bCs/>
              </w:rPr>
              <w:t xml:space="preserve"> enhetene som inngår</w:t>
            </w:r>
            <w:r w:rsidR="00DB25EE" w:rsidRPr="00480ADE">
              <w:rPr>
                <w:rFonts w:asciiTheme="minorHAnsi" w:hAnsiTheme="minorHAnsi" w:cs="Arial"/>
                <w:bCs/>
              </w:rPr>
              <w:t xml:space="preserve"> i </w:t>
            </w:r>
            <w:r w:rsidR="00D927E7">
              <w:rPr>
                <w:rFonts w:asciiTheme="minorHAnsi" w:hAnsiTheme="minorHAnsi" w:cs="Arial"/>
                <w:bCs/>
              </w:rPr>
              <w:t>SSBs produksjon</w:t>
            </w:r>
            <w:r w:rsidR="00D927E7" w:rsidRPr="00480ADE">
              <w:rPr>
                <w:rFonts w:asciiTheme="minorHAnsi" w:hAnsiTheme="minorHAnsi" w:cs="Arial"/>
                <w:bCs/>
              </w:rPr>
              <w:t xml:space="preserve"> </w:t>
            </w:r>
            <w:r w:rsidR="00DE533E" w:rsidRPr="00480ADE">
              <w:rPr>
                <w:rFonts w:asciiTheme="minorHAnsi" w:hAnsiTheme="minorHAnsi" w:cs="Arial"/>
                <w:bCs/>
              </w:rPr>
              <w:t>av "</w:t>
            </w:r>
            <w:r w:rsidR="00FF3403" w:rsidRPr="00480ADE">
              <w:rPr>
                <w:rFonts w:asciiTheme="minorHAnsi" w:hAnsiTheme="minorHAnsi" w:cs="Arial"/>
                <w:bCs/>
              </w:rPr>
              <w:t>konsern</w:t>
            </w:r>
            <w:r w:rsidR="00DE533E" w:rsidRPr="00480ADE">
              <w:rPr>
                <w:rFonts w:asciiTheme="minorHAnsi" w:hAnsiTheme="minorHAnsi" w:cs="Arial"/>
                <w:bCs/>
              </w:rPr>
              <w:t>tall"</w:t>
            </w:r>
            <w:r w:rsidR="00DB25EE" w:rsidRPr="00480ADE">
              <w:rPr>
                <w:rFonts w:asciiTheme="minorHAnsi" w:hAnsiTheme="minorHAnsi" w:cs="Arial"/>
                <w:bCs/>
              </w:rPr>
              <w:t xml:space="preserve"> i KOSTRA</w:t>
            </w:r>
            <w:r w:rsidR="00BE7504" w:rsidRPr="00480ADE">
              <w:rPr>
                <w:rFonts w:asciiTheme="minorHAnsi" w:hAnsiTheme="minorHAnsi" w:cs="Arial"/>
                <w:bCs/>
              </w:rPr>
              <w:t>,</w:t>
            </w:r>
            <w:r w:rsidR="00FF3403" w:rsidRPr="00E86A96">
              <w:rPr>
                <w:rFonts w:asciiTheme="minorHAnsi" w:hAnsiTheme="minorHAnsi" w:cs="Arial"/>
                <w:bCs/>
              </w:rPr>
              <w:t xml:space="preserve"> er likevel hovedregelen at artsserie 1/2 ikke skal benyttes</w:t>
            </w:r>
            <w:r w:rsidR="00F50D8B" w:rsidRPr="00E86A96">
              <w:rPr>
                <w:rFonts w:asciiTheme="minorHAnsi" w:hAnsiTheme="minorHAnsi" w:cs="Arial"/>
                <w:bCs/>
              </w:rPr>
              <w:t xml:space="preserve"> </w:t>
            </w:r>
            <w:r w:rsidR="00F50D8B" w:rsidRPr="00480ADE">
              <w:rPr>
                <w:rFonts w:asciiTheme="minorHAnsi" w:hAnsiTheme="minorHAnsi" w:cs="Arial"/>
                <w:bCs/>
              </w:rPr>
              <w:t>av enheten som kjøper</w:t>
            </w:r>
            <w:r w:rsidR="001767CD">
              <w:rPr>
                <w:rFonts w:asciiTheme="minorHAnsi" w:hAnsiTheme="minorHAnsi" w:cs="Arial"/>
                <w:bCs/>
              </w:rPr>
              <w:t xml:space="preserve"> en</w:t>
            </w:r>
            <w:r w:rsidR="00F50D8B" w:rsidRPr="00480ADE">
              <w:rPr>
                <w:rFonts w:asciiTheme="minorHAnsi" w:hAnsiTheme="minorHAnsi" w:cs="Arial"/>
                <w:bCs/>
              </w:rPr>
              <w:t xml:space="preserve"> vare eller tjeneste</w:t>
            </w:r>
            <w:r w:rsidR="00FF3403" w:rsidRPr="00E86A96">
              <w:rPr>
                <w:rFonts w:asciiTheme="minorHAnsi" w:hAnsiTheme="minorHAnsi" w:cs="Arial"/>
                <w:bCs/>
              </w:rPr>
              <w:t>, jf. art 375 og 380.</w:t>
            </w:r>
            <w:r w:rsidR="00BE7504" w:rsidRPr="00E86A96">
              <w:rPr>
                <w:rFonts w:asciiTheme="minorHAnsi" w:hAnsiTheme="minorHAnsi" w:cs="Arial"/>
                <w:bCs/>
              </w:rPr>
              <w:t xml:space="preserve"> </w:t>
            </w:r>
            <w:r w:rsidR="00274454">
              <w:rPr>
                <w:rFonts w:asciiTheme="minorHAnsi" w:hAnsiTheme="minorHAnsi" w:cs="Arial"/>
                <w:bCs/>
              </w:rPr>
              <w:t xml:space="preserve">Det gjelder også egne regler for selgende enhet, se beskrivelse under artsserie 6. </w:t>
            </w:r>
            <w:r w:rsidR="00BE7504" w:rsidRPr="00E86A96">
              <w:rPr>
                <w:rFonts w:asciiTheme="minorHAnsi" w:hAnsiTheme="minorHAnsi" w:cs="Arial"/>
                <w:bCs/>
              </w:rPr>
              <w:t xml:space="preserve">Dette gjelder </w:t>
            </w:r>
            <w:r w:rsidR="00C63556">
              <w:rPr>
                <w:rFonts w:asciiTheme="minorHAnsi" w:hAnsiTheme="minorHAnsi" w:cs="Arial"/>
                <w:bCs/>
              </w:rPr>
              <w:t xml:space="preserve">alle </w:t>
            </w:r>
            <w:r w:rsidR="00BE7504" w:rsidRPr="00E86A96">
              <w:rPr>
                <w:rFonts w:asciiTheme="minorHAnsi" w:hAnsiTheme="minorHAnsi" w:cs="Arial"/>
                <w:bCs/>
              </w:rPr>
              <w:t>kjøp mellom</w:t>
            </w:r>
            <w:r w:rsidR="00C63556">
              <w:rPr>
                <w:rFonts w:asciiTheme="minorHAnsi" w:hAnsiTheme="minorHAnsi" w:cs="Arial"/>
                <w:bCs/>
              </w:rPr>
              <w:t xml:space="preserve"> alle enhetene, det vil si mellom</w:t>
            </w:r>
            <w:r w:rsidR="00BE7504" w:rsidRPr="00E86A96">
              <w:rPr>
                <w:rFonts w:asciiTheme="minorHAnsi" w:hAnsiTheme="minorHAnsi" w:cs="Arial"/>
                <w:bCs/>
              </w:rPr>
              <w:t>:</w:t>
            </w:r>
          </w:p>
          <w:p w14:paraId="271B4E27" w14:textId="4751B09B" w:rsidR="00D927E7" w:rsidRDefault="00FF3403" w:rsidP="00DB25EE">
            <w:pPr>
              <w:pStyle w:val="Listeavsnitt"/>
              <w:numPr>
                <w:ilvl w:val="0"/>
                <w:numId w:val="267"/>
              </w:numPr>
              <w:rPr>
                <w:rFonts w:asciiTheme="minorHAnsi" w:hAnsiTheme="minorHAnsi" w:cs="Arial"/>
                <w:bCs/>
              </w:rPr>
            </w:pPr>
            <w:r w:rsidRPr="00E86A96">
              <w:rPr>
                <w:rFonts w:asciiTheme="minorHAnsi" w:hAnsiTheme="minorHAnsi" w:cs="Arial"/>
                <w:bCs/>
              </w:rPr>
              <w:t>(</w:t>
            </w:r>
            <w:r w:rsidR="00BE7504" w:rsidRPr="00E86A96">
              <w:rPr>
                <w:rFonts w:asciiTheme="minorHAnsi" w:hAnsiTheme="minorHAnsi" w:cs="Arial"/>
                <w:bCs/>
              </w:rPr>
              <w:t>F</w:t>
            </w:r>
            <w:r w:rsidRPr="00E86A96">
              <w:rPr>
                <w:rFonts w:asciiTheme="minorHAnsi" w:hAnsiTheme="minorHAnsi" w:cs="Arial"/>
                <w:bCs/>
              </w:rPr>
              <w:t>ylkes)</w:t>
            </w:r>
            <w:r w:rsidR="00BE7504" w:rsidRPr="00E86A96">
              <w:rPr>
                <w:rFonts w:asciiTheme="minorHAnsi" w:hAnsiTheme="minorHAnsi" w:cs="Arial"/>
                <w:bCs/>
              </w:rPr>
              <w:t>K</w:t>
            </w:r>
            <w:r w:rsidRPr="00E86A96">
              <w:rPr>
                <w:rFonts w:asciiTheme="minorHAnsi" w:hAnsiTheme="minorHAnsi" w:cs="Arial"/>
                <w:bCs/>
              </w:rPr>
              <w:t>ommune</w:t>
            </w:r>
            <w:r w:rsidR="00BE7504" w:rsidRPr="00E86A96">
              <w:rPr>
                <w:rFonts w:asciiTheme="minorHAnsi" w:hAnsiTheme="minorHAnsi" w:cs="Arial"/>
                <w:bCs/>
              </w:rPr>
              <w:t>n</w:t>
            </w:r>
            <w:r w:rsidRPr="00E86A96">
              <w:rPr>
                <w:rFonts w:asciiTheme="minorHAnsi" w:hAnsiTheme="minorHAnsi" w:cs="Arial"/>
                <w:bCs/>
              </w:rPr>
              <w:t xml:space="preserve"> </w:t>
            </w:r>
            <w:r w:rsidRPr="00480ADE">
              <w:rPr>
                <w:rFonts w:asciiTheme="minorHAnsi" w:hAnsiTheme="minorHAnsi" w:cs="Arial"/>
                <w:bCs/>
                <w:i/>
              </w:rPr>
              <w:t>og</w:t>
            </w:r>
            <w:r w:rsidRPr="00E86A96">
              <w:rPr>
                <w:rFonts w:asciiTheme="minorHAnsi" w:hAnsiTheme="minorHAnsi" w:cs="Arial"/>
                <w:bCs/>
              </w:rPr>
              <w:t xml:space="preserve"> eget (fylkes)kommunalt foretak</w:t>
            </w:r>
            <w:r w:rsidR="00D927E7">
              <w:rPr>
                <w:rFonts w:asciiTheme="minorHAnsi" w:hAnsiTheme="minorHAnsi" w:cs="Arial"/>
                <w:bCs/>
              </w:rPr>
              <w:t>.</w:t>
            </w:r>
          </w:p>
          <w:p w14:paraId="7EA4B9CE" w14:textId="4837D568" w:rsidR="00EC0247" w:rsidRPr="00E86A96" w:rsidRDefault="00D927E7" w:rsidP="00DB25EE">
            <w:pPr>
              <w:pStyle w:val="Listeavsnitt"/>
              <w:numPr>
                <w:ilvl w:val="0"/>
                <w:numId w:val="267"/>
              </w:numPr>
              <w:rPr>
                <w:rFonts w:asciiTheme="minorHAnsi" w:hAnsiTheme="minorHAnsi" w:cs="Arial"/>
                <w:bCs/>
              </w:rPr>
            </w:pPr>
            <w:r>
              <w:rPr>
                <w:rFonts w:asciiTheme="minorHAnsi" w:hAnsiTheme="minorHAnsi" w:cs="Arial"/>
                <w:bCs/>
              </w:rPr>
              <w:t>(</w:t>
            </w:r>
            <w:r w:rsidRPr="00E86A96">
              <w:rPr>
                <w:rFonts w:asciiTheme="minorHAnsi" w:hAnsiTheme="minorHAnsi" w:cs="Arial"/>
                <w:bCs/>
              </w:rPr>
              <w:t xml:space="preserve">Fylkes)Kommunen </w:t>
            </w:r>
            <w:r w:rsidRPr="00480ADE">
              <w:rPr>
                <w:rFonts w:asciiTheme="minorHAnsi" w:hAnsiTheme="minorHAnsi" w:cs="Arial"/>
                <w:bCs/>
                <w:i/>
              </w:rPr>
              <w:t>og</w:t>
            </w:r>
            <w:r>
              <w:rPr>
                <w:rFonts w:asciiTheme="minorHAnsi" w:hAnsiTheme="minorHAnsi" w:cs="Arial"/>
                <w:bCs/>
              </w:rPr>
              <w:t xml:space="preserve"> kommunalt oppgavefellesskap</w:t>
            </w:r>
            <w:r w:rsidR="00FF3403" w:rsidRPr="00480ADE">
              <w:rPr>
                <w:rFonts w:asciiTheme="minorHAnsi" w:hAnsiTheme="minorHAnsi" w:cs="Arial"/>
              </w:rPr>
              <w:t xml:space="preserve"> </w:t>
            </w:r>
            <w:r w:rsidR="00CA24A8">
              <w:rPr>
                <w:rFonts w:asciiTheme="minorHAnsi" w:hAnsiTheme="minorHAnsi" w:cs="Arial"/>
              </w:rPr>
              <w:t xml:space="preserve">etter kommuneloven </w:t>
            </w:r>
            <w:r>
              <w:rPr>
                <w:rFonts w:asciiTheme="minorHAnsi" w:hAnsiTheme="minorHAnsi" w:cs="Arial"/>
              </w:rPr>
              <w:t>§ </w:t>
            </w:r>
            <w:r w:rsidR="00CA24A8">
              <w:rPr>
                <w:rFonts w:asciiTheme="minorHAnsi" w:hAnsiTheme="minorHAnsi" w:cs="Arial"/>
              </w:rPr>
              <w:t>18</w:t>
            </w:r>
            <w:r>
              <w:rPr>
                <w:rFonts w:asciiTheme="minorHAnsi" w:hAnsiTheme="minorHAnsi" w:cs="Arial"/>
              </w:rPr>
              <w:noBreakHyphen/>
            </w:r>
            <w:r w:rsidR="00CA24A8">
              <w:rPr>
                <w:rFonts w:asciiTheme="minorHAnsi" w:hAnsiTheme="minorHAnsi" w:cs="Arial"/>
              </w:rPr>
              <w:t xml:space="preserve">1 </w:t>
            </w:r>
            <w:r>
              <w:rPr>
                <w:rFonts w:asciiTheme="minorHAnsi" w:hAnsiTheme="minorHAnsi" w:cs="Arial"/>
              </w:rPr>
              <w:t xml:space="preserve">eller interkommunalt politisk råd etter kommuneloven </w:t>
            </w:r>
            <w:r w:rsidR="00CA24A8">
              <w:rPr>
                <w:rFonts w:asciiTheme="minorHAnsi" w:hAnsiTheme="minorHAnsi" w:cs="Arial"/>
              </w:rPr>
              <w:t xml:space="preserve">§ 19-1 </w:t>
            </w:r>
            <w:r>
              <w:rPr>
                <w:rFonts w:asciiTheme="minorHAnsi" w:hAnsiTheme="minorHAnsi" w:cs="Arial"/>
              </w:rPr>
              <w:t xml:space="preserve">hvor (fylkes)kommunen er deltaker (eget interkommunalt samarbeid), når samarbeidet </w:t>
            </w:r>
            <w:r w:rsidR="00D20EA3">
              <w:rPr>
                <w:rFonts w:asciiTheme="minorHAnsi" w:hAnsiTheme="minorHAnsi" w:cs="Arial"/>
              </w:rPr>
              <w:t>utarbeider</w:t>
            </w:r>
            <w:r w:rsidR="00CA24A8">
              <w:rPr>
                <w:rFonts w:asciiTheme="minorHAnsi" w:hAnsiTheme="minorHAnsi" w:cs="Arial"/>
              </w:rPr>
              <w:t xml:space="preserve"> </w:t>
            </w:r>
            <w:r w:rsidR="00FF3403" w:rsidRPr="00480ADE">
              <w:rPr>
                <w:rFonts w:asciiTheme="minorHAnsi" w:hAnsiTheme="minorHAnsi" w:cs="Arial"/>
              </w:rPr>
              <w:t>eget årsregnskap</w:t>
            </w:r>
            <w:r w:rsidR="00EC0247" w:rsidRPr="00480ADE">
              <w:rPr>
                <w:rFonts w:asciiTheme="minorHAnsi" w:hAnsiTheme="minorHAnsi" w:cs="Arial"/>
              </w:rPr>
              <w:t xml:space="preserve"> </w:t>
            </w:r>
            <w:r>
              <w:rPr>
                <w:rFonts w:asciiTheme="minorHAnsi" w:hAnsiTheme="minorHAnsi" w:cs="Arial"/>
              </w:rPr>
              <w:t xml:space="preserve">etter </w:t>
            </w:r>
            <w:r w:rsidR="007C7E3D">
              <w:rPr>
                <w:rFonts w:asciiTheme="minorHAnsi" w:hAnsiTheme="minorHAnsi" w:cs="Arial"/>
              </w:rPr>
              <w:t>kommuneloven</w:t>
            </w:r>
            <w:r>
              <w:rPr>
                <w:rFonts w:asciiTheme="minorHAnsi" w:hAnsiTheme="minorHAnsi" w:cs="Arial"/>
              </w:rPr>
              <w:t xml:space="preserve"> § 14-8</w:t>
            </w:r>
          </w:p>
          <w:p w14:paraId="4017907A" w14:textId="5BF111B9" w:rsidR="00BE7504" w:rsidRPr="00E86A96" w:rsidRDefault="00BE7504" w:rsidP="00882EDE">
            <w:pPr>
              <w:pStyle w:val="Listeavsnitt"/>
              <w:numPr>
                <w:ilvl w:val="0"/>
                <w:numId w:val="267"/>
              </w:numPr>
              <w:rPr>
                <w:rFonts w:asciiTheme="minorHAnsi" w:hAnsiTheme="minorHAnsi" w:cs="Arial"/>
                <w:bCs/>
              </w:rPr>
            </w:pPr>
            <w:r w:rsidRPr="00480ADE">
              <w:rPr>
                <w:rFonts w:asciiTheme="minorHAnsi" w:hAnsiTheme="minorHAnsi" w:cs="Arial"/>
                <w:bCs/>
              </w:rPr>
              <w:t>(F</w:t>
            </w:r>
            <w:r w:rsidR="00FF3403" w:rsidRPr="00480ADE">
              <w:rPr>
                <w:rFonts w:asciiTheme="minorHAnsi" w:hAnsiTheme="minorHAnsi" w:cs="Arial"/>
                <w:bCs/>
              </w:rPr>
              <w:t>ylkes)</w:t>
            </w:r>
            <w:r w:rsidRPr="00480ADE">
              <w:rPr>
                <w:rFonts w:asciiTheme="minorHAnsi" w:hAnsiTheme="minorHAnsi" w:cs="Arial"/>
                <w:bCs/>
              </w:rPr>
              <w:t>K</w:t>
            </w:r>
            <w:r w:rsidR="00FF3403" w:rsidRPr="00480ADE">
              <w:rPr>
                <w:rFonts w:asciiTheme="minorHAnsi" w:hAnsiTheme="minorHAnsi" w:cs="Arial"/>
                <w:bCs/>
              </w:rPr>
              <w:t>ommune</w:t>
            </w:r>
            <w:r w:rsidRPr="00480ADE">
              <w:rPr>
                <w:rFonts w:asciiTheme="minorHAnsi" w:hAnsiTheme="minorHAnsi" w:cs="Arial"/>
                <w:bCs/>
              </w:rPr>
              <w:t>n</w:t>
            </w:r>
            <w:r w:rsidR="00FF3403" w:rsidRPr="00480ADE">
              <w:rPr>
                <w:rFonts w:asciiTheme="minorHAnsi" w:hAnsiTheme="minorHAnsi" w:cs="Arial"/>
                <w:bCs/>
              </w:rPr>
              <w:t xml:space="preserve"> </w:t>
            </w:r>
            <w:r w:rsidR="00FF3403" w:rsidRPr="00480ADE">
              <w:rPr>
                <w:rFonts w:asciiTheme="minorHAnsi" w:hAnsiTheme="minorHAnsi" w:cs="Arial"/>
                <w:bCs/>
                <w:i/>
              </w:rPr>
              <w:t>og</w:t>
            </w:r>
            <w:r w:rsidR="00F50D8B" w:rsidRPr="00E86A96">
              <w:rPr>
                <w:rFonts w:asciiTheme="minorHAnsi" w:hAnsiTheme="minorHAnsi" w:cs="Arial"/>
                <w:bCs/>
              </w:rPr>
              <w:t xml:space="preserve"> </w:t>
            </w:r>
            <w:r w:rsidR="00FF3403" w:rsidRPr="00E86A96">
              <w:rPr>
                <w:rFonts w:asciiTheme="minorHAnsi" w:hAnsiTheme="minorHAnsi" w:cs="Arial"/>
                <w:bCs/>
              </w:rPr>
              <w:t>interkommunalt selskap</w:t>
            </w:r>
            <w:r w:rsidR="00FF3403" w:rsidRPr="00E86A96">
              <w:rPr>
                <w:rFonts w:asciiTheme="minorHAnsi" w:hAnsiTheme="minorHAnsi" w:cs="Arial"/>
                <w:bCs/>
                <w:iCs/>
              </w:rPr>
              <w:t xml:space="preserve"> </w:t>
            </w:r>
            <w:r w:rsidR="00274454">
              <w:rPr>
                <w:rFonts w:asciiTheme="minorHAnsi" w:hAnsiTheme="minorHAnsi" w:cs="Arial"/>
                <w:bCs/>
                <w:iCs/>
              </w:rPr>
              <w:t xml:space="preserve">etter IKS-loven </w:t>
            </w:r>
            <w:r w:rsidR="007522F3" w:rsidRPr="00E86A96">
              <w:rPr>
                <w:rFonts w:asciiTheme="minorHAnsi" w:hAnsiTheme="minorHAnsi" w:cs="Arial"/>
                <w:bCs/>
                <w:iCs/>
              </w:rPr>
              <w:t>der (fylkes)kommunen er deltaker (</w:t>
            </w:r>
            <w:r w:rsidR="007522F3" w:rsidRPr="00480ADE">
              <w:rPr>
                <w:rFonts w:asciiTheme="minorHAnsi" w:hAnsiTheme="minorHAnsi" w:cs="Arial"/>
                <w:bCs/>
                <w:iCs/>
              </w:rPr>
              <w:t>eget IKS</w:t>
            </w:r>
            <w:r w:rsidR="007522F3" w:rsidRPr="00E86A96">
              <w:rPr>
                <w:rFonts w:asciiTheme="minorHAnsi" w:hAnsiTheme="minorHAnsi" w:cs="Arial"/>
                <w:bCs/>
                <w:iCs/>
              </w:rPr>
              <w:t>).</w:t>
            </w:r>
          </w:p>
          <w:p w14:paraId="6F540D03" w14:textId="01DD326E" w:rsidR="00736FD1" w:rsidRPr="00E86A96" w:rsidRDefault="00736FD1" w:rsidP="00DB25EE">
            <w:pPr>
              <w:pStyle w:val="Listeavsnitt"/>
              <w:numPr>
                <w:ilvl w:val="0"/>
                <w:numId w:val="267"/>
              </w:numPr>
              <w:rPr>
                <w:rFonts w:asciiTheme="minorHAnsi" w:hAnsiTheme="minorHAnsi" w:cs="Arial"/>
                <w:bCs/>
              </w:rPr>
            </w:pPr>
            <w:r w:rsidRPr="00E86A96">
              <w:rPr>
                <w:rFonts w:asciiTheme="minorHAnsi" w:hAnsiTheme="minorHAnsi" w:cs="Arial"/>
                <w:bCs/>
              </w:rPr>
              <w:t>Eget (fylkes)kommunalt foretak</w:t>
            </w:r>
            <w:r w:rsidR="003A748B" w:rsidRPr="00E86A96">
              <w:rPr>
                <w:rFonts w:asciiTheme="minorHAnsi" w:hAnsiTheme="minorHAnsi" w:cs="Arial"/>
                <w:bCs/>
              </w:rPr>
              <w:t xml:space="preserve"> </w:t>
            </w:r>
            <w:r w:rsidR="003A748B" w:rsidRPr="00480ADE">
              <w:rPr>
                <w:rFonts w:asciiTheme="minorHAnsi" w:hAnsiTheme="minorHAnsi" w:cs="Arial"/>
                <w:bCs/>
                <w:i/>
              </w:rPr>
              <w:t>og</w:t>
            </w:r>
            <w:r w:rsidR="003A748B" w:rsidRPr="00480ADE">
              <w:rPr>
                <w:rFonts w:asciiTheme="minorHAnsi" w:hAnsiTheme="minorHAnsi" w:cs="Arial"/>
                <w:bCs/>
              </w:rPr>
              <w:t xml:space="preserve"> </w:t>
            </w:r>
            <w:r w:rsidRPr="00480ADE">
              <w:rPr>
                <w:rFonts w:asciiTheme="minorHAnsi" w:hAnsiTheme="minorHAnsi" w:cs="Arial"/>
                <w:bCs/>
              </w:rPr>
              <w:t>e</w:t>
            </w:r>
            <w:r w:rsidRPr="00480ADE">
              <w:rPr>
                <w:rFonts w:asciiTheme="minorHAnsi" w:hAnsiTheme="minorHAnsi" w:cs="Arial"/>
              </w:rPr>
              <w:t>get</w:t>
            </w:r>
            <w:r w:rsidR="00CA24A8">
              <w:rPr>
                <w:rFonts w:asciiTheme="minorHAnsi" w:hAnsiTheme="minorHAnsi" w:cs="Arial"/>
              </w:rPr>
              <w:t xml:space="preserve"> inter</w:t>
            </w:r>
            <w:r w:rsidRPr="00480ADE">
              <w:rPr>
                <w:rFonts w:asciiTheme="minorHAnsi" w:hAnsiTheme="minorHAnsi" w:cs="Arial"/>
              </w:rPr>
              <w:t>kommunalt samarbeid</w:t>
            </w:r>
            <w:r w:rsidR="00CA24A8">
              <w:rPr>
                <w:rFonts w:asciiTheme="minorHAnsi" w:hAnsiTheme="minorHAnsi" w:cs="Arial"/>
              </w:rPr>
              <w:t xml:space="preserve"> </w:t>
            </w:r>
            <w:r w:rsidR="00D20EA3">
              <w:rPr>
                <w:rFonts w:asciiTheme="minorHAnsi" w:hAnsiTheme="minorHAnsi" w:cs="Arial"/>
              </w:rPr>
              <w:t>som utarbeider</w:t>
            </w:r>
            <w:r w:rsidR="006B7299" w:rsidRPr="00480ADE">
              <w:rPr>
                <w:rFonts w:asciiTheme="minorHAnsi" w:hAnsiTheme="minorHAnsi" w:cs="Arial"/>
              </w:rPr>
              <w:t xml:space="preserve"> eget årsregnskap</w:t>
            </w:r>
          </w:p>
          <w:p w14:paraId="6494753F" w14:textId="31A00CEF" w:rsidR="002309C7" w:rsidRPr="002C2074" w:rsidRDefault="00BE7504" w:rsidP="00AD5BBC">
            <w:pPr>
              <w:pStyle w:val="Listeavsnitt"/>
              <w:numPr>
                <w:ilvl w:val="0"/>
                <w:numId w:val="267"/>
              </w:numPr>
              <w:rPr>
                <w:rFonts w:asciiTheme="minorHAnsi" w:hAnsiTheme="minorHAnsi" w:cs="Arial"/>
                <w:bCs/>
              </w:rPr>
            </w:pPr>
            <w:r w:rsidRPr="00E86A96">
              <w:rPr>
                <w:rFonts w:asciiTheme="minorHAnsi" w:hAnsiTheme="minorHAnsi" w:cs="Arial"/>
                <w:bCs/>
              </w:rPr>
              <w:t>Eget (fylkes)kommunalt foretak</w:t>
            </w:r>
            <w:r w:rsidRPr="00480ADE">
              <w:rPr>
                <w:rFonts w:asciiTheme="minorHAnsi" w:hAnsiTheme="minorHAnsi" w:cs="Arial"/>
              </w:rPr>
              <w:t xml:space="preserve"> </w:t>
            </w:r>
            <w:r w:rsidRPr="00480ADE">
              <w:rPr>
                <w:rFonts w:asciiTheme="minorHAnsi" w:hAnsiTheme="minorHAnsi" w:cs="Arial"/>
                <w:i/>
              </w:rPr>
              <w:t>og</w:t>
            </w:r>
            <w:r w:rsidRPr="00480ADE">
              <w:rPr>
                <w:rFonts w:asciiTheme="minorHAnsi" w:hAnsiTheme="minorHAnsi" w:cs="Arial"/>
              </w:rPr>
              <w:t xml:space="preserve"> eget</w:t>
            </w:r>
            <w:r w:rsidR="007522F3" w:rsidRPr="00480ADE">
              <w:rPr>
                <w:rFonts w:asciiTheme="minorHAnsi" w:hAnsiTheme="minorHAnsi" w:cs="Arial"/>
              </w:rPr>
              <w:t xml:space="preserve"> IKS</w:t>
            </w:r>
          </w:p>
          <w:p w14:paraId="293BD8F1" w14:textId="7C5E589A" w:rsidR="002C2074" w:rsidRPr="00480ADE" w:rsidRDefault="002C2074" w:rsidP="00AD5BBC">
            <w:pPr>
              <w:pStyle w:val="Listeavsnitt"/>
              <w:numPr>
                <w:ilvl w:val="0"/>
                <w:numId w:val="267"/>
              </w:numPr>
              <w:rPr>
                <w:rFonts w:asciiTheme="minorHAnsi" w:hAnsiTheme="minorHAnsi" w:cs="Arial"/>
                <w:bCs/>
              </w:rPr>
            </w:pPr>
            <w:r>
              <w:rPr>
                <w:rFonts w:asciiTheme="minorHAnsi" w:hAnsiTheme="minorHAnsi" w:cs="Arial"/>
                <w:bCs/>
              </w:rPr>
              <w:t>E</w:t>
            </w:r>
            <w:r w:rsidRPr="00480ADE">
              <w:rPr>
                <w:rFonts w:asciiTheme="minorHAnsi" w:hAnsiTheme="minorHAnsi" w:cs="Arial"/>
              </w:rPr>
              <w:t>get</w:t>
            </w:r>
            <w:r>
              <w:rPr>
                <w:rFonts w:asciiTheme="minorHAnsi" w:hAnsiTheme="minorHAnsi" w:cs="Arial"/>
              </w:rPr>
              <w:t xml:space="preserve"> inter</w:t>
            </w:r>
            <w:r w:rsidRPr="00480ADE">
              <w:rPr>
                <w:rFonts w:asciiTheme="minorHAnsi" w:hAnsiTheme="minorHAnsi" w:cs="Arial"/>
              </w:rPr>
              <w:t>kommunalt samarbeid</w:t>
            </w:r>
            <w:r>
              <w:rPr>
                <w:rFonts w:asciiTheme="minorHAnsi" w:hAnsiTheme="minorHAnsi" w:cs="Arial"/>
              </w:rPr>
              <w:t xml:space="preserve"> som utarbeider</w:t>
            </w:r>
            <w:r w:rsidRPr="00480ADE">
              <w:rPr>
                <w:rFonts w:asciiTheme="minorHAnsi" w:hAnsiTheme="minorHAnsi" w:cs="Arial"/>
              </w:rPr>
              <w:t xml:space="preserve"> eget årsregnskap</w:t>
            </w:r>
            <w:r>
              <w:rPr>
                <w:rFonts w:asciiTheme="minorHAnsi" w:hAnsiTheme="minorHAnsi" w:cs="Arial"/>
              </w:rPr>
              <w:t xml:space="preserve"> </w:t>
            </w:r>
            <w:r w:rsidRPr="00480ADE">
              <w:rPr>
                <w:rFonts w:asciiTheme="minorHAnsi" w:hAnsiTheme="minorHAnsi" w:cs="Arial"/>
                <w:i/>
              </w:rPr>
              <w:t xml:space="preserve"> og</w:t>
            </w:r>
            <w:r w:rsidRPr="00480ADE">
              <w:rPr>
                <w:rFonts w:asciiTheme="minorHAnsi" w:hAnsiTheme="minorHAnsi" w:cs="Arial"/>
              </w:rPr>
              <w:t xml:space="preserve"> eget IKS</w:t>
            </w:r>
          </w:p>
          <w:p w14:paraId="3494E54F" w14:textId="641CFCFF" w:rsidR="003C05E5" w:rsidRDefault="003C05E5" w:rsidP="00AD5BBC">
            <w:pPr>
              <w:pStyle w:val="Listeavsnitt"/>
              <w:numPr>
                <w:ilvl w:val="0"/>
                <w:numId w:val="267"/>
              </w:numPr>
              <w:rPr>
                <w:rFonts w:asciiTheme="minorHAnsi" w:hAnsiTheme="minorHAnsi" w:cs="Arial"/>
                <w:bCs/>
              </w:rPr>
            </w:pPr>
            <w:r>
              <w:rPr>
                <w:rFonts w:asciiTheme="minorHAnsi" w:hAnsiTheme="minorHAnsi" w:cs="Arial"/>
                <w:bCs/>
              </w:rPr>
              <w:t xml:space="preserve">Egne (fylkes)kommunale foretak </w:t>
            </w:r>
          </w:p>
          <w:p w14:paraId="0E0BCF1D" w14:textId="449CC2C3" w:rsidR="003C05E5" w:rsidRPr="00E86A96" w:rsidRDefault="003C05E5" w:rsidP="003C05E5">
            <w:pPr>
              <w:pStyle w:val="Listeavsnitt"/>
              <w:numPr>
                <w:ilvl w:val="0"/>
                <w:numId w:val="267"/>
              </w:numPr>
              <w:rPr>
                <w:rFonts w:asciiTheme="minorHAnsi" w:hAnsiTheme="minorHAnsi" w:cs="Arial"/>
                <w:bCs/>
              </w:rPr>
            </w:pPr>
            <w:r>
              <w:rPr>
                <w:rFonts w:asciiTheme="minorHAnsi" w:hAnsiTheme="minorHAnsi" w:cs="Arial"/>
                <w:bCs/>
              </w:rPr>
              <w:t>Egne</w:t>
            </w:r>
            <w:r>
              <w:rPr>
                <w:rFonts w:asciiTheme="minorHAnsi" w:hAnsiTheme="minorHAnsi" w:cs="Arial"/>
              </w:rPr>
              <w:t xml:space="preserve"> inter</w:t>
            </w:r>
            <w:r w:rsidRPr="0081461A">
              <w:rPr>
                <w:rFonts w:asciiTheme="minorHAnsi" w:hAnsiTheme="minorHAnsi" w:cs="Arial"/>
              </w:rPr>
              <w:t>kommunal</w:t>
            </w:r>
            <w:r>
              <w:rPr>
                <w:rFonts w:asciiTheme="minorHAnsi" w:hAnsiTheme="minorHAnsi" w:cs="Arial"/>
              </w:rPr>
              <w:t>e</w:t>
            </w:r>
            <w:r w:rsidRPr="0081461A">
              <w:rPr>
                <w:rFonts w:asciiTheme="minorHAnsi" w:hAnsiTheme="minorHAnsi" w:cs="Arial"/>
              </w:rPr>
              <w:t xml:space="preserve"> samarbeid</w:t>
            </w:r>
            <w:r>
              <w:rPr>
                <w:rFonts w:asciiTheme="minorHAnsi" w:hAnsiTheme="minorHAnsi" w:cs="Arial"/>
              </w:rPr>
              <w:t xml:space="preserve"> </w:t>
            </w:r>
            <w:r w:rsidR="00D20EA3">
              <w:rPr>
                <w:rFonts w:asciiTheme="minorHAnsi" w:hAnsiTheme="minorHAnsi" w:cs="Arial"/>
              </w:rPr>
              <w:t>som utarbeider</w:t>
            </w:r>
            <w:r w:rsidRPr="0081461A">
              <w:rPr>
                <w:rFonts w:asciiTheme="minorHAnsi" w:hAnsiTheme="minorHAnsi" w:cs="Arial"/>
              </w:rPr>
              <w:t xml:space="preserve"> eget årsregnskap</w:t>
            </w:r>
            <w:r>
              <w:rPr>
                <w:rFonts w:asciiTheme="minorHAnsi" w:hAnsiTheme="minorHAnsi" w:cs="Arial"/>
              </w:rPr>
              <w:t xml:space="preserve"> </w:t>
            </w:r>
          </w:p>
          <w:p w14:paraId="43D32C27" w14:textId="4CE89EE3" w:rsidR="00D6140A" w:rsidRPr="00E86A96" w:rsidRDefault="00D6140A" w:rsidP="00AD5BBC">
            <w:pPr>
              <w:pStyle w:val="Listeavsnitt"/>
              <w:numPr>
                <w:ilvl w:val="0"/>
                <w:numId w:val="267"/>
              </w:numPr>
              <w:rPr>
                <w:rFonts w:asciiTheme="minorHAnsi" w:hAnsiTheme="minorHAnsi" w:cs="Arial"/>
                <w:bCs/>
              </w:rPr>
            </w:pPr>
            <w:r>
              <w:rPr>
                <w:rFonts w:asciiTheme="minorHAnsi" w:hAnsiTheme="minorHAnsi" w:cs="Arial"/>
                <w:bCs/>
              </w:rPr>
              <w:t xml:space="preserve">Egne IKS </w:t>
            </w:r>
          </w:p>
          <w:p w14:paraId="3149E165" w14:textId="77777777" w:rsidR="002309C7" w:rsidRPr="00954543" w:rsidRDefault="002309C7" w:rsidP="00882EDE">
            <w:pPr>
              <w:pStyle w:val="Listeavsnitt"/>
              <w:ind w:left="1440"/>
              <w:rPr>
                <w:rFonts w:asciiTheme="minorHAnsi" w:hAnsiTheme="minorHAnsi" w:cs="Arial"/>
                <w:bCs/>
              </w:rPr>
            </w:pPr>
          </w:p>
          <w:p w14:paraId="570D1219" w14:textId="6B0364B5" w:rsidR="002309C7" w:rsidRPr="0078379E" w:rsidRDefault="004B14D5" w:rsidP="00882EDE">
            <w:pPr>
              <w:pStyle w:val="Listeavsnitt"/>
              <w:numPr>
                <w:ilvl w:val="0"/>
                <w:numId w:val="276"/>
              </w:numPr>
              <w:rPr>
                <w:rFonts w:asciiTheme="minorHAnsi" w:hAnsiTheme="minorHAnsi" w:cs="Arial"/>
                <w:bCs/>
              </w:rPr>
            </w:pPr>
            <w:r w:rsidRPr="002244F3">
              <w:rPr>
                <w:rFonts w:asciiTheme="minorHAnsi" w:hAnsiTheme="minorHAnsi" w:cs="Arial"/>
                <w:bCs/>
                <w:iCs/>
              </w:rPr>
              <w:t>”</w:t>
            </w:r>
            <w:r w:rsidR="00DB25EE" w:rsidRPr="002244F3">
              <w:rPr>
                <w:rFonts w:asciiTheme="minorHAnsi" w:hAnsiTheme="minorHAnsi" w:cs="Arial"/>
                <w:bCs/>
                <w:iCs/>
              </w:rPr>
              <w:t>Unntak fra unntaket”:</w:t>
            </w:r>
            <w:r w:rsidR="00362FD3">
              <w:rPr>
                <w:rFonts w:asciiTheme="minorHAnsi" w:hAnsiTheme="minorHAnsi" w:cs="Arial"/>
                <w:bCs/>
                <w:iCs/>
              </w:rPr>
              <w:t xml:space="preserve">  A</w:t>
            </w:r>
            <w:r w:rsidR="00362FD3" w:rsidRPr="002244F3">
              <w:rPr>
                <w:rFonts w:asciiTheme="minorHAnsi" w:hAnsiTheme="minorHAnsi" w:cs="Arial"/>
                <w:bCs/>
                <w:iCs/>
              </w:rPr>
              <w:t xml:space="preserve">rt 375 og 380 </w:t>
            </w:r>
            <w:r w:rsidR="00362FD3">
              <w:rPr>
                <w:rFonts w:asciiTheme="minorHAnsi" w:hAnsiTheme="minorHAnsi" w:cs="Arial"/>
                <w:bCs/>
                <w:iCs/>
              </w:rPr>
              <w:t xml:space="preserve">skal </w:t>
            </w:r>
            <w:r w:rsidR="00362FD3" w:rsidRPr="002244F3">
              <w:rPr>
                <w:rFonts w:asciiTheme="minorHAnsi" w:hAnsiTheme="minorHAnsi" w:cs="Arial"/>
                <w:bCs/>
                <w:iCs/>
              </w:rPr>
              <w:t xml:space="preserve">likevel ikke brukes </w:t>
            </w:r>
            <w:r w:rsidR="00362FD3">
              <w:rPr>
                <w:rFonts w:asciiTheme="minorHAnsi" w:hAnsiTheme="minorHAnsi" w:cs="Arial"/>
                <w:bCs/>
                <w:iCs/>
              </w:rPr>
              <w:t>ved</w:t>
            </w:r>
            <w:r w:rsidR="00B53B8C" w:rsidRPr="00005CF1">
              <w:rPr>
                <w:rFonts w:asciiTheme="minorHAnsi" w:hAnsiTheme="minorHAnsi"/>
              </w:rPr>
              <w:t xml:space="preserve"> konserninterne kjøp/salg  av tjenester når utgiften hos kjøper føres på én funksjon, mens inntekten hos selger føres på en annen funksjon</w:t>
            </w:r>
            <w:r w:rsidR="00362FD3">
              <w:rPr>
                <w:rFonts w:asciiTheme="minorHAnsi" w:hAnsiTheme="minorHAnsi"/>
              </w:rPr>
              <w:t>.</w:t>
            </w:r>
            <w:r w:rsidR="002309C7" w:rsidRPr="00E72580">
              <w:rPr>
                <w:rFonts w:asciiTheme="minorHAnsi" w:hAnsiTheme="minorHAnsi" w:cs="Arial"/>
                <w:bCs/>
                <w:iCs/>
              </w:rPr>
              <w:br/>
            </w:r>
            <w:r w:rsidR="00DB25EE" w:rsidRPr="0078379E">
              <w:rPr>
                <w:rFonts w:asciiTheme="minorHAnsi" w:hAnsiTheme="minorHAnsi" w:cs="Arial"/>
                <w:bCs/>
                <w:iCs/>
              </w:rPr>
              <w:t xml:space="preserve"> </w:t>
            </w:r>
          </w:p>
          <w:p w14:paraId="0A180995" w14:textId="5F0E5D76" w:rsidR="0077467B" w:rsidRPr="00954543" w:rsidRDefault="00DB25EE" w:rsidP="00882EDE">
            <w:pPr>
              <w:pStyle w:val="Listeavsnitt"/>
              <w:numPr>
                <w:ilvl w:val="0"/>
                <w:numId w:val="276"/>
              </w:numPr>
              <w:rPr>
                <w:rFonts w:asciiTheme="minorHAnsi" w:hAnsiTheme="minorHAnsi" w:cs="Arial"/>
                <w:bCs/>
                <w:iCs/>
              </w:rPr>
            </w:pPr>
            <w:r w:rsidRPr="0078379E">
              <w:rPr>
                <w:rFonts w:asciiTheme="minorHAnsi" w:hAnsiTheme="minorHAnsi" w:cs="Arial"/>
                <w:bCs/>
                <w:iCs/>
              </w:rPr>
              <w:t>Se nærmere om kjøp</w:t>
            </w:r>
            <w:r w:rsidR="000031B2" w:rsidRPr="0078379E">
              <w:rPr>
                <w:rFonts w:asciiTheme="minorHAnsi" w:hAnsiTheme="minorHAnsi" w:cs="Arial"/>
                <w:bCs/>
                <w:iCs/>
              </w:rPr>
              <w:t xml:space="preserve"> av varer og tjenester</w:t>
            </w:r>
            <w:r w:rsidRPr="008E7E4D">
              <w:rPr>
                <w:rFonts w:asciiTheme="minorHAnsi" w:hAnsiTheme="minorHAnsi" w:cs="Arial"/>
                <w:bCs/>
                <w:iCs/>
              </w:rPr>
              <w:t xml:space="preserve"> </w:t>
            </w:r>
            <w:r w:rsidRPr="008E7E4D">
              <w:rPr>
                <w:rFonts w:asciiTheme="minorHAnsi" w:hAnsiTheme="minorHAnsi" w:cs="Arial"/>
                <w:bCs/>
              </w:rPr>
              <w:t>mellom</w:t>
            </w:r>
            <w:r w:rsidRPr="00480ADE">
              <w:rPr>
                <w:rFonts w:asciiTheme="minorHAnsi" w:hAnsiTheme="minorHAnsi" w:cs="Arial"/>
                <w:bCs/>
              </w:rPr>
              <w:t xml:space="preserve"> alle enhetene som inngår i </w:t>
            </w:r>
            <w:r w:rsidR="004B14D5">
              <w:rPr>
                <w:rFonts w:asciiTheme="minorHAnsi" w:hAnsiTheme="minorHAnsi" w:cs="Arial"/>
                <w:bCs/>
              </w:rPr>
              <w:t>SSBs produksjon</w:t>
            </w:r>
            <w:r w:rsidR="004B14D5" w:rsidRPr="00480ADE" w:rsidDel="004B14D5">
              <w:rPr>
                <w:rFonts w:asciiTheme="minorHAnsi" w:hAnsiTheme="minorHAnsi" w:cs="Arial"/>
                <w:bCs/>
              </w:rPr>
              <w:t xml:space="preserve"> </w:t>
            </w:r>
            <w:r w:rsidRPr="00480ADE">
              <w:rPr>
                <w:rFonts w:asciiTheme="minorHAnsi" w:hAnsiTheme="minorHAnsi" w:cs="Arial"/>
                <w:bCs/>
              </w:rPr>
              <w:t>av "konserntall" i KOSTRA</w:t>
            </w:r>
            <w:r w:rsidRPr="00E86A96">
              <w:rPr>
                <w:rFonts w:asciiTheme="minorHAnsi" w:hAnsiTheme="minorHAnsi" w:cs="Arial"/>
                <w:bCs/>
                <w:iCs/>
              </w:rPr>
              <w:t xml:space="preserve"> </w:t>
            </w:r>
            <w:r w:rsidR="000031B2" w:rsidRPr="00E86A96">
              <w:rPr>
                <w:rFonts w:asciiTheme="minorHAnsi" w:hAnsiTheme="minorHAnsi" w:cs="Arial"/>
                <w:bCs/>
                <w:iCs/>
              </w:rPr>
              <w:t xml:space="preserve">i forklaringen til artsgruppe 3 nedenfor, </w:t>
            </w:r>
            <w:r w:rsidRPr="00E86A96">
              <w:rPr>
                <w:rFonts w:asciiTheme="minorHAnsi" w:hAnsiTheme="minorHAnsi" w:cs="Arial"/>
                <w:bCs/>
                <w:iCs/>
              </w:rPr>
              <w:t>i avsnitt 3.4 - 3.6 og kapittel 6</w:t>
            </w:r>
            <w:r w:rsidRPr="00954543">
              <w:rPr>
                <w:rFonts w:asciiTheme="minorHAnsi" w:hAnsiTheme="minorHAnsi" w:cs="Arial"/>
              </w:rPr>
              <w:t>, samt veileder om føring av konserninterne transaksjoner</w:t>
            </w:r>
            <w:r w:rsidRPr="00954543">
              <w:rPr>
                <w:rFonts w:asciiTheme="minorHAnsi" w:hAnsiTheme="minorHAnsi" w:cs="Arial"/>
                <w:bCs/>
                <w:iCs/>
              </w:rPr>
              <w:t>.</w:t>
            </w:r>
          </w:p>
          <w:p w14:paraId="5CB7D89C" w14:textId="77777777" w:rsidR="008124FC" w:rsidRPr="00882EDE" w:rsidRDefault="008124FC" w:rsidP="00882EDE">
            <w:pPr>
              <w:pStyle w:val="Listeavsnitt"/>
              <w:rPr>
                <w:strike/>
                <w:color w:val="FF0000"/>
              </w:rPr>
            </w:pPr>
          </w:p>
        </w:tc>
      </w:tr>
      <w:tr w:rsidR="008124FC" w:rsidRPr="00005CF1" w14:paraId="14F96D87" w14:textId="77777777" w:rsidTr="008124FC">
        <w:trPr>
          <w:trHeight w:val="1415"/>
        </w:trPr>
        <w:tc>
          <w:tcPr>
            <w:tcW w:w="8503" w:type="dxa"/>
            <w:vAlign w:val="center"/>
          </w:tcPr>
          <w:p w14:paraId="0984BCEF" w14:textId="77777777" w:rsidR="008124FC" w:rsidRPr="00E86A96" w:rsidRDefault="008124FC" w:rsidP="008124FC">
            <w:pPr>
              <w:pStyle w:val="Brevtittel"/>
              <w:rPr>
                <w:rFonts w:asciiTheme="minorHAnsi" w:hAnsiTheme="minorHAnsi"/>
                <w:i w:val="0"/>
                <w:iCs w:val="0"/>
              </w:rPr>
            </w:pPr>
            <w:r w:rsidRPr="00E86A96">
              <w:rPr>
                <w:rFonts w:asciiTheme="minorHAnsi" w:hAnsiTheme="minorHAnsi"/>
                <w:bCs w:val="0"/>
                <w:i w:val="0"/>
                <w:iCs w:val="0"/>
              </w:rPr>
              <w:t>3 Kjøp av tjenester som erstatter (fylkes)kommunal tjenesteproduksjon</w:t>
            </w:r>
          </w:p>
          <w:p w14:paraId="4450D565" w14:textId="19AC8EF8" w:rsidR="008124FC" w:rsidRPr="0078379E" w:rsidRDefault="008124FC" w:rsidP="0054508C">
            <w:pPr>
              <w:pStyle w:val="Listeavsnitt"/>
              <w:numPr>
                <w:ilvl w:val="0"/>
                <w:numId w:val="172"/>
              </w:numPr>
              <w:rPr>
                <w:rFonts w:asciiTheme="minorHAnsi" w:hAnsiTheme="minorHAnsi" w:cs="Arial"/>
                <w:bCs/>
                <w:iCs/>
              </w:rPr>
            </w:pPr>
            <w:r w:rsidRPr="00954543">
              <w:rPr>
                <w:rFonts w:asciiTheme="minorHAnsi" w:hAnsiTheme="minorHAnsi" w:cs="Arial"/>
                <w:bCs/>
              </w:rPr>
              <w:t>På artene 300-370 føres alle utgifter som er knyttet til kjøp av tjenester fra andre  som</w:t>
            </w:r>
            <w:r w:rsidRPr="00954543">
              <w:rPr>
                <w:rFonts w:asciiTheme="minorHAnsi" w:hAnsiTheme="minorHAnsi" w:cs="Arial"/>
                <w:bCs/>
                <w:u w:val="single"/>
              </w:rPr>
              <w:t xml:space="preserve"> erstatter </w:t>
            </w:r>
            <w:r w:rsidRPr="002244F3">
              <w:rPr>
                <w:rFonts w:asciiTheme="minorHAnsi" w:hAnsiTheme="minorHAnsi" w:cs="Arial"/>
                <w:bCs/>
              </w:rPr>
              <w:t>(fylkes)kommunal tjenestepr</w:t>
            </w:r>
            <w:r w:rsidRPr="00E72580">
              <w:rPr>
                <w:rFonts w:asciiTheme="minorHAnsi" w:hAnsiTheme="minorHAnsi" w:cs="Arial"/>
                <w:bCs/>
              </w:rPr>
              <w:t>oduksjon, jf. avsnitt 3.4</w:t>
            </w:r>
            <w:r w:rsidRPr="0078379E">
              <w:rPr>
                <w:rFonts w:asciiTheme="minorHAnsi" w:hAnsiTheme="minorHAnsi" w:cs="Arial"/>
                <w:bCs/>
                <w:i/>
              </w:rPr>
              <w:t>.</w:t>
            </w:r>
            <w:r w:rsidR="00DB25EE" w:rsidRPr="0078379E">
              <w:rPr>
                <w:rFonts w:asciiTheme="minorHAnsi" w:hAnsiTheme="minorHAnsi" w:cs="Arial"/>
                <w:bCs/>
                <w:i/>
              </w:rPr>
              <w:br/>
            </w:r>
          </w:p>
          <w:p w14:paraId="357A7872" w14:textId="727B7A9B" w:rsidR="00A735CE" w:rsidRPr="00A735CE" w:rsidRDefault="00DB25EE" w:rsidP="00B75B7F">
            <w:pPr>
              <w:pStyle w:val="Listeavsnitt"/>
              <w:numPr>
                <w:ilvl w:val="0"/>
                <w:numId w:val="171"/>
              </w:numPr>
              <w:rPr>
                <w:rFonts w:asciiTheme="minorHAnsi" w:hAnsiTheme="minorHAnsi" w:cs="Arial"/>
                <w:bCs/>
              </w:rPr>
            </w:pPr>
            <w:r w:rsidRPr="0078379E">
              <w:rPr>
                <w:rFonts w:asciiTheme="minorHAnsi" w:hAnsiTheme="minorHAnsi" w:cs="Arial"/>
                <w:bCs/>
              </w:rPr>
              <w:t xml:space="preserve">Unntak: </w:t>
            </w:r>
            <w:r w:rsidRPr="00480ADE">
              <w:rPr>
                <w:rFonts w:asciiTheme="minorHAnsi" w:hAnsiTheme="minorHAnsi" w:cs="Arial"/>
                <w:bCs/>
              </w:rPr>
              <w:t xml:space="preserve">Når det er tale om kjøp </w:t>
            </w:r>
            <w:r w:rsidR="00F70429" w:rsidRPr="00480ADE">
              <w:rPr>
                <w:rFonts w:asciiTheme="minorHAnsi" w:hAnsiTheme="minorHAnsi" w:cs="Arial"/>
                <w:bCs/>
              </w:rPr>
              <w:t xml:space="preserve">av tjenester </w:t>
            </w:r>
            <w:r w:rsidRPr="00480ADE">
              <w:rPr>
                <w:rFonts w:asciiTheme="minorHAnsi" w:hAnsiTheme="minorHAnsi" w:cs="Arial"/>
                <w:bCs/>
              </w:rPr>
              <w:t xml:space="preserve">mellom alle enhetene som inngår i </w:t>
            </w:r>
            <w:r w:rsidR="004B14D5">
              <w:rPr>
                <w:rFonts w:asciiTheme="minorHAnsi" w:hAnsiTheme="minorHAnsi" w:cs="Arial"/>
                <w:bCs/>
              </w:rPr>
              <w:t xml:space="preserve">SSBs produksjon av </w:t>
            </w:r>
            <w:r w:rsidRPr="00480ADE">
              <w:rPr>
                <w:rFonts w:asciiTheme="minorHAnsi" w:hAnsiTheme="minorHAnsi" w:cs="Arial"/>
                <w:bCs/>
              </w:rPr>
              <w:t>"konserntall" i KOSTRA,</w:t>
            </w:r>
            <w:r w:rsidRPr="00E86A96">
              <w:rPr>
                <w:rFonts w:asciiTheme="minorHAnsi" w:hAnsiTheme="minorHAnsi" w:cs="Arial"/>
                <w:bCs/>
              </w:rPr>
              <w:t xml:space="preserve"> er likevel hovedregelen at </w:t>
            </w:r>
            <w:r w:rsidR="00F70429" w:rsidRPr="00E86A96">
              <w:rPr>
                <w:rFonts w:asciiTheme="minorHAnsi" w:hAnsiTheme="minorHAnsi" w:cs="Arial"/>
                <w:bCs/>
              </w:rPr>
              <w:t>art 375 og 380 skal benyttes.</w:t>
            </w:r>
            <w:r w:rsidRPr="00E86A96">
              <w:rPr>
                <w:rFonts w:asciiTheme="minorHAnsi" w:hAnsiTheme="minorHAnsi" w:cs="Arial"/>
                <w:bCs/>
              </w:rPr>
              <w:t xml:space="preserve"> </w:t>
            </w:r>
            <w:r w:rsidR="008B2F87" w:rsidRPr="00E86A96">
              <w:br/>
            </w:r>
            <w:r w:rsidR="008B2F87" w:rsidRPr="00954543">
              <w:rPr>
                <w:rFonts w:asciiTheme="minorHAnsi" w:hAnsiTheme="minorHAnsi" w:cs="Arial"/>
                <w:bCs/>
              </w:rPr>
              <w:br/>
            </w:r>
            <w:r w:rsidR="008124FC" w:rsidRPr="002244F3">
              <w:rPr>
                <w:rFonts w:asciiTheme="minorHAnsi" w:hAnsiTheme="minorHAnsi" w:cs="Arial"/>
                <w:bCs/>
                <w:iCs/>
              </w:rPr>
              <w:t>Art 375 skal som hovedregel benyttes</w:t>
            </w:r>
            <w:r w:rsidR="00EC0247" w:rsidRPr="00E72580">
              <w:rPr>
                <w:rFonts w:asciiTheme="minorHAnsi" w:hAnsiTheme="minorHAnsi" w:cs="Arial"/>
                <w:bCs/>
                <w:iCs/>
              </w:rPr>
              <w:t xml:space="preserve"> av (fylkes)kommu</w:t>
            </w:r>
            <w:r w:rsidR="00EC0247" w:rsidRPr="0078379E">
              <w:rPr>
                <w:rFonts w:asciiTheme="minorHAnsi" w:hAnsiTheme="minorHAnsi" w:cs="Arial"/>
                <w:bCs/>
                <w:iCs/>
              </w:rPr>
              <w:t>nen</w:t>
            </w:r>
            <w:r w:rsidR="008124FC" w:rsidRPr="0078379E">
              <w:rPr>
                <w:rFonts w:asciiTheme="minorHAnsi" w:hAnsiTheme="minorHAnsi" w:cs="Arial"/>
                <w:bCs/>
                <w:iCs/>
              </w:rPr>
              <w:t xml:space="preserve"> ved kjøp av varer og tjenester fra</w:t>
            </w:r>
            <w:r w:rsidR="00736FD1" w:rsidRPr="0078379E">
              <w:rPr>
                <w:rFonts w:asciiTheme="minorHAnsi" w:hAnsiTheme="minorHAnsi" w:cs="Arial"/>
                <w:bCs/>
                <w:iCs/>
              </w:rPr>
              <w:t xml:space="preserve"> eget</w:t>
            </w:r>
            <w:r w:rsidR="008124FC" w:rsidRPr="0078379E">
              <w:rPr>
                <w:rFonts w:asciiTheme="minorHAnsi" w:hAnsiTheme="minorHAnsi" w:cs="Arial"/>
                <w:bCs/>
                <w:iCs/>
              </w:rPr>
              <w:t xml:space="preserve"> IKS, uavhengig av om kjøpet må anses som kjøp som inngår i egenproduksjon (jf. artsserie </w:t>
            </w:r>
            <w:r w:rsidR="0082363A">
              <w:rPr>
                <w:rFonts w:asciiTheme="minorHAnsi" w:hAnsiTheme="minorHAnsi" w:cs="Arial"/>
                <w:bCs/>
                <w:iCs/>
              </w:rPr>
              <w:t>1/2)</w:t>
            </w:r>
            <w:r w:rsidR="00EC0247" w:rsidRPr="0078379E">
              <w:rPr>
                <w:rFonts w:asciiTheme="minorHAnsi" w:hAnsiTheme="minorHAnsi" w:cs="Arial"/>
                <w:bCs/>
                <w:iCs/>
              </w:rPr>
              <w:t xml:space="preserve">. </w:t>
            </w:r>
            <w:r w:rsidR="005E2833" w:rsidRPr="00480ADE">
              <w:rPr>
                <w:rFonts w:asciiTheme="minorHAnsi" w:hAnsiTheme="minorHAnsi" w:cs="Arial"/>
                <w:bCs/>
              </w:rPr>
              <w:t>Art 375 skal også benyttes</w:t>
            </w:r>
            <w:r w:rsidR="00541613" w:rsidRPr="00480ADE">
              <w:rPr>
                <w:rFonts w:asciiTheme="minorHAnsi" w:hAnsiTheme="minorHAnsi" w:cs="Arial"/>
                <w:bCs/>
              </w:rPr>
              <w:t xml:space="preserve"> av </w:t>
            </w:r>
            <w:r w:rsidR="006B7299" w:rsidRPr="00480ADE">
              <w:rPr>
                <w:rFonts w:asciiTheme="minorHAnsi" w:hAnsiTheme="minorHAnsi" w:cs="Arial"/>
                <w:bCs/>
              </w:rPr>
              <w:t xml:space="preserve">eget </w:t>
            </w:r>
            <w:r w:rsidR="00541613" w:rsidRPr="00480ADE">
              <w:rPr>
                <w:rFonts w:asciiTheme="minorHAnsi" w:hAnsiTheme="minorHAnsi" w:cs="Arial"/>
                <w:bCs/>
              </w:rPr>
              <w:t>(fylkes)kommunalt foretak</w:t>
            </w:r>
            <w:r w:rsidR="0082363A">
              <w:rPr>
                <w:rFonts w:asciiTheme="minorHAnsi" w:hAnsiTheme="minorHAnsi" w:cs="Arial"/>
                <w:bCs/>
              </w:rPr>
              <w:t xml:space="preserve"> og av </w:t>
            </w:r>
            <w:r w:rsidR="00541613" w:rsidRPr="00480ADE">
              <w:rPr>
                <w:rFonts w:asciiTheme="minorHAnsi" w:hAnsiTheme="minorHAnsi" w:cs="Arial"/>
                <w:bCs/>
              </w:rPr>
              <w:t>e</w:t>
            </w:r>
            <w:r w:rsidR="00541613" w:rsidRPr="00480ADE">
              <w:rPr>
                <w:rFonts w:asciiTheme="minorHAnsi" w:hAnsiTheme="minorHAnsi" w:cs="Arial"/>
              </w:rPr>
              <w:t xml:space="preserve">get </w:t>
            </w:r>
            <w:r w:rsidR="00CA24A8">
              <w:rPr>
                <w:rFonts w:asciiTheme="minorHAnsi" w:hAnsiTheme="minorHAnsi" w:cs="Arial"/>
              </w:rPr>
              <w:lastRenderedPageBreak/>
              <w:t>inter</w:t>
            </w:r>
            <w:r w:rsidR="00541613" w:rsidRPr="00480ADE">
              <w:rPr>
                <w:rFonts w:asciiTheme="minorHAnsi" w:hAnsiTheme="minorHAnsi" w:cs="Arial"/>
              </w:rPr>
              <w:t>kommunalt samarbeid</w:t>
            </w:r>
            <w:r w:rsidR="00CA24A8">
              <w:rPr>
                <w:rFonts w:asciiTheme="minorHAnsi" w:hAnsiTheme="minorHAnsi" w:cs="Arial"/>
              </w:rPr>
              <w:t xml:space="preserve"> </w:t>
            </w:r>
            <w:r w:rsidR="00D20EA3">
              <w:rPr>
                <w:rFonts w:asciiTheme="minorHAnsi" w:hAnsiTheme="minorHAnsi" w:cs="Arial"/>
              </w:rPr>
              <w:t>som utarbeider</w:t>
            </w:r>
            <w:r w:rsidR="00541613" w:rsidRPr="00480ADE">
              <w:rPr>
                <w:rFonts w:asciiTheme="minorHAnsi" w:hAnsiTheme="minorHAnsi" w:cs="Arial"/>
              </w:rPr>
              <w:t xml:space="preserve"> eget årsregnskap</w:t>
            </w:r>
            <w:r w:rsidR="0070603C">
              <w:rPr>
                <w:rFonts w:asciiTheme="minorHAnsi" w:hAnsiTheme="minorHAnsi" w:cs="Arial"/>
              </w:rPr>
              <w:t>,</w:t>
            </w:r>
            <w:r w:rsidR="005E2833" w:rsidRPr="00480ADE">
              <w:rPr>
                <w:rFonts w:asciiTheme="minorHAnsi" w:hAnsiTheme="minorHAnsi" w:cs="Arial"/>
                <w:bCs/>
              </w:rPr>
              <w:t xml:space="preserve"> ved kjøp av varer og tjenester</w:t>
            </w:r>
            <w:r w:rsidR="00541613" w:rsidRPr="00480ADE">
              <w:rPr>
                <w:rFonts w:asciiTheme="minorHAnsi" w:hAnsiTheme="minorHAnsi" w:cs="Arial"/>
                <w:bCs/>
              </w:rPr>
              <w:t xml:space="preserve"> fra </w:t>
            </w:r>
            <w:r w:rsidR="00A42BD0" w:rsidRPr="00480ADE">
              <w:rPr>
                <w:rFonts w:asciiTheme="minorHAnsi" w:hAnsiTheme="minorHAnsi" w:cs="Arial"/>
                <w:bCs/>
              </w:rPr>
              <w:t>eget</w:t>
            </w:r>
            <w:r w:rsidR="00A42BD0" w:rsidRPr="00480ADE">
              <w:rPr>
                <w:rFonts w:asciiTheme="minorHAnsi" w:hAnsiTheme="minorHAnsi" w:cs="Arial"/>
              </w:rPr>
              <w:t xml:space="preserve"> </w:t>
            </w:r>
            <w:r w:rsidR="007522F3" w:rsidRPr="00480ADE">
              <w:rPr>
                <w:rFonts w:asciiTheme="minorHAnsi" w:hAnsiTheme="minorHAnsi" w:cs="Arial"/>
              </w:rPr>
              <w:t>IKS</w:t>
            </w:r>
            <w:r w:rsidR="00A42BD0" w:rsidRPr="00480ADE">
              <w:rPr>
                <w:rFonts w:asciiTheme="minorHAnsi" w:hAnsiTheme="minorHAnsi" w:cs="Arial"/>
              </w:rPr>
              <w:t>.</w:t>
            </w:r>
          </w:p>
          <w:p w14:paraId="4E29CFC4" w14:textId="77777777" w:rsidR="00A735CE" w:rsidRDefault="00A735CE" w:rsidP="00A735CE">
            <w:pPr>
              <w:pStyle w:val="Listeavsnitt"/>
              <w:ind w:left="720"/>
              <w:rPr>
                <w:rFonts w:asciiTheme="minorHAnsi" w:hAnsiTheme="minorHAnsi" w:cs="Arial"/>
              </w:rPr>
            </w:pPr>
          </w:p>
          <w:p w14:paraId="573EC51F" w14:textId="2C4AD713" w:rsidR="00B75B7F" w:rsidRPr="00E86A96" w:rsidRDefault="00B75B7F" w:rsidP="00A735CE">
            <w:pPr>
              <w:pStyle w:val="Listeavsnitt"/>
              <w:ind w:left="720"/>
              <w:rPr>
                <w:rFonts w:asciiTheme="minorHAnsi" w:hAnsiTheme="minorHAnsi" w:cs="Arial"/>
                <w:bCs/>
              </w:rPr>
            </w:pPr>
            <w:r w:rsidRPr="00480ADE">
              <w:rPr>
                <w:rFonts w:asciiTheme="minorHAnsi" w:hAnsiTheme="minorHAnsi" w:cs="Arial"/>
              </w:rPr>
              <w:t>IKS skal benytte art 375 ved kjøp av varer og tj</w:t>
            </w:r>
            <w:r w:rsidR="00347CB2" w:rsidRPr="00480ADE">
              <w:rPr>
                <w:rFonts w:asciiTheme="minorHAnsi" w:hAnsiTheme="minorHAnsi" w:cs="Arial"/>
              </w:rPr>
              <w:t>enester fra egen (fylkes)kommune</w:t>
            </w:r>
            <w:r w:rsidRPr="00480ADE">
              <w:rPr>
                <w:rFonts w:asciiTheme="minorHAnsi" w:hAnsiTheme="minorHAnsi" w:cs="Arial"/>
              </w:rPr>
              <w:t>.</w:t>
            </w:r>
            <w:r w:rsidR="00B23285">
              <w:rPr>
                <w:rFonts w:asciiTheme="minorHAnsi" w:hAnsiTheme="minorHAnsi" w:cs="Arial"/>
              </w:rPr>
              <w:t xml:space="preserve"> IKS skal i tillegg benytte art 375 ved kjøp fra annet IKS i egen (fylkes)kommune.</w:t>
            </w:r>
          </w:p>
          <w:p w14:paraId="5CB7FA26" w14:textId="31CFBDD6" w:rsidR="00A735CE" w:rsidRDefault="00145ABD" w:rsidP="00882EDE">
            <w:pPr>
              <w:pStyle w:val="Listeavsnitt"/>
              <w:ind w:left="720"/>
              <w:rPr>
                <w:rFonts w:asciiTheme="minorHAnsi" w:hAnsiTheme="minorHAnsi" w:cs="Arial"/>
                <w:bCs/>
                <w:iCs/>
              </w:rPr>
            </w:pPr>
            <w:r w:rsidRPr="00954543">
              <w:rPr>
                <w:rFonts w:asciiTheme="minorHAnsi" w:hAnsiTheme="minorHAnsi" w:cs="Arial"/>
                <w:bCs/>
                <w:iCs/>
              </w:rPr>
              <w:br/>
            </w:r>
            <w:r w:rsidR="008124FC" w:rsidRPr="002244F3">
              <w:rPr>
                <w:rFonts w:asciiTheme="minorHAnsi" w:hAnsiTheme="minorHAnsi" w:cs="Arial"/>
                <w:bCs/>
                <w:iCs/>
              </w:rPr>
              <w:t>Art 380 skal som hovedregel benyttes</w:t>
            </w:r>
            <w:r w:rsidR="005E2833" w:rsidRPr="00E72580">
              <w:rPr>
                <w:rFonts w:asciiTheme="minorHAnsi" w:hAnsiTheme="minorHAnsi" w:cs="Arial"/>
                <w:bCs/>
                <w:iCs/>
              </w:rPr>
              <w:t xml:space="preserve"> av (fylkes)kommunen</w:t>
            </w:r>
            <w:r w:rsidR="008124FC" w:rsidRPr="0078379E">
              <w:rPr>
                <w:rFonts w:asciiTheme="minorHAnsi" w:hAnsiTheme="minorHAnsi" w:cs="Arial"/>
                <w:bCs/>
                <w:iCs/>
              </w:rPr>
              <w:t xml:space="preserve"> ved kjøp av varer og tjenester fra eg</w:t>
            </w:r>
            <w:r w:rsidR="00736FD1" w:rsidRPr="0078379E">
              <w:rPr>
                <w:rFonts w:asciiTheme="minorHAnsi" w:hAnsiTheme="minorHAnsi" w:cs="Arial"/>
                <w:bCs/>
                <w:iCs/>
              </w:rPr>
              <w:t>et</w:t>
            </w:r>
            <w:r w:rsidR="008124FC" w:rsidRPr="0078379E">
              <w:rPr>
                <w:rFonts w:asciiTheme="minorHAnsi" w:hAnsiTheme="minorHAnsi" w:cs="Arial"/>
                <w:bCs/>
                <w:iCs/>
              </w:rPr>
              <w:t xml:space="preserve"> foretak</w:t>
            </w:r>
            <w:r w:rsidR="00CA7F2C" w:rsidRPr="0078379E">
              <w:rPr>
                <w:rFonts w:asciiTheme="minorHAnsi" w:hAnsiTheme="minorHAnsi"/>
              </w:rPr>
              <w:t>,</w:t>
            </w:r>
            <w:r w:rsidR="00A42BD0" w:rsidRPr="0078379E">
              <w:rPr>
                <w:rFonts w:asciiTheme="minorHAnsi" w:hAnsiTheme="minorHAnsi"/>
              </w:rPr>
              <w:t xml:space="preserve"> og</w:t>
            </w:r>
            <w:r w:rsidR="001C5E18" w:rsidRPr="008E7E4D">
              <w:rPr>
                <w:rFonts w:asciiTheme="minorHAnsi" w:hAnsiTheme="minorHAnsi"/>
              </w:rPr>
              <w:t xml:space="preserve"> </w:t>
            </w:r>
            <w:r w:rsidR="001C5E18" w:rsidRPr="00480ADE">
              <w:rPr>
                <w:rFonts w:asciiTheme="minorHAnsi" w:hAnsiTheme="minorHAnsi" w:cs="Arial"/>
                <w:bCs/>
                <w:iCs/>
              </w:rPr>
              <w:t>ved kjøp av varer og tjenester fra eg</w:t>
            </w:r>
            <w:r w:rsidR="00736FD1" w:rsidRPr="00480ADE">
              <w:rPr>
                <w:rFonts w:asciiTheme="minorHAnsi" w:hAnsiTheme="minorHAnsi" w:cs="Arial"/>
                <w:bCs/>
                <w:iCs/>
              </w:rPr>
              <w:t>et</w:t>
            </w:r>
            <w:r w:rsidR="001C5E18" w:rsidRPr="00480ADE">
              <w:rPr>
                <w:rFonts w:asciiTheme="minorHAnsi" w:hAnsiTheme="minorHAnsi" w:cs="Arial"/>
                <w:bCs/>
                <w:iCs/>
              </w:rPr>
              <w:t xml:space="preserve"> </w:t>
            </w:r>
            <w:r w:rsidR="00CA24A8">
              <w:rPr>
                <w:rFonts w:asciiTheme="minorHAnsi" w:hAnsiTheme="minorHAnsi" w:cs="Arial"/>
                <w:bCs/>
                <w:iCs/>
              </w:rPr>
              <w:t>inter</w:t>
            </w:r>
            <w:r w:rsidR="001C5E18" w:rsidRPr="00480ADE">
              <w:rPr>
                <w:rFonts w:asciiTheme="minorHAnsi" w:hAnsiTheme="minorHAnsi" w:cs="Arial"/>
                <w:bCs/>
                <w:iCs/>
              </w:rPr>
              <w:t>k</w:t>
            </w:r>
            <w:r w:rsidR="001C5E18" w:rsidRPr="00480ADE">
              <w:rPr>
                <w:rFonts w:asciiTheme="minorHAnsi" w:hAnsiTheme="minorHAnsi"/>
              </w:rPr>
              <w:t>ommunal</w:t>
            </w:r>
            <w:r w:rsidR="00736FD1" w:rsidRPr="00480ADE">
              <w:rPr>
                <w:rFonts w:asciiTheme="minorHAnsi" w:hAnsiTheme="minorHAnsi"/>
              </w:rPr>
              <w:t>t</w:t>
            </w:r>
            <w:r w:rsidR="001C5E18" w:rsidRPr="00480ADE">
              <w:rPr>
                <w:rFonts w:asciiTheme="minorHAnsi" w:hAnsiTheme="minorHAnsi"/>
              </w:rPr>
              <w:t xml:space="preserve"> samarbeid</w:t>
            </w:r>
            <w:r w:rsidR="00CA24A8">
              <w:rPr>
                <w:rFonts w:asciiTheme="minorHAnsi" w:hAnsiTheme="minorHAnsi" w:cs="Arial"/>
              </w:rPr>
              <w:t xml:space="preserve"> </w:t>
            </w:r>
            <w:r w:rsidR="006F02B5">
              <w:rPr>
                <w:rFonts w:asciiTheme="minorHAnsi" w:hAnsiTheme="minorHAnsi"/>
              </w:rPr>
              <w:t>som utarbeider</w:t>
            </w:r>
            <w:r w:rsidR="006F02B5" w:rsidRPr="00480ADE">
              <w:rPr>
                <w:rFonts w:asciiTheme="minorHAnsi" w:hAnsiTheme="minorHAnsi" w:cs="Arial"/>
              </w:rPr>
              <w:t xml:space="preserve"> </w:t>
            </w:r>
            <w:r w:rsidR="001C5E18" w:rsidRPr="00480ADE">
              <w:rPr>
                <w:rFonts w:asciiTheme="minorHAnsi" w:hAnsiTheme="minorHAnsi" w:cs="Arial"/>
              </w:rPr>
              <w:t>eget årsregnskap</w:t>
            </w:r>
            <w:r w:rsidR="001C5E18" w:rsidRPr="00480ADE">
              <w:rPr>
                <w:rFonts w:asciiTheme="minorHAnsi" w:hAnsiTheme="minorHAnsi"/>
              </w:rPr>
              <w:t xml:space="preserve">, </w:t>
            </w:r>
            <w:r w:rsidR="008124FC" w:rsidRPr="00E86A96">
              <w:rPr>
                <w:rFonts w:asciiTheme="minorHAnsi" w:hAnsiTheme="minorHAnsi" w:cs="Arial"/>
                <w:bCs/>
                <w:iCs/>
              </w:rPr>
              <w:t>uavhengig av om kjøpet må anses som kjøp som inngår i egenproduksjon (jf. artsserie 1/2).</w:t>
            </w:r>
            <w:r w:rsidR="00B75B7F" w:rsidRPr="00480ADE">
              <w:rPr>
                <w:rFonts w:asciiTheme="minorHAnsi" w:hAnsiTheme="minorHAnsi" w:cs="Arial"/>
                <w:bCs/>
                <w:iCs/>
              </w:rPr>
              <w:t xml:space="preserve"> Eget (fylkes)kommunalt foretak og eget </w:t>
            </w:r>
            <w:r w:rsidR="00CA24A8">
              <w:rPr>
                <w:rFonts w:asciiTheme="minorHAnsi" w:hAnsiTheme="minorHAnsi" w:cs="Arial"/>
                <w:bCs/>
                <w:iCs/>
              </w:rPr>
              <w:t>inter</w:t>
            </w:r>
            <w:r w:rsidR="00B75B7F" w:rsidRPr="00480ADE">
              <w:rPr>
                <w:rFonts w:asciiTheme="minorHAnsi" w:hAnsiTheme="minorHAnsi" w:cs="Arial"/>
                <w:bCs/>
                <w:iCs/>
              </w:rPr>
              <w:t>kommunalt samarbeid</w:t>
            </w:r>
            <w:r w:rsidR="00CA24A8">
              <w:rPr>
                <w:rFonts w:asciiTheme="minorHAnsi" w:hAnsiTheme="minorHAnsi" w:cs="Arial"/>
              </w:rPr>
              <w:t xml:space="preserve"> </w:t>
            </w:r>
            <w:r w:rsidR="006F02B5">
              <w:rPr>
                <w:rFonts w:asciiTheme="minorHAnsi" w:hAnsiTheme="minorHAnsi" w:cs="Arial"/>
              </w:rPr>
              <w:t xml:space="preserve">som utarbeider </w:t>
            </w:r>
            <w:r w:rsidR="00CA24A8">
              <w:rPr>
                <w:rFonts w:asciiTheme="minorHAnsi" w:hAnsiTheme="minorHAnsi" w:cs="Arial"/>
              </w:rPr>
              <w:t>eget årsregnskap</w:t>
            </w:r>
            <w:r w:rsidR="0070603C">
              <w:rPr>
                <w:rFonts w:asciiTheme="minorHAnsi" w:hAnsiTheme="minorHAnsi" w:cs="Arial"/>
              </w:rPr>
              <w:t>,</w:t>
            </w:r>
            <w:r w:rsidR="00B75B7F" w:rsidRPr="00480ADE">
              <w:rPr>
                <w:rFonts w:asciiTheme="minorHAnsi" w:hAnsiTheme="minorHAnsi" w:cs="Arial"/>
                <w:bCs/>
                <w:iCs/>
              </w:rPr>
              <w:t xml:space="preserve"> skal også benytte art 380 ved kjøp fra egen (fylkes)kommune.</w:t>
            </w:r>
            <w:r w:rsidR="00CA7F2C" w:rsidRPr="00480ADE">
              <w:rPr>
                <w:rFonts w:asciiTheme="minorHAnsi" w:hAnsiTheme="minorHAnsi" w:cs="Arial"/>
                <w:bCs/>
                <w:iCs/>
              </w:rPr>
              <w:t xml:space="preserve"> </w:t>
            </w:r>
          </w:p>
          <w:p w14:paraId="22FB624F" w14:textId="77777777" w:rsidR="00A735CE" w:rsidRDefault="00A735CE" w:rsidP="00882EDE">
            <w:pPr>
              <w:pStyle w:val="Listeavsnitt"/>
              <w:ind w:left="720"/>
              <w:rPr>
                <w:rFonts w:asciiTheme="minorHAnsi" w:hAnsiTheme="minorHAnsi" w:cs="Arial"/>
                <w:bCs/>
                <w:iCs/>
              </w:rPr>
            </w:pPr>
          </w:p>
          <w:p w14:paraId="1B711C34" w14:textId="10327F24" w:rsidR="00F50D8B" w:rsidRPr="00954543" w:rsidRDefault="001C5E18" w:rsidP="00882EDE">
            <w:pPr>
              <w:pStyle w:val="Listeavsnitt"/>
              <w:ind w:left="720"/>
              <w:rPr>
                <w:rFonts w:asciiTheme="minorHAnsi" w:hAnsiTheme="minorHAnsi" w:cs="Arial"/>
                <w:bCs/>
              </w:rPr>
            </w:pPr>
            <w:r w:rsidRPr="00480ADE">
              <w:rPr>
                <w:rFonts w:asciiTheme="minorHAnsi" w:hAnsiTheme="minorHAnsi" w:cs="Arial"/>
                <w:bCs/>
                <w:iCs/>
              </w:rPr>
              <w:t xml:space="preserve">Art 380 skal </w:t>
            </w:r>
            <w:r w:rsidR="005E2833" w:rsidRPr="00480ADE">
              <w:rPr>
                <w:rFonts w:asciiTheme="minorHAnsi" w:hAnsiTheme="minorHAnsi" w:cs="Arial"/>
                <w:bCs/>
                <w:iCs/>
              </w:rPr>
              <w:t xml:space="preserve">også </w:t>
            </w:r>
            <w:r w:rsidRPr="00480ADE">
              <w:rPr>
                <w:rFonts w:asciiTheme="minorHAnsi" w:hAnsiTheme="minorHAnsi" w:cs="Arial"/>
                <w:bCs/>
                <w:iCs/>
              </w:rPr>
              <w:t xml:space="preserve">benyttes ved kjøp </w:t>
            </w:r>
            <w:r w:rsidR="005E2833" w:rsidRPr="00480ADE">
              <w:rPr>
                <w:rFonts w:asciiTheme="minorHAnsi" w:hAnsiTheme="minorHAnsi" w:cs="Arial"/>
                <w:bCs/>
                <w:iCs/>
              </w:rPr>
              <w:t xml:space="preserve">av varer og tjenester </w:t>
            </w:r>
            <w:r w:rsidRPr="00480ADE">
              <w:rPr>
                <w:rFonts w:asciiTheme="minorHAnsi" w:hAnsiTheme="minorHAnsi" w:cs="Arial"/>
                <w:bCs/>
                <w:iCs/>
              </w:rPr>
              <w:t>mellom</w:t>
            </w:r>
            <w:r w:rsidRPr="00480ADE">
              <w:rPr>
                <w:rFonts w:asciiTheme="minorHAnsi" w:hAnsiTheme="minorHAnsi" w:cs="Arial"/>
                <w:bCs/>
              </w:rPr>
              <w:t xml:space="preserve"> eget (fylkes)kommunalt foretak</w:t>
            </w:r>
            <w:r w:rsidR="00736FD1" w:rsidRPr="00480ADE">
              <w:rPr>
                <w:rFonts w:asciiTheme="minorHAnsi" w:hAnsiTheme="minorHAnsi" w:cs="Arial"/>
                <w:bCs/>
              </w:rPr>
              <w:t xml:space="preserve"> og </w:t>
            </w:r>
            <w:r w:rsidR="00145ABD" w:rsidRPr="00480ADE">
              <w:rPr>
                <w:rFonts w:asciiTheme="minorHAnsi" w:hAnsiTheme="minorHAnsi" w:cs="Arial"/>
                <w:bCs/>
              </w:rPr>
              <w:t>e</w:t>
            </w:r>
            <w:r w:rsidR="00145ABD" w:rsidRPr="00480ADE">
              <w:rPr>
                <w:rFonts w:asciiTheme="minorHAnsi" w:hAnsiTheme="minorHAnsi" w:cs="Arial"/>
              </w:rPr>
              <w:t>g</w:t>
            </w:r>
            <w:r w:rsidR="00EC0247" w:rsidRPr="00480ADE">
              <w:rPr>
                <w:rFonts w:asciiTheme="minorHAnsi" w:hAnsiTheme="minorHAnsi" w:cs="Arial"/>
              </w:rPr>
              <w:t>et</w:t>
            </w:r>
            <w:r w:rsidR="00145ABD" w:rsidRPr="00480ADE">
              <w:rPr>
                <w:rFonts w:asciiTheme="minorHAnsi" w:hAnsiTheme="minorHAnsi" w:cs="Arial"/>
              </w:rPr>
              <w:t xml:space="preserve"> </w:t>
            </w:r>
            <w:r w:rsidR="00CA24A8">
              <w:rPr>
                <w:rFonts w:asciiTheme="minorHAnsi" w:hAnsiTheme="minorHAnsi" w:cs="Arial"/>
              </w:rPr>
              <w:t>inter</w:t>
            </w:r>
            <w:r w:rsidR="00145ABD" w:rsidRPr="00480ADE">
              <w:rPr>
                <w:rFonts w:asciiTheme="minorHAnsi" w:hAnsiTheme="minorHAnsi" w:cs="Arial"/>
              </w:rPr>
              <w:t>kommunal</w:t>
            </w:r>
            <w:r w:rsidR="00EC0247" w:rsidRPr="00480ADE">
              <w:rPr>
                <w:rFonts w:asciiTheme="minorHAnsi" w:hAnsiTheme="minorHAnsi" w:cs="Arial"/>
              </w:rPr>
              <w:t>t</w:t>
            </w:r>
            <w:r w:rsidR="00145ABD" w:rsidRPr="00480ADE">
              <w:rPr>
                <w:rFonts w:asciiTheme="minorHAnsi" w:hAnsiTheme="minorHAnsi" w:cs="Arial"/>
              </w:rPr>
              <w:t xml:space="preserve"> samarbeid </w:t>
            </w:r>
            <w:r w:rsidR="006F02B5">
              <w:rPr>
                <w:rFonts w:asciiTheme="minorHAnsi" w:hAnsiTheme="minorHAnsi" w:cs="Arial"/>
              </w:rPr>
              <w:t>som utarbeider</w:t>
            </w:r>
            <w:r w:rsidR="00145ABD" w:rsidRPr="00480ADE">
              <w:rPr>
                <w:rFonts w:asciiTheme="minorHAnsi" w:hAnsiTheme="minorHAnsi" w:cs="Arial"/>
              </w:rPr>
              <w:t xml:space="preserve"> eget årsregnskap. </w:t>
            </w:r>
            <w:r w:rsidR="001A7B95">
              <w:rPr>
                <w:rFonts w:asciiTheme="minorHAnsi" w:hAnsiTheme="minorHAnsi" w:cs="Arial"/>
              </w:rPr>
              <w:t xml:space="preserve">Art 380 skal også benyttes ved kjøp av varer og tjenester mellom egne foretak i egen (fylkes)kommune. Det samme gjelder for kjøp mellom egne interkommunale samarbeid </w:t>
            </w:r>
            <w:r w:rsidR="006F02B5">
              <w:rPr>
                <w:rFonts w:asciiTheme="minorHAnsi" w:hAnsiTheme="minorHAnsi" w:cs="Arial"/>
              </w:rPr>
              <w:t xml:space="preserve">som utarbeider </w:t>
            </w:r>
            <w:r w:rsidR="001A7B95">
              <w:rPr>
                <w:rFonts w:asciiTheme="minorHAnsi" w:hAnsiTheme="minorHAnsi" w:cs="Arial"/>
              </w:rPr>
              <w:t>eget årsregnskap.</w:t>
            </w:r>
            <w:r w:rsidR="00736FD1" w:rsidRPr="00480ADE">
              <w:rPr>
                <w:rFonts w:asciiTheme="minorHAnsi" w:hAnsiTheme="minorHAnsi" w:cs="Arial"/>
              </w:rPr>
              <w:br/>
            </w:r>
            <w:r w:rsidR="00EC0247" w:rsidRPr="00480ADE">
              <w:rPr>
                <w:rFonts w:asciiTheme="minorHAnsi" w:hAnsiTheme="minorHAnsi" w:cs="Arial"/>
              </w:rPr>
              <w:br/>
            </w:r>
            <w:r w:rsidR="00145ABD" w:rsidRPr="00480ADE">
              <w:rPr>
                <w:rFonts w:asciiTheme="minorHAnsi" w:hAnsiTheme="minorHAnsi" w:cs="Arial"/>
              </w:rPr>
              <w:t xml:space="preserve">Art 380 skal også benyttes </w:t>
            </w:r>
            <w:r w:rsidR="00541613" w:rsidRPr="00480ADE">
              <w:rPr>
                <w:rFonts w:asciiTheme="minorHAnsi" w:hAnsiTheme="minorHAnsi" w:cs="Arial"/>
              </w:rPr>
              <w:t>av eget IKS ved kjøp av varer og tjenester fra</w:t>
            </w:r>
            <w:r w:rsidR="006B7299" w:rsidRPr="00480ADE">
              <w:rPr>
                <w:rFonts w:asciiTheme="minorHAnsi" w:hAnsiTheme="minorHAnsi" w:cs="Arial"/>
              </w:rPr>
              <w:t xml:space="preserve"> eget</w:t>
            </w:r>
            <w:r w:rsidR="00541613" w:rsidRPr="00480ADE">
              <w:rPr>
                <w:rFonts w:asciiTheme="minorHAnsi" w:hAnsiTheme="minorHAnsi" w:cs="Arial"/>
              </w:rPr>
              <w:t xml:space="preserve"> (</w:t>
            </w:r>
            <w:r w:rsidR="00541613" w:rsidRPr="00480ADE">
              <w:rPr>
                <w:rFonts w:asciiTheme="minorHAnsi" w:hAnsiTheme="minorHAnsi" w:cs="Arial"/>
                <w:bCs/>
              </w:rPr>
              <w:t>fylkes)kommunalt foretak</w:t>
            </w:r>
            <w:r w:rsidR="00A735CE">
              <w:rPr>
                <w:rFonts w:asciiTheme="minorHAnsi" w:hAnsiTheme="minorHAnsi" w:cs="Arial"/>
                <w:bCs/>
              </w:rPr>
              <w:t xml:space="preserve"> eller </w:t>
            </w:r>
            <w:r w:rsidR="00541613" w:rsidRPr="00480ADE">
              <w:rPr>
                <w:rFonts w:asciiTheme="minorHAnsi" w:hAnsiTheme="minorHAnsi" w:cs="Arial"/>
                <w:bCs/>
              </w:rPr>
              <w:t>e</w:t>
            </w:r>
            <w:r w:rsidR="00541613" w:rsidRPr="00480ADE">
              <w:rPr>
                <w:rFonts w:asciiTheme="minorHAnsi" w:hAnsiTheme="minorHAnsi" w:cs="Arial"/>
              </w:rPr>
              <w:t xml:space="preserve">get </w:t>
            </w:r>
            <w:r w:rsidR="001767CD">
              <w:rPr>
                <w:rFonts w:asciiTheme="minorHAnsi" w:hAnsiTheme="minorHAnsi" w:cs="Arial"/>
              </w:rPr>
              <w:t>inter</w:t>
            </w:r>
            <w:r w:rsidR="00541613" w:rsidRPr="00480ADE">
              <w:rPr>
                <w:rFonts w:asciiTheme="minorHAnsi" w:hAnsiTheme="minorHAnsi" w:cs="Arial"/>
              </w:rPr>
              <w:t>kommunalt samarbeid</w:t>
            </w:r>
            <w:r w:rsidR="00BF5BCD">
              <w:rPr>
                <w:rFonts w:asciiTheme="minorHAnsi" w:hAnsiTheme="minorHAnsi" w:cs="Arial"/>
              </w:rPr>
              <w:t xml:space="preserve"> etter kommuneloven </w:t>
            </w:r>
            <w:r w:rsidR="00A735CE">
              <w:rPr>
                <w:rFonts w:asciiTheme="minorHAnsi" w:hAnsiTheme="minorHAnsi" w:cs="Arial"/>
              </w:rPr>
              <w:t>§ </w:t>
            </w:r>
            <w:r w:rsidR="00BF5BCD">
              <w:rPr>
                <w:rFonts w:asciiTheme="minorHAnsi" w:hAnsiTheme="minorHAnsi" w:cs="Arial"/>
              </w:rPr>
              <w:t>18-1 og  § 19-1</w:t>
            </w:r>
            <w:r w:rsidR="00541613" w:rsidRPr="00480ADE">
              <w:rPr>
                <w:rFonts w:asciiTheme="minorHAnsi" w:hAnsiTheme="minorHAnsi" w:cs="Arial"/>
              </w:rPr>
              <w:t xml:space="preserve"> </w:t>
            </w:r>
            <w:r w:rsidR="006F02B5">
              <w:rPr>
                <w:rFonts w:asciiTheme="minorHAnsi" w:hAnsiTheme="minorHAnsi" w:cs="Arial"/>
              </w:rPr>
              <w:t>som utarbeider</w:t>
            </w:r>
            <w:r w:rsidR="006F02B5" w:rsidRPr="00480ADE">
              <w:rPr>
                <w:rFonts w:asciiTheme="minorHAnsi" w:hAnsiTheme="minorHAnsi" w:cs="Arial"/>
              </w:rPr>
              <w:t xml:space="preserve"> </w:t>
            </w:r>
            <w:r w:rsidR="00541613" w:rsidRPr="00480ADE">
              <w:rPr>
                <w:rFonts w:asciiTheme="minorHAnsi" w:hAnsiTheme="minorHAnsi" w:cs="Arial"/>
              </w:rPr>
              <w:t xml:space="preserve">eget årsregnskap.  </w:t>
            </w:r>
            <w:r w:rsidR="00541613" w:rsidRPr="00480ADE">
              <w:rPr>
                <w:rFonts w:asciiTheme="minorHAnsi" w:hAnsiTheme="minorHAnsi" w:cs="Arial"/>
              </w:rPr>
              <w:br/>
            </w:r>
          </w:p>
          <w:p w14:paraId="6C1762D9" w14:textId="6934A70C" w:rsidR="008124FC" w:rsidRPr="0078379E" w:rsidRDefault="008124FC" w:rsidP="00882EDE">
            <w:pPr>
              <w:pStyle w:val="Listeavsnitt"/>
              <w:numPr>
                <w:ilvl w:val="0"/>
                <w:numId w:val="171"/>
              </w:numPr>
              <w:rPr>
                <w:rFonts w:asciiTheme="minorHAnsi" w:hAnsiTheme="minorHAnsi" w:cs="Arial"/>
                <w:bCs/>
              </w:rPr>
            </w:pPr>
            <w:r w:rsidRPr="002244F3">
              <w:rPr>
                <w:rFonts w:asciiTheme="minorHAnsi" w:hAnsiTheme="minorHAnsi" w:cs="Arial"/>
                <w:bCs/>
                <w:iCs/>
              </w:rPr>
              <w:t xml:space="preserve">Art 375 og 380 har sitt motstykke i art 775 og 780.  </w:t>
            </w:r>
            <w:r w:rsidR="002309C7" w:rsidRPr="00E72580">
              <w:rPr>
                <w:rFonts w:asciiTheme="minorHAnsi" w:hAnsiTheme="minorHAnsi" w:cs="Arial"/>
                <w:bCs/>
                <w:iCs/>
              </w:rPr>
              <w:br/>
            </w:r>
          </w:p>
          <w:p w14:paraId="583812E5" w14:textId="3F29C646" w:rsidR="008124FC" w:rsidRPr="0078379E" w:rsidRDefault="008124FC" w:rsidP="0054508C">
            <w:pPr>
              <w:pStyle w:val="Listeavsnitt"/>
              <w:numPr>
                <w:ilvl w:val="0"/>
                <w:numId w:val="172"/>
              </w:numPr>
              <w:rPr>
                <w:rFonts w:asciiTheme="minorHAnsi" w:hAnsiTheme="minorHAnsi" w:cs="Arial"/>
                <w:bCs/>
                <w:iCs/>
              </w:rPr>
            </w:pPr>
            <w:r w:rsidRPr="0078379E">
              <w:rPr>
                <w:rFonts w:asciiTheme="minorHAnsi" w:hAnsiTheme="minorHAnsi" w:cs="Arial"/>
                <w:bCs/>
                <w:iCs/>
              </w:rPr>
              <w:t xml:space="preserve">”Unntak fra unntaket”: </w:t>
            </w:r>
            <w:r w:rsidR="00362FD3">
              <w:rPr>
                <w:rFonts w:asciiTheme="minorHAnsi" w:hAnsiTheme="minorHAnsi" w:cs="Arial"/>
                <w:bCs/>
                <w:iCs/>
              </w:rPr>
              <w:t xml:space="preserve"> A</w:t>
            </w:r>
            <w:r w:rsidR="00362FD3" w:rsidRPr="002244F3">
              <w:rPr>
                <w:rFonts w:asciiTheme="minorHAnsi" w:hAnsiTheme="minorHAnsi" w:cs="Arial"/>
                <w:bCs/>
                <w:iCs/>
              </w:rPr>
              <w:t xml:space="preserve">rt 375 og 380 </w:t>
            </w:r>
            <w:r w:rsidR="00362FD3">
              <w:rPr>
                <w:rFonts w:asciiTheme="minorHAnsi" w:hAnsiTheme="minorHAnsi" w:cs="Arial"/>
                <w:bCs/>
                <w:iCs/>
              </w:rPr>
              <w:t xml:space="preserve">skal </w:t>
            </w:r>
            <w:r w:rsidR="00362FD3" w:rsidRPr="002244F3">
              <w:rPr>
                <w:rFonts w:asciiTheme="minorHAnsi" w:hAnsiTheme="minorHAnsi" w:cs="Arial"/>
                <w:bCs/>
                <w:iCs/>
              </w:rPr>
              <w:t xml:space="preserve">likevel ikke brukes </w:t>
            </w:r>
            <w:r w:rsidR="00362FD3">
              <w:rPr>
                <w:rFonts w:asciiTheme="minorHAnsi" w:hAnsiTheme="minorHAnsi" w:cs="Arial"/>
                <w:bCs/>
                <w:iCs/>
              </w:rPr>
              <w:t>ved</w:t>
            </w:r>
            <w:r w:rsidR="00362FD3" w:rsidRPr="00005CF1">
              <w:rPr>
                <w:rFonts w:asciiTheme="minorHAnsi" w:hAnsiTheme="minorHAnsi"/>
              </w:rPr>
              <w:t xml:space="preserve"> konserninterne kjøp/salg  av</w:t>
            </w:r>
            <w:r w:rsidR="00362FD3">
              <w:rPr>
                <w:rFonts w:asciiTheme="minorHAnsi" w:hAnsiTheme="minorHAnsi"/>
              </w:rPr>
              <w:t xml:space="preserve"> varer og</w:t>
            </w:r>
            <w:r w:rsidR="00362FD3" w:rsidRPr="00005CF1">
              <w:rPr>
                <w:rFonts w:asciiTheme="minorHAnsi" w:hAnsiTheme="minorHAnsi"/>
              </w:rPr>
              <w:t xml:space="preserve"> tjenester når utgiften hos kjøper føres på én funksjon, mens inntekten hos selger føres på en annen funksjon</w:t>
            </w:r>
            <w:r w:rsidR="00362FD3">
              <w:rPr>
                <w:rFonts w:asciiTheme="minorHAnsi" w:hAnsiTheme="minorHAnsi"/>
              </w:rPr>
              <w:t>.</w:t>
            </w:r>
            <w:r w:rsidRPr="0078379E">
              <w:rPr>
                <w:rFonts w:asciiTheme="minorHAnsi" w:hAnsiTheme="minorHAnsi" w:cs="Arial"/>
                <w:bCs/>
                <w:iCs/>
              </w:rPr>
              <w:t xml:space="preserve"> </w:t>
            </w:r>
            <w:r w:rsidR="00D1600A" w:rsidRPr="0078379E">
              <w:rPr>
                <w:rFonts w:asciiTheme="minorHAnsi" w:hAnsiTheme="minorHAnsi" w:cs="Arial"/>
                <w:bCs/>
                <w:iCs/>
              </w:rPr>
              <w:br/>
            </w:r>
          </w:p>
          <w:p w14:paraId="1DCBF40E" w14:textId="7C4454BA" w:rsidR="008124FC" w:rsidRPr="00954543" w:rsidRDefault="002309C7" w:rsidP="00882EDE">
            <w:pPr>
              <w:pStyle w:val="Listeavsnitt"/>
              <w:numPr>
                <w:ilvl w:val="0"/>
                <w:numId w:val="172"/>
              </w:numPr>
              <w:rPr>
                <w:rFonts w:asciiTheme="minorHAnsi" w:hAnsiTheme="minorHAnsi" w:cs="Arial"/>
                <w:bCs/>
                <w:iCs/>
              </w:rPr>
            </w:pPr>
            <w:r w:rsidRPr="0078379E">
              <w:rPr>
                <w:rFonts w:asciiTheme="minorHAnsi" w:hAnsiTheme="minorHAnsi" w:cs="Arial"/>
                <w:bCs/>
                <w:iCs/>
              </w:rPr>
              <w:t xml:space="preserve">Se nærmere om kjøp </w:t>
            </w:r>
            <w:r w:rsidRPr="008E7E4D">
              <w:rPr>
                <w:rFonts w:asciiTheme="minorHAnsi" w:hAnsiTheme="minorHAnsi" w:cs="Arial"/>
                <w:bCs/>
              </w:rPr>
              <w:t>mellom</w:t>
            </w:r>
            <w:r w:rsidRPr="00480ADE">
              <w:rPr>
                <w:rFonts w:asciiTheme="minorHAnsi" w:hAnsiTheme="minorHAnsi" w:cs="Arial"/>
                <w:bCs/>
              </w:rPr>
              <w:t xml:space="preserve"> alle enhetene som inngår i </w:t>
            </w:r>
            <w:r w:rsidR="004B14D5">
              <w:rPr>
                <w:rFonts w:asciiTheme="minorHAnsi" w:hAnsiTheme="minorHAnsi" w:cs="Arial"/>
                <w:bCs/>
              </w:rPr>
              <w:t xml:space="preserve">SSBs produksjon av </w:t>
            </w:r>
            <w:r w:rsidRPr="00480ADE">
              <w:rPr>
                <w:rFonts w:asciiTheme="minorHAnsi" w:hAnsiTheme="minorHAnsi" w:cs="Arial"/>
                <w:bCs/>
              </w:rPr>
              <w:t>"konserntall" i KOSTRA</w:t>
            </w:r>
            <w:r w:rsidR="0077467B" w:rsidRPr="00480ADE">
              <w:rPr>
                <w:rFonts w:asciiTheme="minorHAnsi" w:hAnsiTheme="minorHAnsi" w:cs="Arial"/>
                <w:bCs/>
              </w:rPr>
              <w:t xml:space="preserve"> i</w:t>
            </w:r>
            <w:r w:rsidRPr="00E86A96">
              <w:rPr>
                <w:rFonts w:asciiTheme="minorHAnsi" w:hAnsiTheme="minorHAnsi" w:cs="Arial"/>
                <w:bCs/>
                <w:iCs/>
              </w:rPr>
              <w:t xml:space="preserve"> avsnitt 3.4 - 3.6 og kapittel 6</w:t>
            </w:r>
            <w:r w:rsidRPr="00E86A96">
              <w:rPr>
                <w:rFonts w:asciiTheme="minorHAnsi" w:hAnsiTheme="minorHAnsi" w:cs="Arial"/>
              </w:rPr>
              <w:t>, samt veileder om føring av konserninterne transaksjoner</w:t>
            </w:r>
            <w:r w:rsidR="0077467B" w:rsidRPr="00954543">
              <w:rPr>
                <w:rFonts w:asciiTheme="minorHAnsi" w:hAnsiTheme="minorHAnsi" w:cs="Arial"/>
              </w:rPr>
              <w:t>.</w:t>
            </w:r>
          </w:p>
          <w:p w14:paraId="7A39C2F7" w14:textId="6969E03A" w:rsidR="0077467B" w:rsidRPr="002244F3" w:rsidRDefault="0077467B" w:rsidP="00882EDE">
            <w:pPr>
              <w:ind w:left="360"/>
              <w:rPr>
                <w:rFonts w:asciiTheme="minorHAnsi" w:hAnsiTheme="minorHAnsi" w:cs="Arial"/>
                <w:bCs/>
                <w:iCs/>
              </w:rPr>
            </w:pPr>
          </w:p>
        </w:tc>
      </w:tr>
      <w:tr w:rsidR="008124FC" w:rsidRPr="00005CF1" w14:paraId="02D30A03" w14:textId="77777777" w:rsidTr="006D3C99">
        <w:trPr>
          <w:trHeight w:val="993"/>
        </w:trPr>
        <w:tc>
          <w:tcPr>
            <w:tcW w:w="8503" w:type="dxa"/>
            <w:vAlign w:val="center"/>
          </w:tcPr>
          <w:p w14:paraId="3FEB87D2" w14:textId="77777777" w:rsidR="008124FC" w:rsidRPr="00E86A96" w:rsidRDefault="008124FC" w:rsidP="008124FC">
            <w:pPr>
              <w:pStyle w:val="Brevtittel"/>
              <w:rPr>
                <w:rFonts w:asciiTheme="minorHAnsi" w:hAnsiTheme="minorHAnsi"/>
                <w:i w:val="0"/>
                <w:iCs w:val="0"/>
              </w:rPr>
            </w:pPr>
            <w:r w:rsidRPr="00E86A96">
              <w:rPr>
                <w:rFonts w:asciiTheme="minorHAnsi" w:hAnsiTheme="minorHAnsi"/>
                <w:bCs w:val="0"/>
                <w:i w:val="0"/>
                <w:iCs w:val="0"/>
              </w:rPr>
              <w:lastRenderedPageBreak/>
              <w:t>4 Overføringsutgifter</w:t>
            </w:r>
          </w:p>
          <w:p w14:paraId="49C64A78" w14:textId="6695497A" w:rsidR="008124FC" w:rsidRPr="00E72580" w:rsidRDefault="008124FC" w:rsidP="0054508C">
            <w:pPr>
              <w:pStyle w:val="Listeavsnitt"/>
              <w:numPr>
                <w:ilvl w:val="0"/>
                <w:numId w:val="173"/>
              </w:numPr>
              <w:rPr>
                <w:rFonts w:asciiTheme="minorHAnsi" w:hAnsiTheme="minorHAnsi" w:cs="Arial"/>
                <w:bCs/>
                <w:iCs/>
              </w:rPr>
            </w:pPr>
            <w:r w:rsidRPr="00954543">
              <w:rPr>
                <w:rFonts w:asciiTheme="minorHAnsi" w:hAnsiTheme="minorHAnsi" w:cs="Arial"/>
                <w:bCs/>
              </w:rPr>
              <w:t>Artene 400-4</w:t>
            </w:r>
            <w:r w:rsidR="00B53B8C">
              <w:rPr>
                <w:rFonts w:asciiTheme="minorHAnsi" w:hAnsiTheme="minorHAnsi" w:cs="Arial"/>
                <w:bCs/>
              </w:rPr>
              <w:t>8</w:t>
            </w:r>
            <w:r w:rsidRPr="00954543">
              <w:rPr>
                <w:rFonts w:asciiTheme="minorHAnsi" w:hAnsiTheme="minorHAnsi" w:cs="Arial"/>
                <w:bCs/>
              </w:rPr>
              <w:t xml:space="preserve">0 inneholder tilskudd og overføringer som ikke er knyttet til kjøp eller avtale om produksjon (leveranse) av konkrete tjenester. Med produksjon (leveranse) av konkrete tjenester menes her tjenester som inngår i (fylkes)kommunens produksjon eller som erstatter (fylkes)kommunens egenproduksjon. </w:t>
            </w:r>
            <w:r w:rsidR="000C30A2" w:rsidRPr="002244F3">
              <w:rPr>
                <w:rFonts w:asciiTheme="minorHAnsi" w:hAnsiTheme="minorHAnsi" w:cs="Arial"/>
                <w:bCs/>
              </w:rPr>
              <w:br/>
            </w:r>
          </w:p>
          <w:p w14:paraId="5723CCDC" w14:textId="7BCFB85F" w:rsidR="008124FC" w:rsidRPr="0078379E" w:rsidRDefault="008124FC" w:rsidP="0054508C">
            <w:pPr>
              <w:pStyle w:val="Listeavsnitt"/>
              <w:numPr>
                <w:ilvl w:val="0"/>
                <w:numId w:val="173"/>
              </w:numPr>
              <w:rPr>
                <w:rFonts w:asciiTheme="minorHAnsi" w:hAnsiTheme="minorHAnsi" w:cs="Arial"/>
                <w:bCs/>
                <w:iCs/>
              </w:rPr>
            </w:pPr>
            <w:r w:rsidRPr="0078379E">
              <w:rPr>
                <w:rFonts w:asciiTheme="minorHAnsi" w:hAnsiTheme="minorHAnsi" w:cs="Arial"/>
                <w:bCs/>
              </w:rPr>
              <w:t xml:space="preserve">Videreformidling av tilskudd til andre føres også her. </w:t>
            </w:r>
            <w:r w:rsidR="000C30A2" w:rsidRPr="0078379E">
              <w:rPr>
                <w:rFonts w:asciiTheme="minorHAnsi" w:hAnsiTheme="minorHAnsi" w:cs="Arial"/>
                <w:bCs/>
              </w:rPr>
              <w:br/>
            </w:r>
          </w:p>
          <w:p w14:paraId="71CFE381" w14:textId="5513F02A" w:rsidR="00E60EDD" w:rsidRPr="00E60EDD" w:rsidRDefault="008B2F87" w:rsidP="0070603C">
            <w:pPr>
              <w:pStyle w:val="Listeavsnitt"/>
              <w:numPr>
                <w:ilvl w:val="0"/>
                <w:numId w:val="171"/>
              </w:numPr>
              <w:rPr>
                <w:rFonts w:asciiTheme="minorHAnsi" w:hAnsiTheme="minorHAnsi" w:cs="Arial"/>
                <w:bCs/>
              </w:rPr>
            </w:pPr>
            <w:r w:rsidRPr="00480ADE">
              <w:rPr>
                <w:rFonts w:asciiTheme="minorHAnsi" w:hAnsiTheme="minorHAnsi" w:cs="Arial"/>
                <w:bCs/>
              </w:rPr>
              <w:t xml:space="preserve">Når det er tale om kjøp som erstatter (fylkeskommunal) tjenester mellom alle enhetene som inngår i </w:t>
            </w:r>
            <w:r w:rsidR="004B14D5">
              <w:rPr>
                <w:rFonts w:asciiTheme="minorHAnsi" w:hAnsiTheme="minorHAnsi" w:cs="Arial"/>
                <w:bCs/>
              </w:rPr>
              <w:t>SSBs produksjon</w:t>
            </w:r>
            <w:r w:rsidRPr="00480ADE">
              <w:rPr>
                <w:rFonts w:asciiTheme="minorHAnsi" w:hAnsiTheme="minorHAnsi" w:cs="Arial"/>
                <w:bCs/>
              </w:rPr>
              <w:t xml:space="preserve"> av "konserntall" i KOSTRA,</w:t>
            </w:r>
            <w:r w:rsidRPr="00E86A96">
              <w:rPr>
                <w:rFonts w:asciiTheme="minorHAnsi" w:hAnsiTheme="minorHAnsi" w:cs="Arial"/>
                <w:bCs/>
              </w:rPr>
              <w:t xml:space="preserve"> </w:t>
            </w:r>
            <w:r w:rsidRPr="00954543">
              <w:rPr>
                <w:rFonts w:asciiTheme="minorHAnsi" w:hAnsiTheme="minorHAnsi" w:cs="Arial"/>
                <w:bCs/>
              </w:rPr>
              <w:t>skal</w:t>
            </w:r>
            <w:r w:rsidR="00B53B8C">
              <w:rPr>
                <w:rFonts w:asciiTheme="minorHAnsi" w:hAnsiTheme="minorHAnsi" w:cs="Arial"/>
                <w:bCs/>
              </w:rPr>
              <w:t xml:space="preserve"> artene</w:t>
            </w:r>
            <w:r w:rsidRPr="00954543">
              <w:rPr>
                <w:rFonts w:asciiTheme="minorHAnsi" w:hAnsiTheme="minorHAnsi" w:cs="Arial"/>
                <w:bCs/>
              </w:rPr>
              <w:t xml:space="preserve"> art 475 og 480</w:t>
            </w:r>
            <w:r w:rsidR="00B53B8C">
              <w:rPr>
                <w:rFonts w:asciiTheme="minorHAnsi" w:hAnsiTheme="minorHAnsi" w:cs="Arial"/>
                <w:bCs/>
              </w:rPr>
              <w:t xml:space="preserve"> benyttes</w:t>
            </w:r>
            <w:r w:rsidRPr="00954543">
              <w:rPr>
                <w:rFonts w:asciiTheme="minorHAnsi" w:hAnsiTheme="minorHAnsi" w:cs="Arial"/>
                <w:bCs/>
              </w:rPr>
              <w:t xml:space="preserve">. </w:t>
            </w:r>
            <w:r w:rsidRPr="00954543">
              <w:br/>
            </w:r>
            <w:r w:rsidRPr="002244F3">
              <w:rPr>
                <w:rFonts w:asciiTheme="minorHAnsi" w:hAnsiTheme="minorHAnsi" w:cs="Arial"/>
                <w:bCs/>
              </w:rPr>
              <w:br/>
            </w:r>
            <w:r w:rsidR="008124FC" w:rsidRPr="00E72580">
              <w:rPr>
                <w:rFonts w:asciiTheme="minorHAnsi" w:hAnsiTheme="minorHAnsi" w:cs="Arial"/>
                <w:bCs/>
                <w:iCs/>
              </w:rPr>
              <w:t>Art 475 skal</w:t>
            </w:r>
            <w:r w:rsidR="00CD1121" w:rsidRPr="0078379E">
              <w:rPr>
                <w:rFonts w:asciiTheme="minorHAnsi" w:hAnsiTheme="minorHAnsi" w:cs="Arial"/>
                <w:bCs/>
                <w:iCs/>
              </w:rPr>
              <w:t xml:space="preserve"> som hovedregel</w:t>
            </w:r>
            <w:r w:rsidR="008124FC" w:rsidRPr="0078379E">
              <w:rPr>
                <w:rFonts w:asciiTheme="minorHAnsi" w:hAnsiTheme="minorHAnsi" w:cs="Arial"/>
                <w:bCs/>
                <w:iCs/>
              </w:rPr>
              <w:t xml:space="preserve"> benytte</w:t>
            </w:r>
            <w:r w:rsidR="00CD1121" w:rsidRPr="0078379E">
              <w:rPr>
                <w:rFonts w:asciiTheme="minorHAnsi" w:hAnsiTheme="minorHAnsi" w:cs="Arial"/>
                <w:bCs/>
                <w:iCs/>
              </w:rPr>
              <w:t>s av (fylkes)kommunen</w:t>
            </w:r>
            <w:r w:rsidR="008124FC" w:rsidRPr="0078379E">
              <w:rPr>
                <w:rFonts w:asciiTheme="minorHAnsi" w:hAnsiTheme="minorHAnsi" w:cs="Arial"/>
                <w:bCs/>
                <w:iCs/>
              </w:rPr>
              <w:t xml:space="preserve"> ved overføring </w:t>
            </w:r>
            <w:r w:rsidR="00CD1121" w:rsidRPr="008E7E4D">
              <w:rPr>
                <w:rFonts w:asciiTheme="minorHAnsi" w:hAnsiTheme="minorHAnsi" w:cs="Arial"/>
                <w:bCs/>
                <w:iCs/>
              </w:rPr>
              <w:t xml:space="preserve">til </w:t>
            </w:r>
            <w:r w:rsidR="00C54D59" w:rsidRPr="008E7E4D">
              <w:rPr>
                <w:rFonts w:asciiTheme="minorHAnsi" w:hAnsiTheme="minorHAnsi" w:cs="Arial"/>
                <w:bCs/>
              </w:rPr>
              <w:t>eget IKS</w:t>
            </w:r>
            <w:r w:rsidR="00C54D59" w:rsidRPr="00480ADE">
              <w:rPr>
                <w:rFonts w:asciiTheme="minorHAnsi" w:hAnsiTheme="minorHAnsi" w:cs="Arial"/>
                <w:bCs/>
              </w:rPr>
              <w:t>, og ved overførin</w:t>
            </w:r>
            <w:r w:rsidR="00CD1121" w:rsidRPr="00480ADE">
              <w:rPr>
                <w:rFonts w:asciiTheme="minorHAnsi" w:hAnsiTheme="minorHAnsi" w:cs="Arial"/>
                <w:bCs/>
              </w:rPr>
              <w:t>g fra</w:t>
            </w:r>
            <w:r w:rsidR="00C54D59" w:rsidRPr="00480ADE">
              <w:rPr>
                <w:rFonts w:asciiTheme="minorHAnsi" w:hAnsiTheme="minorHAnsi" w:cs="Arial"/>
                <w:bCs/>
              </w:rPr>
              <w:t xml:space="preserve"> eget (fylkes)kommunalt foretak</w:t>
            </w:r>
            <w:r w:rsidR="00214D3B">
              <w:rPr>
                <w:rFonts w:asciiTheme="minorHAnsi" w:hAnsiTheme="minorHAnsi" w:cs="Arial"/>
                <w:bCs/>
              </w:rPr>
              <w:t xml:space="preserve"> eller </w:t>
            </w:r>
            <w:r w:rsidR="00C54D59" w:rsidRPr="00480ADE">
              <w:rPr>
                <w:rFonts w:asciiTheme="minorHAnsi" w:hAnsiTheme="minorHAnsi" w:cs="Arial"/>
                <w:bCs/>
              </w:rPr>
              <w:t>e</w:t>
            </w:r>
            <w:r w:rsidR="00C54D59" w:rsidRPr="00480ADE">
              <w:rPr>
                <w:rFonts w:asciiTheme="minorHAnsi" w:hAnsiTheme="minorHAnsi" w:cs="Arial"/>
              </w:rPr>
              <w:t>g</w:t>
            </w:r>
            <w:r w:rsidR="002741D3" w:rsidRPr="00480ADE">
              <w:rPr>
                <w:rFonts w:asciiTheme="minorHAnsi" w:hAnsiTheme="minorHAnsi" w:cs="Arial"/>
              </w:rPr>
              <w:t>et</w:t>
            </w:r>
            <w:r w:rsidR="00C54D59" w:rsidRPr="00480ADE">
              <w:rPr>
                <w:rFonts w:asciiTheme="minorHAnsi" w:hAnsiTheme="minorHAnsi" w:cs="Arial"/>
              </w:rPr>
              <w:t xml:space="preserve"> </w:t>
            </w:r>
            <w:r w:rsidR="001767CD">
              <w:rPr>
                <w:rFonts w:asciiTheme="minorHAnsi" w:hAnsiTheme="minorHAnsi" w:cs="Arial"/>
              </w:rPr>
              <w:t>inter</w:t>
            </w:r>
            <w:r w:rsidR="00C54D59" w:rsidRPr="00480ADE">
              <w:rPr>
                <w:rFonts w:asciiTheme="minorHAnsi" w:hAnsiTheme="minorHAnsi" w:cs="Arial"/>
              </w:rPr>
              <w:t>kommunal</w:t>
            </w:r>
            <w:r w:rsidR="002741D3" w:rsidRPr="00480ADE">
              <w:rPr>
                <w:rFonts w:asciiTheme="minorHAnsi" w:hAnsiTheme="minorHAnsi" w:cs="Arial"/>
              </w:rPr>
              <w:t>t</w:t>
            </w:r>
            <w:r w:rsidR="00C54D59" w:rsidRPr="00480ADE">
              <w:rPr>
                <w:rFonts w:asciiTheme="minorHAnsi" w:hAnsiTheme="minorHAnsi" w:cs="Arial"/>
              </w:rPr>
              <w:t xml:space="preserve"> samarbeid</w:t>
            </w:r>
            <w:r w:rsidR="003B6904">
              <w:rPr>
                <w:rFonts w:asciiTheme="minorHAnsi" w:hAnsiTheme="minorHAnsi" w:cs="Arial"/>
              </w:rPr>
              <w:t xml:space="preserve"> </w:t>
            </w:r>
            <w:r w:rsidR="00F43AA7">
              <w:rPr>
                <w:rFonts w:asciiTheme="minorHAnsi" w:hAnsiTheme="minorHAnsi" w:cs="Arial"/>
              </w:rPr>
              <w:t>som utarbeider</w:t>
            </w:r>
            <w:r w:rsidR="00F43AA7" w:rsidRPr="00480ADE">
              <w:rPr>
                <w:rFonts w:asciiTheme="minorHAnsi" w:hAnsiTheme="minorHAnsi" w:cs="Arial"/>
              </w:rPr>
              <w:t xml:space="preserve"> </w:t>
            </w:r>
            <w:r w:rsidR="00C54D59" w:rsidRPr="00480ADE">
              <w:rPr>
                <w:rFonts w:asciiTheme="minorHAnsi" w:hAnsiTheme="minorHAnsi" w:cs="Arial"/>
              </w:rPr>
              <w:t>eget årsregnskap</w:t>
            </w:r>
            <w:r w:rsidR="00CD1121" w:rsidRPr="00480ADE">
              <w:rPr>
                <w:rFonts w:asciiTheme="minorHAnsi" w:hAnsiTheme="minorHAnsi" w:cs="Arial"/>
              </w:rPr>
              <w:t xml:space="preserve"> til</w:t>
            </w:r>
            <w:r w:rsidR="00C54D59" w:rsidRPr="00480ADE">
              <w:rPr>
                <w:rFonts w:asciiTheme="minorHAnsi" w:hAnsiTheme="minorHAnsi" w:cs="Arial"/>
              </w:rPr>
              <w:t xml:space="preserve"> eget IKS.</w:t>
            </w:r>
            <w:r w:rsidR="00D85216" w:rsidRPr="00480ADE">
              <w:rPr>
                <w:rFonts w:asciiTheme="minorHAnsi" w:hAnsiTheme="minorHAnsi" w:cs="Arial"/>
              </w:rPr>
              <w:t xml:space="preserve"> </w:t>
            </w:r>
          </w:p>
          <w:p w14:paraId="5356A437" w14:textId="77777777" w:rsidR="00E60EDD" w:rsidRDefault="00E60EDD" w:rsidP="00E60EDD">
            <w:pPr>
              <w:pStyle w:val="Listeavsnitt"/>
              <w:ind w:left="720"/>
              <w:rPr>
                <w:rFonts w:asciiTheme="minorHAnsi" w:hAnsiTheme="minorHAnsi" w:cs="Arial"/>
              </w:rPr>
            </w:pPr>
          </w:p>
          <w:p w14:paraId="54409C1C" w14:textId="2154F563" w:rsidR="0070603C" w:rsidRPr="00E86A96" w:rsidRDefault="00D85216" w:rsidP="00E60EDD">
            <w:pPr>
              <w:pStyle w:val="Listeavsnitt"/>
              <w:ind w:left="720"/>
              <w:rPr>
                <w:rFonts w:asciiTheme="minorHAnsi" w:hAnsiTheme="minorHAnsi" w:cs="Arial"/>
                <w:bCs/>
              </w:rPr>
            </w:pPr>
            <w:r w:rsidRPr="00480ADE">
              <w:rPr>
                <w:rFonts w:asciiTheme="minorHAnsi" w:hAnsiTheme="minorHAnsi" w:cs="Arial"/>
              </w:rPr>
              <w:t>IKS skal benytte art 475 ved overføring til egen (fylkes)kommune.</w:t>
            </w:r>
            <w:r w:rsidR="0070603C">
              <w:rPr>
                <w:rFonts w:asciiTheme="minorHAnsi" w:hAnsiTheme="minorHAnsi" w:cs="Arial"/>
              </w:rPr>
              <w:t xml:space="preserve"> IKS skal i tillegg benytte art 475 ved overføring fra annet IKS i egen (fylkes)kommune.</w:t>
            </w:r>
          </w:p>
          <w:p w14:paraId="0401E2B2" w14:textId="498C885E" w:rsidR="00C54D59" w:rsidRPr="00E86A96" w:rsidRDefault="00C54D59" w:rsidP="00480ADE">
            <w:pPr>
              <w:pStyle w:val="Listeavsnitt"/>
              <w:ind w:left="720"/>
              <w:rPr>
                <w:rFonts w:asciiTheme="minorHAnsi" w:hAnsiTheme="minorHAnsi" w:cs="Arial"/>
                <w:bCs/>
              </w:rPr>
            </w:pPr>
          </w:p>
          <w:p w14:paraId="60BC9BB8" w14:textId="4691F572" w:rsidR="00E60EDD" w:rsidRDefault="008124FC" w:rsidP="00882EDE">
            <w:pPr>
              <w:pStyle w:val="Listeavsnitt"/>
              <w:ind w:left="720"/>
              <w:rPr>
                <w:rFonts w:asciiTheme="minorHAnsi" w:hAnsiTheme="minorHAnsi" w:cs="Arial"/>
                <w:bCs/>
                <w:iCs/>
              </w:rPr>
            </w:pPr>
            <w:r w:rsidRPr="00954543">
              <w:rPr>
                <w:rFonts w:asciiTheme="minorHAnsi" w:hAnsiTheme="minorHAnsi" w:cs="Arial"/>
                <w:bCs/>
                <w:iCs/>
              </w:rPr>
              <w:t xml:space="preserve">Art 480 skal </w:t>
            </w:r>
            <w:r w:rsidR="008A4DB8" w:rsidRPr="00954543">
              <w:rPr>
                <w:rFonts w:asciiTheme="minorHAnsi" w:hAnsiTheme="minorHAnsi" w:cs="Arial"/>
                <w:bCs/>
                <w:iCs/>
              </w:rPr>
              <w:t xml:space="preserve">som hovedregel </w:t>
            </w:r>
            <w:r w:rsidRPr="00954543">
              <w:rPr>
                <w:rFonts w:asciiTheme="minorHAnsi" w:hAnsiTheme="minorHAnsi" w:cs="Arial"/>
                <w:bCs/>
                <w:iCs/>
              </w:rPr>
              <w:t xml:space="preserve">benyttes </w:t>
            </w:r>
            <w:r w:rsidR="002404CC" w:rsidRPr="00954543">
              <w:rPr>
                <w:rFonts w:asciiTheme="minorHAnsi" w:hAnsiTheme="minorHAnsi" w:cs="Arial"/>
                <w:bCs/>
                <w:iCs/>
              </w:rPr>
              <w:t xml:space="preserve">av (fylkes)kommunen </w:t>
            </w:r>
            <w:r w:rsidRPr="00954543">
              <w:rPr>
                <w:rFonts w:asciiTheme="minorHAnsi" w:hAnsiTheme="minorHAnsi" w:cs="Arial"/>
                <w:bCs/>
                <w:iCs/>
              </w:rPr>
              <w:t>ved overføring til eget foretak</w:t>
            </w:r>
            <w:r w:rsidR="00632373" w:rsidRPr="00480ADE">
              <w:rPr>
                <w:rFonts w:asciiTheme="minorHAnsi" w:hAnsiTheme="minorHAnsi" w:cs="Arial"/>
                <w:bCs/>
                <w:iCs/>
              </w:rPr>
              <w:t xml:space="preserve"> </w:t>
            </w:r>
            <w:r w:rsidR="00C54D59" w:rsidRPr="00480ADE">
              <w:rPr>
                <w:rFonts w:asciiTheme="minorHAnsi" w:hAnsiTheme="minorHAnsi" w:cs="Arial"/>
                <w:bCs/>
                <w:iCs/>
              </w:rPr>
              <w:t>og</w:t>
            </w:r>
            <w:r w:rsidR="002404CC" w:rsidRPr="00480ADE">
              <w:rPr>
                <w:rFonts w:asciiTheme="minorHAnsi" w:hAnsiTheme="minorHAnsi" w:cs="Arial"/>
                <w:bCs/>
                <w:iCs/>
              </w:rPr>
              <w:t xml:space="preserve"> </w:t>
            </w:r>
            <w:r w:rsidR="00C54D59" w:rsidRPr="00480ADE">
              <w:rPr>
                <w:rFonts w:asciiTheme="minorHAnsi" w:hAnsiTheme="minorHAnsi" w:cs="Arial"/>
                <w:bCs/>
                <w:iCs/>
              </w:rPr>
              <w:t xml:space="preserve">ved overføring </w:t>
            </w:r>
            <w:r w:rsidR="00C54D59" w:rsidRPr="00480ADE">
              <w:rPr>
                <w:rFonts w:asciiTheme="minorHAnsi" w:hAnsiTheme="minorHAnsi" w:cs="Arial"/>
              </w:rPr>
              <w:t xml:space="preserve">til </w:t>
            </w:r>
            <w:r w:rsidR="00632373" w:rsidRPr="00480ADE">
              <w:rPr>
                <w:rFonts w:asciiTheme="minorHAnsi" w:hAnsiTheme="minorHAnsi" w:cs="Arial"/>
              </w:rPr>
              <w:t>eg</w:t>
            </w:r>
            <w:r w:rsidR="002741D3" w:rsidRPr="00480ADE">
              <w:rPr>
                <w:rFonts w:asciiTheme="minorHAnsi" w:hAnsiTheme="minorHAnsi" w:cs="Arial"/>
              </w:rPr>
              <w:t>et</w:t>
            </w:r>
            <w:r w:rsidR="00632373" w:rsidRPr="00480ADE">
              <w:rPr>
                <w:rFonts w:asciiTheme="minorHAnsi" w:hAnsiTheme="minorHAnsi" w:cs="Arial"/>
              </w:rPr>
              <w:t xml:space="preserve"> </w:t>
            </w:r>
            <w:r w:rsidR="001767CD">
              <w:rPr>
                <w:rFonts w:asciiTheme="minorHAnsi" w:hAnsiTheme="minorHAnsi" w:cs="Arial"/>
              </w:rPr>
              <w:t>inter</w:t>
            </w:r>
            <w:r w:rsidR="00632373" w:rsidRPr="00480ADE">
              <w:rPr>
                <w:rFonts w:asciiTheme="minorHAnsi" w:hAnsiTheme="minorHAnsi" w:cs="Arial"/>
              </w:rPr>
              <w:t>kommunal</w:t>
            </w:r>
            <w:r w:rsidR="002741D3" w:rsidRPr="00480ADE">
              <w:rPr>
                <w:rFonts w:asciiTheme="minorHAnsi" w:hAnsiTheme="minorHAnsi" w:cs="Arial"/>
              </w:rPr>
              <w:t>t</w:t>
            </w:r>
            <w:r w:rsidR="00632373" w:rsidRPr="00480ADE">
              <w:rPr>
                <w:rFonts w:asciiTheme="minorHAnsi" w:hAnsiTheme="minorHAnsi" w:cs="Arial"/>
              </w:rPr>
              <w:t xml:space="preserve"> samarbeid</w:t>
            </w:r>
            <w:r w:rsidR="003B6904">
              <w:rPr>
                <w:rFonts w:asciiTheme="minorHAnsi" w:hAnsiTheme="minorHAnsi" w:cs="Arial"/>
              </w:rPr>
              <w:t xml:space="preserve"> </w:t>
            </w:r>
            <w:r w:rsidR="00F43AA7">
              <w:rPr>
                <w:rFonts w:asciiTheme="minorHAnsi" w:hAnsiTheme="minorHAnsi" w:cs="Arial"/>
              </w:rPr>
              <w:t>som utarbeider</w:t>
            </w:r>
            <w:r w:rsidR="00632373" w:rsidRPr="00480ADE">
              <w:rPr>
                <w:rFonts w:asciiTheme="minorHAnsi" w:hAnsiTheme="minorHAnsi" w:cs="Arial"/>
              </w:rPr>
              <w:t xml:space="preserve"> eget årsregnskap</w:t>
            </w:r>
            <w:r w:rsidRPr="00E86A96">
              <w:rPr>
                <w:rFonts w:asciiTheme="minorHAnsi" w:hAnsiTheme="minorHAnsi" w:cs="Arial"/>
                <w:bCs/>
                <w:iCs/>
              </w:rPr>
              <w:t>.</w:t>
            </w:r>
            <w:r w:rsidR="00D85216" w:rsidRPr="00480ADE">
              <w:rPr>
                <w:rFonts w:asciiTheme="minorHAnsi" w:hAnsiTheme="minorHAnsi" w:cs="Arial"/>
                <w:bCs/>
                <w:iCs/>
              </w:rPr>
              <w:t xml:space="preserve"> </w:t>
            </w:r>
          </w:p>
          <w:p w14:paraId="0F11A1CC" w14:textId="77777777" w:rsidR="00E60EDD" w:rsidRDefault="00E60EDD" w:rsidP="00882EDE">
            <w:pPr>
              <w:pStyle w:val="Listeavsnitt"/>
              <w:ind w:left="720"/>
              <w:rPr>
                <w:rFonts w:asciiTheme="minorHAnsi" w:hAnsiTheme="minorHAnsi" w:cs="Arial"/>
                <w:bCs/>
                <w:iCs/>
              </w:rPr>
            </w:pPr>
          </w:p>
          <w:p w14:paraId="705F5B16" w14:textId="3C1FCB29" w:rsidR="00E60EDD" w:rsidRDefault="00D85216" w:rsidP="00882EDE">
            <w:pPr>
              <w:pStyle w:val="Listeavsnitt"/>
              <w:ind w:left="720"/>
              <w:rPr>
                <w:rFonts w:asciiTheme="minorHAnsi" w:hAnsiTheme="minorHAnsi" w:cs="Arial"/>
              </w:rPr>
            </w:pPr>
            <w:r w:rsidRPr="00480ADE">
              <w:rPr>
                <w:rFonts w:asciiTheme="minorHAnsi" w:hAnsiTheme="minorHAnsi" w:cs="Arial"/>
                <w:bCs/>
                <w:iCs/>
              </w:rPr>
              <w:t xml:space="preserve">Eget (fylkes)kommunalt foretak og eget </w:t>
            </w:r>
            <w:r w:rsidR="001767CD">
              <w:rPr>
                <w:rFonts w:asciiTheme="minorHAnsi" w:hAnsiTheme="minorHAnsi" w:cs="Arial"/>
                <w:bCs/>
                <w:iCs/>
              </w:rPr>
              <w:t>interkommunalt samarbeid</w:t>
            </w:r>
            <w:r w:rsidR="005368CB">
              <w:rPr>
                <w:rFonts w:asciiTheme="minorHAnsi" w:hAnsiTheme="minorHAnsi" w:cs="Arial"/>
              </w:rPr>
              <w:t>,</w:t>
            </w:r>
            <w:r w:rsidRPr="00480ADE">
              <w:rPr>
                <w:rFonts w:asciiTheme="minorHAnsi" w:hAnsiTheme="minorHAnsi" w:cs="Arial"/>
                <w:bCs/>
                <w:iCs/>
              </w:rPr>
              <w:t xml:space="preserve"> skal også benytte art 480 ved overføring til egen (fylkes)kommune. </w:t>
            </w:r>
            <w:r w:rsidR="002741D3" w:rsidRPr="00480ADE">
              <w:rPr>
                <w:rFonts w:asciiTheme="minorHAnsi" w:hAnsiTheme="minorHAnsi" w:cs="Arial"/>
                <w:bCs/>
                <w:iCs/>
              </w:rPr>
              <w:t>Art 480 skal også</w:t>
            </w:r>
            <w:r w:rsidR="008A4DB8" w:rsidRPr="00480ADE">
              <w:rPr>
                <w:rFonts w:asciiTheme="minorHAnsi" w:hAnsiTheme="minorHAnsi" w:cs="Arial"/>
                <w:bCs/>
                <w:iCs/>
              </w:rPr>
              <w:t xml:space="preserve"> som hovedregel</w:t>
            </w:r>
            <w:r w:rsidR="002741D3" w:rsidRPr="00480ADE">
              <w:rPr>
                <w:rFonts w:asciiTheme="minorHAnsi" w:hAnsiTheme="minorHAnsi" w:cs="Arial"/>
                <w:bCs/>
                <w:iCs/>
              </w:rPr>
              <w:t xml:space="preserve"> benyttes ved overføring mellom</w:t>
            </w:r>
            <w:r w:rsidR="002404CC" w:rsidRPr="00480ADE">
              <w:rPr>
                <w:rFonts w:asciiTheme="minorHAnsi" w:hAnsiTheme="minorHAnsi" w:cs="Arial"/>
                <w:bCs/>
                <w:iCs/>
              </w:rPr>
              <w:t xml:space="preserve"> eget</w:t>
            </w:r>
            <w:r w:rsidR="002741D3" w:rsidRPr="00480ADE">
              <w:rPr>
                <w:rFonts w:asciiTheme="minorHAnsi" w:hAnsiTheme="minorHAnsi" w:cs="Arial"/>
                <w:bCs/>
              </w:rPr>
              <w:t xml:space="preserve"> (fylkes)kommunalt foretak og e</w:t>
            </w:r>
            <w:r w:rsidR="002741D3" w:rsidRPr="00480ADE">
              <w:rPr>
                <w:rFonts w:asciiTheme="minorHAnsi" w:hAnsiTheme="minorHAnsi" w:cs="Arial"/>
              </w:rPr>
              <w:t xml:space="preserve">get </w:t>
            </w:r>
            <w:r w:rsidR="001767CD">
              <w:rPr>
                <w:rFonts w:asciiTheme="minorHAnsi" w:hAnsiTheme="minorHAnsi" w:cs="Arial"/>
              </w:rPr>
              <w:t>interkommunalt samarbeid</w:t>
            </w:r>
            <w:r w:rsidR="003B6904">
              <w:rPr>
                <w:rFonts w:asciiTheme="minorHAnsi" w:hAnsiTheme="minorHAnsi" w:cs="Arial"/>
              </w:rPr>
              <w:t xml:space="preserve"> </w:t>
            </w:r>
            <w:r w:rsidR="00F43AA7">
              <w:rPr>
                <w:rFonts w:asciiTheme="minorHAnsi" w:hAnsiTheme="minorHAnsi" w:cs="Arial"/>
              </w:rPr>
              <w:t>som utarbeider</w:t>
            </w:r>
            <w:r w:rsidR="00F43AA7" w:rsidRPr="00480ADE">
              <w:rPr>
                <w:rFonts w:asciiTheme="minorHAnsi" w:hAnsiTheme="minorHAnsi" w:cs="Arial"/>
              </w:rPr>
              <w:t xml:space="preserve"> </w:t>
            </w:r>
            <w:r w:rsidR="002741D3" w:rsidRPr="00480ADE">
              <w:rPr>
                <w:rFonts w:asciiTheme="minorHAnsi" w:hAnsiTheme="minorHAnsi" w:cs="Arial"/>
              </w:rPr>
              <w:t xml:space="preserve">eget årsregnskap. </w:t>
            </w:r>
          </w:p>
          <w:p w14:paraId="7E1253D7" w14:textId="77777777" w:rsidR="00E60EDD" w:rsidRDefault="00E60EDD" w:rsidP="00882EDE">
            <w:pPr>
              <w:pStyle w:val="Listeavsnitt"/>
              <w:ind w:left="720"/>
              <w:rPr>
                <w:rFonts w:asciiTheme="minorHAnsi" w:hAnsiTheme="minorHAnsi" w:cs="Arial"/>
              </w:rPr>
            </w:pPr>
          </w:p>
          <w:p w14:paraId="174BF75A" w14:textId="245DE42B" w:rsidR="00F50D8B" w:rsidRPr="00E86A96" w:rsidRDefault="001A7B95" w:rsidP="00882EDE">
            <w:pPr>
              <w:pStyle w:val="Listeavsnitt"/>
              <w:ind w:left="720"/>
              <w:rPr>
                <w:rFonts w:asciiTheme="minorHAnsi" w:hAnsiTheme="minorHAnsi" w:cs="Arial"/>
                <w:bCs/>
                <w:iCs/>
              </w:rPr>
            </w:pPr>
            <w:r>
              <w:rPr>
                <w:rFonts w:asciiTheme="minorHAnsi" w:hAnsiTheme="minorHAnsi" w:cs="Arial"/>
              </w:rPr>
              <w:lastRenderedPageBreak/>
              <w:t xml:space="preserve">Art 480 skal også benyttes ved </w:t>
            </w:r>
            <w:r w:rsidR="009C21E1">
              <w:rPr>
                <w:rFonts w:asciiTheme="minorHAnsi" w:hAnsiTheme="minorHAnsi" w:cs="Arial"/>
              </w:rPr>
              <w:t>overføring</w:t>
            </w:r>
            <w:r>
              <w:rPr>
                <w:rFonts w:asciiTheme="minorHAnsi" w:hAnsiTheme="minorHAnsi" w:cs="Arial"/>
              </w:rPr>
              <w:t xml:space="preserve"> mellom egne foretak i egen (fylkes)kommune. Det samme gjelder for </w:t>
            </w:r>
            <w:r w:rsidR="009C21E1">
              <w:rPr>
                <w:rFonts w:asciiTheme="minorHAnsi" w:hAnsiTheme="minorHAnsi" w:cs="Arial"/>
              </w:rPr>
              <w:t>overføring</w:t>
            </w:r>
            <w:r>
              <w:rPr>
                <w:rFonts w:asciiTheme="minorHAnsi" w:hAnsiTheme="minorHAnsi" w:cs="Arial"/>
              </w:rPr>
              <w:t xml:space="preserve"> mellom egne interkommunale samarbeid med eget årsregnskap.</w:t>
            </w:r>
            <w:r w:rsidR="002741D3" w:rsidRPr="00480ADE">
              <w:rPr>
                <w:rFonts w:asciiTheme="minorHAnsi" w:hAnsiTheme="minorHAnsi" w:cs="Arial"/>
              </w:rPr>
              <w:br/>
            </w:r>
            <w:r w:rsidR="002741D3" w:rsidRPr="00E86A96">
              <w:rPr>
                <w:rFonts w:asciiTheme="minorHAnsi" w:hAnsiTheme="minorHAnsi" w:cs="Arial"/>
                <w:bCs/>
                <w:iCs/>
              </w:rPr>
              <w:br/>
            </w:r>
            <w:r w:rsidR="002741D3" w:rsidRPr="00480ADE">
              <w:rPr>
                <w:rFonts w:asciiTheme="minorHAnsi" w:hAnsiTheme="minorHAnsi" w:cs="Arial"/>
              </w:rPr>
              <w:t xml:space="preserve"> Art 480 skal også </w:t>
            </w:r>
            <w:r w:rsidR="008A4DB8" w:rsidRPr="00480ADE">
              <w:rPr>
                <w:rFonts w:asciiTheme="minorHAnsi" w:hAnsiTheme="minorHAnsi" w:cs="Arial"/>
              </w:rPr>
              <w:t xml:space="preserve">som hovedregel </w:t>
            </w:r>
            <w:r w:rsidR="002741D3" w:rsidRPr="00480ADE">
              <w:rPr>
                <w:rFonts w:asciiTheme="minorHAnsi" w:hAnsiTheme="minorHAnsi" w:cs="Arial"/>
              </w:rPr>
              <w:t>benyttes av eget IKS ved overføring ti</w:t>
            </w:r>
            <w:r w:rsidR="002404CC" w:rsidRPr="00480ADE">
              <w:rPr>
                <w:rFonts w:asciiTheme="minorHAnsi" w:hAnsiTheme="minorHAnsi" w:cs="Arial"/>
              </w:rPr>
              <w:t>l eget</w:t>
            </w:r>
            <w:r w:rsidR="002741D3" w:rsidRPr="00480ADE">
              <w:rPr>
                <w:rFonts w:asciiTheme="minorHAnsi" w:hAnsiTheme="minorHAnsi" w:cs="Arial"/>
              </w:rPr>
              <w:t xml:space="preserve"> (</w:t>
            </w:r>
            <w:r w:rsidR="002741D3" w:rsidRPr="00480ADE">
              <w:rPr>
                <w:rFonts w:asciiTheme="minorHAnsi" w:hAnsiTheme="minorHAnsi" w:cs="Arial"/>
                <w:bCs/>
              </w:rPr>
              <w:t>fylkes)kommunalt foretak</w:t>
            </w:r>
            <w:r w:rsidR="00E60EDD">
              <w:rPr>
                <w:rFonts w:asciiTheme="minorHAnsi" w:hAnsiTheme="minorHAnsi" w:cs="Arial"/>
                <w:bCs/>
              </w:rPr>
              <w:t xml:space="preserve"> eller </w:t>
            </w:r>
            <w:r w:rsidR="002741D3" w:rsidRPr="00480ADE">
              <w:rPr>
                <w:rFonts w:asciiTheme="minorHAnsi" w:hAnsiTheme="minorHAnsi" w:cs="Arial"/>
                <w:bCs/>
              </w:rPr>
              <w:t>e</w:t>
            </w:r>
            <w:r w:rsidR="002741D3" w:rsidRPr="00480ADE">
              <w:rPr>
                <w:rFonts w:asciiTheme="minorHAnsi" w:hAnsiTheme="minorHAnsi" w:cs="Arial"/>
              </w:rPr>
              <w:t xml:space="preserve">get </w:t>
            </w:r>
            <w:r w:rsidR="001767CD">
              <w:rPr>
                <w:rFonts w:asciiTheme="minorHAnsi" w:hAnsiTheme="minorHAnsi" w:cs="Arial"/>
              </w:rPr>
              <w:t>interkommunalt samarbeid</w:t>
            </w:r>
            <w:r w:rsidR="003B6904">
              <w:rPr>
                <w:rFonts w:asciiTheme="minorHAnsi" w:hAnsiTheme="minorHAnsi" w:cs="Arial"/>
              </w:rPr>
              <w:t xml:space="preserve"> </w:t>
            </w:r>
            <w:r w:rsidR="00F43AA7">
              <w:rPr>
                <w:rFonts w:asciiTheme="minorHAnsi" w:hAnsiTheme="minorHAnsi" w:cs="Arial"/>
              </w:rPr>
              <w:t>som utarbeider</w:t>
            </w:r>
            <w:r w:rsidR="00F43AA7" w:rsidRPr="00480ADE">
              <w:rPr>
                <w:rFonts w:asciiTheme="minorHAnsi" w:hAnsiTheme="minorHAnsi" w:cs="Arial"/>
              </w:rPr>
              <w:t xml:space="preserve"> </w:t>
            </w:r>
            <w:r w:rsidR="002741D3" w:rsidRPr="00480ADE">
              <w:rPr>
                <w:rFonts w:asciiTheme="minorHAnsi" w:hAnsiTheme="minorHAnsi" w:cs="Arial"/>
              </w:rPr>
              <w:t xml:space="preserve">eget årsregnskap.  </w:t>
            </w:r>
            <w:r w:rsidR="008124FC" w:rsidRPr="00E86A96">
              <w:rPr>
                <w:rFonts w:asciiTheme="minorHAnsi" w:hAnsiTheme="minorHAnsi" w:cs="Arial"/>
                <w:bCs/>
                <w:iCs/>
              </w:rPr>
              <w:t xml:space="preserve"> </w:t>
            </w:r>
          </w:p>
          <w:p w14:paraId="6E621D47" w14:textId="77777777" w:rsidR="00F50D8B" w:rsidRPr="00954543" w:rsidRDefault="00F50D8B" w:rsidP="00882EDE">
            <w:pPr>
              <w:pStyle w:val="Listeavsnitt"/>
              <w:ind w:left="720"/>
              <w:rPr>
                <w:rFonts w:asciiTheme="minorHAnsi" w:hAnsiTheme="minorHAnsi" w:cs="Arial"/>
                <w:bCs/>
                <w:iCs/>
              </w:rPr>
            </w:pPr>
          </w:p>
          <w:p w14:paraId="13770A03" w14:textId="4837E0DB" w:rsidR="008124FC" w:rsidRPr="0078379E" w:rsidRDefault="008124FC" w:rsidP="00882EDE">
            <w:pPr>
              <w:pStyle w:val="Listeavsnitt"/>
              <w:numPr>
                <w:ilvl w:val="0"/>
                <w:numId w:val="172"/>
              </w:numPr>
              <w:rPr>
                <w:rFonts w:asciiTheme="minorHAnsi" w:hAnsiTheme="minorHAnsi" w:cs="Arial"/>
                <w:bCs/>
              </w:rPr>
            </w:pPr>
            <w:r w:rsidRPr="002244F3">
              <w:rPr>
                <w:rFonts w:asciiTheme="minorHAnsi" w:hAnsiTheme="minorHAnsi" w:cs="Arial"/>
                <w:bCs/>
                <w:iCs/>
              </w:rPr>
              <w:t xml:space="preserve">Art 475 og 480 har sitt motstykke i art 895 og 880. </w:t>
            </w:r>
            <w:r w:rsidR="00E10830" w:rsidRPr="00E72580">
              <w:rPr>
                <w:rFonts w:asciiTheme="minorHAnsi" w:hAnsiTheme="minorHAnsi" w:cs="Arial"/>
              </w:rPr>
              <w:br/>
            </w:r>
          </w:p>
          <w:p w14:paraId="58C7D2C1" w14:textId="12B3CC01" w:rsidR="008124FC" w:rsidRPr="0078379E" w:rsidRDefault="00033F5D" w:rsidP="0054508C">
            <w:pPr>
              <w:pStyle w:val="Listeavsnitt"/>
              <w:numPr>
                <w:ilvl w:val="0"/>
                <w:numId w:val="172"/>
              </w:numPr>
              <w:rPr>
                <w:rFonts w:asciiTheme="minorHAnsi" w:hAnsiTheme="minorHAnsi" w:cs="Arial"/>
                <w:bCs/>
                <w:iCs/>
              </w:rPr>
            </w:pPr>
            <w:r w:rsidRPr="0078379E">
              <w:rPr>
                <w:rFonts w:asciiTheme="minorHAnsi" w:hAnsiTheme="minorHAnsi" w:cs="Arial"/>
                <w:bCs/>
                <w:iCs/>
              </w:rPr>
              <w:t xml:space="preserve">”Unntak fra unntaket”: </w:t>
            </w:r>
            <w:r w:rsidR="00362FD3">
              <w:rPr>
                <w:rFonts w:asciiTheme="minorHAnsi" w:hAnsiTheme="minorHAnsi" w:cs="Arial"/>
                <w:bCs/>
                <w:iCs/>
              </w:rPr>
              <w:t xml:space="preserve"> A</w:t>
            </w:r>
            <w:r w:rsidR="00362FD3" w:rsidRPr="002244F3">
              <w:rPr>
                <w:rFonts w:asciiTheme="minorHAnsi" w:hAnsiTheme="minorHAnsi" w:cs="Arial"/>
                <w:bCs/>
                <w:iCs/>
              </w:rPr>
              <w:t xml:space="preserve">rt </w:t>
            </w:r>
            <w:r w:rsidR="00362FD3">
              <w:rPr>
                <w:rFonts w:asciiTheme="minorHAnsi" w:hAnsiTheme="minorHAnsi" w:cs="Arial"/>
                <w:bCs/>
                <w:iCs/>
              </w:rPr>
              <w:t>4</w:t>
            </w:r>
            <w:r w:rsidR="00362FD3" w:rsidRPr="002244F3">
              <w:rPr>
                <w:rFonts w:asciiTheme="minorHAnsi" w:hAnsiTheme="minorHAnsi" w:cs="Arial"/>
                <w:bCs/>
                <w:iCs/>
              </w:rPr>
              <w:t xml:space="preserve">75 og </w:t>
            </w:r>
            <w:r w:rsidR="00362FD3">
              <w:rPr>
                <w:rFonts w:asciiTheme="minorHAnsi" w:hAnsiTheme="minorHAnsi" w:cs="Arial"/>
                <w:bCs/>
                <w:iCs/>
              </w:rPr>
              <w:t>4</w:t>
            </w:r>
            <w:r w:rsidR="00362FD3" w:rsidRPr="002244F3">
              <w:rPr>
                <w:rFonts w:asciiTheme="minorHAnsi" w:hAnsiTheme="minorHAnsi" w:cs="Arial"/>
                <w:bCs/>
                <w:iCs/>
              </w:rPr>
              <w:t xml:space="preserve">80 </w:t>
            </w:r>
            <w:r w:rsidR="00362FD3">
              <w:rPr>
                <w:rFonts w:asciiTheme="minorHAnsi" w:hAnsiTheme="minorHAnsi" w:cs="Arial"/>
                <w:bCs/>
                <w:iCs/>
              </w:rPr>
              <w:t xml:space="preserve">skal </w:t>
            </w:r>
            <w:r w:rsidR="00362FD3" w:rsidRPr="002244F3">
              <w:rPr>
                <w:rFonts w:asciiTheme="minorHAnsi" w:hAnsiTheme="minorHAnsi" w:cs="Arial"/>
                <w:bCs/>
                <w:iCs/>
              </w:rPr>
              <w:t>likevel ikke b</w:t>
            </w:r>
            <w:r w:rsidR="00362FD3">
              <w:rPr>
                <w:rFonts w:asciiTheme="minorHAnsi" w:hAnsiTheme="minorHAnsi" w:cs="Arial"/>
                <w:bCs/>
                <w:iCs/>
              </w:rPr>
              <w:t>enyttes</w:t>
            </w:r>
            <w:r w:rsidR="00362FD3" w:rsidRPr="002244F3">
              <w:rPr>
                <w:rFonts w:asciiTheme="minorHAnsi" w:hAnsiTheme="minorHAnsi" w:cs="Arial"/>
                <w:bCs/>
                <w:iCs/>
              </w:rPr>
              <w:t xml:space="preserve"> </w:t>
            </w:r>
            <w:r w:rsidR="00362FD3">
              <w:rPr>
                <w:rFonts w:asciiTheme="minorHAnsi" w:hAnsiTheme="minorHAnsi" w:cs="Arial"/>
                <w:bCs/>
                <w:iCs/>
              </w:rPr>
              <w:t>ved</w:t>
            </w:r>
            <w:r w:rsidR="00362FD3" w:rsidRPr="00005CF1">
              <w:rPr>
                <w:rFonts w:asciiTheme="minorHAnsi" w:hAnsiTheme="minorHAnsi"/>
              </w:rPr>
              <w:t xml:space="preserve"> konserninterne</w:t>
            </w:r>
            <w:r w:rsidR="00362FD3">
              <w:rPr>
                <w:rFonts w:asciiTheme="minorHAnsi" w:hAnsiTheme="minorHAnsi"/>
              </w:rPr>
              <w:t xml:space="preserve"> overføringer</w:t>
            </w:r>
            <w:r w:rsidR="00362FD3" w:rsidRPr="00005CF1">
              <w:rPr>
                <w:rFonts w:asciiTheme="minorHAnsi" w:hAnsiTheme="minorHAnsi"/>
              </w:rPr>
              <w:t xml:space="preserve"> når utgiften hos kjøper føres på én funksjon, mens inntekten hos selger føres på en annen funksjon</w:t>
            </w:r>
            <w:r w:rsidR="00362FD3">
              <w:rPr>
                <w:rFonts w:asciiTheme="minorHAnsi" w:hAnsiTheme="minorHAnsi"/>
              </w:rPr>
              <w:t xml:space="preserve">. </w:t>
            </w:r>
            <w:r w:rsidR="00AD5BBC" w:rsidRPr="0078379E">
              <w:rPr>
                <w:rFonts w:asciiTheme="minorHAnsi" w:hAnsiTheme="minorHAnsi" w:cs="Arial"/>
                <w:bCs/>
                <w:iCs/>
              </w:rPr>
              <w:br/>
            </w:r>
          </w:p>
          <w:p w14:paraId="04ED22C3" w14:textId="7E2C5852" w:rsidR="008124FC" w:rsidRPr="00847BC9" w:rsidRDefault="00AD5BBC" w:rsidP="00847BC9">
            <w:pPr>
              <w:pStyle w:val="Listeavsnitt"/>
              <w:numPr>
                <w:ilvl w:val="0"/>
                <w:numId w:val="172"/>
              </w:numPr>
              <w:rPr>
                <w:rFonts w:asciiTheme="minorHAnsi" w:hAnsiTheme="minorHAnsi" w:cs="Arial"/>
              </w:rPr>
            </w:pPr>
            <w:r w:rsidRPr="0078379E">
              <w:rPr>
                <w:rFonts w:asciiTheme="minorHAnsi" w:hAnsiTheme="minorHAnsi" w:cs="Arial"/>
                <w:bCs/>
                <w:iCs/>
              </w:rPr>
              <w:t xml:space="preserve">Se nærmere om overføring </w:t>
            </w:r>
            <w:r w:rsidRPr="008E7E4D">
              <w:rPr>
                <w:rFonts w:asciiTheme="minorHAnsi" w:hAnsiTheme="minorHAnsi" w:cs="Arial"/>
                <w:bCs/>
              </w:rPr>
              <w:t>mellom</w:t>
            </w:r>
            <w:r w:rsidRPr="00480ADE">
              <w:rPr>
                <w:rFonts w:asciiTheme="minorHAnsi" w:hAnsiTheme="minorHAnsi" w:cs="Arial"/>
                <w:bCs/>
              </w:rPr>
              <w:t xml:space="preserve"> alle enhetene som inngår i </w:t>
            </w:r>
            <w:r w:rsidR="004B14D5">
              <w:rPr>
                <w:rFonts w:asciiTheme="minorHAnsi" w:hAnsiTheme="minorHAnsi" w:cs="Arial"/>
                <w:bCs/>
              </w:rPr>
              <w:t>SSBs produksjon</w:t>
            </w:r>
            <w:r w:rsidRPr="00480ADE">
              <w:rPr>
                <w:rFonts w:asciiTheme="minorHAnsi" w:hAnsiTheme="minorHAnsi" w:cs="Arial"/>
                <w:bCs/>
              </w:rPr>
              <w:t xml:space="preserve"> av "konserntall" i KOSTRA</w:t>
            </w:r>
            <w:r w:rsidRPr="00E86A96">
              <w:rPr>
                <w:rFonts w:asciiTheme="minorHAnsi" w:hAnsiTheme="minorHAnsi" w:cs="Arial"/>
                <w:bCs/>
                <w:iCs/>
              </w:rPr>
              <w:t xml:space="preserve"> </w:t>
            </w:r>
            <w:r w:rsidRPr="00480ADE">
              <w:rPr>
                <w:rFonts w:asciiTheme="minorHAnsi" w:hAnsiTheme="minorHAnsi" w:cs="Arial"/>
                <w:bCs/>
                <w:iCs/>
              </w:rPr>
              <w:t>i</w:t>
            </w:r>
            <w:r w:rsidRPr="00E86A96">
              <w:rPr>
                <w:rFonts w:asciiTheme="minorHAnsi" w:hAnsiTheme="minorHAnsi" w:cs="Arial"/>
                <w:bCs/>
                <w:iCs/>
              </w:rPr>
              <w:t xml:space="preserve"> avsnitt 3.4 - 3.6 og kapittel 6</w:t>
            </w:r>
            <w:r w:rsidRPr="00E86A96">
              <w:rPr>
                <w:rFonts w:asciiTheme="minorHAnsi" w:hAnsiTheme="minorHAnsi" w:cs="Arial"/>
              </w:rPr>
              <w:t>, samt veileder om føring av konserninterne transaksjoner</w:t>
            </w:r>
            <w:r w:rsidRPr="00954543">
              <w:rPr>
                <w:rFonts w:asciiTheme="minorHAnsi" w:hAnsiTheme="minorHAnsi" w:cs="Arial"/>
              </w:rPr>
              <w:t>.</w:t>
            </w:r>
          </w:p>
          <w:p w14:paraId="185B54DB" w14:textId="77777777" w:rsidR="008124FC" w:rsidRPr="00954543" w:rsidRDefault="008124FC" w:rsidP="008124FC">
            <w:pPr>
              <w:pStyle w:val="Listeavsnitt"/>
              <w:ind w:left="720"/>
              <w:rPr>
                <w:rFonts w:asciiTheme="minorHAnsi" w:hAnsiTheme="minorHAnsi" w:cs="Arial"/>
                <w:bCs/>
              </w:rPr>
            </w:pPr>
          </w:p>
        </w:tc>
      </w:tr>
      <w:tr w:rsidR="008124FC" w:rsidRPr="00005CF1" w14:paraId="2E819603" w14:textId="77777777" w:rsidTr="008124FC">
        <w:trPr>
          <w:trHeight w:val="1120"/>
        </w:trPr>
        <w:tc>
          <w:tcPr>
            <w:tcW w:w="8503" w:type="dxa"/>
            <w:vAlign w:val="center"/>
          </w:tcPr>
          <w:p w14:paraId="7533CE42" w14:textId="77777777" w:rsidR="008124FC" w:rsidRPr="00005CF1" w:rsidRDefault="008124FC" w:rsidP="008124FC">
            <w:pPr>
              <w:pStyle w:val="Brevtittel"/>
              <w:rPr>
                <w:rFonts w:asciiTheme="minorHAnsi" w:hAnsiTheme="minorHAnsi"/>
                <w:b w:val="0"/>
                <w:i w:val="0"/>
                <w:iCs w:val="0"/>
              </w:rPr>
            </w:pPr>
            <w:r w:rsidRPr="00005CF1">
              <w:rPr>
                <w:rFonts w:asciiTheme="minorHAnsi" w:hAnsiTheme="minorHAnsi"/>
                <w:bCs w:val="0"/>
                <w:i w:val="0"/>
                <w:iCs w:val="0"/>
              </w:rPr>
              <w:lastRenderedPageBreak/>
              <w:t>5 Finansutgifter mv.</w:t>
            </w:r>
          </w:p>
          <w:p w14:paraId="5F7CAA85" w14:textId="55CC2C83" w:rsidR="008124FC" w:rsidRPr="00005CF1" w:rsidRDefault="008124FC" w:rsidP="0054508C">
            <w:pPr>
              <w:pStyle w:val="Listeavsnitt"/>
              <w:numPr>
                <w:ilvl w:val="0"/>
                <w:numId w:val="174"/>
              </w:numPr>
              <w:rPr>
                <w:rFonts w:asciiTheme="minorHAnsi" w:hAnsiTheme="minorHAnsi" w:cs="Arial"/>
                <w:bCs/>
              </w:rPr>
            </w:pPr>
            <w:r w:rsidRPr="00005CF1">
              <w:rPr>
                <w:rFonts w:asciiTheme="minorHAnsi" w:hAnsiTheme="minorHAnsi" w:cs="Arial"/>
                <w:bCs/>
              </w:rPr>
              <w:t>På artsserie 5 føres utgifter knyttet til opptak av lån, kjøp av og verdiendringer på aksjer/andeler</w:t>
            </w:r>
            <w:r w:rsidR="00773FF0">
              <w:rPr>
                <w:rFonts w:asciiTheme="minorHAnsi" w:hAnsiTheme="minorHAnsi" w:cs="Arial"/>
                <w:bCs/>
              </w:rPr>
              <w:t>,</w:t>
            </w:r>
            <w:r w:rsidRPr="00005CF1">
              <w:rPr>
                <w:rFonts w:asciiTheme="minorHAnsi" w:hAnsiTheme="minorHAnsi" w:cs="Arial"/>
                <w:bCs/>
              </w:rPr>
              <w:t xml:space="preserve"> utlån</w:t>
            </w:r>
            <w:r w:rsidR="008B139A">
              <w:rPr>
                <w:rFonts w:asciiTheme="minorHAnsi" w:hAnsiTheme="minorHAnsi" w:cs="Arial"/>
                <w:bCs/>
              </w:rPr>
              <w:t xml:space="preserve"> </w:t>
            </w:r>
            <w:r w:rsidR="008B139A">
              <w:rPr>
                <w:rFonts w:asciiTheme="minorHAnsi" w:hAnsiTheme="minorHAnsi" w:cs="Arial"/>
                <w:bCs/>
                <w:color w:val="FF0000"/>
              </w:rPr>
              <w:t>av egne midler</w:t>
            </w:r>
            <w:r w:rsidR="00773FF0">
              <w:rPr>
                <w:rFonts w:asciiTheme="minorHAnsi" w:hAnsiTheme="minorHAnsi" w:cs="Arial"/>
                <w:bCs/>
              </w:rPr>
              <w:t xml:space="preserve"> og lån til videreutlån</w:t>
            </w:r>
            <w:r w:rsidRPr="00005CF1">
              <w:rPr>
                <w:rFonts w:asciiTheme="minorHAnsi" w:hAnsiTheme="minorHAnsi" w:cs="Arial"/>
                <w:bCs/>
              </w:rPr>
              <w:t xml:space="preserve">. </w:t>
            </w:r>
            <w:r w:rsidR="001767CD">
              <w:rPr>
                <w:rFonts w:asciiTheme="minorHAnsi" w:hAnsiTheme="minorHAnsi" w:cs="Arial"/>
                <w:bCs/>
              </w:rPr>
              <w:br/>
            </w:r>
          </w:p>
          <w:p w14:paraId="4B8471CF" w14:textId="2102CB87" w:rsidR="008124FC" w:rsidRDefault="008124FC" w:rsidP="0054508C">
            <w:pPr>
              <w:pStyle w:val="Listeavsnitt"/>
              <w:numPr>
                <w:ilvl w:val="0"/>
                <w:numId w:val="174"/>
              </w:numPr>
              <w:rPr>
                <w:rFonts w:asciiTheme="minorHAnsi" w:hAnsiTheme="minorHAnsi" w:cs="Arial"/>
                <w:bCs/>
              </w:rPr>
            </w:pPr>
            <w:r w:rsidRPr="00005CF1">
              <w:rPr>
                <w:rFonts w:asciiTheme="minorHAnsi" w:hAnsiTheme="minorHAnsi" w:cs="Arial"/>
                <w:bCs/>
              </w:rPr>
              <w:t>Avskrivninger, overføringer fra driftsregnskapet til investeringsregnskapet og avsetninger føres også her</w:t>
            </w:r>
            <w:r w:rsidRPr="00A44140">
              <w:rPr>
                <w:rFonts w:asciiTheme="minorHAnsi" w:hAnsiTheme="minorHAnsi" w:cs="Arial"/>
                <w:bCs/>
                <w:strike/>
                <w:color w:val="FF0000"/>
              </w:rPr>
              <w:t>, sammen med regnskapsmessig mindreforbruk og udisponert i investeringsregnskapet</w:t>
            </w:r>
            <w:r w:rsidRPr="00005CF1">
              <w:rPr>
                <w:rFonts w:asciiTheme="minorHAnsi" w:hAnsiTheme="minorHAnsi" w:cs="Arial"/>
                <w:bCs/>
              </w:rPr>
              <w:t xml:space="preserve">. </w:t>
            </w:r>
            <w:r w:rsidR="001767CD">
              <w:rPr>
                <w:rFonts w:asciiTheme="minorHAnsi" w:hAnsiTheme="minorHAnsi" w:cs="Arial"/>
                <w:bCs/>
              </w:rPr>
              <w:br/>
            </w:r>
          </w:p>
          <w:p w14:paraId="4CA69A7D" w14:textId="2937BEBD" w:rsidR="00872201" w:rsidRPr="00005CF1" w:rsidRDefault="00872201" w:rsidP="004C5FA0">
            <w:pPr>
              <w:pStyle w:val="Listeavsnitt"/>
              <w:numPr>
                <w:ilvl w:val="0"/>
                <w:numId w:val="174"/>
              </w:numPr>
              <w:rPr>
                <w:rFonts w:asciiTheme="minorHAnsi" w:hAnsiTheme="minorHAnsi" w:cs="Arial"/>
                <w:bCs/>
              </w:rPr>
            </w:pPr>
            <w:r w:rsidRPr="00674337">
              <w:rPr>
                <w:rFonts w:asciiTheme="minorHAnsi" w:hAnsiTheme="minorHAnsi" w:cs="Arial"/>
                <w:bCs/>
                <w:color w:val="FF0000"/>
              </w:rPr>
              <w:t>Det gjelder spesielle regler for art</w:t>
            </w:r>
            <w:r>
              <w:rPr>
                <w:rFonts w:asciiTheme="minorHAnsi" w:hAnsiTheme="minorHAnsi" w:cs="Arial"/>
                <w:bCs/>
                <w:color w:val="FF0000"/>
              </w:rPr>
              <w:t>ene 501, 511, 521, 901, 911 og 921</w:t>
            </w:r>
            <w:r w:rsidRPr="00674337">
              <w:rPr>
                <w:rFonts w:asciiTheme="minorHAnsi" w:hAnsiTheme="minorHAnsi" w:cs="Arial"/>
                <w:bCs/>
                <w:color w:val="FF0000"/>
              </w:rPr>
              <w:t xml:space="preserve"> siden</w:t>
            </w:r>
            <w:r w:rsidR="004047A7">
              <w:rPr>
                <w:rFonts w:asciiTheme="minorHAnsi" w:hAnsiTheme="minorHAnsi" w:cs="Arial"/>
                <w:bCs/>
                <w:color w:val="FF0000"/>
              </w:rPr>
              <w:t xml:space="preserve"> disse må benyttes for </w:t>
            </w:r>
            <w:r w:rsidRPr="00674337">
              <w:rPr>
                <w:rFonts w:asciiTheme="minorHAnsi" w:hAnsiTheme="minorHAnsi" w:cs="Arial"/>
                <w:bCs/>
                <w:color w:val="FF0000"/>
              </w:rPr>
              <w:t xml:space="preserve"> å </w:t>
            </w:r>
            <w:r w:rsidR="004047A7">
              <w:rPr>
                <w:rFonts w:asciiTheme="minorHAnsi" w:hAnsiTheme="minorHAnsi" w:cs="Arial"/>
                <w:bCs/>
                <w:color w:val="FF0000"/>
              </w:rPr>
              <w:t xml:space="preserve">kunne </w:t>
            </w:r>
            <w:r w:rsidRPr="00674337">
              <w:rPr>
                <w:rFonts w:asciiTheme="minorHAnsi" w:hAnsiTheme="minorHAnsi" w:cs="Arial"/>
                <w:bCs/>
                <w:color w:val="FF0000"/>
              </w:rPr>
              <w:t>publisere ”konserntall”</w:t>
            </w:r>
            <w:r>
              <w:rPr>
                <w:rFonts w:asciiTheme="minorHAnsi" w:hAnsiTheme="minorHAnsi" w:cs="Arial"/>
                <w:bCs/>
                <w:color w:val="FF0000"/>
              </w:rPr>
              <w:t xml:space="preserve">. </w:t>
            </w:r>
            <w:r w:rsidRPr="007C246B">
              <w:rPr>
                <w:rFonts w:asciiTheme="minorHAnsi" w:hAnsiTheme="minorHAnsi" w:cs="Arial"/>
                <w:bCs/>
                <w:color w:val="FF0000"/>
              </w:rPr>
              <w:t>Disse artene skal benyttes for</w:t>
            </w:r>
            <w:r w:rsidR="001767CD">
              <w:rPr>
                <w:rFonts w:asciiTheme="minorHAnsi" w:hAnsiTheme="minorHAnsi" w:cs="Arial"/>
                <w:bCs/>
                <w:color w:val="FF0000"/>
              </w:rPr>
              <w:t xml:space="preserve"> alle</w:t>
            </w:r>
            <w:r w:rsidRPr="007C246B">
              <w:rPr>
                <w:rFonts w:asciiTheme="minorHAnsi" w:hAnsiTheme="minorHAnsi" w:cs="Arial"/>
                <w:bCs/>
                <w:color w:val="FF0000"/>
              </w:rPr>
              <w:t xml:space="preserve"> </w:t>
            </w:r>
            <w:r w:rsidR="00994C0B" w:rsidRPr="007C246B">
              <w:rPr>
                <w:rFonts w:asciiTheme="minorHAnsi" w:hAnsiTheme="minorHAnsi" w:cs="Arial"/>
                <w:bCs/>
                <w:color w:val="FF0000"/>
              </w:rPr>
              <w:t xml:space="preserve">konserninterne utlån/lån mellom </w:t>
            </w:r>
            <w:r w:rsidR="00684B90" w:rsidRPr="007C246B">
              <w:rPr>
                <w:rFonts w:asciiTheme="minorHAnsi" w:hAnsiTheme="minorHAnsi" w:cs="Arial"/>
                <w:bCs/>
                <w:color w:val="FF0000"/>
              </w:rPr>
              <w:t xml:space="preserve">alle enhetene som inngår </w:t>
            </w:r>
            <w:r w:rsidR="0009204F">
              <w:rPr>
                <w:rFonts w:asciiTheme="minorHAnsi" w:hAnsiTheme="minorHAnsi" w:cs="Arial"/>
                <w:bCs/>
                <w:color w:val="FF0000"/>
              </w:rPr>
              <w:t xml:space="preserve"> i </w:t>
            </w:r>
            <w:r w:rsidR="004B14D5">
              <w:rPr>
                <w:rFonts w:asciiTheme="minorHAnsi" w:hAnsiTheme="minorHAnsi" w:cs="Arial"/>
                <w:bCs/>
                <w:color w:val="FF0000"/>
              </w:rPr>
              <w:t>SSBs produksjon</w:t>
            </w:r>
            <w:r w:rsidR="00684B90" w:rsidRPr="007C246B">
              <w:rPr>
                <w:rFonts w:asciiTheme="minorHAnsi" w:hAnsiTheme="minorHAnsi" w:cs="Arial"/>
                <w:bCs/>
                <w:color w:val="FF0000"/>
              </w:rPr>
              <w:t xml:space="preserve"> av "konserntall"</w:t>
            </w:r>
            <w:r w:rsidR="004C5FA0" w:rsidRPr="007C246B">
              <w:rPr>
                <w:rFonts w:asciiTheme="minorHAnsi" w:hAnsiTheme="minorHAnsi" w:cs="Arial"/>
                <w:bCs/>
                <w:color w:val="FF0000"/>
              </w:rPr>
              <w:t xml:space="preserve"> i KOSTRA</w:t>
            </w:r>
            <w:r w:rsidR="00994C0B" w:rsidRPr="007C246B">
              <w:rPr>
                <w:rFonts w:asciiTheme="minorHAnsi" w:hAnsiTheme="minorHAnsi" w:cs="Arial"/>
                <w:bCs/>
                <w:color w:val="FF0000"/>
              </w:rPr>
              <w:t>.</w:t>
            </w:r>
            <w:r w:rsidR="00994C0B">
              <w:rPr>
                <w:rFonts w:asciiTheme="minorHAnsi" w:hAnsiTheme="minorHAnsi" w:cs="Arial"/>
                <w:bCs/>
                <w:color w:val="FF0000"/>
              </w:rPr>
              <w:t xml:space="preserve"> </w:t>
            </w:r>
          </w:p>
        </w:tc>
      </w:tr>
    </w:tbl>
    <w:p w14:paraId="3C64BA72" w14:textId="77777777" w:rsidR="000D22C8" w:rsidRPr="00005CF1" w:rsidRDefault="000D22C8">
      <w:r w:rsidRPr="00005CF1">
        <w:rPr>
          <w:b/>
          <w:bCs/>
          <w:i/>
          <w:iCs/>
        </w:rPr>
        <w:br w:type="page"/>
      </w:r>
    </w:p>
    <w:tbl>
      <w:tblPr>
        <w:tblpPr w:leftFromText="141" w:rightFromText="141" w:vertAnchor="page" w:tblpY="2086"/>
        <w:tblW w:w="0" w:type="auto"/>
        <w:tblLook w:val="04A0" w:firstRow="1" w:lastRow="0" w:firstColumn="1" w:lastColumn="0" w:noHBand="0" w:noVBand="1"/>
      </w:tblPr>
      <w:tblGrid>
        <w:gridCol w:w="8503"/>
      </w:tblGrid>
      <w:tr w:rsidR="00A76DF2" w:rsidRPr="00005CF1" w14:paraId="37EFD19A" w14:textId="77777777" w:rsidTr="00B0778E">
        <w:trPr>
          <w:trHeight w:val="1108"/>
        </w:trPr>
        <w:tc>
          <w:tcPr>
            <w:tcW w:w="8503" w:type="dxa"/>
            <w:vAlign w:val="center"/>
          </w:tcPr>
          <w:p w14:paraId="7F517A95" w14:textId="77777777" w:rsidR="00A76DF2" w:rsidRPr="00E86A96" w:rsidRDefault="00A76DF2" w:rsidP="00B0778E">
            <w:pPr>
              <w:pStyle w:val="Brevtittel"/>
              <w:rPr>
                <w:rFonts w:asciiTheme="minorHAnsi" w:hAnsiTheme="minorHAnsi"/>
                <w:b w:val="0"/>
                <w:i w:val="0"/>
                <w:iCs w:val="0"/>
              </w:rPr>
            </w:pPr>
            <w:r w:rsidRPr="00E86A96">
              <w:rPr>
                <w:rFonts w:asciiTheme="minorHAnsi" w:hAnsiTheme="minorHAnsi"/>
                <w:bCs w:val="0"/>
                <w:i w:val="0"/>
                <w:iCs w:val="0"/>
              </w:rPr>
              <w:lastRenderedPageBreak/>
              <w:t>6 Salgsinntekter</w:t>
            </w:r>
          </w:p>
          <w:p w14:paraId="73D897CB" w14:textId="7FFB24CE" w:rsidR="006B1AB2" w:rsidRPr="008E7E4D" w:rsidRDefault="00C82B70" w:rsidP="0054508C">
            <w:pPr>
              <w:pStyle w:val="Listeavsnitt"/>
              <w:numPr>
                <w:ilvl w:val="0"/>
                <w:numId w:val="175"/>
              </w:numPr>
              <w:rPr>
                <w:rFonts w:asciiTheme="minorHAnsi" w:hAnsiTheme="minorHAnsi" w:cs="Arial"/>
                <w:bCs/>
                <w:iCs/>
              </w:rPr>
            </w:pPr>
            <w:r w:rsidRPr="00954543">
              <w:rPr>
                <w:rFonts w:asciiTheme="minorHAnsi" w:hAnsiTheme="minorHAnsi" w:cs="Arial"/>
                <w:bCs/>
              </w:rPr>
              <w:t xml:space="preserve">På </w:t>
            </w:r>
            <w:r w:rsidR="00A76DF2" w:rsidRPr="00954543">
              <w:rPr>
                <w:rFonts w:asciiTheme="minorHAnsi" w:hAnsiTheme="minorHAnsi" w:cs="Arial"/>
                <w:bCs/>
              </w:rPr>
              <w:t>art</w:t>
            </w:r>
            <w:r w:rsidRPr="00954543">
              <w:rPr>
                <w:rFonts w:asciiTheme="minorHAnsi" w:hAnsiTheme="minorHAnsi" w:cs="Arial"/>
                <w:bCs/>
              </w:rPr>
              <w:t>sserie</w:t>
            </w:r>
            <w:r w:rsidR="00A76DF2" w:rsidRPr="00954543">
              <w:rPr>
                <w:rFonts w:asciiTheme="minorHAnsi" w:hAnsiTheme="minorHAnsi" w:cs="Arial"/>
                <w:bCs/>
              </w:rPr>
              <w:t xml:space="preserve"> 6 føres brukerbetalinger, gebyrer, avgifter, husleieinntekter og salgsinntekter. Det </w:t>
            </w:r>
            <w:r w:rsidR="004D5C73" w:rsidRPr="002244F3">
              <w:rPr>
                <w:rFonts w:asciiTheme="minorHAnsi" w:hAnsiTheme="minorHAnsi" w:cs="Arial"/>
                <w:bCs/>
              </w:rPr>
              <w:t>er</w:t>
            </w:r>
            <w:r w:rsidR="00A76DF2" w:rsidRPr="00E72580">
              <w:rPr>
                <w:rFonts w:asciiTheme="minorHAnsi" w:hAnsiTheme="minorHAnsi" w:cs="Arial"/>
                <w:bCs/>
              </w:rPr>
              <w:t xml:space="preserve"> særskilte arter for </w:t>
            </w:r>
            <w:r w:rsidR="00163005">
              <w:rPr>
                <w:rFonts w:asciiTheme="minorHAnsi" w:hAnsiTheme="minorHAnsi" w:cs="Arial"/>
                <w:bCs/>
              </w:rPr>
              <w:t>merverdiavgifts</w:t>
            </w:r>
            <w:r w:rsidR="00A76DF2" w:rsidRPr="0078379E">
              <w:rPr>
                <w:rFonts w:asciiTheme="minorHAnsi" w:hAnsiTheme="minorHAnsi" w:cs="Arial"/>
                <w:bCs/>
              </w:rPr>
              <w:t xml:space="preserve">pliktig omsetning. </w:t>
            </w:r>
            <w:r w:rsidR="004D5C73" w:rsidRPr="0078379E">
              <w:rPr>
                <w:rFonts w:asciiTheme="minorHAnsi" w:hAnsiTheme="minorHAnsi" w:cs="Arial"/>
                <w:bCs/>
              </w:rPr>
              <w:t>E</w:t>
            </w:r>
            <w:r w:rsidR="004D5C73" w:rsidRPr="0078379E">
              <w:rPr>
                <w:rFonts w:asciiTheme="minorHAnsi" w:hAnsiTheme="minorHAnsi" w:cs="Arial"/>
              </w:rPr>
              <w:t xml:space="preserve">ventuelle avgiftspliktige refusjoner skal også føres her. </w:t>
            </w:r>
            <w:r w:rsidR="001767CD">
              <w:rPr>
                <w:rFonts w:asciiTheme="minorHAnsi" w:hAnsiTheme="minorHAnsi" w:cs="Arial"/>
              </w:rPr>
              <w:br/>
            </w:r>
          </w:p>
          <w:p w14:paraId="483713D6" w14:textId="356D0B87" w:rsidR="00DB25EE" w:rsidRPr="00954543" w:rsidRDefault="006B1AB2" w:rsidP="00882EDE">
            <w:pPr>
              <w:pStyle w:val="Listeavsnitt"/>
              <w:numPr>
                <w:ilvl w:val="0"/>
                <w:numId w:val="172"/>
              </w:numPr>
              <w:rPr>
                <w:rFonts w:asciiTheme="minorHAnsi" w:hAnsiTheme="minorHAnsi" w:cs="Arial"/>
                <w:bCs/>
              </w:rPr>
            </w:pPr>
            <w:r w:rsidRPr="008E7E4D">
              <w:rPr>
                <w:rFonts w:asciiTheme="minorHAnsi" w:hAnsiTheme="minorHAnsi" w:cs="Arial"/>
                <w:bCs/>
              </w:rPr>
              <w:t>Unntak</w:t>
            </w:r>
            <w:r w:rsidR="0077467B" w:rsidRPr="00E86A96">
              <w:rPr>
                <w:rFonts w:asciiTheme="minorHAnsi" w:hAnsiTheme="minorHAnsi" w:cs="Arial"/>
                <w:bCs/>
              </w:rPr>
              <w:t>:</w:t>
            </w:r>
            <w:r w:rsidR="000F01FF" w:rsidRPr="00E86A96">
              <w:rPr>
                <w:rFonts w:asciiTheme="minorHAnsi" w:hAnsiTheme="minorHAnsi" w:cs="Arial"/>
                <w:bCs/>
              </w:rPr>
              <w:t xml:space="preserve"> Når det er tale om </w:t>
            </w:r>
            <w:r w:rsidR="004C5FA0">
              <w:rPr>
                <w:rFonts w:asciiTheme="minorHAnsi" w:hAnsiTheme="minorHAnsi" w:cs="Arial"/>
                <w:bCs/>
              </w:rPr>
              <w:t>salg</w:t>
            </w:r>
            <w:r w:rsidR="004C5FA0" w:rsidRPr="00E86A96">
              <w:rPr>
                <w:rFonts w:asciiTheme="minorHAnsi" w:hAnsiTheme="minorHAnsi" w:cs="Arial"/>
                <w:bCs/>
              </w:rPr>
              <w:t xml:space="preserve"> </w:t>
            </w:r>
            <w:r w:rsidR="000F01FF" w:rsidRPr="00E86A96">
              <w:rPr>
                <w:rFonts w:asciiTheme="minorHAnsi" w:hAnsiTheme="minorHAnsi" w:cs="Arial"/>
                <w:bCs/>
              </w:rPr>
              <w:t>mellom</w:t>
            </w:r>
            <w:r w:rsidR="000F01FF" w:rsidRPr="00480ADE">
              <w:rPr>
                <w:rFonts w:asciiTheme="minorHAnsi" w:hAnsiTheme="minorHAnsi" w:cs="Arial"/>
                <w:bCs/>
              </w:rPr>
              <w:t xml:space="preserve"> enhetene som inngår i </w:t>
            </w:r>
            <w:r w:rsidR="004B14D5">
              <w:rPr>
                <w:rFonts w:asciiTheme="minorHAnsi" w:hAnsiTheme="minorHAnsi" w:cs="Arial"/>
                <w:bCs/>
              </w:rPr>
              <w:t>SSBs produksjon</w:t>
            </w:r>
            <w:r w:rsidR="000F01FF" w:rsidRPr="00480ADE">
              <w:rPr>
                <w:rFonts w:asciiTheme="minorHAnsi" w:hAnsiTheme="minorHAnsi" w:cs="Arial"/>
                <w:bCs/>
              </w:rPr>
              <w:t xml:space="preserve"> av "konserntall"</w:t>
            </w:r>
            <w:r w:rsidR="00DB25EE" w:rsidRPr="00480ADE">
              <w:rPr>
                <w:rFonts w:asciiTheme="minorHAnsi" w:hAnsiTheme="minorHAnsi" w:cs="Arial"/>
                <w:bCs/>
              </w:rPr>
              <w:t xml:space="preserve"> i KOSTRA</w:t>
            </w:r>
            <w:r w:rsidR="000F01FF" w:rsidRPr="00480ADE">
              <w:rPr>
                <w:rFonts w:asciiTheme="minorHAnsi" w:hAnsiTheme="minorHAnsi" w:cs="Arial"/>
                <w:bCs/>
              </w:rPr>
              <w:t>,</w:t>
            </w:r>
            <w:r w:rsidR="000F01FF" w:rsidRPr="00E86A96">
              <w:rPr>
                <w:rFonts w:asciiTheme="minorHAnsi" w:hAnsiTheme="minorHAnsi" w:cs="Arial"/>
                <w:bCs/>
              </w:rPr>
              <w:t xml:space="preserve"> er likevel hovedregelen at artsserie 6 </w:t>
            </w:r>
            <w:r w:rsidR="000F01FF" w:rsidRPr="00E86A96">
              <w:rPr>
                <w:rFonts w:asciiTheme="minorHAnsi" w:hAnsiTheme="minorHAnsi" w:cs="Arial"/>
                <w:bCs/>
                <w:u w:val="single"/>
              </w:rPr>
              <w:t>ikke</w:t>
            </w:r>
            <w:r w:rsidR="000F01FF" w:rsidRPr="00E86A96">
              <w:rPr>
                <w:rFonts w:asciiTheme="minorHAnsi" w:hAnsiTheme="minorHAnsi" w:cs="Arial"/>
                <w:bCs/>
              </w:rPr>
              <w:t xml:space="preserve"> skal benyttes</w:t>
            </w:r>
            <w:r w:rsidR="00F50D8B" w:rsidRPr="00E86A96">
              <w:rPr>
                <w:rFonts w:asciiTheme="minorHAnsi" w:hAnsiTheme="minorHAnsi" w:cs="Arial"/>
                <w:bCs/>
              </w:rPr>
              <w:t xml:space="preserve"> </w:t>
            </w:r>
            <w:r w:rsidR="004C5FA0">
              <w:rPr>
                <w:rFonts w:asciiTheme="minorHAnsi" w:hAnsiTheme="minorHAnsi" w:cs="Arial"/>
                <w:bCs/>
              </w:rPr>
              <w:t>av</w:t>
            </w:r>
            <w:r w:rsidR="004C5FA0" w:rsidRPr="00480ADE">
              <w:rPr>
                <w:rFonts w:asciiTheme="minorHAnsi" w:hAnsiTheme="minorHAnsi" w:cs="Arial"/>
                <w:bCs/>
              </w:rPr>
              <w:t xml:space="preserve"> </w:t>
            </w:r>
            <w:r w:rsidR="00F50D8B" w:rsidRPr="00480ADE">
              <w:rPr>
                <w:rFonts w:asciiTheme="minorHAnsi" w:hAnsiTheme="minorHAnsi" w:cs="Arial"/>
                <w:bCs/>
              </w:rPr>
              <w:t xml:space="preserve">enheten som selger </w:t>
            </w:r>
            <w:r w:rsidR="004C5FA0">
              <w:rPr>
                <w:rFonts w:asciiTheme="minorHAnsi" w:hAnsiTheme="minorHAnsi" w:cs="Arial"/>
                <w:bCs/>
              </w:rPr>
              <w:t xml:space="preserve">en </w:t>
            </w:r>
            <w:r w:rsidR="00F50D8B" w:rsidRPr="00480ADE">
              <w:rPr>
                <w:rFonts w:asciiTheme="minorHAnsi" w:hAnsiTheme="minorHAnsi" w:cs="Arial"/>
                <w:bCs/>
              </w:rPr>
              <w:t>vare eller tjeneste</w:t>
            </w:r>
            <w:r w:rsidR="000F01FF" w:rsidRPr="00E86A96">
              <w:rPr>
                <w:rFonts w:asciiTheme="minorHAnsi" w:hAnsiTheme="minorHAnsi" w:cs="Arial"/>
                <w:bCs/>
              </w:rPr>
              <w:t xml:space="preserve">, jf. art 775 og 780. </w:t>
            </w:r>
            <w:r w:rsidR="00DB25EE" w:rsidRPr="00E86A96">
              <w:rPr>
                <w:rFonts w:asciiTheme="minorHAnsi" w:hAnsiTheme="minorHAnsi" w:cs="Arial"/>
                <w:bCs/>
              </w:rPr>
              <w:t xml:space="preserve">Dette gjelder </w:t>
            </w:r>
            <w:r w:rsidR="004C5FA0">
              <w:rPr>
                <w:rFonts w:asciiTheme="minorHAnsi" w:hAnsiTheme="minorHAnsi" w:cs="Arial"/>
                <w:bCs/>
              </w:rPr>
              <w:t xml:space="preserve">alle </w:t>
            </w:r>
            <w:r w:rsidR="00DB25EE" w:rsidRPr="00E86A96">
              <w:rPr>
                <w:rFonts w:asciiTheme="minorHAnsi" w:hAnsiTheme="minorHAnsi" w:cs="Arial"/>
                <w:bCs/>
              </w:rPr>
              <w:t>salg mellom</w:t>
            </w:r>
            <w:r w:rsidR="004C5FA0" w:rsidRPr="00E86A96">
              <w:rPr>
                <w:rFonts w:asciiTheme="minorHAnsi" w:hAnsiTheme="minorHAnsi" w:cs="Arial"/>
                <w:bCs/>
              </w:rPr>
              <w:t xml:space="preserve"> </w:t>
            </w:r>
            <w:r w:rsidR="004C5FA0">
              <w:rPr>
                <w:rFonts w:asciiTheme="minorHAnsi" w:hAnsiTheme="minorHAnsi" w:cs="Arial"/>
                <w:bCs/>
              </w:rPr>
              <w:t>alle enhetene, det vil si mellom</w:t>
            </w:r>
            <w:r w:rsidR="00DB25EE" w:rsidRPr="00E86A96">
              <w:rPr>
                <w:rFonts w:asciiTheme="minorHAnsi" w:hAnsiTheme="minorHAnsi" w:cs="Arial"/>
                <w:bCs/>
              </w:rPr>
              <w:t>:</w:t>
            </w:r>
            <w:r w:rsidR="00DB25EE" w:rsidRPr="00E86A96">
              <w:rPr>
                <w:rFonts w:asciiTheme="minorHAnsi" w:hAnsiTheme="minorHAnsi" w:cs="Arial"/>
                <w:bCs/>
              </w:rPr>
              <w:br/>
            </w:r>
          </w:p>
          <w:p w14:paraId="7C389B8C" w14:textId="521C11E2" w:rsidR="004C5FA0" w:rsidRDefault="004C5FA0" w:rsidP="004C5FA0">
            <w:pPr>
              <w:pStyle w:val="Listeavsnitt"/>
              <w:numPr>
                <w:ilvl w:val="0"/>
                <w:numId w:val="267"/>
              </w:numPr>
              <w:rPr>
                <w:rFonts w:asciiTheme="minorHAnsi" w:hAnsiTheme="minorHAnsi" w:cs="Arial"/>
                <w:bCs/>
              </w:rPr>
            </w:pPr>
            <w:r w:rsidRPr="00954543" w:rsidDel="004C5FA0">
              <w:rPr>
                <w:rFonts w:asciiTheme="minorHAnsi" w:hAnsiTheme="minorHAnsi" w:cs="Arial"/>
                <w:bCs/>
              </w:rPr>
              <w:t xml:space="preserve"> </w:t>
            </w:r>
            <w:r w:rsidRPr="00E86A96">
              <w:rPr>
                <w:rFonts w:asciiTheme="minorHAnsi" w:hAnsiTheme="minorHAnsi" w:cs="Arial"/>
                <w:bCs/>
              </w:rPr>
              <w:t xml:space="preserve">(Fylkes)Kommunen </w:t>
            </w:r>
            <w:r w:rsidRPr="00480ADE">
              <w:rPr>
                <w:rFonts w:asciiTheme="minorHAnsi" w:hAnsiTheme="minorHAnsi" w:cs="Arial"/>
                <w:bCs/>
                <w:i/>
              </w:rPr>
              <w:t>og</w:t>
            </w:r>
            <w:r w:rsidRPr="00E86A96">
              <w:rPr>
                <w:rFonts w:asciiTheme="minorHAnsi" w:hAnsiTheme="minorHAnsi" w:cs="Arial"/>
                <w:bCs/>
              </w:rPr>
              <w:t xml:space="preserve"> eget (fylkes)kommunalt foretak</w:t>
            </w:r>
            <w:r>
              <w:rPr>
                <w:rFonts w:asciiTheme="minorHAnsi" w:hAnsiTheme="minorHAnsi" w:cs="Arial"/>
                <w:bCs/>
              </w:rPr>
              <w:t>.</w:t>
            </w:r>
          </w:p>
          <w:p w14:paraId="22B44891" w14:textId="0346BE3B" w:rsidR="004C5FA0" w:rsidRPr="00E86A96" w:rsidRDefault="004C5FA0" w:rsidP="004C5FA0">
            <w:pPr>
              <w:pStyle w:val="Listeavsnitt"/>
              <w:numPr>
                <w:ilvl w:val="0"/>
                <w:numId w:val="267"/>
              </w:numPr>
              <w:rPr>
                <w:rFonts w:asciiTheme="minorHAnsi" w:hAnsiTheme="minorHAnsi" w:cs="Arial"/>
                <w:bCs/>
              </w:rPr>
            </w:pPr>
            <w:r>
              <w:rPr>
                <w:rFonts w:asciiTheme="minorHAnsi" w:hAnsiTheme="minorHAnsi" w:cs="Arial"/>
                <w:bCs/>
              </w:rPr>
              <w:t>(</w:t>
            </w:r>
            <w:r w:rsidRPr="00E86A96">
              <w:rPr>
                <w:rFonts w:asciiTheme="minorHAnsi" w:hAnsiTheme="minorHAnsi" w:cs="Arial"/>
                <w:bCs/>
              </w:rPr>
              <w:t xml:space="preserve">Fylkes)Kommunen </w:t>
            </w:r>
            <w:r w:rsidRPr="00480ADE">
              <w:rPr>
                <w:rFonts w:asciiTheme="minorHAnsi" w:hAnsiTheme="minorHAnsi" w:cs="Arial"/>
                <w:bCs/>
                <w:i/>
              </w:rPr>
              <w:t>og</w:t>
            </w:r>
            <w:r>
              <w:rPr>
                <w:rFonts w:asciiTheme="minorHAnsi" w:hAnsiTheme="minorHAnsi" w:cs="Arial"/>
                <w:bCs/>
              </w:rPr>
              <w:t xml:space="preserve"> kommunalt oppgavefellesskap</w:t>
            </w:r>
            <w:r w:rsidRPr="00480ADE">
              <w:rPr>
                <w:rFonts w:asciiTheme="minorHAnsi" w:hAnsiTheme="minorHAnsi" w:cs="Arial"/>
              </w:rPr>
              <w:t xml:space="preserve"> </w:t>
            </w:r>
            <w:r>
              <w:rPr>
                <w:rFonts w:asciiTheme="minorHAnsi" w:hAnsiTheme="minorHAnsi" w:cs="Arial"/>
              </w:rPr>
              <w:t>etter kommuneloven § 18</w:t>
            </w:r>
            <w:r>
              <w:rPr>
                <w:rFonts w:asciiTheme="minorHAnsi" w:hAnsiTheme="minorHAnsi" w:cs="Arial"/>
              </w:rPr>
              <w:noBreakHyphen/>
              <w:t xml:space="preserve">1 eller interkommunalt politisk råd etter kommuneloven § 19-1 hvor (fylkes)kommunen er deltaker (eget interkommunalt samarbeid), når samarbeidet utarbeider </w:t>
            </w:r>
            <w:r w:rsidRPr="00480ADE">
              <w:rPr>
                <w:rFonts w:asciiTheme="minorHAnsi" w:hAnsiTheme="minorHAnsi" w:cs="Arial"/>
              </w:rPr>
              <w:t xml:space="preserve">eget årsregnskap </w:t>
            </w:r>
            <w:r>
              <w:rPr>
                <w:rFonts w:asciiTheme="minorHAnsi" w:hAnsiTheme="minorHAnsi" w:cs="Arial"/>
              </w:rPr>
              <w:t xml:space="preserve">etter </w:t>
            </w:r>
            <w:r w:rsidR="007C7E3D">
              <w:rPr>
                <w:rFonts w:asciiTheme="minorHAnsi" w:hAnsiTheme="minorHAnsi" w:cs="Arial"/>
              </w:rPr>
              <w:t>kommuneloven</w:t>
            </w:r>
            <w:r>
              <w:rPr>
                <w:rFonts w:asciiTheme="minorHAnsi" w:hAnsiTheme="minorHAnsi" w:cs="Arial"/>
              </w:rPr>
              <w:t xml:space="preserve"> § 14-8</w:t>
            </w:r>
          </w:p>
          <w:p w14:paraId="79509C25" w14:textId="77777777" w:rsidR="004C5FA0" w:rsidRPr="00E86A96" w:rsidRDefault="004C5FA0" w:rsidP="004C5FA0">
            <w:pPr>
              <w:pStyle w:val="Listeavsnitt"/>
              <w:numPr>
                <w:ilvl w:val="0"/>
                <w:numId w:val="267"/>
              </w:numPr>
              <w:rPr>
                <w:rFonts w:asciiTheme="minorHAnsi" w:hAnsiTheme="minorHAnsi" w:cs="Arial"/>
                <w:bCs/>
              </w:rPr>
            </w:pPr>
            <w:r w:rsidRPr="00480ADE">
              <w:rPr>
                <w:rFonts w:asciiTheme="minorHAnsi" w:hAnsiTheme="minorHAnsi" w:cs="Arial"/>
                <w:bCs/>
              </w:rPr>
              <w:t xml:space="preserve">(Fylkes)Kommunen </w:t>
            </w:r>
            <w:r w:rsidRPr="00480ADE">
              <w:rPr>
                <w:rFonts w:asciiTheme="minorHAnsi" w:hAnsiTheme="minorHAnsi" w:cs="Arial"/>
                <w:bCs/>
                <w:i/>
              </w:rPr>
              <w:t>og</w:t>
            </w:r>
            <w:r w:rsidRPr="00E86A96">
              <w:rPr>
                <w:rFonts w:asciiTheme="minorHAnsi" w:hAnsiTheme="minorHAnsi" w:cs="Arial"/>
                <w:bCs/>
              </w:rPr>
              <w:t xml:space="preserve"> interkommunalt selskap</w:t>
            </w:r>
            <w:r w:rsidRPr="00E86A96">
              <w:rPr>
                <w:rFonts w:asciiTheme="minorHAnsi" w:hAnsiTheme="minorHAnsi" w:cs="Arial"/>
                <w:bCs/>
                <w:iCs/>
              </w:rPr>
              <w:t xml:space="preserve"> </w:t>
            </w:r>
            <w:r>
              <w:rPr>
                <w:rFonts w:asciiTheme="minorHAnsi" w:hAnsiTheme="minorHAnsi" w:cs="Arial"/>
                <w:bCs/>
                <w:iCs/>
              </w:rPr>
              <w:t xml:space="preserve">etter IKS-loven </w:t>
            </w:r>
            <w:r w:rsidRPr="00E86A96">
              <w:rPr>
                <w:rFonts w:asciiTheme="minorHAnsi" w:hAnsiTheme="minorHAnsi" w:cs="Arial"/>
                <w:bCs/>
                <w:iCs/>
              </w:rPr>
              <w:t>der (fylkes)kommunen er deltaker (</w:t>
            </w:r>
            <w:r w:rsidRPr="00480ADE">
              <w:rPr>
                <w:rFonts w:asciiTheme="minorHAnsi" w:hAnsiTheme="minorHAnsi" w:cs="Arial"/>
                <w:bCs/>
                <w:iCs/>
              </w:rPr>
              <w:t>eget IKS</w:t>
            </w:r>
            <w:r w:rsidRPr="00E86A96">
              <w:rPr>
                <w:rFonts w:asciiTheme="minorHAnsi" w:hAnsiTheme="minorHAnsi" w:cs="Arial"/>
                <w:bCs/>
                <w:iCs/>
              </w:rPr>
              <w:t>).</w:t>
            </w:r>
          </w:p>
          <w:p w14:paraId="24831D7F" w14:textId="77777777" w:rsidR="004C5FA0" w:rsidRPr="00E86A96" w:rsidRDefault="004C5FA0" w:rsidP="004C5FA0">
            <w:pPr>
              <w:pStyle w:val="Listeavsnitt"/>
              <w:numPr>
                <w:ilvl w:val="0"/>
                <w:numId w:val="267"/>
              </w:numPr>
              <w:rPr>
                <w:rFonts w:asciiTheme="minorHAnsi" w:hAnsiTheme="minorHAnsi" w:cs="Arial"/>
                <w:bCs/>
              </w:rPr>
            </w:pPr>
            <w:r w:rsidRPr="00E86A96">
              <w:rPr>
                <w:rFonts w:asciiTheme="minorHAnsi" w:hAnsiTheme="minorHAnsi" w:cs="Arial"/>
                <w:bCs/>
              </w:rPr>
              <w:t xml:space="preserve">Eget (fylkes)kommunalt foretak </w:t>
            </w:r>
            <w:r w:rsidRPr="00480ADE">
              <w:rPr>
                <w:rFonts w:asciiTheme="minorHAnsi" w:hAnsiTheme="minorHAnsi" w:cs="Arial"/>
                <w:bCs/>
                <w:i/>
              </w:rPr>
              <w:t>og</w:t>
            </w:r>
            <w:r w:rsidRPr="00480ADE">
              <w:rPr>
                <w:rFonts w:asciiTheme="minorHAnsi" w:hAnsiTheme="minorHAnsi" w:cs="Arial"/>
                <w:bCs/>
              </w:rPr>
              <w:t xml:space="preserve"> e</w:t>
            </w:r>
            <w:r w:rsidRPr="00480ADE">
              <w:rPr>
                <w:rFonts w:asciiTheme="minorHAnsi" w:hAnsiTheme="minorHAnsi" w:cs="Arial"/>
              </w:rPr>
              <w:t>get</w:t>
            </w:r>
            <w:r>
              <w:rPr>
                <w:rFonts w:asciiTheme="minorHAnsi" w:hAnsiTheme="minorHAnsi" w:cs="Arial"/>
              </w:rPr>
              <w:t xml:space="preserve"> inter</w:t>
            </w:r>
            <w:r w:rsidRPr="00480ADE">
              <w:rPr>
                <w:rFonts w:asciiTheme="minorHAnsi" w:hAnsiTheme="minorHAnsi" w:cs="Arial"/>
              </w:rPr>
              <w:t>kommunalt samarbeid</w:t>
            </w:r>
            <w:r>
              <w:rPr>
                <w:rFonts w:asciiTheme="minorHAnsi" w:hAnsiTheme="minorHAnsi" w:cs="Arial"/>
              </w:rPr>
              <w:t xml:space="preserve"> som utarbeider</w:t>
            </w:r>
            <w:r w:rsidRPr="00480ADE">
              <w:rPr>
                <w:rFonts w:asciiTheme="minorHAnsi" w:hAnsiTheme="minorHAnsi" w:cs="Arial"/>
              </w:rPr>
              <w:t xml:space="preserve"> eget årsregnskap</w:t>
            </w:r>
          </w:p>
          <w:p w14:paraId="550F53E6" w14:textId="77777777" w:rsidR="004C5FA0" w:rsidRPr="002C2074" w:rsidRDefault="004C5FA0" w:rsidP="004C5FA0">
            <w:pPr>
              <w:pStyle w:val="Listeavsnitt"/>
              <w:numPr>
                <w:ilvl w:val="0"/>
                <w:numId w:val="267"/>
              </w:numPr>
              <w:rPr>
                <w:rFonts w:asciiTheme="minorHAnsi" w:hAnsiTheme="minorHAnsi" w:cs="Arial"/>
                <w:bCs/>
              </w:rPr>
            </w:pPr>
            <w:r w:rsidRPr="00E86A96">
              <w:rPr>
                <w:rFonts w:asciiTheme="minorHAnsi" w:hAnsiTheme="minorHAnsi" w:cs="Arial"/>
                <w:bCs/>
              </w:rPr>
              <w:t>Eget (fylkes)kommunalt foretak</w:t>
            </w:r>
            <w:r w:rsidRPr="00480ADE">
              <w:rPr>
                <w:rFonts w:asciiTheme="minorHAnsi" w:hAnsiTheme="minorHAnsi" w:cs="Arial"/>
              </w:rPr>
              <w:t xml:space="preserve"> </w:t>
            </w:r>
            <w:r w:rsidRPr="00480ADE">
              <w:rPr>
                <w:rFonts w:asciiTheme="minorHAnsi" w:hAnsiTheme="minorHAnsi" w:cs="Arial"/>
                <w:i/>
              </w:rPr>
              <w:t>og</w:t>
            </w:r>
            <w:r w:rsidRPr="00480ADE">
              <w:rPr>
                <w:rFonts w:asciiTheme="minorHAnsi" w:hAnsiTheme="minorHAnsi" w:cs="Arial"/>
              </w:rPr>
              <w:t xml:space="preserve"> eget IKS</w:t>
            </w:r>
          </w:p>
          <w:p w14:paraId="48127253" w14:textId="77777777" w:rsidR="004C5FA0" w:rsidRPr="00480ADE" w:rsidRDefault="004C5FA0" w:rsidP="004C5FA0">
            <w:pPr>
              <w:pStyle w:val="Listeavsnitt"/>
              <w:numPr>
                <w:ilvl w:val="0"/>
                <w:numId w:val="267"/>
              </w:numPr>
              <w:rPr>
                <w:rFonts w:asciiTheme="minorHAnsi" w:hAnsiTheme="minorHAnsi" w:cs="Arial"/>
                <w:bCs/>
              </w:rPr>
            </w:pPr>
            <w:r>
              <w:rPr>
                <w:rFonts w:asciiTheme="minorHAnsi" w:hAnsiTheme="minorHAnsi" w:cs="Arial"/>
                <w:bCs/>
              </w:rPr>
              <w:t>E</w:t>
            </w:r>
            <w:r w:rsidRPr="00480ADE">
              <w:rPr>
                <w:rFonts w:asciiTheme="minorHAnsi" w:hAnsiTheme="minorHAnsi" w:cs="Arial"/>
              </w:rPr>
              <w:t>get</w:t>
            </w:r>
            <w:r>
              <w:rPr>
                <w:rFonts w:asciiTheme="minorHAnsi" w:hAnsiTheme="minorHAnsi" w:cs="Arial"/>
              </w:rPr>
              <w:t xml:space="preserve"> inter</w:t>
            </w:r>
            <w:r w:rsidRPr="00480ADE">
              <w:rPr>
                <w:rFonts w:asciiTheme="minorHAnsi" w:hAnsiTheme="minorHAnsi" w:cs="Arial"/>
              </w:rPr>
              <w:t>kommunalt samarbeid</w:t>
            </w:r>
            <w:r>
              <w:rPr>
                <w:rFonts w:asciiTheme="minorHAnsi" w:hAnsiTheme="minorHAnsi" w:cs="Arial"/>
              </w:rPr>
              <w:t xml:space="preserve"> som utarbeider</w:t>
            </w:r>
            <w:r w:rsidRPr="00480ADE">
              <w:rPr>
                <w:rFonts w:asciiTheme="minorHAnsi" w:hAnsiTheme="minorHAnsi" w:cs="Arial"/>
              </w:rPr>
              <w:t xml:space="preserve"> eget årsregnskap</w:t>
            </w:r>
            <w:r>
              <w:rPr>
                <w:rFonts w:asciiTheme="minorHAnsi" w:hAnsiTheme="minorHAnsi" w:cs="Arial"/>
              </w:rPr>
              <w:t xml:space="preserve"> </w:t>
            </w:r>
            <w:r w:rsidRPr="00480ADE">
              <w:rPr>
                <w:rFonts w:asciiTheme="minorHAnsi" w:hAnsiTheme="minorHAnsi" w:cs="Arial"/>
                <w:i/>
              </w:rPr>
              <w:t xml:space="preserve"> og</w:t>
            </w:r>
            <w:r w:rsidRPr="00480ADE">
              <w:rPr>
                <w:rFonts w:asciiTheme="minorHAnsi" w:hAnsiTheme="minorHAnsi" w:cs="Arial"/>
              </w:rPr>
              <w:t xml:space="preserve"> eget IKS</w:t>
            </w:r>
          </w:p>
          <w:p w14:paraId="06B8B6D8" w14:textId="77777777" w:rsidR="004C5FA0" w:rsidRDefault="004C5FA0" w:rsidP="004C5FA0">
            <w:pPr>
              <w:pStyle w:val="Listeavsnitt"/>
              <w:numPr>
                <w:ilvl w:val="0"/>
                <w:numId w:val="267"/>
              </w:numPr>
              <w:rPr>
                <w:rFonts w:asciiTheme="minorHAnsi" w:hAnsiTheme="minorHAnsi" w:cs="Arial"/>
                <w:bCs/>
              </w:rPr>
            </w:pPr>
            <w:r>
              <w:rPr>
                <w:rFonts w:asciiTheme="minorHAnsi" w:hAnsiTheme="minorHAnsi" w:cs="Arial"/>
                <w:bCs/>
              </w:rPr>
              <w:t xml:space="preserve">Egne (fylkes)kommunale foretak </w:t>
            </w:r>
          </w:p>
          <w:p w14:paraId="774B2407" w14:textId="77777777" w:rsidR="004C5FA0" w:rsidRPr="00E86A96" w:rsidRDefault="004C5FA0" w:rsidP="004C5FA0">
            <w:pPr>
              <w:pStyle w:val="Listeavsnitt"/>
              <w:numPr>
                <w:ilvl w:val="0"/>
                <w:numId w:val="267"/>
              </w:numPr>
              <w:rPr>
                <w:rFonts w:asciiTheme="minorHAnsi" w:hAnsiTheme="minorHAnsi" w:cs="Arial"/>
                <w:bCs/>
              </w:rPr>
            </w:pPr>
            <w:r>
              <w:rPr>
                <w:rFonts w:asciiTheme="minorHAnsi" w:hAnsiTheme="minorHAnsi" w:cs="Arial"/>
                <w:bCs/>
              </w:rPr>
              <w:t>Egne</w:t>
            </w:r>
            <w:r>
              <w:rPr>
                <w:rFonts w:asciiTheme="minorHAnsi" w:hAnsiTheme="minorHAnsi" w:cs="Arial"/>
              </w:rPr>
              <w:t xml:space="preserve"> inter</w:t>
            </w:r>
            <w:r w:rsidRPr="0081461A">
              <w:rPr>
                <w:rFonts w:asciiTheme="minorHAnsi" w:hAnsiTheme="minorHAnsi" w:cs="Arial"/>
              </w:rPr>
              <w:t>kommunal</w:t>
            </w:r>
            <w:r>
              <w:rPr>
                <w:rFonts w:asciiTheme="minorHAnsi" w:hAnsiTheme="minorHAnsi" w:cs="Arial"/>
              </w:rPr>
              <w:t>e</w:t>
            </w:r>
            <w:r w:rsidRPr="0081461A">
              <w:rPr>
                <w:rFonts w:asciiTheme="minorHAnsi" w:hAnsiTheme="minorHAnsi" w:cs="Arial"/>
              </w:rPr>
              <w:t xml:space="preserve"> samarbeid</w:t>
            </w:r>
            <w:r>
              <w:rPr>
                <w:rFonts w:asciiTheme="minorHAnsi" w:hAnsiTheme="minorHAnsi" w:cs="Arial"/>
              </w:rPr>
              <w:t xml:space="preserve"> som utarbeider</w:t>
            </w:r>
            <w:r w:rsidRPr="0081461A">
              <w:rPr>
                <w:rFonts w:asciiTheme="minorHAnsi" w:hAnsiTheme="minorHAnsi" w:cs="Arial"/>
              </w:rPr>
              <w:t xml:space="preserve"> eget årsregnskap</w:t>
            </w:r>
            <w:r>
              <w:rPr>
                <w:rFonts w:asciiTheme="minorHAnsi" w:hAnsiTheme="minorHAnsi" w:cs="Arial"/>
              </w:rPr>
              <w:t xml:space="preserve"> </w:t>
            </w:r>
          </w:p>
          <w:p w14:paraId="5898887F" w14:textId="1A99E775" w:rsidR="00F03809" w:rsidRPr="00E86A96" w:rsidRDefault="004C5FA0" w:rsidP="00847BC9">
            <w:pPr>
              <w:pStyle w:val="Listeavsnitt"/>
              <w:numPr>
                <w:ilvl w:val="0"/>
                <w:numId w:val="267"/>
              </w:numPr>
              <w:rPr>
                <w:rFonts w:asciiTheme="minorHAnsi" w:hAnsiTheme="minorHAnsi" w:cs="Arial"/>
                <w:bCs/>
              </w:rPr>
            </w:pPr>
            <w:r>
              <w:rPr>
                <w:rFonts w:asciiTheme="minorHAnsi" w:hAnsiTheme="minorHAnsi" w:cs="Arial"/>
                <w:bCs/>
              </w:rPr>
              <w:t xml:space="preserve">Egne IKS </w:t>
            </w:r>
          </w:p>
          <w:p w14:paraId="574435B7" w14:textId="6A828ED3" w:rsidR="00A76DF2" w:rsidRPr="00954543" w:rsidRDefault="00F8254E" w:rsidP="00882EDE">
            <w:pPr>
              <w:pStyle w:val="Listeavsnitt"/>
              <w:ind w:left="720"/>
              <w:rPr>
                <w:rFonts w:asciiTheme="minorHAnsi" w:hAnsiTheme="minorHAnsi" w:cs="Arial"/>
                <w:bCs/>
                <w:iCs/>
              </w:rPr>
            </w:pPr>
            <w:r w:rsidRPr="00954543">
              <w:rPr>
                <w:rFonts w:asciiTheme="minorHAnsi" w:hAnsiTheme="minorHAnsi" w:cs="Arial"/>
                <w:bCs/>
              </w:rPr>
              <w:t xml:space="preserve"> </w:t>
            </w:r>
          </w:p>
          <w:p w14:paraId="4DE0F3FE" w14:textId="74EB994A" w:rsidR="00A92319" w:rsidRPr="0078379E" w:rsidRDefault="006B1AB2" w:rsidP="0054508C">
            <w:pPr>
              <w:pStyle w:val="Listeavsnitt"/>
              <w:numPr>
                <w:ilvl w:val="0"/>
                <w:numId w:val="172"/>
              </w:numPr>
              <w:rPr>
                <w:rFonts w:asciiTheme="minorHAnsi" w:hAnsiTheme="minorHAnsi" w:cs="Arial"/>
                <w:bCs/>
                <w:iCs/>
              </w:rPr>
            </w:pPr>
            <w:r w:rsidRPr="002244F3">
              <w:rPr>
                <w:rFonts w:asciiTheme="minorHAnsi" w:hAnsiTheme="minorHAnsi" w:cs="Arial"/>
                <w:bCs/>
                <w:iCs/>
              </w:rPr>
              <w:t>”Unntak fra unntaket”:</w:t>
            </w:r>
            <w:r w:rsidR="00F21CAA">
              <w:rPr>
                <w:rFonts w:asciiTheme="minorHAnsi" w:hAnsiTheme="minorHAnsi" w:cs="Arial"/>
                <w:bCs/>
                <w:iCs/>
              </w:rPr>
              <w:t xml:space="preserve"> A</w:t>
            </w:r>
            <w:r w:rsidR="00F21CAA" w:rsidRPr="002244F3">
              <w:rPr>
                <w:rFonts w:asciiTheme="minorHAnsi" w:hAnsiTheme="minorHAnsi" w:cs="Arial"/>
                <w:bCs/>
                <w:iCs/>
              </w:rPr>
              <w:t xml:space="preserve">rt </w:t>
            </w:r>
            <w:r w:rsidR="00F21CAA">
              <w:rPr>
                <w:rFonts w:asciiTheme="minorHAnsi" w:hAnsiTheme="minorHAnsi" w:cs="Arial"/>
                <w:bCs/>
                <w:iCs/>
              </w:rPr>
              <w:t>7</w:t>
            </w:r>
            <w:r w:rsidR="00F21CAA" w:rsidRPr="002244F3">
              <w:rPr>
                <w:rFonts w:asciiTheme="minorHAnsi" w:hAnsiTheme="minorHAnsi" w:cs="Arial"/>
                <w:bCs/>
                <w:iCs/>
              </w:rPr>
              <w:t xml:space="preserve">75 og </w:t>
            </w:r>
            <w:r w:rsidR="00F21CAA">
              <w:rPr>
                <w:rFonts w:asciiTheme="minorHAnsi" w:hAnsiTheme="minorHAnsi" w:cs="Arial"/>
                <w:bCs/>
                <w:iCs/>
              </w:rPr>
              <w:t>7</w:t>
            </w:r>
            <w:r w:rsidR="00F21CAA" w:rsidRPr="002244F3">
              <w:rPr>
                <w:rFonts w:asciiTheme="minorHAnsi" w:hAnsiTheme="minorHAnsi" w:cs="Arial"/>
                <w:bCs/>
                <w:iCs/>
              </w:rPr>
              <w:t xml:space="preserve">80 </w:t>
            </w:r>
            <w:r w:rsidR="00F21CAA">
              <w:rPr>
                <w:rFonts w:asciiTheme="minorHAnsi" w:hAnsiTheme="minorHAnsi" w:cs="Arial"/>
                <w:bCs/>
                <w:iCs/>
              </w:rPr>
              <w:t xml:space="preserve">skal </w:t>
            </w:r>
            <w:r w:rsidR="00F21CAA" w:rsidRPr="002244F3">
              <w:rPr>
                <w:rFonts w:asciiTheme="minorHAnsi" w:hAnsiTheme="minorHAnsi" w:cs="Arial"/>
                <w:bCs/>
                <w:iCs/>
              </w:rPr>
              <w:t>likevel ikke b</w:t>
            </w:r>
            <w:r w:rsidR="00F21CAA">
              <w:rPr>
                <w:rFonts w:asciiTheme="minorHAnsi" w:hAnsiTheme="minorHAnsi" w:cs="Arial"/>
                <w:bCs/>
                <w:iCs/>
              </w:rPr>
              <w:t>enyttes</w:t>
            </w:r>
            <w:r w:rsidR="00F21CAA" w:rsidRPr="002244F3">
              <w:rPr>
                <w:rFonts w:asciiTheme="minorHAnsi" w:hAnsiTheme="minorHAnsi" w:cs="Arial"/>
                <w:bCs/>
                <w:iCs/>
              </w:rPr>
              <w:t xml:space="preserve"> </w:t>
            </w:r>
            <w:r w:rsidR="00F21CAA">
              <w:rPr>
                <w:rFonts w:asciiTheme="minorHAnsi" w:hAnsiTheme="minorHAnsi" w:cs="Arial"/>
                <w:bCs/>
                <w:iCs/>
              </w:rPr>
              <w:t>ved</w:t>
            </w:r>
            <w:r w:rsidR="00F21CAA" w:rsidRPr="00005CF1">
              <w:rPr>
                <w:rFonts w:asciiTheme="minorHAnsi" w:hAnsiTheme="minorHAnsi"/>
              </w:rPr>
              <w:t xml:space="preserve"> konserninterne</w:t>
            </w:r>
            <w:r w:rsidR="00F21CAA">
              <w:rPr>
                <w:rFonts w:asciiTheme="minorHAnsi" w:hAnsiTheme="minorHAnsi"/>
              </w:rPr>
              <w:t xml:space="preserve"> overføringer</w:t>
            </w:r>
            <w:r w:rsidR="00F21CAA" w:rsidRPr="00005CF1">
              <w:rPr>
                <w:rFonts w:asciiTheme="minorHAnsi" w:hAnsiTheme="minorHAnsi"/>
              </w:rPr>
              <w:t xml:space="preserve"> når </w:t>
            </w:r>
            <w:r w:rsidR="00F21CAA">
              <w:rPr>
                <w:rFonts w:asciiTheme="minorHAnsi" w:hAnsiTheme="minorHAnsi"/>
              </w:rPr>
              <w:t>inntekten</w:t>
            </w:r>
            <w:r w:rsidR="00F21CAA" w:rsidRPr="00005CF1">
              <w:rPr>
                <w:rFonts w:asciiTheme="minorHAnsi" w:hAnsiTheme="minorHAnsi"/>
              </w:rPr>
              <w:t xml:space="preserve"> hos </w:t>
            </w:r>
            <w:r w:rsidR="00F21CAA">
              <w:rPr>
                <w:rFonts w:asciiTheme="minorHAnsi" w:hAnsiTheme="minorHAnsi"/>
              </w:rPr>
              <w:t>selger</w:t>
            </w:r>
            <w:r w:rsidR="00F21CAA" w:rsidRPr="00005CF1">
              <w:rPr>
                <w:rFonts w:asciiTheme="minorHAnsi" w:hAnsiTheme="minorHAnsi"/>
              </w:rPr>
              <w:t xml:space="preserve"> føres på én funksjon, mens </w:t>
            </w:r>
            <w:r w:rsidR="00F21CAA">
              <w:rPr>
                <w:rFonts w:asciiTheme="minorHAnsi" w:hAnsiTheme="minorHAnsi"/>
              </w:rPr>
              <w:t>utgiften</w:t>
            </w:r>
            <w:r w:rsidR="00F21CAA" w:rsidRPr="00005CF1">
              <w:rPr>
                <w:rFonts w:asciiTheme="minorHAnsi" w:hAnsiTheme="minorHAnsi"/>
              </w:rPr>
              <w:t xml:space="preserve"> hos </w:t>
            </w:r>
            <w:r w:rsidR="00F21CAA">
              <w:rPr>
                <w:rFonts w:asciiTheme="minorHAnsi" w:hAnsiTheme="minorHAnsi"/>
              </w:rPr>
              <w:t>kjøper</w:t>
            </w:r>
            <w:r w:rsidR="00F21CAA" w:rsidRPr="00005CF1">
              <w:rPr>
                <w:rFonts w:asciiTheme="minorHAnsi" w:hAnsiTheme="minorHAnsi"/>
              </w:rPr>
              <w:t xml:space="preserve"> føres på en annen funksjon</w:t>
            </w:r>
            <w:r w:rsidR="00F21CAA">
              <w:rPr>
                <w:rFonts w:asciiTheme="minorHAnsi" w:hAnsiTheme="minorHAnsi"/>
              </w:rPr>
              <w:t xml:space="preserve">. Da skal </w:t>
            </w:r>
            <w:r w:rsidRPr="00E72580">
              <w:rPr>
                <w:rFonts w:asciiTheme="minorHAnsi" w:hAnsiTheme="minorHAnsi" w:cs="Arial"/>
                <w:bCs/>
                <w:iCs/>
              </w:rPr>
              <w:t xml:space="preserve"> artsserie 6 likevel benyttes. </w:t>
            </w:r>
          </w:p>
          <w:p w14:paraId="1DA7FF6F" w14:textId="77777777" w:rsidR="00A92319" w:rsidRPr="0078379E" w:rsidRDefault="00A92319" w:rsidP="00A92319">
            <w:pPr>
              <w:pStyle w:val="Listeavsnitt"/>
              <w:rPr>
                <w:rFonts w:asciiTheme="minorHAnsi" w:hAnsiTheme="minorHAnsi" w:cs="Arial"/>
                <w:bCs/>
                <w:iCs/>
              </w:rPr>
            </w:pPr>
          </w:p>
          <w:p w14:paraId="37FA5B62" w14:textId="2327EA9C" w:rsidR="00A92319" w:rsidRPr="00954543" w:rsidRDefault="00A92319" w:rsidP="00882EDE">
            <w:pPr>
              <w:pStyle w:val="Listeavsnitt"/>
              <w:numPr>
                <w:ilvl w:val="0"/>
                <w:numId w:val="172"/>
              </w:numPr>
              <w:rPr>
                <w:rFonts w:asciiTheme="minorHAnsi" w:hAnsiTheme="minorHAnsi" w:cs="Arial"/>
                <w:bCs/>
                <w:iCs/>
              </w:rPr>
            </w:pPr>
            <w:r w:rsidRPr="0078379E">
              <w:rPr>
                <w:rFonts w:asciiTheme="minorHAnsi" w:hAnsiTheme="minorHAnsi" w:cs="Arial"/>
                <w:bCs/>
                <w:iCs/>
              </w:rPr>
              <w:t xml:space="preserve">Se nærmere om </w:t>
            </w:r>
            <w:r w:rsidR="00167390">
              <w:rPr>
                <w:rFonts w:asciiTheme="minorHAnsi" w:hAnsiTheme="minorHAnsi" w:cs="Arial"/>
                <w:bCs/>
                <w:iCs/>
              </w:rPr>
              <w:t>salg</w:t>
            </w:r>
            <w:r w:rsidR="00167390" w:rsidRPr="0078379E">
              <w:rPr>
                <w:rFonts w:asciiTheme="minorHAnsi" w:hAnsiTheme="minorHAnsi" w:cs="Arial"/>
                <w:bCs/>
                <w:iCs/>
              </w:rPr>
              <w:t xml:space="preserve"> </w:t>
            </w:r>
            <w:r w:rsidRPr="0078379E">
              <w:rPr>
                <w:rFonts w:asciiTheme="minorHAnsi" w:hAnsiTheme="minorHAnsi" w:cs="Arial"/>
                <w:bCs/>
                <w:iCs/>
              </w:rPr>
              <w:t xml:space="preserve">av varer og tjenester </w:t>
            </w:r>
            <w:r w:rsidRPr="0078379E">
              <w:rPr>
                <w:rFonts w:asciiTheme="minorHAnsi" w:hAnsiTheme="minorHAnsi" w:cs="Arial"/>
                <w:bCs/>
              </w:rPr>
              <w:t>mellom</w:t>
            </w:r>
            <w:r w:rsidRPr="00480ADE">
              <w:rPr>
                <w:rFonts w:asciiTheme="minorHAnsi" w:hAnsiTheme="minorHAnsi" w:cs="Arial"/>
                <w:bCs/>
              </w:rPr>
              <w:t xml:space="preserve"> alle enhetene som inngår i </w:t>
            </w:r>
            <w:r w:rsidR="004B14D5">
              <w:rPr>
                <w:rFonts w:asciiTheme="minorHAnsi" w:hAnsiTheme="minorHAnsi" w:cs="Arial"/>
                <w:bCs/>
              </w:rPr>
              <w:t>SSBs produksjon</w:t>
            </w:r>
            <w:r w:rsidRPr="00480ADE">
              <w:rPr>
                <w:rFonts w:asciiTheme="minorHAnsi" w:hAnsiTheme="minorHAnsi" w:cs="Arial"/>
                <w:bCs/>
              </w:rPr>
              <w:t xml:space="preserve"> av "konserntall" i KOSTRA</w:t>
            </w:r>
            <w:r w:rsidRPr="00E86A96">
              <w:rPr>
                <w:rFonts w:asciiTheme="minorHAnsi" w:hAnsiTheme="minorHAnsi" w:cs="Arial"/>
                <w:bCs/>
                <w:iCs/>
              </w:rPr>
              <w:t xml:space="preserve"> i forklaringen til artsgruppe </w:t>
            </w:r>
            <w:r w:rsidR="00E06E84" w:rsidRPr="00E86A96">
              <w:rPr>
                <w:rFonts w:asciiTheme="minorHAnsi" w:hAnsiTheme="minorHAnsi" w:cs="Arial"/>
                <w:bCs/>
                <w:iCs/>
              </w:rPr>
              <w:t>7</w:t>
            </w:r>
            <w:r w:rsidRPr="00E86A96">
              <w:rPr>
                <w:rFonts w:asciiTheme="minorHAnsi" w:hAnsiTheme="minorHAnsi" w:cs="Arial"/>
                <w:bCs/>
                <w:iCs/>
              </w:rPr>
              <w:t xml:space="preserve"> nedenfor, i avsnitt 3.4 - 3.6 og kapittel 6</w:t>
            </w:r>
            <w:r w:rsidRPr="00954543">
              <w:rPr>
                <w:rFonts w:asciiTheme="minorHAnsi" w:hAnsiTheme="minorHAnsi" w:cs="Arial"/>
              </w:rPr>
              <w:t>, samt veileder om føring av konserninterne transaksjoner</w:t>
            </w:r>
            <w:r w:rsidRPr="00954543">
              <w:rPr>
                <w:rFonts w:asciiTheme="minorHAnsi" w:hAnsiTheme="minorHAnsi" w:cs="Arial"/>
                <w:bCs/>
                <w:iCs/>
              </w:rPr>
              <w:t>.</w:t>
            </w:r>
          </w:p>
          <w:p w14:paraId="5DDE65AF" w14:textId="77777777" w:rsidR="006B1AB2" w:rsidRPr="002244F3" w:rsidRDefault="006B1AB2" w:rsidP="00882EDE">
            <w:pPr>
              <w:ind w:left="360"/>
              <w:rPr>
                <w:rFonts w:asciiTheme="minorHAnsi" w:hAnsiTheme="minorHAnsi" w:cs="Arial"/>
                <w:bCs/>
                <w:iCs/>
              </w:rPr>
            </w:pPr>
          </w:p>
        </w:tc>
      </w:tr>
      <w:tr w:rsidR="00A76DF2" w:rsidRPr="00005CF1" w14:paraId="132971C9" w14:textId="77777777" w:rsidTr="00B0778E">
        <w:trPr>
          <w:trHeight w:val="284"/>
        </w:trPr>
        <w:tc>
          <w:tcPr>
            <w:tcW w:w="8503" w:type="dxa"/>
            <w:vAlign w:val="center"/>
          </w:tcPr>
          <w:p w14:paraId="0648D16C"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t>7 Refusjoner</w:t>
            </w:r>
          </w:p>
          <w:p w14:paraId="3296D2DC" w14:textId="6173D4A1" w:rsidR="006B1AB2" w:rsidRPr="00005CF1" w:rsidRDefault="000D608C" w:rsidP="0054508C">
            <w:pPr>
              <w:pStyle w:val="Listeavsnitt"/>
              <w:numPr>
                <w:ilvl w:val="0"/>
                <w:numId w:val="172"/>
              </w:numPr>
              <w:rPr>
                <w:rFonts w:asciiTheme="minorHAnsi" w:hAnsiTheme="minorHAnsi" w:cs="Arial"/>
              </w:rPr>
            </w:pPr>
            <w:r w:rsidRPr="00005CF1">
              <w:rPr>
                <w:rFonts w:asciiTheme="minorHAnsi" w:hAnsiTheme="minorHAnsi" w:cs="Arial"/>
              </w:rPr>
              <w:t xml:space="preserve">Artene </w:t>
            </w:r>
            <w:r w:rsidR="00C82B70" w:rsidRPr="00005CF1">
              <w:rPr>
                <w:rFonts w:asciiTheme="minorHAnsi" w:hAnsiTheme="minorHAnsi" w:cs="Arial"/>
              </w:rPr>
              <w:t>7</w:t>
            </w:r>
            <w:r w:rsidRPr="00005CF1">
              <w:rPr>
                <w:rFonts w:asciiTheme="minorHAnsi" w:hAnsiTheme="minorHAnsi" w:cs="Arial"/>
              </w:rPr>
              <w:t>00-7</w:t>
            </w:r>
            <w:r w:rsidR="006B1AB2" w:rsidRPr="00005CF1">
              <w:rPr>
                <w:rFonts w:asciiTheme="minorHAnsi" w:hAnsiTheme="minorHAnsi" w:cs="Arial"/>
              </w:rPr>
              <w:t>7</w:t>
            </w:r>
            <w:r w:rsidRPr="00005CF1">
              <w:rPr>
                <w:rFonts w:asciiTheme="minorHAnsi" w:hAnsiTheme="minorHAnsi" w:cs="Arial"/>
              </w:rPr>
              <w:t>0</w:t>
            </w:r>
            <w:r w:rsidR="00C82B70" w:rsidRPr="00005CF1">
              <w:rPr>
                <w:rFonts w:asciiTheme="minorHAnsi" w:hAnsiTheme="minorHAnsi" w:cs="Arial"/>
              </w:rPr>
              <w:t xml:space="preserve"> gjelder som regel</w:t>
            </w:r>
            <w:r w:rsidR="00A76DF2" w:rsidRPr="00005CF1">
              <w:rPr>
                <w:rFonts w:asciiTheme="minorHAnsi" w:hAnsiTheme="minorHAnsi" w:cs="Arial"/>
              </w:rPr>
              <w:t xml:space="preserve"> der </w:t>
            </w:r>
            <w:r w:rsidR="007A521B">
              <w:rPr>
                <w:rFonts w:asciiTheme="minorHAnsi" w:hAnsiTheme="minorHAnsi" w:cs="Arial"/>
              </w:rPr>
              <w:t>(fylkes)kommune</w:t>
            </w:r>
            <w:r w:rsidR="00A76DF2" w:rsidRPr="00005CF1">
              <w:rPr>
                <w:rFonts w:asciiTheme="minorHAnsi" w:hAnsiTheme="minorHAnsi" w:cs="Arial"/>
              </w:rPr>
              <w:t xml:space="preserve">n får betalt for utlegg som den har </w:t>
            </w:r>
            <w:r w:rsidR="00C82B70" w:rsidRPr="00005CF1">
              <w:rPr>
                <w:rFonts w:asciiTheme="minorHAnsi" w:hAnsiTheme="minorHAnsi" w:cs="Arial"/>
              </w:rPr>
              <w:t>pådratt seg for andre. Tilskudd</w:t>
            </w:r>
            <w:r w:rsidR="00A76DF2" w:rsidRPr="00005CF1">
              <w:rPr>
                <w:rFonts w:asciiTheme="minorHAnsi" w:hAnsiTheme="minorHAnsi" w:cs="Arial"/>
              </w:rPr>
              <w:t xml:space="preserve"> som er knyttet til utgifter som </w:t>
            </w:r>
            <w:r w:rsidR="007A521B">
              <w:rPr>
                <w:rFonts w:asciiTheme="minorHAnsi" w:hAnsiTheme="minorHAnsi" w:cs="Arial"/>
              </w:rPr>
              <w:t>(fylkes)kommune</w:t>
            </w:r>
            <w:r w:rsidR="00A76DF2" w:rsidRPr="00005CF1">
              <w:rPr>
                <w:rFonts w:asciiTheme="minorHAnsi" w:hAnsiTheme="minorHAnsi" w:cs="Arial"/>
              </w:rPr>
              <w:t>n har pådratt seg i forbindelse med produksjon av konkrete tjenester defineres som refusjoner</w:t>
            </w:r>
            <w:r w:rsidR="00C82B70" w:rsidRPr="00005CF1">
              <w:rPr>
                <w:rFonts w:asciiTheme="minorHAnsi" w:hAnsiTheme="minorHAnsi" w:cs="Arial"/>
              </w:rPr>
              <w:t>. E</w:t>
            </w:r>
            <w:r w:rsidR="00A76DF2" w:rsidRPr="00005CF1">
              <w:rPr>
                <w:rFonts w:asciiTheme="minorHAnsi" w:hAnsiTheme="minorHAnsi" w:cs="Arial"/>
              </w:rPr>
              <w:t xml:space="preserve">ksempel på dette er refusjoner knyttet til egne barnehager og gjesteelever. </w:t>
            </w:r>
            <w:r w:rsidR="007A521B">
              <w:rPr>
                <w:rFonts w:asciiTheme="minorHAnsi" w:hAnsiTheme="minorHAnsi" w:cs="Arial"/>
              </w:rPr>
              <w:t>(Fylkes)</w:t>
            </w:r>
            <w:r w:rsidR="00A25E21">
              <w:rPr>
                <w:rFonts w:asciiTheme="minorHAnsi" w:hAnsiTheme="minorHAnsi" w:cs="Arial"/>
              </w:rPr>
              <w:t>kommune</w:t>
            </w:r>
            <w:r w:rsidR="00A25E21" w:rsidRPr="00005CF1">
              <w:rPr>
                <w:rFonts w:asciiTheme="minorHAnsi" w:hAnsiTheme="minorHAnsi" w:cs="Arial"/>
              </w:rPr>
              <w:t xml:space="preserve">ns </w:t>
            </w:r>
            <w:r w:rsidR="00A76DF2" w:rsidRPr="00005CF1">
              <w:rPr>
                <w:rFonts w:asciiTheme="minorHAnsi" w:hAnsiTheme="minorHAnsi" w:cs="Arial"/>
              </w:rPr>
              <w:t xml:space="preserve">andel av inntekter i forbindelse med samarbeidsavtaler med andre </w:t>
            </w:r>
            <w:r w:rsidR="007A521B">
              <w:rPr>
                <w:rFonts w:asciiTheme="minorHAnsi" w:hAnsiTheme="minorHAnsi" w:cs="Arial"/>
              </w:rPr>
              <w:t>(fylkes)kommune</w:t>
            </w:r>
            <w:r w:rsidR="00A76DF2" w:rsidRPr="00005CF1">
              <w:rPr>
                <w:rFonts w:asciiTheme="minorHAnsi" w:hAnsiTheme="minorHAnsi" w:cs="Arial"/>
              </w:rPr>
              <w:t>r vil som regel være refusjoner.</w:t>
            </w:r>
            <w:r w:rsidR="001767CD">
              <w:rPr>
                <w:rFonts w:asciiTheme="minorHAnsi" w:hAnsiTheme="minorHAnsi" w:cs="Arial"/>
              </w:rPr>
              <w:br/>
            </w:r>
          </w:p>
          <w:p w14:paraId="4E274FFD" w14:textId="4BFC9C26" w:rsidR="00090B7C" w:rsidRPr="00090B7C" w:rsidRDefault="00CD358A" w:rsidP="002E542E">
            <w:pPr>
              <w:pStyle w:val="Listeavsnitt"/>
              <w:numPr>
                <w:ilvl w:val="0"/>
                <w:numId w:val="171"/>
              </w:numPr>
              <w:rPr>
                <w:rFonts w:asciiTheme="minorHAnsi" w:hAnsiTheme="minorHAnsi" w:cs="Arial"/>
                <w:bCs/>
              </w:rPr>
            </w:pPr>
            <w:r>
              <w:rPr>
                <w:rFonts w:asciiTheme="minorHAnsi" w:hAnsiTheme="minorHAnsi" w:cs="Arial"/>
                <w:bCs/>
              </w:rPr>
              <w:t>Unntak</w:t>
            </w:r>
            <w:r w:rsidR="005D6D07">
              <w:rPr>
                <w:rFonts w:asciiTheme="minorHAnsi" w:hAnsiTheme="minorHAnsi" w:cs="Arial"/>
                <w:bCs/>
              </w:rPr>
              <w:t xml:space="preserve">: </w:t>
            </w:r>
            <w:r w:rsidR="000D608C" w:rsidRPr="00005CF1">
              <w:rPr>
                <w:rFonts w:asciiTheme="minorHAnsi" w:hAnsiTheme="minorHAnsi" w:cs="Arial"/>
                <w:bCs/>
              </w:rPr>
              <w:t xml:space="preserve">Det gjelder spesielle regler for art 775 og 780 siden disse har en spesiell betydning for muligheten til å publisere ”konserntall” i KOSTRA. </w:t>
            </w:r>
            <w:r w:rsidR="00EE1A2C" w:rsidRPr="00480ADE">
              <w:rPr>
                <w:rFonts w:asciiTheme="minorHAnsi" w:hAnsiTheme="minorHAnsi" w:cs="Arial"/>
                <w:bCs/>
              </w:rPr>
              <w:t xml:space="preserve"> </w:t>
            </w:r>
            <w:r w:rsidR="005D6D07">
              <w:rPr>
                <w:rFonts w:asciiTheme="minorHAnsi" w:hAnsiTheme="minorHAnsi" w:cs="Arial"/>
                <w:bCs/>
              </w:rPr>
              <w:br/>
            </w:r>
            <w:r w:rsidR="000D608C" w:rsidRPr="00E86A96">
              <w:rPr>
                <w:rFonts w:asciiTheme="minorHAnsi" w:hAnsiTheme="minorHAnsi" w:cs="Arial"/>
                <w:bCs/>
                <w:iCs/>
              </w:rPr>
              <w:t xml:space="preserve">Art 775 er ”motstykket” til art 375, og skal av selgende enhet brukes som inntektsart der kjøp av varer og tjenester er ført på art 375 i kjøpende enhet. </w:t>
            </w:r>
            <w:r w:rsidR="00E73478" w:rsidRPr="00480ADE">
              <w:rPr>
                <w:rFonts w:asciiTheme="minorHAnsi" w:hAnsiTheme="minorHAnsi" w:cs="Arial"/>
                <w:bCs/>
                <w:iCs/>
              </w:rPr>
              <w:t xml:space="preserve">Art 775 skal da </w:t>
            </w:r>
            <w:r w:rsidR="00A67CB3" w:rsidRPr="00480ADE">
              <w:rPr>
                <w:rFonts w:asciiTheme="minorHAnsi" w:hAnsiTheme="minorHAnsi" w:cs="Arial"/>
                <w:bCs/>
                <w:iCs/>
              </w:rPr>
              <w:t xml:space="preserve">som hovedregel </w:t>
            </w:r>
            <w:r w:rsidR="00E73478" w:rsidRPr="00480ADE">
              <w:rPr>
                <w:rFonts w:asciiTheme="minorHAnsi" w:hAnsiTheme="minorHAnsi" w:cs="Arial"/>
                <w:bCs/>
                <w:iCs/>
              </w:rPr>
              <w:t>brukes</w:t>
            </w:r>
            <w:r w:rsidR="007F2C02" w:rsidRPr="00480ADE">
              <w:rPr>
                <w:rFonts w:asciiTheme="minorHAnsi" w:hAnsiTheme="minorHAnsi" w:cs="Arial"/>
                <w:bCs/>
                <w:iCs/>
              </w:rPr>
              <w:t xml:space="preserve"> av</w:t>
            </w:r>
            <w:r w:rsidR="00F03809">
              <w:rPr>
                <w:rFonts w:asciiTheme="minorHAnsi" w:hAnsiTheme="minorHAnsi" w:cs="Arial"/>
                <w:bCs/>
                <w:iCs/>
              </w:rPr>
              <w:t xml:space="preserve"> (fylkes)kommunen</w:t>
            </w:r>
            <w:r w:rsidR="00E73478" w:rsidRPr="00480ADE">
              <w:rPr>
                <w:rFonts w:asciiTheme="minorHAnsi" w:hAnsiTheme="minorHAnsi" w:cs="Arial"/>
                <w:bCs/>
                <w:iCs/>
              </w:rPr>
              <w:t xml:space="preserve"> ved salg av</w:t>
            </w:r>
            <w:r w:rsidR="00E73478" w:rsidRPr="00E86A96">
              <w:rPr>
                <w:rFonts w:asciiTheme="minorHAnsi" w:hAnsiTheme="minorHAnsi" w:cs="Arial"/>
                <w:bCs/>
                <w:iCs/>
              </w:rPr>
              <w:t xml:space="preserve"> varer og tjenester til eget IKS. </w:t>
            </w:r>
            <w:r w:rsidR="00E73478" w:rsidRPr="00480ADE">
              <w:rPr>
                <w:rFonts w:asciiTheme="minorHAnsi" w:hAnsiTheme="minorHAnsi" w:cs="Arial"/>
                <w:bCs/>
              </w:rPr>
              <w:t>Art 775 skal også</w:t>
            </w:r>
            <w:r w:rsidR="008A4DB8" w:rsidRPr="00480ADE">
              <w:rPr>
                <w:rFonts w:asciiTheme="minorHAnsi" w:hAnsiTheme="minorHAnsi" w:cs="Arial"/>
                <w:bCs/>
              </w:rPr>
              <w:t xml:space="preserve"> som hovedregel</w:t>
            </w:r>
            <w:r w:rsidR="00E73478" w:rsidRPr="00480ADE">
              <w:rPr>
                <w:rFonts w:asciiTheme="minorHAnsi" w:hAnsiTheme="minorHAnsi" w:cs="Arial"/>
                <w:bCs/>
              </w:rPr>
              <w:t xml:space="preserve"> benyttes av</w:t>
            </w:r>
            <w:r w:rsidR="002404CC" w:rsidRPr="00480ADE">
              <w:rPr>
                <w:rFonts w:asciiTheme="minorHAnsi" w:hAnsiTheme="minorHAnsi" w:cs="Arial"/>
                <w:bCs/>
              </w:rPr>
              <w:t xml:space="preserve"> eget</w:t>
            </w:r>
            <w:r w:rsidR="00E73478" w:rsidRPr="00480ADE">
              <w:rPr>
                <w:rFonts w:asciiTheme="minorHAnsi" w:hAnsiTheme="minorHAnsi" w:cs="Arial"/>
                <w:bCs/>
              </w:rPr>
              <w:t xml:space="preserve"> (fylkes)kommunalt foretak</w:t>
            </w:r>
            <w:r w:rsidR="00090B7C">
              <w:rPr>
                <w:rFonts w:asciiTheme="minorHAnsi" w:hAnsiTheme="minorHAnsi" w:cs="Arial"/>
                <w:bCs/>
              </w:rPr>
              <w:t xml:space="preserve"> eller </w:t>
            </w:r>
            <w:r w:rsidR="00E73478" w:rsidRPr="00480ADE">
              <w:rPr>
                <w:rFonts w:asciiTheme="minorHAnsi" w:hAnsiTheme="minorHAnsi" w:cs="Arial"/>
                <w:bCs/>
              </w:rPr>
              <w:t>e</w:t>
            </w:r>
            <w:r w:rsidR="00E73478" w:rsidRPr="00480ADE">
              <w:rPr>
                <w:rFonts w:asciiTheme="minorHAnsi" w:hAnsiTheme="minorHAnsi" w:cs="Arial"/>
              </w:rPr>
              <w:t xml:space="preserve">get </w:t>
            </w:r>
            <w:r w:rsidR="001767CD">
              <w:rPr>
                <w:rFonts w:asciiTheme="minorHAnsi" w:hAnsiTheme="minorHAnsi" w:cs="Arial"/>
              </w:rPr>
              <w:t>inter</w:t>
            </w:r>
            <w:r w:rsidR="00E73478" w:rsidRPr="00480ADE">
              <w:rPr>
                <w:rFonts w:asciiTheme="minorHAnsi" w:hAnsiTheme="minorHAnsi" w:cs="Arial"/>
              </w:rPr>
              <w:t>kommunalt samarbeid</w:t>
            </w:r>
            <w:r w:rsidR="00F5637D">
              <w:rPr>
                <w:rFonts w:asciiTheme="minorHAnsi" w:hAnsiTheme="minorHAnsi" w:cs="Arial"/>
              </w:rPr>
              <w:t xml:space="preserve"> </w:t>
            </w:r>
            <w:r w:rsidR="00687321">
              <w:rPr>
                <w:rFonts w:asciiTheme="minorHAnsi" w:hAnsiTheme="minorHAnsi" w:cs="Arial"/>
              </w:rPr>
              <w:t>som utarbeider</w:t>
            </w:r>
            <w:r w:rsidR="00687321" w:rsidRPr="00480ADE">
              <w:rPr>
                <w:rFonts w:asciiTheme="minorHAnsi" w:hAnsiTheme="minorHAnsi" w:cs="Arial"/>
              </w:rPr>
              <w:t xml:space="preserve"> </w:t>
            </w:r>
            <w:r w:rsidR="00E73478" w:rsidRPr="00480ADE">
              <w:rPr>
                <w:rFonts w:asciiTheme="minorHAnsi" w:hAnsiTheme="minorHAnsi" w:cs="Arial"/>
              </w:rPr>
              <w:t>eget årsregnskap</w:t>
            </w:r>
            <w:r w:rsidR="008C5F58">
              <w:rPr>
                <w:rFonts w:asciiTheme="minorHAnsi" w:hAnsiTheme="minorHAnsi" w:cs="Arial"/>
              </w:rPr>
              <w:t>,</w:t>
            </w:r>
            <w:r w:rsidR="00E73478" w:rsidRPr="00480ADE">
              <w:rPr>
                <w:rFonts w:asciiTheme="minorHAnsi" w:hAnsiTheme="minorHAnsi" w:cs="Arial"/>
                <w:bCs/>
              </w:rPr>
              <w:t xml:space="preserve"> ved salg av varer og tjenester til eget</w:t>
            </w:r>
            <w:r w:rsidR="00E73478" w:rsidRPr="00480ADE">
              <w:rPr>
                <w:rFonts w:asciiTheme="minorHAnsi" w:hAnsiTheme="minorHAnsi" w:cs="Arial"/>
              </w:rPr>
              <w:t xml:space="preserve"> IKS.</w:t>
            </w:r>
            <w:r w:rsidR="002E542E" w:rsidRPr="00480ADE">
              <w:rPr>
                <w:rFonts w:asciiTheme="minorHAnsi" w:hAnsiTheme="minorHAnsi" w:cs="Arial"/>
              </w:rPr>
              <w:t xml:space="preserve"> </w:t>
            </w:r>
          </w:p>
          <w:p w14:paraId="0E2069A6" w14:textId="77777777" w:rsidR="00090B7C" w:rsidRDefault="00090B7C" w:rsidP="009D3638">
            <w:pPr>
              <w:pStyle w:val="Listeavsnitt"/>
              <w:ind w:left="720"/>
              <w:rPr>
                <w:rFonts w:asciiTheme="minorHAnsi" w:hAnsiTheme="minorHAnsi" w:cs="Arial"/>
              </w:rPr>
            </w:pPr>
          </w:p>
          <w:p w14:paraId="19DB4AED" w14:textId="53480CD0" w:rsidR="002E542E" w:rsidRPr="00090B7C" w:rsidRDefault="002E542E" w:rsidP="009D3638">
            <w:pPr>
              <w:pStyle w:val="Listeavsnitt"/>
              <w:ind w:left="720"/>
              <w:rPr>
                <w:rFonts w:asciiTheme="minorHAnsi" w:hAnsiTheme="minorHAnsi" w:cs="Arial"/>
                <w:bCs/>
              </w:rPr>
            </w:pPr>
            <w:r w:rsidRPr="00480ADE">
              <w:rPr>
                <w:rFonts w:asciiTheme="minorHAnsi" w:hAnsiTheme="minorHAnsi" w:cs="Arial"/>
              </w:rPr>
              <w:t xml:space="preserve">IKS skal benytte art 775 ved salg av varer og tjenester til egen (fylkes)kommune. </w:t>
            </w:r>
            <w:r w:rsidR="0024105C">
              <w:rPr>
                <w:rFonts w:asciiTheme="minorHAnsi" w:hAnsiTheme="minorHAnsi" w:cs="Arial"/>
              </w:rPr>
              <w:t>I tillegg skal IKS også benytte art 775 ved salg til annet IKS i egen (fylkes)kommune.</w:t>
            </w:r>
          </w:p>
          <w:p w14:paraId="6C1506A9" w14:textId="794218C2" w:rsidR="00090B7C" w:rsidRPr="00E86A96" w:rsidRDefault="00090B7C" w:rsidP="009D3638">
            <w:pPr>
              <w:pStyle w:val="Listeavsnitt"/>
              <w:ind w:left="720"/>
              <w:rPr>
                <w:rFonts w:asciiTheme="minorHAnsi" w:hAnsiTheme="minorHAnsi" w:cs="Arial"/>
                <w:bCs/>
              </w:rPr>
            </w:pPr>
          </w:p>
          <w:p w14:paraId="4B1769A2" w14:textId="6E5C1C4A" w:rsidR="00E73478" w:rsidRPr="00954543" w:rsidRDefault="00E73478" w:rsidP="00882EDE">
            <w:pPr>
              <w:pStyle w:val="Listeavsnitt"/>
              <w:ind w:left="720"/>
              <w:rPr>
                <w:rFonts w:asciiTheme="minorHAnsi" w:hAnsiTheme="minorHAnsi" w:cs="Arial"/>
                <w:bCs/>
              </w:rPr>
            </w:pPr>
          </w:p>
          <w:p w14:paraId="4F396CE2" w14:textId="44EE750B" w:rsidR="00090B7C" w:rsidRDefault="000D608C" w:rsidP="00090B7C">
            <w:pPr>
              <w:pStyle w:val="Listeavsnitt"/>
              <w:ind w:left="720"/>
              <w:rPr>
                <w:rFonts w:asciiTheme="minorHAnsi" w:hAnsiTheme="minorHAnsi" w:cs="Arial"/>
                <w:bCs/>
                <w:iCs/>
              </w:rPr>
            </w:pPr>
            <w:r w:rsidRPr="002244F3">
              <w:rPr>
                <w:rFonts w:asciiTheme="minorHAnsi" w:hAnsiTheme="minorHAnsi" w:cs="Arial"/>
                <w:bCs/>
                <w:iCs/>
              </w:rPr>
              <w:lastRenderedPageBreak/>
              <w:t>Art 780 er ”motstykket” til art 380, og skal av selgende enhet brukes som inntektsart</w:t>
            </w:r>
            <w:r w:rsidRPr="00E72580">
              <w:rPr>
                <w:rFonts w:asciiTheme="minorHAnsi" w:hAnsiTheme="minorHAnsi" w:cs="Arial"/>
                <w:bCs/>
                <w:iCs/>
              </w:rPr>
              <w:t xml:space="preserve"> der kjøp av varer og tjenester er ført på art 380 i kjøpende enhet</w:t>
            </w:r>
            <w:r w:rsidR="00E73478" w:rsidRPr="0078379E">
              <w:rPr>
                <w:rFonts w:asciiTheme="minorHAnsi" w:hAnsiTheme="minorHAnsi" w:cs="Arial"/>
                <w:bCs/>
                <w:iCs/>
              </w:rPr>
              <w:t xml:space="preserve">. </w:t>
            </w:r>
            <w:r w:rsidR="00E73478" w:rsidRPr="00480ADE">
              <w:rPr>
                <w:rFonts w:asciiTheme="minorHAnsi" w:hAnsiTheme="minorHAnsi" w:cs="Arial"/>
                <w:bCs/>
                <w:iCs/>
              </w:rPr>
              <w:t>Art 780 skal da</w:t>
            </w:r>
            <w:r w:rsidR="00A67CB3" w:rsidRPr="00480ADE">
              <w:rPr>
                <w:rFonts w:asciiTheme="minorHAnsi" w:hAnsiTheme="minorHAnsi" w:cs="Arial"/>
                <w:bCs/>
                <w:iCs/>
              </w:rPr>
              <w:t xml:space="preserve"> som hovedregel</w:t>
            </w:r>
            <w:r w:rsidR="00E73478" w:rsidRPr="00480ADE">
              <w:rPr>
                <w:rFonts w:asciiTheme="minorHAnsi" w:hAnsiTheme="minorHAnsi" w:cs="Arial"/>
                <w:bCs/>
                <w:iCs/>
              </w:rPr>
              <w:t xml:space="preserve"> brukes</w:t>
            </w:r>
            <w:r w:rsidR="007F2C02" w:rsidRPr="00480ADE">
              <w:rPr>
                <w:rFonts w:asciiTheme="minorHAnsi" w:hAnsiTheme="minorHAnsi" w:cs="Arial"/>
                <w:bCs/>
                <w:iCs/>
              </w:rPr>
              <w:t xml:space="preserve"> av </w:t>
            </w:r>
            <w:r w:rsidR="002B5CA0">
              <w:rPr>
                <w:rFonts w:asciiTheme="minorHAnsi" w:hAnsiTheme="minorHAnsi" w:cs="Arial"/>
                <w:bCs/>
                <w:iCs/>
              </w:rPr>
              <w:t>(</w:t>
            </w:r>
            <w:r w:rsidR="007F2C02" w:rsidRPr="00480ADE">
              <w:rPr>
                <w:rFonts w:asciiTheme="minorHAnsi" w:hAnsiTheme="minorHAnsi" w:cs="Arial"/>
              </w:rPr>
              <w:t>fylkes)kommunen</w:t>
            </w:r>
            <w:r w:rsidR="007F2C02" w:rsidRPr="00480ADE">
              <w:rPr>
                <w:rFonts w:asciiTheme="minorHAnsi" w:hAnsiTheme="minorHAnsi" w:cs="Arial"/>
                <w:bCs/>
                <w:iCs/>
              </w:rPr>
              <w:t xml:space="preserve"> </w:t>
            </w:r>
            <w:r w:rsidR="00E73478" w:rsidRPr="00480ADE">
              <w:rPr>
                <w:rFonts w:asciiTheme="minorHAnsi" w:hAnsiTheme="minorHAnsi" w:cs="Arial"/>
                <w:bCs/>
                <w:iCs/>
              </w:rPr>
              <w:t>ved salg av varer og tjenester til eget foretak</w:t>
            </w:r>
            <w:r w:rsidR="00E73478" w:rsidRPr="00480ADE">
              <w:rPr>
                <w:rFonts w:asciiTheme="minorHAnsi" w:hAnsiTheme="minorHAnsi"/>
              </w:rPr>
              <w:t xml:space="preserve">, og </w:t>
            </w:r>
            <w:r w:rsidR="00E73478" w:rsidRPr="00480ADE">
              <w:rPr>
                <w:rFonts w:asciiTheme="minorHAnsi" w:hAnsiTheme="minorHAnsi" w:cs="Arial"/>
                <w:bCs/>
                <w:iCs/>
              </w:rPr>
              <w:t xml:space="preserve">ved salg av varer og tjenester til eget </w:t>
            </w:r>
            <w:r w:rsidR="001767CD">
              <w:rPr>
                <w:rFonts w:asciiTheme="minorHAnsi" w:hAnsiTheme="minorHAnsi" w:cs="Arial"/>
                <w:bCs/>
                <w:iCs/>
              </w:rPr>
              <w:t>inter</w:t>
            </w:r>
            <w:r w:rsidR="00E73478" w:rsidRPr="00480ADE">
              <w:rPr>
                <w:rFonts w:asciiTheme="minorHAnsi" w:hAnsiTheme="minorHAnsi" w:cs="Arial"/>
                <w:bCs/>
                <w:iCs/>
              </w:rPr>
              <w:t>k</w:t>
            </w:r>
            <w:r w:rsidR="00E73478" w:rsidRPr="00480ADE">
              <w:rPr>
                <w:rFonts w:asciiTheme="minorHAnsi" w:hAnsiTheme="minorHAnsi"/>
              </w:rPr>
              <w:t>ommunalt samarbeid</w:t>
            </w:r>
            <w:r w:rsidR="00F5637D">
              <w:rPr>
                <w:rFonts w:asciiTheme="minorHAnsi" w:hAnsiTheme="minorHAnsi" w:cs="Arial"/>
              </w:rPr>
              <w:t xml:space="preserve"> </w:t>
            </w:r>
            <w:r w:rsidR="00687321">
              <w:rPr>
                <w:rFonts w:asciiTheme="minorHAnsi" w:hAnsiTheme="minorHAnsi"/>
              </w:rPr>
              <w:t>som utarbeider</w:t>
            </w:r>
            <w:r w:rsidR="00687321" w:rsidRPr="00480ADE">
              <w:rPr>
                <w:rFonts w:asciiTheme="minorHAnsi" w:hAnsiTheme="minorHAnsi" w:cs="Arial"/>
              </w:rPr>
              <w:t xml:space="preserve"> </w:t>
            </w:r>
            <w:r w:rsidR="00E73478" w:rsidRPr="00480ADE">
              <w:rPr>
                <w:rFonts w:asciiTheme="minorHAnsi" w:hAnsiTheme="minorHAnsi" w:cs="Arial"/>
              </w:rPr>
              <w:t>eget årsregnskap</w:t>
            </w:r>
            <w:r w:rsidR="00E73478" w:rsidRPr="00E86A96">
              <w:rPr>
                <w:rFonts w:asciiTheme="minorHAnsi" w:hAnsiTheme="minorHAnsi" w:cs="Arial"/>
                <w:bCs/>
                <w:iCs/>
              </w:rPr>
              <w:t>.</w:t>
            </w:r>
            <w:r w:rsidR="00E73478" w:rsidRPr="00480ADE">
              <w:rPr>
                <w:rFonts w:asciiTheme="minorHAnsi" w:hAnsiTheme="minorHAnsi" w:cs="Arial"/>
                <w:bCs/>
                <w:iCs/>
              </w:rPr>
              <w:t xml:space="preserve"> </w:t>
            </w:r>
            <w:r w:rsidR="002E542E" w:rsidRPr="00480ADE">
              <w:rPr>
                <w:rFonts w:asciiTheme="minorHAnsi" w:hAnsiTheme="minorHAnsi" w:cs="Arial"/>
                <w:bCs/>
                <w:iCs/>
              </w:rPr>
              <w:t xml:space="preserve">Eget (fylkes)kommunalt foretak og eget </w:t>
            </w:r>
            <w:r w:rsidR="001767CD">
              <w:rPr>
                <w:rFonts w:asciiTheme="minorHAnsi" w:hAnsiTheme="minorHAnsi" w:cs="Arial"/>
                <w:bCs/>
                <w:iCs/>
              </w:rPr>
              <w:t>inter</w:t>
            </w:r>
            <w:r w:rsidR="002E542E" w:rsidRPr="00480ADE">
              <w:rPr>
                <w:rFonts w:asciiTheme="minorHAnsi" w:hAnsiTheme="minorHAnsi" w:cs="Arial"/>
                <w:bCs/>
                <w:iCs/>
              </w:rPr>
              <w:t>kommunalt samarbeid</w:t>
            </w:r>
            <w:r w:rsidR="00167390">
              <w:rPr>
                <w:rFonts w:asciiTheme="minorHAnsi" w:hAnsiTheme="minorHAnsi" w:cs="Arial"/>
                <w:bCs/>
                <w:iCs/>
              </w:rPr>
              <w:t xml:space="preserve"> med eget årsregnskap</w:t>
            </w:r>
            <w:r w:rsidR="008C5F58">
              <w:rPr>
                <w:rFonts w:asciiTheme="minorHAnsi" w:hAnsiTheme="minorHAnsi" w:cs="Arial"/>
              </w:rPr>
              <w:t>,</w:t>
            </w:r>
            <w:r w:rsidR="002E542E" w:rsidRPr="00480ADE">
              <w:rPr>
                <w:rFonts w:asciiTheme="minorHAnsi" w:hAnsiTheme="minorHAnsi" w:cs="Arial"/>
                <w:bCs/>
                <w:iCs/>
              </w:rPr>
              <w:t xml:space="preserve"> skal også benytte art 780 ved salg av til egen (fylkes)kommune. </w:t>
            </w:r>
          </w:p>
          <w:p w14:paraId="7D1CCE19" w14:textId="77777777" w:rsidR="00090B7C" w:rsidRDefault="00090B7C" w:rsidP="00A57DA3">
            <w:pPr>
              <w:pStyle w:val="Listeavsnitt"/>
              <w:ind w:left="720"/>
              <w:rPr>
                <w:rFonts w:asciiTheme="minorHAnsi" w:hAnsiTheme="minorHAnsi" w:cs="Arial"/>
                <w:bCs/>
                <w:iCs/>
              </w:rPr>
            </w:pPr>
          </w:p>
          <w:p w14:paraId="6CB89565" w14:textId="1A27AE75" w:rsidR="00090B7C" w:rsidRDefault="00E73478" w:rsidP="000A7576">
            <w:pPr>
              <w:pStyle w:val="Listeavsnitt"/>
              <w:ind w:left="720"/>
              <w:rPr>
                <w:rFonts w:asciiTheme="minorHAnsi" w:hAnsiTheme="minorHAnsi" w:cs="Arial"/>
              </w:rPr>
            </w:pPr>
            <w:r w:rsidRPr="00480ADE">
              <w:rPr>
                <w:rFonts w:asciiTheme="minorHAnsi" w:hAnsiTheme="minorHAnsi" w:cs="Arial"/>
                <w:bCs/>
                <w:iCs/>
              </w:rPr>
              <w:t>Art 780 skal også</w:t>
            </w:r>
            <w:r w:rsidR="00C224D4" w:rsidRPr="00480ADE">
              <w:rPr>
                <w:rFonts w:asciiTheme="minorHAnsi" w:hAnsiTheme="minorHAnsi" w:cs="Arial"/>
                <w:bCs/>
                <w:iCs/>
              </w:rPr>
              <w:t xml:space="preserve"> som hovedregel</w:t>
            </w:r>
            <w:r w:rsidRPr="00480ADE">
              <w:rPr>
                <w:rFonts w:asciiTheme="minorHAnsi" w:hAnsiTheme="minorHAnsi" w:cs="Arial"/>
                <w:bCs/>
                <w:iCs/>
              </w:rPr>
              <w:t xml:space="preserve"> benyttes ved salg av varer og tjenester mellom</w:t>
            </w:r>
            <w:r w:rsidRPr="00480ADE">
              <w:rPr>
                <w:rFonts w:asciiTheme="minorHAnsi" w:hAnsiTheme="minorHAnsi" w:cs="Arial"/>
                <w:bCs/>
              </w:rPr>
              <w:t xml:space="preserve"> eget (fylkes)kommunalt foretak og e</w:t>
            </w:r>
            <w:r w:rsidRPr="00480ADE">
              <w:rPr>
                <w:rFonts w:asciiTheme="minorHAnsi" w:hAnsiTheme="minorHAnsi" w:cs="Arial"/>
              </w:rPr>
              <w:t xml:space="preserve">get </w:t>
            </w:r>
            <w:r w:rsidR="001767CD">
              <w:rPr>
                <w:rFonts w:asciiTheme="minorHAnsi" w:hAnsiTheme="minorHAnsi" w:cs="Arial"/>
              </w:rPr>
              <w:t>inter</w:t>
            </w:r>
            <w:r w:rsidRPr="00480ADE">
              <w:rPr>
                <w:rFonts w:asciiTheme="minorHAnsi" w:hAnsiTheme="minorHAnsi" w:cs="Arial"/>
              </w:rPr>
              <w:t>kommunalt samarbeid</w:t>
            </w:r>
            <w:r w:rsidR="00F5637D">
              <w:rPr>
                <w:rFonts w:asciiTheme="minorHAnsi" w:hAnsiTheme="minorHAnsi" w:cs="Arial"/>
              </w:rPr>
              <w:t xml:space="preserve"> </w:t>
            </w:r>
            <w:r w:rsidR="00687321">
              <w:rPr>
                <w:rFonts w:asciiTheme="minorHAnsi" w:hAnsiTheme="minorHAnsi" w:cs="Arial"/>
              </w:rPr>
              <w:t>som utarbeider</w:t>
            </w:r>
            <w:r w:rsidR="00687321" w:rsidRPr="00480ADE">
              <w:rPr>
                <w:rFonts w:asciiTheme="minorHAnsi" w:hAnsiTheme="minorHAnsi" w:cs="Arial"/>
              </w:rPr>
              <w:t xml:space="preserve"> </w:t>
            </w:r>
            <w:r w:rsidRPr="00480ADE">
              <w:rPr>
                <w:rFonts w:asciiTheme="minorHAnsi" w:hAnsiTheme="minorHAnsi" w:cs="Arial"/>
              </w:rPr>
              <w:t xml:space="preserve">eget årsregnskap. </w:t>
            </w:r>
            <w:r w:rsidR="009C21E1">
              <w:rPr>
                <w:rFonts w:asciiTheme="minorHAnsi" w:hAnsiTheme="minorHAnsi" w:cs="Arial"/>
              </w:rPr>
              <w:t>Art</w:t>
            </w:r>
            <w:r w:rsidR="003E1E21">
              <w:rPr>
                <w:rFonts w:asciiTheme="minorHAnsi" w:hAnsiTheme="minorHAnsi" w:cs="Arial"/>
              </w:rPr>
              <w:t xml:space="preserve"> </w:t>
            </w:r>
            <w:r w:rsidR="009C21E1">
              <w:rPr>
                <w:rFonts w:asciiTheme="minorHAnsi" w:hAnsiTheme="minorHAnsi" w:cs="Arial"/>
              </w:rPr>
              <w:t>780 skal også benyttes ved salg av varer og tjenester mellom egne foretak i egen (fylkes)kommune. Det samme gjelder for salg mellom egne interkommunale samarbeid med eget årsregnskap.</w:t>
            </w:r>
            <w:r w:rsidR="009C21E1" w:rsidRPr="0081461A">
              <w:rPr>
                <w:rFonts w:asciiTheme="minorHAnsi" w:hAnsiTheme="minorHAnsi" w:cs="Arial"/>
              </w:rPr>
              <w:br/>
            </w:r>
            <w:r w:rsidRPr="00480ADE">
              <w:rPr>
                <w:rFonts w:asciiTheme="minorHAnsi" w:hAnsiTheme="minorHAnsi" w:cs="Arial"/>
              </w:rPr>
              <w:br/>
              <w:t xml:space="preserve">Art 780 skal også benyttes av eget IKS ved </w:t>
            </w:r>
            <w:r w:rsidR="002404CC" w:rsidRPr="00480ADE">
              <w:rPr>
                <w:rFonts w:asciiTheme="minorHAnsi" w:hAnsiTheme="minorHAnsi" w:cs="Arial"/>
              </w:rPr>
              <w:t>salg</w:t>
            </w:r>
            <w:r w:rsidRPr="00480ADE">
              <w:rPr>
                <w:rFonts w:asciiTheme="minorHAnsi" w:hAnsiTheme="minorHAnsi" w:cs="Arial"/>
              </w:rPr>
              <w:t xml:space="preserve"> av varer og tjenester</w:t>
            </w:r>
            <w:r w:rsidR="002404CC" w:rsidRPr="00480ADE">
              <w:rPr>
                <w:rFonts w:asciiTheme="minorHAnsi" w:hAnsiTheme="minorHAnsi" w:cs="Arial"/>
              </w:rPr>
              <w:t xml:space="preserve"> til</w:t>
            </w:r>
            <w:r w:rsidRPr="00480ADE">
              <w:rPr>
                <w:rFonts w:asciiTheme="minorHAnsi" w:hAnsiTheme="minorHAnsi" w:cs="Arial"/>
              </w:rPr>
              <w:t xml:space="preserve"> </w:t>
            </w:r>
            <w:r w:rsidR="002404CC" w:rsidRPr="00480ADE">
              <w:rPr>
                <w:rFonts w:asciiTheme="minorHAnsi" w:hAnsiTheme="minorHAnsi" w:cs="Arial"/>
              </w:rPr>
              <w:t>eget</w:t>
            </w:r>
            <w:r w:rsidRPr="00480ADE">
              <w:rPr>
                <w:rFonts w:asciiTheme="minorHAnsi" w:hAnsiTheme="minorHAnsi" w:cs="Arial"/>
              </w:rPr>
              <w:t xml:space="preserve"> (</w:t>
            </w:r>
            <w:r w:rsidRPr="00480ADE">
              <w:rPr>
                <w:rFonts w:asciiTheme="minorHAnsi" w:hAnsiTheme="minorHAnsi" w:cs="Arial"/>
                <w:bCs/>
              </w:rPr>
              <w:t>fylkes)kommunalt foretak</w:t>
            </w:r>
            <w:r w:rsidR="00090B7C">
              <w:rPr>
                <w:rFonts w:asciiTheme="minorHAnsi" w:hAnsiTheme="minorHAnsi" w:cs="Arial"/>
                <w:bCs/>
              </w:rPr>
              <w:t xml:space="preserve"> eller </w:t>
            </w:r>
            <w:r w:rsidRPr="00480ADE">
              <w:rPr>
                <w:rFonts w:asciiTheme="minorHAnsi" w:hAnsiTheme="minorHAnsi" w:cs="Arial"/>
                <w:bCs/>
              </w:rPr>
              <w:t>e</w:t>
            </w:r>
            <w:r w:rsidRPr="00480ADE">
              <w:rPr>
                <w:rFonts w:asciiTheme="minorHAnsi" w:hAnsiTheme="minorHAnsi" w:cs="Arial"/>
              </w:rPr>
              <w:t xml:space="preserve">get </w:t>
            </w:r>
            <w:r w:rsidR="001767CD">
              <w:rPr>
                <w:rFonts w:asciiTheme="minorHAnsi" w:hAnsiTheme="minorHAnsi" w:cs="Arial"/>
              </w:rPr>
              <w:t>inter</w:t>
            </w:r>
            <w:r w:rsidRPr="00480ADE">
              <w:rPr>
                <w:rFonts w:asciiTheme="minorHAnsi" w:hAnsiTheme="minorHAnsi" w:cs="Arial"/>
              </w:rPr>
              <w:t>kommunalt samarbeid</w:t>
            </w:r>
            <w:r w:rsidR="00F5637D">
              <w:rPr>
                <w:rFonts w:asciiTheme="minorHAnsi" w:hAnsiTheme="minorHAnsi" w:cs="Arial"/>
              </w:rPr>
              <w:t xml:space="preserve"> </w:t>
            </w:r>
            <w:r w:rsidR="00687321">
              <w:rPr>
                <w:rFonts w:asciiTheme="minorHAnsi" w:hAnsiTheme="minorHAnsi" w:cs="Arial"/>
              </w:rPr>
              <w:t>som utarbeider</w:t>
            </w:r>
            <w:r w:rsidR="00687321" w:rsidRPr="00480ADE">
              <w:rPr>
                <w:rFonts w:asciiTheme="minorHAnsi" w:hAnsiTheme="minorHAnsi" w:cs="Arial"/>
              </w:rPr>
              <w:t xml:space="preserve"> </w:t>
            </w:r>
            <w:r w:rsidRPr="00480ADE">
              <w:rPr>
                <w:rFonts w:asciiTheme="minorHAnsi" w:hAnsiTheme="minorHAnsi" w:cs="Arial"/>
              </w:rPr>
              <w:t xml:space="preserve">eget årsregnskap. </w:t>
            </w:r>
          </w:p>
          <w:p w14:paraId="5F24055B" w14:textId="7F5C7BCB" w:rsidR="00546305" w:rsidRPr="00090B7C" w:rsidRDefault="00E73478" w:rsidP="00090B7C">
            <w:pPr>
              <w:rPr>
                <w:rFonts w:asciiTheme="minorHAnsi" w:hAnsiTheme="minorHAnsi" w:cs="Arial"/>
              </w:rPr>
            </w:pPr>
            <w:r w:rsidRPr="00090B7C">
              <w:rPr>
                <w:rFonts w:asciiTheme="minorHAnsi" w:hAnsiTheme="minorHAnsi" w:cs="Arial"/>
              </w:rPr>
              <w:t xml:space="preserve"> </w:t>
            </w:r>
          </w:p>
          <w:p w14:paraId="1C1FA3FC" w14:textId="77777777" w:rsidR="00847BC9" w:rsidRPr="00847BC9" w:rsidRDefault="006A18E6" w:rsidP="0054508C">
            <w:pPr>
              <w:pStyle w:val="Listeavsnitt"/>
              <w:numPr>
                <w:ilvl w:val="0"/>
                <w:numId w:val="172"/>
              </w:numPr>
              <w:rPr>
                <w:rFonts w:asciiTheme="minorHAnsi" w:hAnsiTheme="minorHAnsi" w:cs="Arial"/>
                <w:bCs/>
                <w:iCs/>
              </w:rPr>
            </w:pPr>
            <w:r w:rsidRPr="002244F3">
              <w:rPr>
                <w:rFonts w:asciiTheme="minorHAnsi" w:hAnsiTheme="minorHAnsi" w:cs="Arial"/>
                <w:bCs/>
                <w:iCs/>
              </w:rPr>
              <w:t>”Unntak fra unntaket”:</w:t>
            </w:r>
            <w:r>
              <w:rPr>
                <w:rFonts w:asciiTheme="minorHAnsi" w:hAnsiTheme="minorHAnsi" w:cs="Arial"/>
                <w:bCs/>
                <w:iCs/>
              </w:rPr>
              <w:t xml:space="preserve">  </w:t>
            </w:r>
            <w:r w:rsidR="0001514F">
              <w:rPr>
                <w:rFonts w:asciiTheme="minorHAnsi" w:hAnsiTheme="minorHAnsi" w:cs="Arial"/>
                <w:bCs/>
                <w:iCs/>
              </w:rPr>
              <w:t>A</w:t>
            </w:r>
            <w:r w:rsidR="0001514F" w:rsidRPr="002244F3">
              <w:rPr>
                <w:rFonts w:asciiTheme="minorHAnsi" w:hAnsiTheme="minorHAnsi" w:cs="Arial"/>
                <w:bCs/>
                <w:iCs/>
              </w:rPr>
              <w:t xml:space="preserve">rt </w:t>
            </w:r>
            <w:r w:rsidR="0001514F">
              <w:rPr>
                <w:rFonts w:asciiTheme="minorHAnsi" w:hAnsiTheme="minorHAnsi" w:cs="Arial"/>
                <w:bCs/>
                <w:iCs/>
              </w:rPr>
              <w:t>7</w:t>
            </w:r>
            <w:r w:rsidR="0001514F" w:rsidRPr="002244F3">
              <w:rPr>
                <w:rFonts w:asciiTheme="minorHAnsi" w:hAnsiTheme="minorHAnsi" w:cs="Arial"/>
                <w:bCs/>
                <w:iCs/>
              </w:rPr>
              <w:t xml:space="preserve">75 og </w:t>
            </w:r>
            <w:r w:rsidR="0001514F">
              <w:rPr>
                <w:rFonts w:asciiTheme="minorHAnsi" w:hAnsiTheme="minorHAnsi" w:cs="Arial"/>
                <w:bCs/>
                <w:iCs/>
              </w:rPr>
              <w:t>7</w:t>
            </w:r>
            <w:r w:rsidR="0001514F" w:rsidRPr="002244F3">
              <w:rPr>
                <w:rFonts w:asciiTheme="minorHAnsi" w:hAnsiTheme="minorHAnsi" w:cs="Arial"/>
                <w:bCs/>
                <w:iCs/>
              </w:rPr>
              <w:t xml:space="preserve">80 </w:t>
            </w:r>
            <w:r w:rsidR="0001514F">
              <w:rPr>
                <w:rFonts w:asciiTheme="minorHAnsi" w:hAnsiTheme="minorHAnsi" w:cs="Arial"/>
                <w:bCs/>
                <w:iCs/>
              </w:rPr>
              <w:t xml:space="preserve">skal </w:t>
            </w:r>
            <w:r w:rsidR="0001514F" w:rsidRPr="002244F3">
              <w:rPr>
                <w:rFonts w:asciiTheme="minorHAnsi" w:hAnsiTheme="minorHAnsi" w:cs="Arial"/>
                <w:bCs/>
                <w:iCs/>
              </w:rPr>
              <w:t>likevel</w:t>
            </w:r>
            <w:r w:rsidR="0001514F">
              <w:rPr>
                <w:rFonts w:asciiTheme="minorHAnsi" w:hAnsiTheme="minorHAnsi" w:cs="Arial"/>
                <w:bCs/>
                <w:iCs/>
              </w:rPr>
              <w:t xml:space="preserve"> benyttes</w:t>
            </w:r>
            <w:r w:rsidR="0001514F" w:rsidRPr="002244F3">
              <w:rPr>
                <w:rFonts w:asciiTheme="minorHAnsi" w:hAnsiTheme="minorHAnsi" w:cs="Arial"/>
                <w:bCs/>
                <w:iCs/>
              </w:rPr>
              <w:t xml:space="preserve"> ikke </w:t>
            </w:r>
            <w:r w:rsidR="0001514F" w:rsidRPr="00005CF1">
              <w:rPr>
                <w:rFonts w:asciiTheme="minorHAnsi" w:hAnsiTheme="minorHAnsi"/>
              </w:rPr>
              <w:t xml:space="preserve">når inntekten hos selger </w:t>
            </w:r>
            <w:r w:rsidR="0001514F">
              <w:rPr>
                <w:rFonts w:asciiTheme="minorHAnsi" w:hAnsiTheme="minorHAnsi"/>
              </w:rPr>
              <w:t xml:space="preserve">føres på en funksjon og utgiften hos kjøper </w:t>
            </w:r>
            <w:r w:rsidR="0001514F" w:rsidRPr="00005CF1">
              <w:rPr>
                <w:rFonts w:asciiTheme="minorHAnsi" w:hAnsiTheme="minorHAnsi"/>
              </w:rPr>
              <w:t xml:space="preserve">føres på </w:t>
            </w:r>
            <w:r w:rsidR="00783796">
              <w:rPr>
                <w:rFonts w:asciiTheme="minorHAnsi" w:hAnsiTheme="minorHAnsi"/>
              </w:rPr>
              <w:t>en annen</w:t>
            </w:r>
            <w:r w:rsidR="0001514F" w:rsidRPr="00005CF1">
              <w:rPr>
                <w:rFonts w:asciiTheme="minorHAnsi" w:hAnsiTheme="minorHAnsi"/>
              </w:rPr>
              <w:t xml:space="preserve"> funksjon</w:t>
            </w:r>
            <w:r w:rsidR="00783796">
              <w:rPr>
                <w:rFonts w:asciiTheme="minorHAnsi" w:hAnsiTheme="minorHAnsi"/>
              </w:rPr>
              <w:t>.</w:t>
            </w:r>
          </w:p>
          <w:p w14:paraId="28E32AF1" w14:textId="60E068C1" w:rsidR="00D6504E" w:rsidRDefault="00783796" w:rsidP="00847BC9">
            <w:pPr>
              <w:pStyle w:val="Listeavsnitt"/>
              <w:ind w:left="720"/>
              <w:rPr>
                <w:rFonts w:asciiTheme="minorHAnsi" w:hAnsiTheme="minorHAnsi" w:cs="Arial"/>
                <w:bCs/>
                <w:iCs/>
              </w:rPr>
            </w:pPr>
            <w:r w:rsidRPr="00005CF1" w:rsidDel="00783796">
              <w:rPr>
                <w:rFonts w:asciiTheme="minorHAnsi" w:hAnsiTheme="minorHAnsi" w:cs="Arial"/>
                <w:bCs/>
                <w:iCs/>
              </w:rPr>
              <w:t xml:space="preserve"> </w:t>
            </w:r>
          </w:p>
          <w:p w14:paraId="40F00BEC" w14:textId="7A0C511F" w:rsidR="00527C2E" w:rsidRPr="00527C2E" w:rsidRDefault="000D608C" w:rsidP="006D3C99">
            <w:pPr>
              <w:pStyle w:val="Listeavsnitt"/>
              <w:numPr>
                <w:ilvl w:val="0"/>
                <w:numId w:val="172"/>
              </w:numPr>
              <w:rPr>
                <w:rFonts w:asciiTheme="minorHAnsi" w:hAnsiTheme="minorHAnsi" w:cs="Arial"/>
                <w:bCs/>
                <w:iCs/>
              </w:rPr>
            </w:pPr>
            <w:r w:rsidRPr="00527C2E">
              <w:rPr>
                <w:rFonts w:asciiTheme="minorHAnsi" w:hAnsiTheme="minorHAnsi" w:cs="Arial"/>
                <w:bCs/>
                <w:iCs/>
              </w:rPr>
              <w:t xml:space="preserve">Se nærmere om </w:t>
            </w:r>
            <w:r w:rsidR="00D6504E" w:rsidRPr="00527C2E">
              <w:rPr>
                <w:rFonts w:asciiTheme="minorHAnsi" w:hAnsiTheme="minorHAnsi" w:cs="Arial"/>
                <w:bCs/>
                <w:iCs/>
              </w:rPr>
              <w:t xml:space="preserve">salg mellom </w:t>
            </w:r>
            <w:r w:rsidR="00D6504E" w:rsidRPr="00527C2E">
              <w:rPr>
                <w:rFonts w:asciiTheme="minorHAnsi" w:hAnsiTheme="minorHAnsi" w:cs="Arial"/>
                <w:bCs/>
              </w:rPr>
              <w:t xml:space="preserve">alle enhetene som inngår i </w:t>
            </w:r>
            <w:r w:rsidR="004B14D5">
              <w:rPr>
                <w:rFonts w:asciiTheme="minorHAnsi" w:hAnsiTheme="minorHAnsi" w:cs="Arial"/>
                <w:bCs/>
              </w:rPr>
              <w:t>SSBs produksjon</w:t>
            </w:r>
            <w:r w:rsidR="00D6504E" w:rsidRPr="00527C2E">
              <w:rPr>
                <w:rFonts w:asciiTheme="minorHAnsi" w:hAnsiTheme="minorHAnsi" w:cs="Arial"/>
                <w:bCs/>
              </w:rPr>
              <w:t xml:space="preserve"> av "konserntall" i KOSTRA</w:t>
            </w:r>
            <w:r w:rsidR="00D6504E" w:rsidRPr="00527C2E" w:rsidDel="00D6504E">
              <w:rPr>
                <w:rFonts w:asciiTheme="minorHAnsi" w:hAnsiTheme="minorHAnsi" w:cs="Arial"/>
                <w:bCs/>
                <w:iCs/>
              </w:rPr>
              <w:t xml:space="preserve"> </w:t>
            </w:r>
            <w:r w:rsidRPr="00527C2E">
              <w:rPr>
                <w:rFonts w:asciiTheme="minorHAnsi" w:hAnsiTheme="minorHAnsi" w:cs="Arial"/>
                <w:bCs/>
                <w:iCs/>
              </w:rPr>
              <w:t xml:space="preserve">i </w:t>
            </w:r>
            <w:r w:rsidR="00546305" w:rsidRPr="00527C2E">
              <w:rPr>
                <w:rFonts w:asciiTheme="minorHAnsi" w:hAnsiTheme="minorHAnsi" w:cs="Arial"/>
                <w:bCs/>
                <w:iCs/>
              </w:rPr>
              <w:t xml:space="preserve"> avsnitt </w:t>
            </w:r>
            <w:r w:rsidR="00584B53" w:rsidRPr="00527C2E">
              <w:rPr>
                <w:rFonts w:asciiTheme="minorHAnsi" w:hAnsiTheme="minorHAnsi" w:cs="Arial"/>
                <w:bCs/>
                <w:iCs/>
              </w:rPr>
              <w:t xml:space="preserve">3.4 - </w:t>
            </w:r>
            <w:r w:rsidR="00546305" w:rsidRPr="00527C2E">
              <w:rPr>
                <w:rFonts w:asciiTheme="minorHAnsi" w:hAnsiTheme="minorHAnsi" w:cs="Arial"/>
                <w:bCs/>
                <w:iCs/>
              </w:rPr>
              <w:t>3.6 og kapittel 6</w:t>
            </w:r>
            <w:r w:rsidR="00033F5D" w:rsidRPr="00527C2E">
              <w:rPr>
                <w:rFonts w:asciiTheme="minorHAnsi" w:hAnsiTheme="minorHAnsi" w:cs="Arial"/>
              </w:rPr>
              <w:t xml:space="preserve">, samt </w:t>
            </w:r>
            <w:r w:rsidR="000721A5" w:rsidRPr="00527C2E">
              <w:rPr>
                <w:rFonts w:asciiTheme="minorHAnsi" w:hAnsiTheme="minorHAnsi" w:cs="Arial"/>
              </w:rPr>
              <w:t>veileder</w:t>
            </w:r>
            <w:r w:rsidR="00033F5D" w:rsidRPr="00527C2E">
              <w:rPr>
                <w:rFonts w:asciiTheme="minorHAnsi" w:hAnsiTheme="minorHAnsi" w:cs="Arial"/>
              </w:rPr>
              <w:t xml:space="preserve"> om føring av konserninterne transaksjoner</w:t>
            </w:r>
            <w:r w:rsidR="00546305" w:rsidRPr="00527C2E">
              <w:rPr>
                <w:rFonts w:asciiTheme="minorHAnsi" w:hAnsiTheme="minorHAnsi" w:cs="Arial"/>
                <w:bCs/>
                <w:iCs/>
              </w:rPr>
              <w:t>.</w:t>
            </w:r>
          </w:p>
          <w:p w14:paraId="6AECA2AB" w14:textId="77777777" w:rsidR="000D608C" w:rsidRPr="00005CF1" w:rsidRDefault="000D608C" w:rsidP="00546305">
            <w:pPr>
              <w:pStyle w:val="Listeavsnitt"/>
              <w:ind w:left="720"/>
              <w:rPr>
                <w:rFonts w:asciiTheme="minorHAnsi" w:hAnsiTheme="minorHAnsi" w:cs="Arial"/>
              </w:rPr>
            </w:pPr>
          </w:p>
        </w:tc>
      </w:tr>
      <w:tr w:rsidR="00A76DF2" w:rsidRPr="00005CF1" w14:paraId="688B1BA6" w14:textId="77777777" w:rsidTr="00B0778E">
        <w:trPr>
          <w:trHeight w:val="1106"/>
        </w:trPr>
        <w:tc>
          <w:tcPr>
            <w:tcW w:w="8503" w:type="dxa"/>
            <w:vAlign w:val="center"/>
          </w:tcPr>
          <w:p w14:paraId="37FEE2A5"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lastRenderedPageBreak/>
              <w:t>8 Overføringsinntekter</w:t>
            </w:r>
          </w:p>
          <w:p w14:paraId="48499760" w14:textId="3243185C" w:rsidR="00546305" w:rsidRPr="00005CF1" w:rsidRDefault="000D608C" w:rsidP="004472FF">
            <w:pPr>
              <w:pStyle w:val="Listeavsnitt"/>
              <w:numPr>
                <w:ilvl w:val="0"/>
                <w:numId w:val="176"/>
              </w:numPr>
              <w:rPr>
                <w:rFonts w:asciiTheme="minorHAnsi" w:hAnsiTheme="minorHAnsi" w:cs="Arial"/>
              </w:rPr>
            </w:pPr>
            <w:r w:rsidRPr="00005CF1">
              <w:rPr>
                <w:rFonts w:asciiTheme="minorHAnsi" w:hAnsiTheme="minorHAnsi" w:cs="Arial"/>
              </w:rPr>
              <w:t>Artene 800-877 og 89</w:t>
            </w:r>
            <w:r w:rsidR="00167390">
              <w:rPr>
                <w:rFonts w:asciiTheme="minorHAnsi" w:hAnsiTheme="minorHAnsi" w:cs="Arial"/>
              </w:rPr>
              <w:t>5</w:t>
            </w:r>
            <w:r w:rsidR="00A76DF2" w:rsidRPr="00005CF1">
              <w:rPr>
                <w:rFonts w:asciiTheme="minorHAnsi" w:hAnsiTheme="minorHAnsi" w:cs="Arial"/>
              </w:rPr>
              <w:t xml:space="preserve"> inneholder </w:t>
            </w:r>
            <w:r w:rsidR="00C82B70" w:rsidRPr="00005CF1">
              <w:rPr>
                <w:rFonts w:asciiTheme="minorHAnsi" w:hAnsiTheme="minorHAnsi" w:cs="Arial"/>
              </w:rPr>
              <w:t xml:space="preserve">som regel </w:t>
            </w:r>
            <w:r w:rsidR="00A76DF2" w:rsidRPr="00005CF1">
              <w:rPr>
                <w:rFonts w:asciiTheme="minorHAnsi" w:hAnsiTheme="minorHAnsi" w:cs="Arial"/>
              </w:rPr>
              <w:t xml:space="preserve">overføringer og tilskudd som </w:t>
            </w:r>
            <w:r w:rsidR="007A521B">
              <w:rPr>
                <w:rFonts w:asciiTheme="minorHAnsi" w:hAnsiTheme="minorHAnsi" w:cs="Arial"/>
              </w:rPr>
              <w:t>(fylkes)kommune</w:t>
            </w:r>
            <w:r w:rsidR="00A76DF2" w:rsidRPr="00005CF1">
              <w:rPr>
                <w:rFonts w:asciiTheme="minorHAnsi" w:hAnsiTheme="minorHAnsi" w:cs="Arial"/>
              </w:rPr>
              <w:t xml:space="preserve">n mottar uavhengig av </w:t>
            </w:r>
            <w:r w:rsidR="007A521B">
              <w:rPr>
                <w:rFonts w:asciiTheme="minorHAnsi" w:hAnsiTheme="minorHAnsi" w:cs="Arial"/>
              </w:rPr>
              <w:t>(fylkes)kommune</w:t>
            </w:r>
            <w:r w:rsidR="00A76DF2" w:rsidRPr="00005CF1">
              <w:rPr>
                <w:rFonts w:asciiTheme="minorHAnsi" w:hAnsiTheme="minorHAnsi" w:cs="Arial"/>
              </w:rPr>
              <w:t xml:space="preserve">ns konkrete tjenesteproduksjon, </w:t>
            </w:r>
            <w:r w:rsidR="008C6C6C">
              <w:rPr>
                <w:rFonts w:asciiTheme="minorHAnsi" w:hAnsiTheme="minorHAnsi" w:cs="Arial"/>
              </w:rPr>
              <w:t xml:space="preserve">dvs. </w:t>
            </w:r>
            <w:r w:rsidR="00A76DF2" w:rsidRPr="00005CF1">
              <w:rPr>
                <w:rFonts w:asciiTheme="minorHAnsi" w:hAnsiTheme="minorHAnsi" w:cs="Arial"/>
              </w:rPr>
              <w:t>at tilskuddets størrelse ikke påvirkes av den faktiske tjenesteproduksjonen.</w:t>
            </w:r>
            <w:r w:rsidR="00A67CB3">
              <w:rPr>
                <w:rFonts w:asciiTheme="minorHAnsi" w:hAnsiTheme="minorHAnsi" w:cs="Arial"/>
              </w:rPr>
              <w:br/>
            </w:r>
          </w:p>
          <w:p w14:paraId="688E5246" w14:textId="64A3D738" w:rsidR="00A57DA3" w:rsidRDefault="00F21CAA" w:rsidP="00246C10">
            <w:pPr>
              <w:pStyle w:val="Listeavsnitt"/>
              <w:ind w:left="720"/>
              <w:rPr>
                <w:rFonts w:asciiTheme="minorHAnsi" w:hAnsiTheme="minorHAnsi" w:cs="Arial"/>
                <w:bCs/>
                <w:iCs/>
              </w:rPr>
            </w:pPr>
            <w:r w:rsidRPr="00480ADE">
              <w:rPr>
                <w:rFonts w:asciiTheme="minorHAnsi" w:hAnsiTheme="minorHAnsi" w:cs="Arial"/>
                <w:bCs/>
              </w:rPr>
              <w:t xml:space="preserve"> Når det er tale om </w:t>
            </w:r>
            <w:r>
              <w:rPr>
                <w:rFonts w:asciiTheme="minorHAnsi" w:hAnsiTheme="minorHAnsi" w:cs="Arial"/>
                <w:bCs/>
              </w:rPr>
              <w:t>overføringer</w:t>
            </w:r>
            <w:r w:rsidRPr="00480ADE">
              <w:rPr>
                <w:rFonts w:asciiTheme="minorHAnsi" w:hAnsiTheme="minorHAnsi" w:cs="Arial"/>
                <w:bCs/>
              </w:rPr>
              <w:t xml:space="preserve"> mellom alle enhetene som inngår i </w:t>
            </w:r>
            <w:r>
              <w:rPr>
                <w:rFonts w:asciiTheme="minorHAnsi" w:hAnsiTheme="minorHAnsi" w:cs="Arial"/>
                <w:bCs/>
              </w:rPr>
              <w:t>SSBs produksjon</w:t>
            </w:r>
            <w:r w:rsidRPr="00480ADE">
              <w:rPr>
                <w:rFonts w:asciiTheme="minorHAnsi" w:hAnsiTheme="minorHAnsi" w:cs="Arial"/>
                <w:bCs/>
              </w:rPr>
              <w:t xml:space="preserve"> av "konserntall" i KOSTRA,</w:t>
            </w:r>
            <w:r w:rsidRPr="00E86A96">
              <w:rPr>
                <w:rFonts w:asciiTheme="minorHAnsi" w:hAnsiTheme="minorHAnsi" w:cs="Arial"/>
                <w:bCs/>
              </w:rPr>
              <w:t xml:space="preserve"> </w:t>
            </w:r>
            <w:r w:rsidRPr="00954543">
              <w:rPr>
                <w:rFonts w:asciiTheme="minorHAnsi" w:hAnsiTheme="minorHAnsi" w:cs="Arial"/>
                <w:bCs/>
              </w:rPr>
              <w:t>skal</w:t>
            </w:r>
            <w:r>
              <w:rPr>
                <w:rFonts w:asciiTheme="minorHAnsi" w:hAnsiTheme="minorHAnsi" w:cs="Arial"/>
                <w:bCs/>
              </w:rPr>
              <w:t xml:space="preserve"> artene</w:t>
            </w:r>
            <w:r w:rsidRPr="00954543">
              <w:rPr>
                <w:rFonts w:asciiTheme="minorHAnsi" w:hAnsiTheme="minorHAnsi" w:cs="Arial"/>
                <w:bCs/>
              </w:rPr>
              <w:t xml:space="preserve"> art 475 og 480</w:t>
            </w:r>
            <w:r>
              <w:rPr>
                <w:rFonts w:asciiTheme="minorHAnsi" w:hAnsiTheme="minorHAnsi" w:cs="Arial"/>
                <w:bCs/>
              </w:rPr>
              <w:t xml:space="preserve"> benyttes</w:t>
            </w:r>
            <w:r w:rsidRPr="00954543">
              <w:rPr>
                <w:rFonts w:asciiTheme="minorHAnsi" w:hAnsiTheme="minorHAnsi" w:cs="Arial"/>
                <w:bCs/>
              </w:rPr>
              <w:t xml:space="preserve">. </w:t>
            </w:r>
            <w:r w:rsidR="00A67CB3" w:rsidRPr="00954543">
              <w:rPr>
                <w:rFonts w:asciiTheme="minorHAnsi" w:hAnsiTheme="minorHAnsi" w:cs="Arial"/>
                <w:bCs/>
              </w:rPr>
              <w:br/>
            </w:r>
            <w:r w:rsidR="00A67CB3" w:rsidRPr="00954543">
              <w:rPr>
                <w:rFonts w:asciiTheme="minorHAnsi" w:hAnsiTheme="minorHAnsi" w:cs="Arial"/>
                <w:bCs/>
              </w:rPr>
              <w:br/>
            </w:r>
            <w:r w:rsidR="000D608C" w:rsidRPr="002244F3">
              <w:rPr>
                <w:rFonts w:asciiTheme="minorHAnsi" w:hAnsiTheme="minorHAnsi" w:cs="Arial"/>
                <w:bCs/>
                <w:iCs/>
              </w:rPr>
              <w:t xml:space="preserve">Art 880 er ”motstykket” til art 480, og skal av </w:t>
            </w:r>
            <w:r w:rsidR="00BA6548" w:rsidRPr="00E72580">
              <w:rPr>
                <w:rFonts w:asciiTheme="minorHAnsi" w:hAnsiTheme="minorHAnsi" w:cs="Arial"/>
                <w:bCs/>
                <w:iCs/>
              </w:rPr>
              <w:t>mottakende</w:t>
            </w:r>
            <w:r w:rsidR="000D608C" w:rsidRPr="0078379E">
              <w:rPr>
                <w:rFonts w:asciiTheme="minorHAnsi" w:hAnsiTheme="minorHAnsi" w:cs="Arial"/>
                <w:bCs/>
                <w:iCs/>
              </w:rPr>
              <w:t xml:space="preserve"> enhet brukes som inntektsart der </w:t>
            </w:r>
            <w:r w:rsidR="00BA6548" w:rsidRPr="0078379E">
              <w:rPr>
                <w:rFonts w:asciiTheme="minorHAnsi" w:hAnsiTheme="minorHAnsi" w:cs="Arial"/>
                <w:bCs/>
                <w:iCs/>
              </w:rPr>
              <w:t>overføringen er ført på art 480 i ytende enhet.</w:t>
            </w:r>
            <w:r w:rsidR="00674337" w:rsidRPr="0078379E">
              <w:rPr>
                <w:rFonts w:asciiTheme="minorHAnsi" w:hAnsiTheme="minorHAnsi" w:cs="Arial"/>
                <w:bCs/>
                <w:iCs/>
              </w:rPr>
              <w:t xml:space="preserve"> </w:t>
            </w:r>
            <w:r w:rsidR="00674337" w:rsidRPr="00480ADE">
              <w:rPr>
                <w:rFonts w:asciiTheme="minorHAnsi" w:hAnsiTheme="minorHAnsi" w:cs="Arial"/>
                <w:bCs/>
                <w:iCs/>
              </w:rPr>
              <w:t xml:space="preserve">Art 880 skal </w:t>
            </w:r>
            <w:r w:rsidR="00A67CB3" w:rsidRPr="00480ADE">
              <w:rPr>
                <w:rFonts w:asciiTheme="minorHAnsi" w:hAnsiTheme="minorHAnsi" w:cs="Arial"/>
                <w:bCs/>
                <w:iCs/>
              </w:rPr>
              <w:t xml:space="preserve">da </w:t>
            </w:r>
            <w:r w:rsidR="00674337" w:rsidRPr="00480ADE">
              <w:rPr>
                <w:rFonts w:asciiTheme="minorHAnsi" w:hAnsiTheme="minorHAnsi" w:cs="Arial"/>
                <w:bCs/>
                <w:iCs/>
              </w:rPr>
              <w:t xml:space="preserve">som hovedregel benyttes </w:t>
            </w:r>
            <w:r w:rsidR="00BE2E43" w:rsidRPr="00480ADE">
              <w:rPr>
                <w:rFonts w:asciiTheme="minorHAnsi" w:hAnsiTheme="minorHAnsi" w:cs="Arial"/>
                <w:bCs/>
                <w:iCs/>
              </w:rPr>
              <w:t xml:space="preserve">av (fylkes)kommunen </w:t>
            </w:r>
            <w:r w:rsidR="00674337" w:rsidRPr="00480ADE">
              <w:rPr>
                <w:rFonts w:asciiTheme="minorHAnsi" w:hAnsiTheme="minorHAnsi" w:cs="Arial"/>
                <w:bCs/>
                <w:iCs/>
              </w:rPr>
              <w:t xml:space="preserve">ved </w:t>
            </w:r>
            <w:r w:rsidR="00BE2E43" w:rsidRPr="00480ADE">
              <w:rPr>
                <w:rFonts w:asciiTheme="minorHAnsi" w:hAnsiTheme="minorHAnsi" w:cs="Arial"/>
                <w:bCs/>
                <w:iCs/>
              </w:rPr>
              <w:t>overføring</w:t>
            </w:r>
            <w:r w:rsidR="00313793" w:rsidRPr="00480ADE">
              <w:rPr>
                <w:rFonts w:asciiTheme="minorHAnsi" w:hAnsiTheme="minorHAnsi" w:cs="Arial"/>
                <w:bCs/>
                <w:iCs/>
              </w:rPr>
              <w:t xml:space="preserve"> fra</w:t>
            </w:r>
            <w:r w:rsidR="00674337" w:rsidRPr="00480ADE">
              <w:rPr>
                <w:rFonts w:asciiTheme="minorHAnsi" w:hAnsiTheme="minorHAnsi" w:cs="Arial"/>
                <w:bCs/>
                <w:iCs/>
              </w:rPr>
              <w:t xml:space="preserve"> ege</w:t>
            </w:r>
            <w:r w:rsidR="00BE2E43" w:rsidRPr="00480ADE">
              <w:rPr>
                <w:rFonts w:asciiTheme="minorHAnsi" w:hAnsiTheme="minorHAnsi" w:cs="Arial"/>
                <w:bCs/>
                <w:iCs/>
              </w:rPr>
              <w:t>t</w:t>
            </w:r>
            <w:r w:rsidR="00674337" w:rsidRPr="00480ADE">
              <w:rPr>
                <w:rFonts w:asciiTheme="minorHAnsi" w:hAnsiTheme="minorHAnsi" w:cs="Arial"/>
                <w:bCs/>
                <w:iCs/>
              </w:rPr>
              <w:t xml:space="preserve"> foretak</w:t>
            </w:r>
            <w:r w:rsidR="008C5F58">
              <w:rPr>
                <w:rFonts w:asciiTheme="minorHAnsi" w:hAnsiTheme="minorHAnsi" w:cs="Arial"/>
                <w:bCs/>
                <w:iCs/>
              </w:rPr>
              <w:t>,</w:t>
            </w:r>
            <w:r w:rsidR="00674337" w:rsidRPr="00E86A96">
              <w:rPr>
                <w:rFonts w:asciiTheme="minorHAnsi" w:hAnsiTheme="minorHAnsi" w:cs="Arial"/>
                <w:bCs/>
                <w:iCs/>
              </w:rPr>
              <w:t xml:space="preserve"> </w:t>
            </w:r>
            <w:r w:rsidR="00674337" w:rsidRPr="00480ADE">
              <w:rPr>
                <w:rFonts w:asciiTheme="minorHAnsi" w:hAnsiTheme="minorHAnsi" w:cs="Arial"/>
                <w:bCs/>
                <w:iCs/>
              </w:rPr>
              <w:t xml:space="preserve">og </w:t>
            </w:r>
            <w:r w:rsidR="00BE2E43" w:rsidRPr="00480ADE">
              <w:rPr>
                <w:rFonts w:asciiTheme="minorHAnsi" w:hAnsiTheme="minorHAnsi" w:cs="Arial"/>
                <w:bCs/>
                <w:iCs/>
              </w:rPr>
              <w:t xml:space="preserve">ved overføring </w:t>
            </w:r>
            <w:r w:rsidR="00313793" w:rsidRPr="00480ADE">
              <w:rPr>
                <w:rFonts w:asciiTheme="minorHAnsi" w:hAnsiTheme="minorHAnsi" w:cs="Arial"/>
                <w:bCs/>
                <w:iCs/>
              </w:rPr>
              <w:t>fra</w:t>
            </w:r>
            <w:r w:rsidR="00BE2E43" w:rsidRPr="00480ADE">
              <w:rPr>
                <w:rFonts w:asciiTheme="minorHAnsi" w:hAnsiTheme="minorHAnsi" w:cs="Arial"/>
                <w:bCs/>
                <w:iCs/>
              </w:rPr>
              <w:t xml:space="preserve"> </w:t>
            </w:r>
            <w:r w:rsidR="00674337" w:rsidRPr="00480ADE">
              <w:rPr>
                <w:rFonts w:asciiTheme="minorHAnsi" w:hAnsiTheme="minorHAnsi" w:cs="Arial"/>
              </w:rPr>
              <w:t>eg</w:t>
            </w:r>
            <w:r w:rsidR="00BE2E43" w:rsidRPr="00480ADE">
              <w:rPr>
                <w:rFonts w:asciiTheme="minorHAnsi" w:hAnsiTheme="minorHAnsi" w:cs="Arial"/>
              </w:rPr>
              <w:t>et</w:t>
            </w:r>
            <w:r w:rsidR="00674337" w:rsidRPr="00480ADE">
              <w:rPr>
                <w:rFonts w:asciiTheme="minorHAnsi" w:hAnsiTheme="minorHAnsi" w:cs="Arial"/>
              </w:rPr>
              <w:t xml:space="preserve"> </w:t>
            </w:r>
            <w:r w:rsidR="001767CD">
              <w:rPr>
                <w:rFonts w:asciiTheme="minorHAnsi" w:hAnsiTheme="minorHAnsi" w:cs="Arial"/>
              </w:rPr>
              <w:t>inter</w:t>
            </w:r>
            <w:r w:rsidR="00674337" w:rsidRPr="00480ADE">
              <w:rPr>
                <w:rFonts w:asciiTheme="minorHAnsi" w:hAnsiTheme="minorHAnsi" w:cs="Arial"/>
              </w:rPr>
              <w:t>kommunal</w:t>
            </w:r>
            <w:r w:rsidR="00BE2E43" w:rsidRPr="00480ADE">
              <w:rPr>
                <w:rFonts w:asciiTheme="minorHAnsi" w:hAnsiTheme="minorHAnsi" w:cs="Arial"/>
              </w:rPr>
              <w:t>t</w:t>
            </w:r>
            <w:r w:rsidR="00674337" w:rsidRPr="00480ADE">
              <w:rPr>
                <w:rFonts w:asciiTheme="minorHAnsi" w:hAnsiTheme="minorHAnsi" w:cs="Arial"/>
              </w:rPr>
              <w:t xml:space="preserve"> samarbeid</w:t>
            </w:r>
            <w:r w:rsidR="00911D22">
              <w:rPr>
                <w:rFonts w:asciiTheme="minorHAnsi" w:hAnsiTheme="minorHAnsi" w:cs="Arial"/>
              </w:rPr>
              <w:t xml:space="preserve"> </w:t>
            </w:r>
            <w:r w:rsidR="00687321">
              <w:rPr>
                <w:rFonts w:asciiTheme="minorHAnsi" w:hAnsiTheme="minorHAnsi" w:cs="Arial"/>
              </w:rPr>
              <w:t>som utarbeider</w:t>
            </w:r>
            <w:r w:rsidR="00687321" w:rsidRPr="00480ADE">
              <w:rPr>
                <w:rFonts w:asciiTheme="minorHAnsi" w:hAnsiTheme="minorHAnsi" w:cs="Arial"/>
              </w:rPr>
              <w:t xml:space="preserve"> </w:t>
            </w:r>
            <w:r w:rsidR="00674337" w:rsidRPr="00480ADE">
              <w:rPr>
                <w:rFonts w:asciiTheme="minorHAnsi" w:hAnsiTheme="minorHAnsi" w:cs="Arial"/>
              </w:rPr>
              <w:t>eget årsregnskap</w:t>
            </w:r>
            <w:r w:rsidR="00674337" w:rsidRPr="00E86A96">
              <w:rPr>
                <w:rFonts w:asciiTheme="minorHAnsi" w:hAnsiTheme="minorHAnsi" w:cs="Arial"/>
                <w:bCs/>
                <w:iCs/>
              </w:rPr>
              <w:t>.</w:t>
            </w:r>
            <w:r w:rsidR="00B5303A" w:rsidRPr="00E86A96">
              <w:rPr>
                <w:rFonts w:asciiTheme="minorHAnsi" w:hAnsiTheme="minorHAnsi" w:cs="Arial"/>
                <w:bCs/>
                <w:iCs/>
              </w:rPr>
              <w:t xml:space="preserve"> </w:t>
            </w:r>
            <w:r w:rsidR="00B5303A" w:rsidRPr="00480ADE">
              <w:rPr>
                <w:rFonts w:asciiTheme="minorHAnsi" w:hAnsiTheme="minorHAnsi" w:cs="Arial"/>
                <w:bCs/>
                <w:iCs/>
              </w:rPr>
              <w:t xml:space="preserve"> </w:t>
            </w:r>
          </w:p>
          <w:p w14:paraId="7B5D520C" w14:textId="77777777" w:rsidR="00A57DA3" w:rsidRDefault="00A57DA3" w:rsidP="00246C10">
            <w:pPr>
              <w:pStyle w:val="Listeavsnitt"/>
              <w:ind w:left="720"/>
              <w:rPr>
                <w:rFonts w:asciiTheme="minorHAnsi" w:hAnsiTheme="minorHAnsi" w:cs="Arial"/>
                <w:bCs/>
                <w:iCs/>
              </w:rPr>
            </w:pPr>
          </w:p>
          <w:p w14:paraId="5DE54009" w14:textId="191C14E1" w:rsidR="00A57DA3" w:rsidRDefault="00B5303A" w:rsidP="00246C10">
            <w:pPr>
              <w:pStyle w:val="Listeavsnitt"/>
              <w:ind w:left="720"/>
              <w:rPr>
                <w:rFonts w:asciiTheme="minorHAnsi" w:hAnsiTheme="minorHAnsi" w:cs="Arial"/>
              </w:rPr>
            </w:pPr>
            <w:r w:rsidRPr="00480ADE">
              <w:rPr>
                <w:rFonts w:asciiTheme="minorHAnsi" w:hAnsiTheme="minorHAnsi" w:cs="Arial"/>
                <w:bCs/>
                <w:iCs/>
              </w:rPr>
              <w:t xml:space="preserve">Eget (fylkes)kommunalt foretak og eget </w:t>
            </w:r>
            <w:r w:rsidR="001767CD">
              <w:rPr>
                <w:rFonts w:asciiTheme="minorHAnsi" w:hAnsiTheme="minorHAnsi" w:cs="Arial"/>
                <w:bCs/>
                <w:iCs/>
              </w:rPr>
              <w:t>inter</w:t>
            </w:r>
            <w:r w:rsidRPr="00480ADE">
              <w:rPr>
                <w:rFonts w:asciiTheme="minorHAnsi" w:hAnsiTheme="minorHAnsi" w:cs="Arial"/>
                <w:bCs/>
                <w:iCs/>
              </w:rPr>
              <w:t>kommunalt samarbeid</w:t>
            </w:r>
            <w:r w:rsidR="00911D22">
              <w:rPr>
                <w:rFonts w:asciiTheme="minorHAnsi" w:hAnsiTheme="minorHAnsi" w:cs="Arial"/>
              </w:rPr>
              <w:t xml:space="preserve"> </w:t>
            </w:r>
            <w:r w:rsidR="00687321">
              <w:rPr>
                <w:rFonts w:asciiTheme="minorHAnsi" w:hAnsiTheme="minorHAnsi" w:cs="Arial"/>
              </w:rPr>
              <w:t xml:space="preserve">som utarbeider </w:t>
            </w:r>
            <w:r w:rsidR="00911D22">
              <w:rPr>
                <w:rFonts w:asciiTheme="minorHAnsi" w:hAnsiTheme="minorHAnsi" w:cs="Arial"/>
              </w:rPr>
              <w:t>eget årsregnskap</w:t>
            </w:r>
            <w:r w:rsidRPr="00480ADE">
              <w:rPr>
                <w:rFonts w:asciiTheme="minorHAnsi" w:hAnsiTheme="minorHAnsi" w:cs="Arial"/>
                <w:bCs/>
                <w:iCs/>
              </w:rPr>
              <w:t xml:space="preserve"> skal også benytte art 880 ved overføring fra egen (fylkes)kommune.</w:t>
            </w:r>
            <w:r w:rsidR="00BE2E43" w:rsidRPr="00480ADE">
              <w:rPr>
                <w:rFonts w:asciiTheme="minorHAnsi" w:hAnsiTheme="minorHAnsi" w:cs="Arial"/>
                <w:bCs/>
                <w:iCs/>
              </w:rPr>
              <w:t xml:space="preserve"> Art 880 skal også </w:t>
            </w:r>
            <w:r w:rsidR="00313793" w:rsidRPr="00480ADE">
              <w:rPr>
                <w:rFonts w:asciiTheme="minorHAnsi" w:hAnsiTheme="minorHAnsi" w:cs="Arial"/>
                <w:bCs/>
                <w:iCs/>
              </w:rPr>
              <w:t xml:space="preserve">som hovedregel </w:t>
            </w:r>
            <w:r w:rsidR="00BE2E43" w:rsidRPr="00480ADE">
              <w:rPr>
                <w:rFonts w:asciiTheme="minorHAnsi" w:hAnsiTheme="minorHAnsi" w:cs="Arial"/>
                <w:bCs/>
                <w:iCs/>
              </w:rPr>
              <w:t>benyttes ved overføring mellom eget</w:t>
            </w:r>
            <w:r w:rsidR="00BE2E43" w:rsidRPr="00480ADE">
              <w:rPr>
                <w:rFonts w:asciiTheme="minorHAnsi" w:hAnsiTheme="minorHAnsi" w:cs="Arial"/>
                <w:bCs/>
              </w:rPr>
              <w:t xml:space="preserve"> (fylkes)kommunalt foretak og e</w:t>
            </w:r>
            <w:r w:rsidR="00BE2E43" w:rsidRPr="00480ADE">
              <w:rPr>
                <w:rFonts w:asciiTheme="minorHAnsi" w:hAnsiTheme="minorHAnsi" w:cs="Arial"/>
              </w:rPr>
              <w:t xml:space="preserve">get </w:t>
            </w:r>
            <w:r w:rsidR="001767CD">
              <w:rPr>
                <w:rFonts w:asciiTheme="minorHAnsi" w:hAnsiTheme="minorHAnsi" w:cs="Arial"/>
              </w:rPr>
              <w:t>inter</w:t>
            </w:r>
            <w:r w:rsidR="00BE2E43" w:rsidRPr="00480ADE">
              <w:rPr>
                <w:rFonts w:asciiTheme="minorHAnsi" w:hAnsiTheme="minorHAnsi" w:cs="Arial"/>
              </w:rPr>
              <w:t>kommunalt samarbeid</w:t>
            </w:r>
            <w:r w:rsidR="00911D22">
              <w:rPr>
                <w:rFonts w:asciiTheme="minorHAnsi" w:hAnsiTheme="minorHAnsi" w:cs="Arial"/>
              </w:rPr>
              <w:t xml:space="preserve"> </w:t>
            </w:r>
            <w:r w:rsidR="00687321">
              <w:rPr>
                <w:rFonts w:asciiTheme="minorHAnsi" w:hAnsiTheme="minorHAnsi" w:cs="Arial"/>
              </w:rPr>
              <w:t>som utarbeider</w:t>
            </w:r>
            <w:r w:rsidR="00687321" w:rsidRPr="00480ADE">
              <w:rPr>
                <w:rFonts w:asciiTheme="minorHAnsi" w:hAnsiTheme="minorHAnsi" w:cs="Arial"/>
              </w:rPr>
              <w:t xml:space="preserve"> </w:t>
            </w:r>
            <w:r w:rsidR="00BE2E43" w:rsidRPr="00480ADE">
              <w:rPr>
                <w:rFonts w:asciiTheme="minorHAnsi" w:hAnsiTheme="minorHAnsi" w:cs="Arial"/>
              </w:rPr>
              <w:t xml:space="preserve">eget årsregnskap. </w:t>
            </w:r>
          </w:p>
          <w:p w14:paraId="1F172EB9" w14:textId="77777777" w:rsidR="00847BC9" w:rsidRPr="00847BC9" w:rsidRDefault="00847BC9" w:rsidP="00847BC9">
            <w:pPr>
              <w:pStyle w:val="Listeavsnitt"/>
              <w:ind w:left="720"/>
              <w:rPr>
                <w:rFonts w:asciiTheme="minorHAnsi" w:hAnsiTheme="minorHAnsi" w:cs="Arial"/>
                <w:bCs/>
              </w:rPr>
            </w:pPr>
          </w:p>
          <w:p w14:paraId="62DC93D9" w14:textId="44A59378" w:rsidR="00246C10" w:rsidRPr="00246C10" w:rsidRDefault="003E1E21" w:rsidP="00246C10">
            <w:pPr>
              <w:pStyle w:val="Listeavsnitt"/>
              <w:numPr>
                <w:ilvl w:val="0"/>
                <w:numId w:val="171"/>
              </w:numPr>
              <w:rPr>
                <w:rFonts w:asciiTheme="minorHAnsi" w:hAnsiTheme="minorHAnsi" w:cs="Arial"/>
                <w:bCs/>
              </w:rPr>
            </w:pPr>
            <w:r>
              <w:rPr>
                <w:rFonts w:asciiTheme="minorHAnsi" w:hAnsiTheme="minorHAnsi" w:cs="Arial"/>
              </w:rPr>
              <w:t>Art 880 skal også benyttes ved overføring mellom egne foretak i egen (fylkes)kommune. Det samme gjelder for overføring mellom egne interkommunale samarbeid med eget årsregnskap.</w:t>
            </w:r>
            <w:r w:rsidRPr="0081461A">
              <w:rPr>
                <w:rFonts w:asciiTheme="minorHAnsi" w:hAnsiTheme="minorHAnsi" w:cs="Arial"/>
              </w:rPr>
              <w:br/>
            </w:r>
            <w:r w:rsidR="00BE2E43" w:rsidRPr="00E86A96">
              <w:rPr>
                <w:rFonts w:asciiTheme="minorHAnsi" w:hAnsiTheme="minorHAnsi" w:cs="Arial"/>
                <w:bCs/>
                <w:iCs/>
              </w:rPr>
              <w:br/>
            </w:r>
            <w:r w:rsidR="00BE2E43" w:rsidRPr="00480ADE">
              <w:rPr>
                <w:rFonts w:asciiTheme="minorHAnsi" w:hAnsiTheme="minorHAnsi" w:cs="Arial"/>
              </w:rPr>
              <w:t xml:space="preserve">Art 880 skal også </w:t>
            </w:r>
            <w:r w:rsidR="00313793" w:rsidRPr="00480ADE">
              <w:rPr>
                <w:rFonts w:asciiTheme="minorHAnsi" w:hAnsiTheme="minorHAnsi" w:cs="Arial"/>
              </w:rPr>
              <w:t xml:space="preserve">som hovedregel </w:t>
            </w:r>
            <w:r w:rsidR="00BE2E43" w:rsidRPr="00480ADE">
              <w:rPr>
                <w:rFonts w:asciiTheme="minorHAnsi" w:hAnsiTheme="minorHAnsi" w:cs="Arial"/>
              </w:rPr>
              <w:t xml:space="preserve">benyttes av eget IKS ved overføring </w:t>
            </w:r>
            <w:r w:rsidR="00313793" w:rsidRPr="00480ADE">
              <w:rPr>
                <w:rFonts w:asciiTheme="minorHAnsi" w:hAnsiTheme="minorHAnsi" w:cs="Arial"/>
              </w:rPr>
              <w:t>fra</w:t>
            </w:r>
            <w:r w:rsidR="00BE2E43" w:rsidRPr="00480ADE">
              <w:rPr>
                <w:rFonts w:asciiTheme="minorHAnsi" w:hAnsiTheme="minorHAnsi" w:cs="Arial"/>
              </w:rPr>
              <w:t xml:space="preserve"> eget (</w:t>
            </w:r>
            <w:r w:rsidR="00BE2E43" w:rsidRPr="00480ADE">
              <w:rPr>
                <w:rFonts w:asciiTheme="minorHAnsi" w:hAnsiTheme="minorHAnsi" w:cs="Arial"/>
                <w:bCs/>
              </w:rPr>
              <w:t>fylkes)kommunalt foretak</w:t>
            </w:r>
            <w:r w:rsidR="00A57DA3">
              <w:rPr>
                <w:rFonts w:asciiTheme="minorHAnsi" w:hAnsiTheme="minorHAnsi" w:cs="Arial"/>
                <w:bCs/>
              </w:rPr>
              <w:t xml:space="preserve"> eller </w:t>
            </w:r>
            <w:r w:rsidR="00BE2E43" w:rsidRPr="00480ADE">
              <w:rPr>
                <w:rFonts w:asciiTheme="minorHAnsi" w:hAnsiTheme="minorHAnsi" w:cs="Arial"/>
                <w:bCs/>
              </w:rPr>
              <w:t>e</w:t>
            </w:r>
            <w:r w:rsidR="00BE2E43" w:rsidRPr="00480ADE">
              <w:rPr>
                <w:rFonts w:asciiTheme="minorHAnsi" w:hAnsiTheme="minorHAnsi" w:cs="Arial"/>
              </w:rPr>
              <w:t xml:space="preserve">get </w:t>
            </w:r>
            <w:r w:rsidR="001767CD">
              <w:rPr>
                <w:rFonts w:asciiTheme="minorHAnsi" w:hAnsiTheme="minorHAnsi" w:cs="Arial"/>
              </w:rPr>
              <w:t>interkommunalt samarbeid</w:t>
            </w:r>
            <w:r w:rsidR="00911D22">
              <w:rPr>
                <w:rFonts w:asciiTheme="minorHAnsi" w:hAnsiTheme="minorHAnsi" w:cs="Arial"/>
              </w:rPr>
              <w:t xml:space="preserve"> </w:t>
            </w:r>
            <w:r w:rsidR="00687321">
              <w:rPr>
                <w:rFonts w:asciiTheme="minorHAnsi" w:hAnsiTheme="minorHAnsi" w:cs="Arial"/>
              </w:rPr>
              <w:t>som utarbeider</w:t>
            </w:r>
            <w:r w:rsidR="00687321" w:rsidRPr="00480ADE">
              <w:rPr>
                <w:rFonts w:asciiTheme="minorHAnsi" w:hAnsiTheme="minorHAnsi" w:cs="Arial"/>
              </w:rPr>
              <w:t xml:space="preserve"> </w:t>
            </w:r>
            <w:r w:rsidR="00BE2E43" w:rsidRPr="00480ADE">
              <w:rPr>
                <w:rFonts w:asciiTheme="minorHAnsi" w:hAnsiTheme="minorHAnsi" w:cs="Arial"/>
              </w:rPr>
              <w:t xml:space="preserve">eget årsregnskap.  </w:t>
            </w:r>
            <w:r w:rsidR="00BE2E43" w:rsidRPr="00E86A96">
              <w:rPr>
                <w:rFonts w:asciiTheme="minorHAnsi" w:hAnsiTheme="minorHAnsi" w:cs="Arial"/>
                <w:bCs/>
                <w:iCs/>
              </w:rPr>
              <w:br/>
            </w:r>
            <w:r w:rsidR="00BE2E43" w:rsidRPr="00E86A96">
              <w:rPr>
                <w:rFonts w:asciiTheme="minorHAnsi" w:hAnsiTheme="minorHAnsi" w:cs="Arial"/>
                <w:bCs/>
                <w:iCs/>
              </w:rPr>
              <w:br/>
            </w:r>
            <w:r w:rsidR="00BA6548" w:rsidRPr="00954543">
              <w:rPr>
                <w:rFonts w:asciiTheme="minorHAnsi" w:hAnsiTheme="minorHAnsi" w:cs="Arial"/>
                <w:bCs/>
                <w:iCs/>
              </w:rPr>
              <w:t>Art 895</w:t>
            </w:r>
            <w:r w:rsidR="000D608C" w:rsidRPr="00954543">
              <w:rPr>
                <w:rFonts w:asciiTheme="minorHAnsi" w:hAnsiTheme="minorHAnsi" w:cs="Arial"/>
                <w:bCs/>
                <w:iCs/>
              </w:rPr>
              <w:t xml:space="preserve"> er ”motstykket” til art </w:t>
            </w:r>
            <w:r w:rsidR="00BA6548" w:rsidRPr="00954543">
              <w:rPr>
                <w:rFonts w:asciiTheme="minorHAnsi" w:hAnsiTheme="minorHAnsi" w:cs="Arial"/>
                <w:bCs/>
                <w:iCs/>
              </w:rPr>
              <w:t>475</w:t>
            </w:r>
            <w:r w:rsidR="000D608C" w:rsidRPr="00954543">
              <w:rPr>
                <w:rFonts w:asciiTheme="minorHAnsi" w:hAnsiTheme="minorHAnsi" w:cs="Arial"/>
                <w:bCs/>
                <w:iCs/>
              </w:rPr>
              <w:t xml:space="preserve">, </w:t>
            </w:r>
            <w:r w:rsidR="00BA6548" w:rsidRPr="00954543">
              <w:rPr>
                <w:rFonts w:asciiTheme="minorHAnsi" w:hAnsiTheme="minorHAnsi" w:cs="Arial"/>
                <w:bCs/>
                <w:iCs/>
              </w:rPr>
              <w:t>og</w:t>
            </w:r>
            <w:r w:rsidR="00546305" w:rsidRPr="00954543">
              <w:rPr>
                <w:rFonts w:asciiTheme="minorHAnsi" w:hAnsiTheme="minorHAnsi" w:cs="Arial"/>
                <w:bCs/>
                <w:iCs/>
              </w:rPr>
              <w:t xml:space="preserve"> skal</w:t>
            </w:r>
            <w:r w:rsidR="00BA6548" w:rsidRPr="00954543">
              <w:rPr>
                <w:rFonts w:asciiTheme="minorHAnsi" w:hAnsiTheme="minorHAnsi" w:cs="Arial"/>
                <w:bCs/>
                <w:iCs/>
              </w:rPr>
              <w:t xml:space="preserve"> av mottakende enhet brukes som inntektsart der overføringen er ført på art 4</w:t>
            </w:r>
            <w:r w:rsidR="00C224D4" w:rsidRPr="00954543">
              <w:rPr>
                <w:rFonts w:asciiTheme="minorHAnsi" w:hAnsiTheme="minorHAnsi" w:cs="Arial"/>
                <w:bCs/>
                <w:iCs/>
              </w:rPr>
              <w:t>75</w:t>
            </w:r>
            <w:r w:rsidR="00BA6548" w:rsidRPr="00954543">
              <w:rPr>
                <w:rFonts w:asciiTheme="minorHAnsi" w:hAnsiTheme="minorHAnsi" w:cs="Arial"/>
                <w:bCs/>
                <w:iCs/>
              </w:rPr>
              <w:t xml:space="preserve"> i ytende enhet.</w:t>
            </w:r>
            <w:r w:rsidR="00674337" w:rsidRPr="00480ADE">
              <w:rPr>
                <w:rFonts w:asciiTheme="minorHAnsi" w:hAnsiTheme="minorHAnsi" w:cs="Arial"/>
                <w:bCs/>
                <w:iCs/>
              </w:rPr>
              <w:t xml:space="preserve"> Art 895 skal</w:t>
            </w:r>
            <w:r w:rsidR="00C224D4" w:rsidRPr="00480ADE">
              <w:rPr>
                <w:rFonts w:asciiTheme="minorHAnsi" w:hAnsiTheme="minorHAnsi" w:cs="Arial"/>
                <w:bCs/>
                <w:iCs/>
              </w:rPr>
              <w:t xml:space="preserve"> da</w:t>
            </w:r>
            <w:r w:rsidR="00674337" w:rsidRPr="00480ADE">
              <w:rPr>
                <w:rFonts w:asciiTheme="minorHAnsi" w:hAnsiTheme="minorHAnsi" w:cs="Arial"/>
                <w:bCs/>
                <w:iCs/>
              </w:rPr>
              <w:t xml:space="preserve"> som hovedregel benyttes</w:t>
            </w:r>
            <w:r w:rsidR="00845EE8" w:rsidRPr="00480ADE">
              <w:rPr>
                <w:rFonts w:asciiTheme="minorHAnsi" w:hAnsiTheme="minorHAnsi" w:cs="Arial"/>
                <w:bCs/>
                <w:iCs/>
              </w:rPr>
              <w:t xml:space="preserve"> av </w:t>
            </w:r>
            <w:r w:rsidR="00845EE8" w:rsidRPr="00E86A96">
              <w:rPr>
                <w:rFonts w:asciiTheme="minorHAnsi" w:hAnsiTheme="minorHAnsi" w:cs="Arial"/>
              </w:rPr>
              <w:t xml:space="preserve"> </w:t>
            </w:r>
            <w:r w:rsidR="00246C10">
              <w:rPr>
                <w:rFonts w:asciiTheme="minorHAnsi" w:hAnsiTheme="minorHAnsi" w:cs="Arial"/>
              </w:rPr>
              <w:t>(</w:t>
            </w:r>
            <w:r w:rsidR="00845EE8" w:rsidRPr="00480ADE">
              <w:rPr>
                <w:rFonts w:asciiTheme="minorHAnsi" w:hAnsiTheme="minorHAnsi" w:cs="Arial"/>
              </w:rPr>
              <w:t>fylkes)kommunen</w:t>
            </w:r>
            <w:r w:rsidR="00845EE8" w:rsidRPr="00480ADE">
              <w:rPr>
                <w:rFonts w:asciiTheme="minorHAnsi" w:hAnsiTheme="minorHAnsi" w:cs="Arial"/>
                <w:bCs/>
                <w:iCs/>
              </w:rPr>
              <w:t xml:space="preserve"> </w:t>
            </w:r>
            <w:r w:rsidR="00674337" w:rsidRPr="00480ADE">
              <w:rPr>
                <w:rFonts w:asciiTheme="minorHAnsi" w:hAnsiTheme="minorHAnsi" w:cs="Arial"/>
                <w:bCs/>
                <w:iCs/>
              </w:rPr>
              <w:t xml:space="preserve">ved </w:t>
            </w:r>
            <w:r w:rsidR="00845EE8" w:rsidRPr="00480ADE">
              <w:rPr>
                <w:rFonts w:asciiTheme="minorHAnsi" w:hAnsiTheme="minorHAnsi" w:cs="Arial"/>
                <w:bCs/>
                <w:iCs/>
              </w:rPr>
              <w:t xml:space="preserve">overføring </w:t>
            </w:r>
            <w:r w:rsidR="00313793" w:rsidRPr="00480ADE">
              <w:rPr>
                <w:rFonts w:asciiTheme="minorHAnsi" w:hAnsiTheme="minorHAnsi" w:cs="Arial"/>
                <w:bCs/>
                <w:iCs/>
              </w:rPr>
              <w:t>fra</w:t>
            </w:r>
            <w:r w:rsidR="00845EE8" w:rsidRPr="00480ADE">
              <w:rPr>
                <w:rFonts w:asciiTheme="minorHAnsi" w:hAnsiTheme="minorHAnsi" w:cs="Arial"/>
                <w:bCs/>
                <w:iCs/>
              </w:rPr>
              <w:t xml:space="preserve"> </w:t>
            </w:r>
            <w:r w:rsidR="00674337" w:rsidRPr="00480ADE">
              <w:rPr>
                <w:rFonts w:asciiTheme="minorHAnsi" w:hAnsiTheme="minorHAnsi" w:cs="Arial"/>
                <w:bCs/>
                <w:iCs/>
              </w:rPr>
              <w:t>eget IKS.</w:t>
            </w:r>
            <w:r w:rsidR="00A000A4" w:rsidRPr="00480ADE">
              <w:rPr>
                <w:rFonts w:asciiTheme="minorHAnsi" w:hAnsiTheme="minorHAnsi" w:cs="Arial"/>
                <w:bCs/>
                <w:iCs/>
              </w:rPr>
              <w:t xml:space="preserve"> Art 895 skal også </w:t>
            </w:r>
            <w:r w:rsidR="00313793" w:rsidRPr="00480ADE">
              <w:rPr>
                <w:rFonts w:asciiTheme="minorHAnsi" w:hAnsiTheme="minorHAnsi" w:cs="Arial"/>
                <w:bCs/>
                <w:iCs/>
              </w:rPr>
              <w:t xml:space="preserve">som hovedregel </w:t>
            </w:r>
            <w:r w:rsidR="00A000A4" w:rsidRPr="00480ADE">
              <w:rPr>
                <w:rFonts w:asciiTheme="minorHAnsi" w:hAnsiTheme="minorHAnsi" w:cs="Arial"/>
                <w:bCs/>
                <w:iCs/>
              </w:rPr>
              <w:t xml:space="preserve">benyttes </w:t>
            </w:r>
            <w:r w:rsidR="004472FF" w:rsidRPr="00480ADE">
              <w:rPr>
                <w:rFonts w:asciiTheme="minorHAnsi" w:hAnsiTheme="minorHAnsi" w:cs="Arial"/>
                <w:bCs/>
                <w:iCs/>
              </w:rPr>
              <w:t xml:space="preserve">av </w:t>
            </w:r>
            <w:r w:rsidR="00C224D4" w:rsidRPr="00480ADE">
              <w:rPr>
                <w:rFonts w:asciiTheme="minorHAnsi" w:hAnsiTheme="minorHAnsi" w:cs="Arial"/>
                <w:bCs/>
                <w:iCs/>
              </w:rPr>
              <w:t>eget</w:t>
            </w:r>
            <w:r w:rsidR="00A000A4" w:rsidRPr="00480ADE">
              <w:rPr>
                <w:rFonts w:asciiTheme="minorHAnsi" w:hAnsiTheme="minorHAnsi" w:cs="Arial"/>
                <w:bCs/>
              </w:rPr>
              <w:t xml:space="preserve"> (fylkes)kommunalt foretak og e</w:t>
            </w:r>
            <w:r w:rsidR="00A000A4" w:rsidRPr="00480ADE">
              <w:rPr>
                <w:rFonts w:asciiTheme="minorHAnsi" w:hAnsiTheme="minorHAnsi" w:cs="Arial"/>
              </w:rPr>
              <w:t xml:space="preserve">get </w:t>
            </w:r>
            <w:r w:rsidR="001767CD">
              <w:rPr>
                <w:rFonts w:asciiTheme="minorHAnsi" w:hAnsiTheme="minorHAnsi" w:cs="Arial"/>
              </w:rPr>
              <w:t>interkommunalt samarbeid</w:t>
            </w:r>
            <w:r w:rsidR="00911D22">
              <w:rPr>
                <w:rFonts w:asciiTheme="minorHAnsi" w:hAnsiTheme="minorHAnsi" w:cs="Arial"/>
              </w:rPr>
              <w:t xml:space="preserve"> </w:t>
            </w:r>
            <w:r w:rsidR="00687321">
              <w:rPr>
                <w:rFonts w:asciiTheme="minorHAnsi" w:hAnsiTheme="minorHAnsi" w:cs="Arial"/>
              </w:rPr>
              <w:t>som utarbeider</w:t>
            </w:r>
            <w:r w:rsidR="00687321" w:rsidRPr="00480ADE">
              <w:rPr>
                <w:rFonts w:asciiTheme="minorHAnsi" w:hAnsiTheme="minorHAnsi" w:cs="Arial"/>
              </w:rPr>
              <w:t xml:space="preserve"> </w:t>
            </w:r>
            <w:r w:rsidR="00A000A4" w:rsidRPr="00480ADE">
              <w:rPr>
                <w:rFonts w:asciiTheme="minorHAnsi" w:hAnsiTheme="minorHAnsi" w:cs="Arial"/>
              </w:rPr>
              <w:t>eget årsregnskap</w:t>
            </w:r>
            <w:r w:rsidR="008C5F58">
              <w:rPr>
                <w:rFonts w:asciiTheme="minorHAnsi" w:hAnsiTheme="minorHAnsi" w:cs="Arial"/>
              </w:rPr>
              <w:t>,</w:t>
            </w:r>
            <w:r w:rsidR="004472FF" w:rsidRPr="00480ADE">
              <w:rPr>
                <w:rFonts w:asciiTheme="minorHAnsi" w:hAnsiTheme="minorHAnsi" w:cs="Arial"/>
              </w:rPr>
              <w:t xml:space="preserve"> ved overføring fra</w:t>
            </w:r>
            <w:r w:rsidR="004472FF" w:rsidRPr="00480ADE">
              <w:rPr>
                <w:rFonts w:asciiTheme="minorHAnsi" w:hAnsiTheme="minorHAnsi" w:cs="Arial"/>
                <w:bCs/>
                <w:iCs/>
              </w:rPr>
              <w:t xml:space="preserve"> eget IKS.</w:t>
            </w:r>
            <w:r w:rsidR="00B5303A" w:rsidRPr="00480ADE">
              <w:rPr>
                <w:rFonts w:asciiTheme="minorHAnsi" w:hAnsiTheme="minorHAnsi" w:cs="Arial"/>
                <w:bCs/>
                <w:iCs/>
              </w:rPr>
              <w:t xml:space="preserve"> </w:t>
            </w:r>
          </w:p>
          <w:p w14:paraId="483CF40A" w14:textId="77777777" w:rsidR="00246C10" w:rsidRDefault="00246C10" w:rsidP="00246C10">
            <w:pPr>
              <w:pStyle w:val="Listeavsnitt"/>
              <w:ind w:left="720"/>
              <w:rPr>
                <w:rFonts w:asciiTheme="minorHAnsi" w:hAnsiTheme="minorHAnsi" w:cs="Arial"/>
                <w:bCs/>
                <w:iCs/>
              </w:rPr>
            </w:pPr>
          </w:p>
          <w:p w14:paraId="0F5ECD58" w14:textId="7E4DB7DC" w:rsidR="0070603C" w:rsidRPr="00E86A96" w:rsidRDefault="00B5303A" w:rsidP="0070603C">
            <w:pPr>
              <w:pStyle w:val="Listeavsnitt"/>
              <w:numPr>
                <w:ilvl w:val="0"/>
                <w:numId w:val="171"/>
              </w:numPr>
              <w:rPr>
                <w:rFonts w:asciiTheme="minorHAnsi" w:hAnsiTheme="minorHAnsi" w:cs="Arial"/>
                <w:bCs/>
              </w:rPr>
            </w:pPr>
            <w:r w:rsidRPr="00480ADE">
              <w:rPr>
                <w:rFonts w:asciiTheme="minorHAnsi" w:hAnsiTheme="minorHAnsi" w:cs="Arial"/>
              </w:rPr>
              <w:t>IKS skal benytte art 895 ved overføring fra egen (fylkes)kommune.</w:t>
            </w:r>
            <w:r w:rsidR="0070603C">
              <w:rPr>
                <w:rFonts w:asciiTheme="minorHAnsi" w:hAnsiTheme="minorHAnsi" w:cs="Arial"/>
              </w:rPr>
              <w:t xml:space="preserve"> I tillegg skal IKS også benytte art 895 ved </w:t>
            </w:r>
            <w:r w:rsidR="00246C10">
              <w:rPr>
                <w:rFonts w:asciiTheme="minorHAnsi" w:hAnsiTheme="minorHAnsi" w:cs="Arial"/>
              </w:rPr>
              <w:t>overføring fra</w:t>
            </w:r>
            <w:r w:rsidR="0070603C">
              <w:rPr>
                <w:rFonts w:asciiTheme="minorHAnsi" w:hAnsiTheme="minorHAnsi" w:cs="Arial"/>
              </w:rPr>
              <w:t xml:space="preserve"> annet IKS i egen (fylkes)kommune.</w:t>
            </w:r>
            <w:r w:rsidR="00246C10" w:rsidRPr="00E72580">
              <w:rPr>
                <w:rFonts w:asciiTheme="minorHAnsi" w:hAnsiTheme="minorHAnsi" w:cs="Arial"/>
                <w:bCs/>
                <w:iCs/>
              </w:rPr>
              <w:t xml:space="preserve"> </w:t>
            </w:r>
          </w:p>
          <w:p w14:paraId="4A4129FF" w14:textId="176CB320" w:rsidR="000F49BC" w:rsidRPr="00E86A96" w:rsidRDefault="000F49BC" w:rsidP="00480ADE">
            <w:pPr>
              <w:pStyle w:val="Listeavsnitt"/>
              <w:ind w:left="720"/>
              <w:rPr>
                <w:rFonts w:asciiTheme="minorHAnsi" w:hAnsiTheme="minorHAnsi" w:cs="Arial"/>
              </w:rPr>
            </w:pPr>
          </w:p>
          <w:p w14:paraId="5D18789B" w14:textId="522389B4" w:rsidR="004472FF" w:rsidRPr="00E86A96" w:rsidRDefault="006A18E6" w:rsidP="004472FF">
            <w:pPr>
              <w:pStyle w:val="Listeavsnitt"/>
              <w:numPr>
                <w:ilvl w:val="0"/>
                <w:numId w:val="176"/>
              </w:numPr>
              <w:rPr>
                <w:rFonts w:asciiTheme="minorHAnsi" w:hAnsiTheme="minorHAnsi" w:cs="Arial"/>
              </w:rPr>
            </w:pPr>
            <w:r w:rsidRPr="002244F3">
              <w:rPr>
                <w:rFonts w:asciiTheme="minorHAnsi" w:hAnsiTheme="minorHAnsi" w:cs="Arial"/>
                <w:bCs/>
                <w:iCs/>
              </w:rPr>
              <w:lastRenderedPageBreak/>
              <w:t>”Unntak fra unntaket”:</w:t>
            </w:r>
            <w:r>
              <w:rPr>
                <w:rFonts w:asciiTheme="minorHAnsi" w:hAnsiTheme="minorHAnsi" w:cs="Arial"/>
                <w:bCs/>
                <w:iCs/>
              </w:rPr>
              <w:t xml:space="preserve">  </w:t>
            </w:r>
            <w:r w:rsidR="00B2608B">
              <w:rPr>
                <w:rFonts w:asciiTheme="minorHAnsi" w:hAnsiTheme="minorHAnsi" w:cs="Arial"/>
                <w:bCs/>
                <w:iCs/>
              </w:rPr>
              <w:t>A</w:t>
            </w:r>
            <w:r w:rsidR="00B2608B" w:rsidRPr="002244F3">
              <w:rPr>
                <w:rFonts w:asciiTheme="minorHAnsi" w:hAnsiTheme="minorHAnsi" w:cs="Arial"/>
                <w:bCs/>
                <w:iCs/>
              </w:rPr>
              <w:t xml:space="preserve">rt </w:t>
            </w:r>
            <w:r w:rsidR="00B2608B">
              <w:rPr>
                <w:rFonts w:asciiTheme="minorHAnsi" w:hAnsiTheme="minorHAnsi" w:cs="Arial"/>
                <w:bCs/>
                <w:iCs/>
              </w:rPr>
              <w:t>880</w:t>
            </w:r>
            <w:r w:rsidR="00B2608B" w:rsidRPr="002244F3">
              <w:rPr>
                <w:rFonts w:asciiTheme="minorHAnsi" w:hAnsiTheme="minorHAnsi" w:cs="Arial"/>
                <w:bCs/>
                <w:iCs/>
              </w:rPr>
              <w:t xml:space="preserve"> og 8</w:t>
            </w:r>
            <w:r w:rsidR="00B2608B">
              <w:rPr>
                <w:rFonts w:asciiTheme="minorHAnsi" w:hAnsiTheme="minorHAnsi" w:cs="Arial"/>
                <w:bCs/>
                <w:iCs/>
              </w:rPr>
              <w:t>95</w:t>
            </w:r>
            <w:r w:rsidR="00B2608B" w:rsidRPr="002244F3">
              <w:rPr>
                <w:rFonts w:asciiTheme="minorHAnsi" w:hAnsiTheme="minorHAnsi" w:cs="Arial"/>
                <w:bCs/>
                <w:iCs/>
              </w:rPr>
              <w:t xml:space="preserve"> </w:t>
            </w:r>
            <w:r w:rsidR="00B2608B">
              <w:rPr>
                <w:rFonts w:asciiTheme="minorHAnsi" w:hAnsiTheme="minorHAnsi" w:cs="Arial"/>
                <w:bCs/>
                <w:iCs/>
              </w:rPr>
              <w:t xml:space="preserve">skal </w:t>
            </w:r>
            <w:r w:rsidR="00B2608B" w:rsidRPr="002244F3">
              <w:rPr>
                <w:rFonts w:asciiTheme="minorHAnsi" w:hAnsiTheme="minorHAnsi" w:cs="Arial"/>
                <w:bCs/>
                <w:iCs/>
              </w:rPr>
              <w:t>likevel ikke b</w:t>
            </w:r>
            <w:r w:rsidR="00B2608B">
              <w:rPr>
                <w:rFonts w:asciiTheme="minorHAnsi" w:hAnsiTheme="minorHAnsi" w:cs="Arial"/>
                <w:bCs/>
                <w:iCs/>
              </w:rPr>
              <w:t>enyttes</w:t>
            </w:r>
            <w:r w:rsidR="00B2608B" w:rsidRPr="002244F3">
              <w:rPr>
                <w:rFonts w:asciiTheme="minorHAnsi" w:hAnsiTheme="minorHAnsi" w:cs="Arial"/>
                <w:bCs/>
                <w:iCs/>
              </w:rPr>
              <w:t xml:space="preserve"> </w:t>
            </w:r>
            <w:r w:rsidR="00B2608B">
              <w:rPr>
                <w:rFonts w:asciiTheme="minorHAnsi" w:hAnsiTheme="minorHAnsi" w:cs="Arial"/>
                <w:bCs/>
                <w:iCs/>
              </w:rPr>
              <w:t>ved</w:t>
            </w:r>
            <w:r w:rsidR="00B2608B" w:rsidRPr="00005CF1">
              <w:rPr>
                <w:rFonts w:asciiTheme="minorHAnsi" w:hAnsiTheme="minorHAnsi"/>
              </w:rPr>
              <w:t xml:space="preserve"> konserninterne</w:t>
            </w:r>
            <w:r w:rsidR="00B2608B">
              <w:rPr>
                <w:rFonts w:asciiTheme="minorHAnsi" w:hAnsiTheme="minorHAnsi"/>
              </w:rPr>
              <w:t xml:space="preserve"> overføringer</w:t>
            </w:r>
            <w:r w:rsidR="00B2608B" w:rsidRPr="00005CF1">
              <w:rPr>
                <w:rFonts w:asciiTheme="minorHAnsi" w:hAnsiTheme="minorHAnsi"/>
              </w:rPr>
              <w:t xml:space="preserve"> når </w:t>
            </w:r>
            <w:r w:rsidR="007C7E3D">
              <w:rPr>
                <w:rFonts w:asciiTheme="minorHAnsi" w:hAnsiTheme="minorHAnsi"/>
              </w:rPr>
              <w:t>inntekten</w:t>
            </w:r>
            <w:r w:rsidR="00B2608B">
              <w:rPr>
                <w:rFonts w:asciiTheme="minorHAnsi" w:hAnsiTheme="minorHAnsi"/>
              </w:rPr>
              <w:t xml:space="preserve"> hos mottaker</w:t>
            </w:r>
            <w:r w:rsidR="00B2608B" w:rsidRPr="00005CF1">
              <w:rPr>
                <w:rFonts w:asciiTheme="minorHAnsi" w:hAnsiTheme="minorHAnsi"/>
              </w:rPr>
              <w:t xml:space="preserve"> føres på én funksjon, mens </w:t>
            </w:r>
            <w:r w:rsidR="00B2608B">
              <w:rPr>
                <w:rFonts w:asciiTheme="minorHAnsi" w:hAnsiTheme="minorHAnsi"/>
              </w:rPr>
              <w:t xml:space="preserve">utgiften hos den som overfører </w:t>
            </w:r>
            <w:r w:rsidR="00B2608B" w:rsidRPr="00005CF1">
              <w:rPr>
                <w:rFonts w:asciiTheme="minorHAnsi" w:hAnsiTheme="minorHAnsi"/>
              </w:rPr>
              <w:t>føres på en annen funksjon</w:t>
            </w:r>
            <w:r w:rsidR="00B2608B">
              <w:rPr>
                <w:rFonts w:asciiTheme="minorHAnsi" w:hAnsiTheme="minorHAnsi"/>
              </w:rPr>
              <w:t xml:space="preserve">. </w:t>
            </w:r>
            <w:r w:rsidR="00B84052">
              <w:rPr>
                <w:rFonts w:asciiTheme="minorHAnsi" w:hAnsiTheme="minorHAnsi"/>
              </w:rPr>
              <w:br/>
            </w:r>
          </w:p>
          <w:p w14:paraId="625CE9E8" w14:textId="37D25C20" w:rsidR="004472FF" w:rsidRPr="00954543" w:rsidRDefault="004472FF" w:rsidP="004472FF">
            <w:pPr>
              <w:pStyle w:val="Listeavsnitt"/>
              <w:numPr>
                <w:ilvl w:val="0"/>
                <w:numId w:val="176"/>
              </w:numPr>
              <w:rPr>
                <w:rFonts w:asciiTheme="minorHAnsi" w:hAnsiTheme="minorHAnsi" w:cs="Arial"/>
                <w:bCs/>
                <w:iCs/>
              </w:rPr>
            </w:pPr>
            <w:r w:rsidRPr="00E86A96">
              <w:rPr>
                <w:rFonts w:asciiTheme="minorHAnsi" w:hAnsiTheme="minorHAnsi" w:cs="Arial"/>
                <w:bCs/>
                <w:iCs/>
              </w:rPr>
              <w:t xml:space="preserve">Se nærmere om overføring </w:t>
            </w:r>
            <w:r w:rsidRPr="00E86A96">
              <w:rPr>
                <w:rFonts w:asciiTheme="minorHAnsi" w:hAnsiTheme="minorHAnsi" w:cs="Arial"/>
                <w:bCs/>
              </w:rPr>
              <w:t>mellom</w:t>
            </w:r>
            <w:r w:rsidRPr="00480ADE">
              <w:rPr>
                <w:rFonts w:asciiTheme="minorHAnsi" w:hAnsiTheme="minorHAnsi" w:cs="Arial"/>
                <w:bCs/>
              </w:rPr>
              <w:t xml:space="preserve"> alle enhetene som inngår i </w:t>
            </w:r>
            <w:r w:rsidR="004B14D5">
              <w:rPr>
                <w:rFonts w:asciiTheme="minorHAnsi" w:hAnsiTheme="minorHAnsi" w:cs="Arial"/>
                <w:bCs/>
              </w:rPr>
              <w:t>SSBs produksjon</w:t>
            </w:r>
            <w:r w:rsidRPr="00480ADE">
              <w:rPr>
                <w:rFonts w:asciiTheme="minorHAnsi" w:hAnsiTheme="minorHAnsi" w:cs="Arial"/>
                <w:bCs/>
              </w:rPr>
              <w:t xml:space="preserve"> av "konserntall" i KOSTRA</w:t>
            </w:r>
            <w:r w:rsidRPr="00E86A96">
              <w:rPr>
                <w:rFonts w:asciiTheme="minorHAnsi" w:hAnsiTheme="minorHAnsi" w:cs="Arial"/>
                <w:bCs/>
                <w:iCs/>
              </w:rPr>
              <w:t xml:space="preserve"> </w:t>
            </w:r>
            <w:r w:rsidRPr="00480ADE">
              <w:rPr>
                <w:rFonts w:asciiTheme="minorHAnsi" w:hAnsiTheme="minorHAnsi" w:cs="Arial"/>
                <w:bCs/>
                <w:iCs/>
              </w:rPr>
              <w:t>i</w:t>
            </w:r>
            <w:r w:rsidRPr="00E86A96">
              <w:rPr>
                <w:rFonts w:asciiTheme="minorHAnsi" w:hAnsiTheme="minorHAnsi" w:cs="Arial"/>
                <w:bCs/>
                <w:iCs/>
              </w:rPr>
              <w:t xml:space="preserve"> avsnitt 3.4 - 3.6 og kapittel 6</w:t>
            </w:r>
            <w:r w:rsidRPr="00E86A96">
              <w:rPr>
                <w:rFonts w:asciiTheme="minorHAnsi" w:hAnsiTheme="minorHAnsi" w:cs="Arial"/>
              </w:rPr>
              <w:t>, samt veileder om føring av konserninterne transaksjoner</w:t>
            </w:r>
            <w:r w:rsidRPr="00954543">
              <w:rPr>
                <w:rFonts w:asciiTheme="minorHAnsi" w:hAnsiTheme="minorHAnsi" w:cs="Arial"/>
              </w:rPr>
              <w:t>.</w:t>
            </w:r>
            <w:r w:rsidR="00527C2E">
              <w:rPr>
                <w:rFonts w:asciiTheme="minorHAnsi" w:hAnsiTheme="minorHAnsi" w:cs="Arial"/>
              </w:rPr>
              <w:t xml:space="preserve"> </w:t>
            </w:r>
          </w:p>
          <w:p w14:paraId="40F4F999" w14:textId="0AE1E001" w:rsidR="000D608C" w:rsidRPr="002244F3" w:rsidRDefault="000D608C" w:rsidP="00882EDE">
            <w:pPr>
              <w:rPr>
                <w:rFonts w:asciiTheme="minorHAnsi" w:hAnsiTheme="minorHAnsi" w:cs="Arial"/>
              </w:rPr>
            </w:pPr>
          </w:p>
          <w:p w14:paraId="111833E2" w14:textId="77777777" w:rsidR="00546305" w:rsidRPr="00005CF1" w:rsidRDefault="00546305" w:rsidP="00546305">
            <w:pPr>
              <w:pStyle w:val="Listeavsnitt"/>
              <w:ind w:left="720"/>
              <w:rPr>
                <w:rFonts w:asciiTheme="minorHAnsi" w:hAnsiTheme="minorHAnsi" w:cs="Arial"/>
              </w:rPr>
            </w:pPr>
          </w:p>
        </w:tc>
      </w:tr>
      <w:tr w:rsidR="00A76DF2" w:rsidRPr="00005CF1" w14:paraId="2D29FD0E" w14:textId="77777777" w:rsidTr="00B0778E">
        <w:trPr>
          <w:trHeight w:val="1122"/>
        </w:trPr>
        <w:tc>
          <w:tcPr>
            <w:tcW w:w="8503" w:type="dxa"/>
            <w:vAlign w:val="center"/>
          </w:tcPr>
          <w:p w14:paraId="3BB09223" w14:textId="77777777" w:rsidR="00A76DF2" w:rsidRPr="00005CF1" w:rsidRDefault="00A76DF2" w:rsidP="00B0778E">
            <w:pPr>
              <w:pStyle w:val="Brevtittel"/>
              <w:rPr>
                <w:rFonts w:asciiTheme="minorHAnsi" w:hAnsiTheme="minorHAnsi"/>
                <w:bCs w:val="0"/>
                <w:i w:val="0"/>
                <w:iCs w:val="0"/>
              </w:rPr>
            </w:pPr>
            <w:r w:rsidRPr="00005CF1">
              <w:rPr>
                <w:rFonts w:asciiTheme="minorHAnsi" w:hAnsiTheme="minorHAnsi"/>
                <w:bCs w:val="0"/>
                <w:i w:val="0"/>
                <w:iCs w:val="0"/>
              </w:rPr>
              <w:lastRenderedPageBreak/>
              <w:t xml:space="preserve">9 Finansinntekter </w:t>
            </w:r>
            <w:r w:rsidR="006A238B" w:rsidRPr="00005CF1">
              <w:rPr>
                <w:rFonts w:asciiTheme="minorHAnsi" w:hAnsiTheme="minorHAnsi"/>
                <w:bCs w:val="0"/>
                <w:i w:val="0"/>
                <w:iCs w:val="0"/>
              </w:rPr>
              <w:t>mv.</w:t>
            </w:r>
          </w:p>
          <w:p w14:paraId="26D228BA" w14:textId="77777777" w:rsidR="00B42CC2" w:rsidRPr="00882EDE" w:rsidRDefault="00A76DF2" w:rsidP="00B42CC2">
            <w:pPr>
              <w:pStyle w:val="Listeavsnitt"/>
              <w:numPr>
                <w:ilvl w:val="0"/>
                <w:numId w:val="177"/>
              </w:numPr>
              <w:rPr>
                <w:rFonts w:asciiTheme="minorHAnsi" w:hAnsiTheme="minorHAnsi" w:cs="Arial"/>
                <w:bCs/>
              </w:rPr>
            </w:pPr>
            <w:r w:rsidRPr="00B42CC2">
              <w:rPr>
                <w:rFonts w:asciiTheme="minorHAnsi" w:hAnsiTheme="minorHAnsi" w:cs="Arial"/>
                <w:bCs/>
              </w:rPr>
              <w:t>På arts</w:t>
            </w:r>
            <w:r w:rsidR="00C82B70" w:rsidRPr="00B42CC2">
              <w:rPr>
                <w:rFonts w:asciiTheme="minorHAnsi" w:hAnsiTheme="minorHAnsi" w:cs="Arial"/>
                <w:bCs/>
              </w:rPr>
              <w:t>serie</w:t>
            </w:r>
            <w:r w:rsidRPr="00B42CC2">
              <w:rPr>
                <w:rFonts w:asciiTheme="minorHAnsi" w:hAnsiTheme="minorHAnsi" w:cs="Arial"/>
                <w:bCs/>
              </w:rPr>
              <w:t xml:space="preserve"> 9 føres inntekter </w:t>
            </w:r>
            <w:r w:rsidR="00C82B70" w:rsidRPr="00B42CC2">
              <w:rPr>
                <w:rFonts w:asciiTheme="minorHAnsi" w:hAnsiTheme="minorHAnsi" w:cs="Arial"/>
                <w:bCs/>
              </w:rPr>
              <w:t xml:space="preserve">og innbetalinger </w:t>
            </w:r>
            <w:r w:rsidRPr="00B42CC2">
              <w:rPr>
                <w:rFonts w:asciiTheme="minorHAnsi" w:hAnsiTheme="minorHAnsi" w:cs="Arial"/>
                <w:bCs/>
              </w:rPr>
              <w:t xml:space="preserve">knyttet til </w:t>
            </w:r>
            <w:r w:rsidR="00C82B70" w:rsidRPr="00B42CC2">
              <w:rPr>
                <w:rFonts w:asciiTheme="minorHAnsi" w:hAnsiTheme="minorHAnsi" w:cs="Arial"/>
                <w:bCs/>
              </w:rPr>
              <w:t>utlån</w:t>
            </w:r>
            <w:r w:rsidR="008B139A" w:rsidRPr="00B42CC2">
              <w:rPr>
                <w:rFonts w:asciiTheme="minorHAnsi" w:hAnsiTheme="minorHAnsi" w:cs="Arial"/>
                <w:bCs/>
              </w:rPr>
              <w:t xml:space="preserve"> </w:t>
            </w:r>
            <w:r w:rsidR="008B139A" w:rsidRPr="00B42CC2">
              <w:rPr>
                <w:rFonts w:asciiTheme="minorHAnsi" w:hAnsiTheme="minorHAnsi" w:cs="Arial"/>
                <w:bCs/>
                <w:color w:val="FF0000"/>
              </w:rPr>
              <w:t>av egne midler</w:t>
            </w:r>
            <w:r w:rsidR="00C82B70" w:rsidRPr="00B42CC2">
              <w:rPr>
                <w:rFonts w:asciiTheme="minorHAnsi" w:hAnsiTheme="minorHAnsi" w:cs="Arial"/>
                <w:bCs/>
              </w:rPr>
              <w:t>,</w:t>
            </w:r>
            <w:r w:rsidR="00773FF0" w:rsidRPr="00B42CC2">
              <w:rPr>
                <w:rFonts w:asciiTheme="minorHAnsi" w:hAnsiTheme="minorHAnsi" w:cs="Arial"/>
                <w:bCs/>
                <w:color w:val="FF0000"/>
              </w:rPr>
              <w:t xml:space="preserve"> videreutlån,</w:t>
            </w:r>
            <w:r w:rsidR="00C82B70" w:rsidRPr="00B42CC2">
              <w:rPr>
                <w:rFonts w:asciiTheme="minorHAnsi" w:hAnsiTheme="minorHAnsi" w:cs="Arial"/>
                <w:bCs/>
              </w:rPr>
              <w:t xml:space="preserve"> </w:t>
            </w:r>
            <w:r w:rsidRPr="00B42CC2">
              <w:rPr>
                <w:rFonts w:asciiTheme="minorHAnsi" w:hAnsiTheme="minorHAnsi" w:cs="Arial"/>
                <w:bCs/>
              </w:rPr>
              <w:t>opptak av lån (bruk av lån), salg av</w:t>
            </w:r>
            <w:r w:rsidR="00C82B70" w:rsidRPr="00B42CC2">
              <w:rPr>
                <w:rFonts w:asciiTheme="minorHAnsi" w:hAnsiTheme="minorHAnsi" w:cs="Arial"/>
                <w:bCs/>
              </w:rPr>
              <w:t xml:space="preserve"> og verdiendringer på</w:t>
            </w:r>
            <w:r w:rsidRPr="00B42CC2">
              <w:rPr>
                <w:rFonts w:asciiTheme="minorHAnsi" w:hAnsiTheme="minorHAnsi" w:cs="Arial"/>
                <w:bCs/>
              </w:rPr>
              <w:t xml:space="preserve"> aksjer/andeler,</w:t>
            </w:r>
            <w:r w:rsidR="00C82B70" w:rsidRPr="00B42CC2">
              <w:rPr>
                <w:rFonts w:asciiTheme="minorHAnsi" w:hAnsiTheme="minorHAnsi" w:cs="Arial"/>
                <w:bCs/>
              </w:rPr>
              <w:t xml:space="preserve"> og</w:t>
            </w:r>
            <w:r w:rsidRPr="00B42CC2">
              <w:rPr>
                <w:rFonts w:asciiTheme="minorHAnsi" w:hAnsiTheme="minorHAnsi" w:cs="Arial"/>
                <w:bCs/>
              </w:rPr>
              <w:t xml:space="preserve"> utbytte/eieruttak. </w:t>
            </w:r>
            <w:r w:rsidR="00B42CC2" w:rsidRPr="00B42CC2">
              <w:rPr>
                <w:rFonts w:asciiTheme="minorHAnsi" w:hAnsiTheme="minorHAnsi" w:cs="Arial"/>
                <w:bCs/>
              </w:rPr>
              <w:br/>
            </w:r>
          </w:p>
          <w:p w14:paraId="14DC849B" w14:textId="1E287950" w:rsidR="0009204F" w:rsidRDefault="00B42CC2" w:rsidP="0054508C">
            <w:pPr>
              <w:pStyle w:val="Listeavsnitt"/>
              <w:numPr>
                <w:ilvl w:val="0"/>
                <w:numId w:val="177"/>
              </w:numPr>
              <w:rPr>
                <w:rFonts w:asciiTheme="minorHAnsi" w:hAnsiTheme="minorHAnsi" w:cs="Arial"/>
                <w:bCs/>
              </w:rPr>
            </w:pPr>
            <w:r w:rsidRPr="00B42CC2">
              <w:rPr>
                <w:rFonts w:asciiTheme="minorHAnsi" w:hAnsiTheme="minorHAnsi" w:cs="Arial"/>
                <w:bCs/>
                <w:color w:val="FF0000"/>
              </w:rPr>
              <w:t xml:space="preserve">Det gjelder spesielle regler for artene 501, 511, 521, 901, 911 og 921 siden disse må benyttes for  å kunne publisere ”konserntall”. Disse artene skal benyttes for </w:t>
            </w:r>
            <w:r w:rsidR="00D846C2">
              <w:rPr>
                <w:rFonts w:asciiTheme="minorHAnsi" w:hAnsiTheme="minorHAnsi" w:cs="Arial"/>
                <w:bCs/>
                <w:color w:val="FF0000"/>
              </w:rPr>
              <w:t xml:space="preserve">alle </w:t>
            </w:r>
            <w:r w:rsidRPr="00B42CC2">
              <w:rPr>
                <w:rFonts w:asciiTheme="minorHAnsi" w:hAnsiTheme="minorHAnsi" w:cs="Arial"/>
                <w:bCs/>
                <w:color w:val="FF0000"/>
              </w:rPr>
              <w:t xml:space="preserve">konserninterne utlån/lån mellom alle enhetene som inngår i </w:t>
            </w:r>
            <w:r w:rsidR="004B14D5">
              <w:rPr>
                <w:rFonts w:asciiTheme="minorHAnsi" w:hAnsiTheme="minorHAnsi" w:cs="Arial"/>
                <w:bCs/>
                <w:color w:val="FF0000"/>
              </w:rPr>
              <w:t>SSBs produksjon</w:t>
            </w:r>
            <w:r w:rsidRPr="00B42CC2">
              <w:rPr>
                <w:rFonts w:asciiTheme="minorHAnsi" w:hAnsiTheme="minorHAnsi" w:cs="Arial"/>
                <w:bCs/>
                <w:color w:val="FF0000"/>
              </w:rPr>
              <w:t xml:space="preserve"> av "</w:t>
            </w:r>
            <w:r w:rsidR="00163005" w:rsidRPr="00B42CC2">
              <w:rPr>
                <w:rFonts w:asciiTheme="minorHAnsi" w:hAnsiTheme="minorHAnsi" w:cs="Arial"/>
                <w:bCs/>
                <w:color w:val="FF0000"/>
              </w:rPr>
              <w:t>konserntall</w:t>
            </w:r>
            <w:r w:rsidR="0009204F">
              <w:rPr>
                <w:rFonts w:asciiTheme="minorHAnsi" w:hAnsiTheme="minorHAnsi" w:cs="Arial"/>
                <w:bCs/>
                <w:color w:val="FF0000"/>
              </w:rPr>
              <w:t xml:space="preserve"> </w:t>
            </w:r>
            <w:r w:rsidR="0009204F" w:rsidRPr="00B42CC2">
              <w:rPr>
                <w:rFonts w:asciiTheme="minorHAnsi" w:hAnsiTheme="minorHAnsi" w:cs="Arial"/>
                <w:bCs/>
                <w:color w:val="FF0000"/>
              </w:rPr>
              <w:t xml:space="preserve"> i KOSTRA</w:t>
            </w:r>
            <w:r w:rsidR="00163005">
              <w:rPr>
                <w:rFonts w:asciiTheme="minorHAnsi" w:hAnsiTheme="minorHAnsi" w:cs="Arial"/>
                <w:bCs/>
                <w:color w:val="FF0000"/>
              </w:rPr>
              <w:t>.</w:t>
            </w:r>
            <w:r w:rsidR="00163005" w:rsidRPr="00005CF1">
              <w:rPr>
                <w:rFonts w:asciiTheme="minorHAnsi" w:hAnsiTheme="minorHAnsi" w:cs="Arial"/>
                <w:bCs/>
              </w:rPr>
              <w:t xml:space="preserve"> </w:t>
            </w:r>
          </w:p>
          <w:p w14:paraId="51EB0F7B" w14:textId="77777777" w:rsidR="0009204F" w:rsidRDefault="0009204F" w:rsidP="00B2608B">
            <w:pPr>
              <w:pStyle w:val="Listeavsnitt"/>
              <w:ind w:left="720"/>
              <w:rPr>
                <w:rFonts w:asciiTheme="minorHAnsi" w:hAnsiTheme="minorHAnsi" w:cs="Arial"/>
                <w:bCs/>
              </w:rPr>
            </w:pPr>
          </w:p>
          <w:p w14:paraId="454D2ECE" w14:textId="7C1522F5" w:rsidR="00A76DF2" w:rsidRPr="00005CF1" w:rsidRDefault="00163005" w:rsidP="0054508C">
            <w:pPr>
              <w:pStyle w:val="Listeavsnitt"/>
              <w:numPr>
                <w:ilvl w:val="0"/>
                <w:numId w:val="177"/>
              </w:numPr>
              <w:rPr>
                <w:rFonts w:asciiTheme="minorHAnsi" w:hAnsiTheme="minorHAnsi" w:cs="Arial"/>
                <w:bCs/>
              </w:rPr>
            </w:pPr>
            <w:r w:rsidRPr="00005CF1">
              <w:rPr>
                <w:rFonts w:asciiTheme="minorHAnsi" w:hAnsiTheme="minorHAnsi" w:cs="Arial"/>
                <w:bCs/>
              </w:rPr>
              <w:t>Motpost</w:t>
            </w:r>
            <w:r w:rsidR="00546305" w:rsidRPr="00005CF1">
              <w:rPr>
                <w:rFonts w:asciiTheme="minorHAnsi" w:hAnsiTheme="minorHAnsi" w:cs="Arial"/>
                <w:bCs/>
              </w:rPr>
              <w:t xml:space="preserve"> avskrivninger og b</w:t>
            </w:r>
            <w:r w:rsidR="00A76DF2" w:rsidRPr="00005CF1">
              <w:rPr>
                <w:rFonts w:asciiTheme="minorHAnsi" w:hAnsiTheme="minorHAnsi" w:cs="Arial"/>
                <w:bCs/>
              </w:rPr>
              <w:t>ruk av avsetninger</w:t>
            </w:r>
            <w:r w:rsidR="00C82B70" w:rsidRPr="00005CF1">
              <w:rPr>
                <w:rFonts w:asciiTheme="minorHAnsi" w:hAnsiTheme="minorHAnsi" w:cs="Arial"/>
                <w:bCs/>
              </w:rPr>
              <w:t xml:space="preserve"> </w:t>
            </w:r>
            <w:r w:rsidR="00A76DF2" w:rsidRPr="00005CF1">
              <w:rPr>
                <w:rFonts w:asciiTheme="minorHAnsi" w:hAnsiTheme="minorHAnsi" w:cs="Arial"/>
                <w:bCs/>
              </w:rPr>
              <w:t>føres også her</w:t>
            </w:r>
            <w:r w:rsidR="00AC03C6" w:rsidRPr="00005CF1">
              <w:rPr>
                <w:rFonts w:asciiTheme="minorHAnsi" w:hAnsiTheme="minorHAnsi" w:cs="Arial"/>
                <w:bCs/>
              </w:rPr>
              <w:t>,</w:t>
            </w:r>
            <w:r w:rsidR="00C82B70" w:rsidRPr="00005CF1">
              <w:rPr>
                <w:rFonts w:asciiTheme="minorHAnsi" w:hAnsiTheme="minorHAnsi" w:cs="Arial"/>
                <w:bCs/>
              </w:rPr>
              <w:t xml:space="preserve"> sammen med regnskapsmessig merforbruk og udekket i investeringsregnskapet</w:t>
            </w:r>
            <w:r w:rsidR="00A76DF2" w:rsidRPr="00005CF1">
              <w:rPr>
                <w:rFonts w:asciiTheme="minorHAnsi" w:hAnsiTheme="minorHAnsi" w:cs="Arial"/>
                <w:bCs/>
              </w:rPr>
              <w:t>.</w:t>
            </w:r>
          </w:p>
          <w:p w14:paraId="3D0969BB" w14:textId="77777777" w:rsidR="00546305" w:rsidRPr="00005CF1" w:rsidRDefault="00546305" w:rsidP="00546305">
            <w:pPr>
              <w:pStyle w:val="Listeavsnitt"/>
              <w:ind w:left="720"/>
              <w:rPr>
                <w:rFonts w:asciiTheme="minorHAnsi" w:hAnsiTheme="minorHAnsi" w:cs="Arial"/>
                <w:bCs/>
              </w:rPr>
            </w:pPr>
          </w:p>
        </w:tc>
      </w:tr>
    </w:tbl>
    <w:p w14:paraId="60BDDF98" w14:textId="77777777" w:rsidR="00546305" w:rsidRPr="00005CF1" w:rsidRDefault="00546305">
      <w:pPr>
        <w:rPr>
          <w:rFonts w:asciiTheme="minorHAnsi" w:hAnsiTheme="minorHAnsi"/>
          <w:b/>
          <w:iCs/>
        </w:rPr>
      </w:pPr>
      <w:r w:rsidRPr="00005CF1">
        <w:rPr>
          <w:rFonts w:asciiTheme="minorHAnsi" w:hAnsiTheme="minorHAnsi"/>
        </w:rPr>
        <w:br w:type="page"/>
      </w:r>
    </w:p>
    <w:p w14:paraId="6F37BE94" w14:textId="1E220F34" w:rsidR="00165A60" w:rsidRDefault="00165A60" w:rsidP="00C94146">
      <w:pPr>
        <w:pStyle w:val="Overskrift2"/>
        <w:ind w:hanging="718"/>
      </w:pPr>
      <w:bookmarkStart w:id="83" w:name="_Toc245532106"/>
      <w:bookmarkStart w:id="84" w:name="_Toc245532216"/>
      <w:bookmarkStart w:id="85" w:name="_Toc22907019"/>
      <w:bookmarkStart w:id="86" w:name="_Toc518876644"/>
      <w:r w:rsidRPr="00005CF1">
        <w:lastRenderedPageBreak/>
        <w:t>Skillet mellom artsserie 1/2 og artsserie 3</w:t>
      </w:r>
      <w:bookmarkEnd w:id="83"/>
      <w:bookmarkEnd w:id="84"/>
      <w:bookmarkEnd w:id="85"/>
    </w:p>
    <w:p w14:paraId="1BADF56A" w14:textId="77777777" w:rsidR="00B52287" w:rsidRPr="006D3C99" w:rsidRDefault="00B52287" w:rsidP="006D3C99"/>
    <w:p w14:paraId="48973757" w14:textId="77777777" w:rsidR="00B10215" w:rsidRPr="00005CF1" w:rsidRDefault="003F7499" w:rsidP="00B10215">
      <w:pPr>
        <w:rPr>
          <w:rFonts w:asciiTheme="minorHAnsi" w:hAnsiTheme="minorHAnsi" w:cs="Arial"/>
        </w:rPr>
      </w:pPr>
      <w:r w:rsidRPr="00005CF1">
        <w:rPr>
          <w:rFonts w:asciiTheme="minorHAnsi" w:hAnsiTheme="minorHAnsi" w:cs="Arial"/>
        </w:rPr>
        <w:t xml:space="preserve">Skillet mellom artsserie 1/2  og artsserie 3 må forstås i lys av hvordan utgiftsbegrepene i nøkkeltallene i KOSTRA er definert. </w:t>
      </w:r>
      <w:r w:rsidR="00B10215" w:rsidRPr="00005CF1">
        <w:rPr>
          <w:rFonts w:asciiTheme="minorHAnsi" w:hAnsiTheme="minorHAnsi" w:cs="Arial"/>
        </w:rPr>
        <w:t xml:space="preserve">Det er avgjørende at todelingen følges ved regnskapsrapporteringen i KOSTRA, slik at nøkkeltallene for produktivitet/enhetskostnader blir korrekt, jf. definisjonen av </w:t>
      </w:r>
      <w:r w:rsidR="000327AE" w:rsidRPr="00005CF1">
        <w:rPr>
          <w:rFonts w:asciiTheme="minorHAnsi" w:hAnsiTheme="minorHAnsi" w:cs="Arial"/>
        </w:rPr>
        <w:t xml:space="preserve">utgiftsbegrepene for </w:t>
      </w:r>
      <w:r w:rsidR="00B10215" w:rsidRPr="00005CF1">
        <w:rPr>
          <w:rFonts w:asciiTheme="minorHAnsi" w:hAnsiTheme="minorHAnsi" w:cs="Arial"/>
        </w:rPr>
        <w:t>nøkkeltall</w:t>
      </w:r>
      <w:r w:rsidR="000327AE" w:rsidRPr="00005CF1">
        <w:rPr>
          <w:rFonts w:asciiTheme="minorHAnsi" w:hAnsiTheme="minorHAnsi" w:cs="Arial"/>
        </w:rPr>
        <w:t>ene</w:t>
      </w:r>
      <w:r w:rsidR="00B10215" w:rsidRPr="00005CF1">
        <w:rPr>
          <w:rFonts w:asciiTheme="minorHAnsi" w:hAnsiTheme="minorHAnsi" w:cs="Arial"/>
        </w:rPr>
        <w:t xml:space="preserve"> omtalt i </w:t>
      </w:r>
      <w:r w:rsidRPr="00005CF1">
        <w:rPr>
          <w:rFonts w:asciiTheme="minorHAnsi" w:hAnsiTheme="minorHAnsi" w:cs="Arial"/>
        </w:rPr>
        <w:t xml:space="preserve">kapittel </w:t>
      </w:r>
      <w:r w:rsidR="000327AE" w:rsidRPr="00005CF1">
        <w:rPr>
          <w:rFonts w:asciiTheme="minorHAnsi" w:hAnsiTheme="minorHAnsi" w:cs="Arial"/>
        </w:rPr>
        <w:t>7</w:t>
      </w:r>
      <w:r w:rsidR="00B10215" w:rsidRPr="00005CF1">
        <w:rPr>
          <w:rFonts w:asciiTheme="minorHAnsi" w:hAnsiTheme="minorHAnsi" w:cs="Arial"/>
        </w:rPr>
        <w:t xml:space="preserve">. </w:t>
      </w:r>
    </w:p>
    <w:p w14:paraId="6C32DCF2" w14:textId="77777777" w:rsidR="004D2FEE" w:rsidRPr="00005CF1" w:rsidRDefault="004D2FEE" w:rsidP="004D2FEE">
      <w:pPr>
        <w:rPr>
          <w:rFonts w:asciiTheme="minorHAnsi" w:hAnsiTheme="minorHAnsi" w:cs="Arial"/>
        </w:rPr>
      </w:pPr>
    </w:p>
    <w:p w14:paraId="76530FAB" w14:textId="53525C73" w:rsidR="00773AD7" w:rsidRPr="00005CF1" w:rsidRDefault="00773AD7" w:rsidP="00773AD7">
      <w:pPr>
        <w:rPr>
          <w:rFonts w:asciiTheme="minorHAnsi" w:hAnsiTheme="minorHAnsi" w:cs="Arial"/>
        </w:rPr>
      </w:pPr>
      <w:r w:rsidRPr="00005CF1">
        <w:rPr>
          <w:rFonts w:asciiTheme="minorHAnsi" w:hAnsiTheme="minorHAnsi" w:cs="Arial"/>
        </w:rPr>
        <w:t>Merk</w:t>
      </w:r>
      <w:r w:rsidR="000327AE" w:rsidRPr="00005CF1">
        <w:rPr>
          <w:rFonts w:asciiTheme="minorHAnsi" w:hAnsiTheme="minorHAnsi" w:cs="Arial"/>
        </w:rPr>
        <w:t xml:space="preserve"> at</w:t>
      </w:r>
      <w:r w:rsidRPr="00005CF1">
        <w:rPr>
          <w:rFonts w:asciiTheme="minorHAnsi" w:hAnsiTheme="minorHAnsi" w:cs="Arial"/>
        </w:rPr>
        <w:t xml:space="preserve"> når det gjelder ”konserninterne” transaksjoner, for eksempel kjøp av tjenester fra eget (fylkes)kommunalt foretak eller fra et interkommunalt se</w:t>
      </w:r>
      <w:r w:rsidR="000327AE" w:rsidRPr="00005CF1">
        <w:rPr>
          <w:rFonts w:asciiTheme="minorHAnsi" w:hAnsiTheme="minorHAnsi" w:cs="Arial"/>
        </w:rPr>
        <w:t xml:space="preserve">lskap (IKS) der (fylkes)kommunen </w:t>
      </w:r>
      <w:r w:rsidRPr="00005CF1">
        <w:rPr>
          <w:rFonts w:asciiTheme="minorHAnsi" w:hAnsiTheme="minorHAnsi" w:cs="Arial"/>
        </w:rPr>
        <w:t xml:space="preserve">selv er deltaker, må hhv. artene 380 og 375 </w:t>
      </w:r>
      <w:r w:rsidR="00AC03C6" w:rsidRPr="00005CF1">
        <w:rPr>
          <w:rFonts w:asciiTheme="minorHAnsi" w:hAnsiTheme="minorHAnsi" w:cs="Arial"/>
        </w:rPr>
        <w:t xml:space="preserve">som hovedregel benyttes </w:t>
      </w:r>
      <w:r w:rsidR="008841DE">
        <w:rPr>
          <w:rFonts w:asciiTheme="minorHAnsi" w:hAnsiTheme="minorHAnsi" w:cs="Arial"/>
        </w:rPr>
        <w:t>uavhengig av</w:t>
      </w:r>
      <w:r w:rsidR="008841DE" w:rsidRPr="00005CF1">
        <w:rPr>
          <w:rFonts w:asciiTheme="minorHAnsi" w:hAnsiTheme="minorHAnsi" w:cs="Arial"/>
        </w:rPr>
        <w:t xml:space="preserve"> </w:t>
      </w:r>
      <w:r w:rsidRPr="00005CF1">
        <w:rPr>
          <w:rFonts w:asciiTheme="minorHAnsi" w:hAnsiTheme="minorHAnsi" w:cs="Arial"/>
        </w:rPr>
        <w:t xml:space="preserve">om kjøpet anses som </w:t>
      </w:r>
      <w:r w:rsidR="000327AE" w:rsidRPr="00005CF1">
        <w:rPr>
          <w:rFonts w:asciiTheme="minorHAnsi" w:hAnsiTheme="minorHAnsi" w:cs="Arial"/>
        </w:rPr>
        <w:t>”</w:t>
      </w:r>
      <w:r w:rsidRPr="00005CF1">
        <w:rPr>
          <w:rFonts w:asciiTheme="minorHAnsi" w:hAnsiTheme="minorHAnsi" w:cs="Arial"/>
        </w:rPr>
        <w:t>sluttprodukt</w:t>
      </w:r>
      <w:r w:rsidR="000327AE" w:rsidRPr="00005CF1">
        <w:rPr>
          <w:rFonts w:asciiTheme="minorHAnsi" w:hAnsiTheme="minorHAnsi" w:cs="Arial"/>
        </w:rPr>
        <w:t>” (artsserie 3)</w:t>
      </w:r>
      <w:r w:rsidRPr="00005CF1">
        <w:rPr>
          <w:rFonts w:asciiTheme="minorHAnsi" w:hAnsiTheme="minorHAnsi" w:cs="Arial"/>
        </w:rPr>
        <w:t xml:space="preserve"> eller </w:t>
      </w:r>
      <w:r w:rsidR="000327AE" w:rsidRPr="00005CF1">
        <w:rPr>
          <w:rFonts w:asciiTheme="minorHAnsi" w:hAnsiTheme="minorHAnsi" w:cs="Arial"/>
        </w:rPr>
        <w:t>”del</w:t>
      </w:r>
      <w:r w:rsidRPr="00005CF1">
        <w:rPr>
          <w:rFonts w:asciiTheme="minorHAnsi" w:hAnsiTheme="minorHAnsi" w:cs="Arial"/>
        </w:rPr>
        <w:t>tjeneste</w:t>
      </w:r>
      <w:r w:rsidR="000327AE" w:rsidRPr="00005CF1">
        <w:rPr>
          <w:rFonts w:asciiTheme="minorHAnsi" w:hAnsiTheme="minorHAnsi" w:cs="Arial"/>
        </w:rPr>
        <w:t>” (artsserie 1/2)</w:t>
      </w:r>
      <w:r w:rsidRPr="00005CF1">
        <w:rPr>
          <w:rFonts w:asciiTheme="minorHAnsi" w:hAnsiTheme="minorHAnsi" w:cs="Arial"/>
        </w:rPr>
        <w:t xml:space="preserve">. </w:t>
      </w:r>
      <w:r w:rsidR="000327AE" w:rsidRPr="00005CF1">
        <w:rPr>
          <w:rFonts w:asciiTheme="minorHAnsi" w:hAnsiTheme="minorHAnsi" w:cs="Arial"/>
        </w:rPr>
        <w:t xml:space="preserve">Artene 375 og 380 </w:t>
      </w:r>
      <w:r w:rsidRPr="00005CF1">
        <w:rPr>
          <w:rFonts w:asciiTheme="minorHAnsi" w:hAnsiTheme="minorHAnsi" w:cs="Arial"/>
        </w:rPr>
        <w:t xml:space="preserve">benyttes for å kunne eliminere </w:t>
      </w:r>
      <w:r w:rsidR="00165A60" w:rsidRPr="00005CF1">
        <w:rPr>
          <w:rFonts w:asciiTheme="minorHAnsi" w:hAnsiTheme="minorHAnsi" w:cs="Arial"/>
        </w:rPr>
        <w:t xml:space="preserve">”konserninterne” </w:t>
      </w:r>
      <w:r w:rsidRPr="00005CF1">
        <w:rPr>
          <w:rFonts w:asciiTheme="minorHAnsi" w:hAnsiTheme="minorHAnsi" w:cs="Arial"/>
        </w:rPr>
        <w:t xml:space="preserve">transaksjoner ved publisering av nøkkeltall for (fylkes)kommunen som konsern. </w:t>
      </w:r>
      <w:r w:rsidRPr="00005CF1">
        <w:rPr>
          <w:rFonts w:asciiTheme="minorHAnsi" w:hAnsiTheme="minorHAnsi" w:cs="Arial"/>
          <w:b/>
        </w:rPr>
        <w:t>For at konserntall  skal kunne utarbeides, er det derfor avgjørende at disse artene benyttes som forutsatt,</w:t>
      </w:r>
      <w:r w:rsidR="00165A60" w:rsidRPr="00005CF1">
        <w:rPr>
          <w:rFonts w:asciiTheme="minorHAnsi" w:hAnsiTheme="minorHAnsi" w:cs="Arial"/>
          <w:b/>
        </w:rPr>
        <w:t xml:space="preserve"> </w:t>
      </w:r>
      <w:r w:rsidRPr="00005CF1">
        <w:rPr>
          <w:rFonts w:asciiTheme="minorHAnsi" w:hAnsiTheme="minorHAnsi" w:cs="Arial"/>
          <w:b/>
        </w:rPr>
        <w:t xml:space="preserve">se kapittel </w:t>
      </w:r>
      <w:r w:rsidR="00165A60" w:rsidRPr="00005CF1">
        <w:rPr>
          <w:rFonts w:asciiTheme="minorHAnsi" w:hAnsiTheme="minorHAnsi" w:cs="Arial"/>
          <w:b/>
        </w:rPr>
        <w:t>6</w:t>
      </w:r>
      <w:r w:rsidRPr="00005CF1">
        <w:rPr>
          <w:rFonts w:asciiTheme="minorHAnsi" w:hAnsiTheme="minorHAnsi" w:cs="Arial"/>
          <w:b/>
        </w:rPr>
        <w:t>.</w:t>
      </w:r>
    </w:p>
    <w:p w14:paraId="1EFA1F97" w14:textId="03481FD6" w:rsidR="004D2FEE" w:rsidRPr="00882EDE" w:rsidRDefault="004D2FEE" w:rsidP="004D2FEE">
      <w:pPr>
        <w:rPr>
          <w:rFonts w:asciiTheme="minorHAnsi" w:hAnsiTheme="minorHAnsi" w:cs="Arial"/>
          <w:strike/>
          <w:color w:val="FF0000"/>
        </w:rPr>
      </w:pPr>
      <w:r w:rsidRPr="00882EDE">
        <w:rPr>
          <w:rFonts w:asciiTheme="minorHAnsi" w:hAnsiTheme="minorHAnsi" w:cs="Arial"/>
          <w:strike/>
          <w:color w:val="FF0000"/>
        </w:rPr>
        <w:t>Begrepe</w:t>
      </w:r>
      <w:r w:rsidR="00165A60" w:rsidRPr="00882EDE">
        <w:rPr>
          <w:rFonts w:asciiTheme="minorHAnsi" w:hAnsiTheme="minorHAnsi" w:cs="Arial"/>
          <w:strike/>
          <w:color w:val="FF0000"/>
        </w:rPr>
        <w:t>r som</w:t>
      </w:r>
      <w:r w:rsidRPr="00882EDE">
        <w:rPr>
          <w:rFonts w:asciiTheme="minorHAnsi" w:hAnsiTheme="minorHAnsi" w:cs="Arial"/>
          <w:strike/>
          <w:color w:val="FF0000"/>
        </w:rPr>
        <w:t xml:space="preserve"> ”kjerneprodukt”, ”støttefunksjoner” og ”tillegg</w:t>
      </w:r>
      <w:r w:rsidR="003A6D32" w:rsidRPr="00882EDE">
        <w:rPr>
          <w:rFonts w:asciiTheme="minorHAnsi" w:hAnsiTheme="minorHAnsi" w:cs="Arial"/>
          <w:strike/>
          <w:color w:val="FF0000"/>
        </w:rPr>
        <w:t>sytelser” er nærmere omtalt i KM</w:t>
      </w:r>
      <w:r w:rsidRPr="00882EDE">
        <w:rPr>
          <w:rFonts w:asciiTheme="minorHAnsi" w:hAnsiTheme="minorHAnsi" w:cs="Arial"/>
          <w:strike/>
          <w:color w:val="FF0000"/>
        </w:rPr>
        <w:t>Ds  retningslinjer for beregning av selvkost for kommunale betalingstjenester (publikasjon</w:t>
      </w:r>
      <w:r w:rsidR="00515442" w:rsidRPr="00882EDE">
        <w:rPr>
          <w:rFonts w:asciiTheme="minorHAnsi" w:hAnsiTheme="minorHAnsi" w:cs="Arial"/>
          <w:strike/>
          <w:color w:val="FF0000"/>
        </w:rPr>
        <w:t xml:space="preserve"> </w:t>
      </w:r>
      <w:r w:rsidR="00515442" w:rsidRPr="00882EDE">
        <w:rPr>
          <w:rFonts w:asciiTheme="minorHAnsi" w:hAnsiTheme="minorHAnsi"/>
          <w:strike/>
          <w:color w:val="FF0000"/>
        </w:rPr>
        <w:t>H-3/14</w:t>
      </w:r>
      <w:r w:rsidRPr="00882EDE">
        <w:rPr>
          <w:rFonts w:asciiTheme="minorHAnsi" w:hAnsiTheme="minorHAnsi" w:cs="Arial"/>
          <w:strike/>
          <w:color w:val="FF0000"/>
        </w:rPr>
        <w:t xml:space="preserve"> ), se </w:t>
      </w:r>
    </w:p>
    <w:p w14:paraId="28253498" w14:textId="51117678" w:rsidR="002A30CF" w:rsidRPr="00847BC9" w:rsidRDefault="002B017D" w:rsidP="004D2FEE">
      <w:pPr>
        <w:rPr>
          <w:rFonts w:asciiTheme="minorHAnsi" w:hAnsiTheme="minorHAnsi" w:cs="Arial"/>
          <w:strike/>
          <w:color w:val="FF0000"/>
          <w:u w:val="single"/>
        </w:rPr>
      </w:pPr>
      <w:hyperlink r:id="rId70" w:history="1">
        <w:r w:rsidR="00F92AC7" w:rsidRPr="00882EDE">
          <w:rPr>
            <w:rStyle w:val="Hyperkobling"/>
            <w:rFonts w:asciiTheme="minorHAnsi" w:hAnsiTheme="minorHAnsi" w:cs="Arial"/>
            <w:strike/>
            <w:color w:val="FF0000"/>
          </w:rPr>
          <w:t>http://www.regjeringen.no/nb/dep/kmd/dok/rundskriv/2014/nye-retningslinjer-for-beregning-av-selv.html?regj_oss=1&amp;id=751696</w:t>
        </w:r>
      </w:hyperlink>
    </w:p>
    <w:p w14:paraId="54304C95" w14:textId="203DA534" w:rsidR="000327AE" w:rsidRDefault="00AD7C72" w:rsidP="005B144E">
      <w:pPr>
        <w:pStyle w:val="Overskrift3"/>
      </w:pPr>
      <w:bookmarkStart w:id="87" w:name="_Toc245532107"/>
      <w:bookmarkStart w:id="88" w:name="_Toc245532217"/>
      <w:r w:rsidRPr="00005CF1">
        <w:t>Artsserie 1/2 - k</w:t>
      </w:r>
      <w:r w:rsidR="000327AE" w:rsidRPr="00005CF1">
        <w:t xml:space="preserve">jøp av tjenester som </w:t>
      </w:r>
      <w:r w:rsidR="000327AE" w:rsidRPr="00005CF1">
        <w:rPr>
          <w:u w:val="single"/>
        </w:rPr>
        <w:t>inngår</w:t>
      </w:r>
      <w:r w:rsidRPr="00005CF1">
        <w:t xml:space="preserve"> i kommunal tjenesteproduksjon</w:t>
      </w:r>
      <w:bookmarkEnd w:id="87"/>
      <w:bookmarkEnd w:id="88"/>
    </w:p>
    <w:p w14:paraId="77F786BE" w14:textId="77777777" w:rsidR="00B52287" w:rsidRPr="006D3C99" w:rsidRDefault="00B52287" w:rsidP="006D3C99"/>
    <w:p w14:paraId="43D65487" w14:textId="4209307A" w:rsidR="000327AE" w:rsidRPr="00E86A96" w:rsidRDefault="000327AE" w:rsidP="000327AE">
      <w:pPr>
        <w:rPr>
          <w:rFonts w:asciiTheme="minorHAnsi" w:hAnsiTheme="minorHAnsi" w:cs="Arial"/>
        </w:rPr>
      </w:pPr>
      <w:r w:rsidRPr="00005CF1">
        <w:rPr>
          <w:rFonts w:asciiTheme="minorHAnsi" w:hAnsiTheme="minorHAnsi"/>
          <w:iCs/>
        </w:rPr>
        <w:t>Dette vil etter hovedregelen være tjenester som en leverandør yter til (fylkes)kommunen selv, der tjenesten må anses som ”</w:t>
      </w:r>
      <w:r w:rsidRPr="00005CF1">
        <w:rPr>
          <w:rFonts w:asciiTheme="minorHAnsi" w:hAnsiTheme="minorHAnsi"/>
          <w:iCs/>
          <w:u w:val="single"/>
        </w:rPr>
        <w:t>deltjenester”</w:t>
      </w:r>
      <w:r w:rsidRPr="00005CF1">
        <w:rPr>
          <w:rFonts w:asciiTheme="minorHAnsi" w:hAnsiTheme="minorHAnsi"/>
          <w:iCs/>
        </w:rPr>
        <w:t xml:space="preserve"> </w:t>
      </w:r>
      <w:r w:rsidRPr="009D3638">
        <w:rPr>
          <w:rFonts w:asciiTheme="minorHAnsi" w:hAnsiTheme="minorHAnsi"/>
          <w:iCs/>
          <w:strike/>
          <w:color w:val="FF0000"/>
        </w:rPr>
        <w:t>(</w:t>
      </w:r>
      <w:r w:rsidRPr="009D3638">
        <w:rPr>
          <w:rFonts w:asciiTheme="minorHAnsi" w:hAnsiTheme="minorHAnsi" w:cs="Arial"/>
          <w:strike/>
          <w:color w:val="FF0000"/>
        </w:rPr>
        <w:t>støttefunksjoner og/eller tilleggsytelser, se H-</w:t>
      </w:r>
      <w:r w:rsidR="00515442" w:rsidRPr="009D3638">
        <w:rPr>
          <w:rFonts w:asciiTheme="minorHAnsi" w:hAnsiTheme="minorHAnsi" w:cs="Arial"/>
          <w:strike/>
          <w:color w:val="FF0000"/>
        </w:rPr>
        <w:t>3/14</w:t>
      </w:r>
      <w:r w:rsidRPr="009D3638">
        <w:rPr>
          <w:rFonts w:asciiTheme="minorHAnsi" w:hAnsiTheme="minorHAnsi" w:cs="Arial"/>
          <w:strike/>
          <w:color w:val="FF0000"/>
        </w:rPr>
        <w:t>)</w:t>
      </w:r>
      <w:r w:rsidRPr="009D3638">
        <w:rPr>
          <w:rFonts w:asciiTheme="minorHAnsi" w:hAnsiTheme="minorHAnsi" w:cs="Arial"/>
          <w:color w:val="FF0000"/>
        </w:rPr>
        <w:t xml:space="preserve"> </w:t>
      </w:r>
      <w:r w:rsidRPr="00005CF1">
        <w:rPr>
          <w:rFonts w:asciiTheme="minorHAnsi" w:hAnsiTheme="minorHAnsi" w:cs="Arial"/>
        </w:rPr>
        <w:t xml:space="preserve">som er nødvendig for at </w:t>
      </w:r>
      <w:r w:rsidR="007A521B">
        <w:rPr>
          <w:rFonts w:asciiTheme="minorHAnsi" w:hAnsiTheme="minorHAnsi" w:cs="Arial"/>
        </w:rPr>
        <w:t>(fylkes)kommune</w:t>
      </w:r>
      <w:r w:rsidRPr="00005CF1">
        <w:rPr>
          <w:rFonts w:asciiTheme="minorHAnsi" w:hAnsiTheme="minorHAnsi" w:cs="Arial"/>
        </w:rPr>
        <w:t xml:space="preserve">n skal kunne levere et sluttprodukt, jf. prinsippet for artsserie 1/2 omtalt </w:t>
      </w:r>
      <w:r w:rsidR="00165A60" w:rsidRPr="00005CF1">
        <w:rPr>
          <w:rFonts w:asciiTheme="minorHAnsi" w:hAnsiTheme="minorHAnsi" w:cs="Arial"/>
        </w:rPr>
        <w:t>ovenfor</w:t>
      </w:r>
      <w:r w:rsidRPr="00005CF1">
        <w:rPr>
          <w:rFonts w:asciiTheme="minorHAnsi" w:hAnsiTheme="minorHAnsi" w:cs="Arial"/>
        </w:rPr>
        <w:t>.</w:t>
      </w:r>
      <w:r w:rsidR="006E2479">
        <w:rPr>
          <w:rFonts w:asciiTheme="minorHAnsi" w:hAnsiTheme="minorHAnsi" w:cs="Arial"/>
        </w:rPr>
        <w:t xml:space="preserve"> </w:t>
      </w:r>
      <w:r w:rsidRPr="00E86A96">
        <w:rPr>
          <w:rFonts w:asciiTheme="minorHAnsi" w:hAnsiTheme="minorHAnsi" w:cs="Arial"/>
        </w:rPr>
        <w:t>Eksempler på dette er kjøp av rengjøring i kommunale bygg, kantinedrift, vedlikeholdstjenester.</w:t>
      </w:r>
    </w:p>
    <w:p w14:paraId="651BEF01" w14:textId="77777777" w:rsidR="008841DE" w:rsidRDefault="008841DE" w:rsidP="000327AE">
      <w:pPr>
        <w:rPr>
          <w:rFonts w:asciiTheme="minorHAnsi" w:hAnsiTheme="minorHAnsi" w:cs="Arial"/>
        </w:rPr>
      </w:pPr>
    </w:p>
    <w:p w14:paraId="0C73B0E3" w14:textId="4F3F7348" w:rsidR="00B10215" w:rsidRPr="00005CF1" w:rsidRDefault="000327AE" w:rsidP="000327AE">
      <w:pPr>
        <w:rPr>
          <w:rFonts w:asciiTheme="minorHAnsi" w:hAnsiTheme="minorHAnsi" w:cs="Arial"/>
        </w:rPr>
      </w:pPr>
      <w:r w:rsidRPr="00E86A96">
        <w:rPr>
          <w:rFonts w:asciiTheme="minorHAnsi" w:hAnsiTheme="minorHAnsi" w:cs="Arial"/>
        </w:rPr>
        <w:t xml:space="preserve">Merk at artsserie 1/2 som hovedregel </w:t>
      </w:r>
      <w:r w:rsidRPr="00E86A96">
        <w:rPr>
          <w:rFonts w:asciiTheme="minorHAnsi" w:hAnsiTheme="minorHAnsi" w:cs="Arial"/>
          <w:u w:val="single"/>
        </w:rPr>
        <w:t>ikke</w:t>
      </w:r>
      <w:r w:rsidRPr="00E86A96">
        <w:rPr>
          <w:rFonts w:asciiTheme="minorHAnsi" w:hAnsiTheme="minorHAnsi" w:cs="Arial"/>
        </w:rPr>
        <w:t xml:space="preserve"> skal benyttes ved kjøp fra eg</w:t>
      </w:r>
      <w:r w:rsidR="0053274E" w:rsidRPr="00E86A96">
        <w:rPr>
          <w:rFonts w:asciiTheme="minorHAnsi" w:hAnsiTheme="minorHAnsi" w:cs="Arial"/>
        </w:rPr>
        <w:t>et</w:t>
      </w:r>
      <w:r w:rsidRPr="00E86A96">
        <w:rPr>
          <w:rFonts w:asciiTheme="minorHAnsi" w:hAnsiTheme="minorHAnsi" w:cs="Arial"/>
        </w:rPr>
        <w:t xml:space="preserve"> (fylkes)kommunale foretak</w:t>
      </w:r>
      <w:r w:rsidR="007E103E" w:rsidRPr="00480ADE">
        <w:rPr>
          <w:rFonts w:asciiTheme="minorHAnsi" w:hAnsiTheme="minorHAnsi" w:cs="Arial"/>
        </w:rPr>
        <w:t>, eg</w:t>
      </w:r>
      <w:r w:rsidR="0053274E" w:rsidRPr="00480ADE">
        <w:rPr>
          <w:rFonts w:asciiTheme="minorHAnsi" w:hAnsiTheme="minorHAnsi" w:cs="Arial"/>
        </w:rPr>
        <w:t>et</w:t>
      </w:r>
      <w:r w:rsidR="007E103E" w:rsidRPr="00480ADE">
        <w:rPr>
          <w:rFonts w:asciiTheme="minorHAnsi" w:hAnsiTheme="minorHAnsi" w:cs="Arial"/>
        </w:rPr>
        <w:t xml:space="preserve"> </w:t>
      </w:r>
      <w:r w:rsidR="00EE6680">
        <w:rPr>
          <w:rFonts w:asciiTheme="minorHAnsi" w:hAnsiTheme="minorHAnsi" w:cs="Arial"/>
        </w:rPr>
        <w:t xml:space="preserve">interkommunalt samarbeid </w:t>
      </w:r>
      <w:r w:rsidR="00C9734B" w:rsidRPr="00480ADE">
        <w:rPr>
          <w:rFonts w:asciiTheme="minorHAnsi" w:hAnsiTheme="minorHAnsi" w:cs="Arial"/>
        </w:rPr>
        <w:t xml:space="preserve">med </w:t>
      </w:r>
      <w:r w:rsidR="001E2CB3" w:rsidRPr="00480ADE">
        <w:rPr>
          <w:rFonts w:asciiTheme="minorHAnsi" w:hAnsiTheme="minorHAnsi" w:cs="Arial"/>
        </w:rPr>
        <w:t>eget årsregnskap</w:t>
      </w:r>
      <w:r w:rsidR="007E103E" w:rsidRPr="00480ADE">
        <w:rPr>
          <w:rFonts w:asciiTheme="minorHAnsi" w:hAnsiTheme="minorHAnsi" w:cs="Arial"/>
        </w:rPr>
        <w:t xml:space="preserve">, </w:t>
      </w:r>
      <w:r w:rsidRPr="00E86A96">
        <w:rPr>
          <w:rFonts w:asciiTheme="minorHAnsi" w:hAnsiTheme="minorHAnsi" w:cs="Arial"/>
        </w:rPr>
        <w:t>eller eg</w:t>
      </w:r>
      <w:r w:rsidR="0053274E" w:rsidRPr="00E86A96">
        <w:rPr>
          <w:rFonts w:asciiTheme="minorHAnsi" w:hAnsiTheme="minorHAnsi" w:cs="Arial"/>
        </w:rPr>
        <w:t>et</w:t>
      </w:r>
      <w:r w:rsidRPr="00E86A96">
        <w:rPr>
          <w:rFonts w:asciiTheme="minorHAnsi" w:hAnsiTheme="minorHAnsi" w:cs="Arial"/>
        </w:rPr>
        <w:t xml:space="preserve"> interkommunal</w:t>
      </w:r>
      <w:r w:rsidR="0053274E" w:rsidRPr="00E86A96">
        <w:rPr>
          <w:rFonts w:asciiTheme="minorHAnsi" w:hAnsiTheme="minorHAnsi" w:cs="Arial"/>
        </w:rPr>
        <w:t>t</w:t>
      </w:r>
      <w:r w:rsidRPr="00E86A96">
        <w:rPr>
          <w:rFonts w:asciiTheme="minorHAnsi" w:hAnsiTheme="minorHAnsi" w:cs="Arial"/>
        </w:rPr>
        <w:t xml:space="preserve"> selskap der (fylkes)kommunen selv er deltaker. </w:t>
      </w:r>
      <w:r w:rsidR="0053274E" w:rsidRPr="00480ADE">
        <w:rPr>
          <w:rFonts w:asciiTheme="minorHAnsi" w:hAnsiTheme="minorHAnsi" w:cs="Arial"/>
        </w:rPr>
        <w:t>Artsserie 1/2 skal som hovedregel heller ikke benyttes for kjøp mellom e</w:t>
      </w:r>
      <w:r w:rsidR="0053274E" w:rsidRPr="00E86A96">
        <w:rPr>
          <w:rFonts w:asciiTheme="minorHAnsi" w:hAnsiTheme="minorHAnsi" w:cs="Arial"/>
          <w:bCs/>
        </w:rPr>
        <w:t>get (fylkes)kommunalt foretak</w:t>
      </w:r>
      <w:r w:rsidR="00314316">
        <w:rPr>
          <w:rFonts w:asciiTheme="minorHAnsi" w:hAnsiTheme="minorHAnsi" w:cs="Arial"/>
          <w:bCs/>
        </w:rPr>
        <w:t>,</w:t>
      </w:r>
      <w:r w:rsidR="0053274E" w:rsidRPr="00480ADE">
        <w:rPr>
          <w:rFonts w:asciiTheme="minorHAnsi" w:hAnsiTheme="minorHAnsi" w:cs="Arial"/>
          <w:bCs/>
        </w:rPr>
        <w:t xml:space="preserve"> e</w:t>
      </w:r>
      <w:r w:rsidR="0053274E" w:rsidRPr="00480ADE">
        <w:rPr>
          <w:rFonts w:asciiTheme="minorHAnsi" w:hAnsiTheme="minorHAnsi" w:cs="Arial"/>
        </w:rPr>
        <w:t xml:space="preserve">get </w:t>
      </w:r>
      <w:r w:rsidR="00EE6680">
        <w:rPr>
          <w:rFonts w:asciiTheme="minorHAnsi" w:hAnsiTheme="minorHAnsi" w:cs="Arial"/>
        </w:rPr>
        <w:t xml:space="preserve">interkommunalt </w:t>
      </w:r>
      <w:r w:rsidR="0053274E" w:rsidRPr="00480ADE">
        <w:rPr>
          <w:rFonts w:asciiTheme="minorHAnsi" w:hAnsiTheme="minorHAnsi" w:cs="Arial"/>
        </w:rPr>
        <w:t>med eget årsregnskap, og eget IKS.</w:t>
      </w:r>
      <w:r w:rsidR="0053274E">
        <w:rPr>
          <w:rFonts w:asciiTheme="minorHAnsi" w:hAnsiTheme="minorHAnsi" w:cs="Arial"/>
          <w:color w:val="FF0000"/>
        </w:rPr>
        <w:t xml:space="preserve"> </w:t>
      </w:r>
      <w:r w:rsidR="003F11B4" w:rsidRPr="00005CF1">
        <w:rPr>
          <w:rFonts w:asciiTheme="minorHAnsi" w:hAnsiTheme="minorHAnsi" w:cs="Arial"/>
        </w:rPr>
        <w:t xml:space="preserve">Hovedregelen er da art 375 og 380. </w:t>
      </w:r>
      <w:r w:rsidRPr="00005CF1">
        <w:rPr>
          <w:rFonts w:asciiTheme="minorHAnsi" w:hAnsiTheme="minorHAnsi" w:cs="Arial"/>
        </w:rPr>
        <w:t>Dette gjelder selv om kjøp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 xml:space="preserve">. Se mer om dette i </w:t>
      </w:r>
      <w:r w:rsidR="00165A60" w:rsidRPr="00005CF1">
        <w:rPr>
          <w:rFonts w:asciiTheme="minorHAnsi" w:hAnsiTheme="minorHAnsi" w:cs="Arial"/>
        </w:rPr>
        <w:t>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57913" w:rsidRPr="00005CF1">
        <w:rPr>
          <w:rFonts w:asciiTheme="minorHAnsi" w:hAnsiTheme="minorHAnsi" w:cs="Arial"/>
          <w:bCs/>
          <w:iCs/>
        </w:rPr>
        <w:t>.</w:t>
      </w:r>
    </w:p>
    <w:p w14:paraId="69F33BE7" w14:textId="1A7E0D54" w:rsidR="00B10215" w:rsidRDefault="00AD7C72" w:rsidP="005B144E">
      <w:pPr>
        <w:pStyle w:val="Overskrift3"/>
      </w:pPr>
      <w:bookmarkStart w:id="89" w:name="_Toc245532108"/>
      <w:bookmarkStart w:id="90" w:name="_Toc245532218"/>
      <w:r w:rsidRPr="00005CF1">
        <w:t>Artsserie 3 - k</w:t>
      </w:r>
      <w:r w:rsidR="00B10215" w:rsidRPr="00005CF1">
        <w:t xml:space="preserve">jøp av tjenester som </w:t>
      </w:r>
      <w:r w:rsidR="00B10215" w:rsidRPr="00005CF1">
        <w:rPr>
          <w:u w:val="single"/>
        </w:rPr>
        <w:t>erstatter</w:t>
      </w:r>
      <w:r w:rsidRPr="00005CF1">
        <w:t xml:space="preserve"> kommunal tjenesteproduksjon</w:t>
      </w:r>
      <w:bookmarkEnd w:id="89"/>
      <w:bookmarkEnd w:id="90"/>
    </w:p>
    <w:p w14:paraId="70D2113A" w14:textId="77777777" w:rsidR="00B52287" w:rsidRPr="006D3C99" w:rsidRDefault="00B52287" w:rsidP="006D3C99"/>
    <w:p w14:paraId="334DF585" w14:textId="77777777" w:rsidR="00B10215" w:rsidRPr="00005CF1" w:rsidRDefault="003F7499" w:rsidP="003F7499">
      <w:pPr>
        <w:rPr>
          <w:rFonts w:asciiTheme="minorHAnsi" w:hAnsiTheme="minorHAnsi" w:cs="Arial"/>
        </w:rPr>
      </w:pPr>
      <w:r w:rsidRPr="00005CF1">
        <w:rPr>
          <w:rFonts w:asciiTheme="minorHAnsi" w:hAnsiTheme="minorHAnsi"/>
          <w:iCs/>
        </w:rPr>
        <w:t xml:space="preserve">Dette </w:t>
      </w:r>
      <w:r w:rsidR="00B10215" w:rsidRPr="00005CF1">
        <w:rPr>
          <w:rFonts w:asciiTheme="minorHAnsi" w:hAnsiTheme="minorHAnsi"/>
          <w:iCs/>
        </w:rPr>
        <w:t xml:space="preserve">vil etter hovedregelen være tjenester som en leverandør yter </w:t>
      </w:r>
      <w:r w:rsidR="00B10215" w:rsidRPr="00005CF1">
        <w:rPr>
          <w:rFonts w:asciiTheme="minorHAnsi" w:hAnsiTheme="minorHAnsi"/>
          <w:iCs/>
          <w:u w:val="single"/>
        </w:rPr>
        <w:t>direkte</w:t>
      </w:r>
      <w:r w:rsidR="00B10215" w:rsidRPr="00005CF1">
        <w:rPr>
          <w:rFonts w:asciiTheme="minorHAnsi" w:hAnsiTheme="minorHAnsi"/>
          <w:iCs/>
        </w:rPr>
        <w:t xml:space="preserve"> til brukerne på vegne av </w:t>
      </w:r>
      <w:r w:rsidRPr="00005CF1">
        <w:rPr>
          <w:rFonts w:asciiTheme="minorHAnsi" w:hAnsiTheme="minorHAnsi"/>
          <w:iCs/>
        </w:rPr>
        <w:t>(fylkes)</w:t>
      </w:r>
      <w:r w:rsidR="00B10215" w:rsidRPr="00005CF1">
        <w:rPr>
          <w:rFonts w:asciiTheme="minorHAnsi" w:hAnsiTheme="minorHAnsi"/>
          <w:iCs/>
        </w:rPr>
        <w:t xml:space="preserve">kommunen etter avtale mellom leverandøren og </w:t>
      </w:r>
      <w:r w:rsidRPr="00005CF1">
        <w:rPr>
          <w:rFonts w:asciiTheme="minorHAnsi" w:hAnsiTheme="minorHAnsi"/>
          <w:iCs/>
        </w:rPr>
        <w:t>(fylkes)</w:t>
      </w:r>
      <w:r w:rsidR="00B10215" w:rsidRPr="00005CF1">
        <w:rPr>
          <w:rFonts w:asciiTheme="minorHAnsi" w:hAnsiTheme="minorHAnsi"/>
          <w:iCs/>
        </w:rPr>
        <w:t xml:space="preserve">kommunen, jf. prinsippet for artsserie 3 omtalt </w:t>
      </w:r>
      <w:r w:rsidR="00165A60" w:rsidRPr="00005CF1">
        <w:rPr>
          <w:rFonts w:asciiTheme="minorHAnsi" w:hAnsiTheme="minorHAnsi" w:cs="Arial"/>
        </w:rPr>
        <w:t>ovenfor.</w:t>
      </w:r>
    </w:p>
    <w:p w14:paraId="50D0B8AC" w14:textId="77777777" w:rsidR="003F7499" w:rsidRPr="00005CF1" w:rsidRDefault="003F7499" w:rsidP="003F7499">
      <w:pPr>
        <w:rPr>
          <w:rFonts w:asciiTheme="minorHAnsi" w:hAnsiTheme="minorHAnsi"/>
          <w:iCs/>
        </w:rPr>
      </w:pPr>
    </w:p>
    <w:p w14:paraId="724971A7" w14:textId="11F20B57" w:rsidR="00B10215" w:rsidRPr="00005CF1" w:rsidRDefault="003F7499" w:rsidP="003F7499">
      <w:pPr>
        <w:rPr>
          <w:rFonts w:asciiTheme="minorHAnsi" w:hAnsiTheme="minorHAnsi" w:cs="Arial"/>
        </w:rPr>
      </w:pPr>
      <w:r w:rsidRPr="00005CF1">
        <w:rPr>
          <w:rFonts w:asciiTheme="minorHAnsi" w:hAnsiTheme="minorHAnsi"/>
          <w:iCs/>
        </w:rPr>
        <w:t>E</w:t>
      </w:r>
      <w:r w:rsidR="00B10215" w:rsidRPr="00005CF1">
        <w:rPr>
          <w:rFonts w:asciiTheme="minorHAnsi" w:hAnsiTheme="minorHAnsi"/>
          <w:iCs/>
        </w:rPr>
        <w:t xml:space="preserve">t typisk eksempel på slike </w:t>
      </w:r>
      <w:r w:rsidR="00B10215" w:rsidRPr="00005CF1">
        <w:rPr>
          <w:rFonts w:asciiTheme="minorHAnsi" w:hAnsiTheme="minorHAnsi" w:cs="Arial"/>
          <w:u w:val="single"/>
        </w:rPr>
        <w:t>«</w:t>
      </w:r>
      <w:r w:rsidR="00B10215" w:rsidRPr="00005CF1">
        <w:rPr>
          <w:rFonts w:asciiTheme="minorHAnsi" w:hAnsiTheme="minorHAnsi"/>
          <w:iCs/>
          <w:u w:val="single"/>
        </w:rPr>
        <w:t>sluttprodukter</w:t>
      </w:r>
      <w:r w:rsidR="00B10215" w:rsidRPr="00005CF1">
        <w:rPr>
          <w:rFonts w:asciiTheme="minorHAnsi" w:hAnsiTheme="minorHAnsi" w:cs="Arial"/>
          <w:u w:val="single"/>
        </w:rPr>
        <w:t>»</w:t>
      </w:r>
      <w:r w:rsidR="00B10215" w:rsidRPr="00005CF1">
        <w:rPr>
          <w:rFonts w:asciiTheme="minorHAnsi" w:hAnsiTheme="minorHAnsi"/>
          <w:iCs/>
        </w:rPr>
        <w:t xml:space="preserve"> </w:t>
      </w:r>
      <w:r w:rsidR="00B10215" w:rsidRPr="00A4435D">
        <w:rPr>
          <w:rFonts w:asciiTheme="minorHAnsi" w:hAnsiTheme="minorHAnsi"/>
          <w:iCs/>
          <w:strike/>
          <w:color w:val="FF0000"/>
        </w:rPr>
        <w:t xml:space="preserve">(kjerneprodukter, se </w:t>
      </w:r>
      <w:r w:rsidR="004D2FEE" w:rsidRPr="00A4435D">
        <w:rPr>
          <w:rFonts w:asciiTheme="minorHAnsi" w:hAnsiTheme="minorHAnsi"/>
          <w:iCs/>
          <w:strike/>
          <w:color w:val="FF0000"/>
        </w:rPr>
        <w:t>H-</w:t>
      </w:r>
      <w:r w:rsidR="00515442" w:rsidRPr="00A4435D">
        <w:rPr>
          <w:rFonts w:asciiTheme="minorHAnsi" w:hAnsiTheme="minorHAnsi"/>
          <w:iCs/>
          <w:strike/>
          <w:color w:val="FF0000"/>
        </w:rPr>
        <w:t>3/14</w:t>
      </w:r>
      <w:r w:rsidR="00B10215" w:rsidRPr="00A4435D">
        <w:rPr>
          <w:rFonts w:asciiTheme="minorHAnsi" w:hAnsiTheme="minorHAnsi"/>
          <w:iCs/>
          <w:strike/>
          <w:color w:val="FF0000"/>
        </w:rPr>
        <w:t>)</w:t>
      </w:r>
      <w:r w:rsidR="00B10215" w:rsidRPr="00A4435D">
        <w:rPr>
          <w:rFonts w:asciiTheme="minorHAnsi" w:hAnsiTheme="minorHAnsi"/>
          <w:iCs/>
          <w:color w:val="FF0000"/>
        </w:rPr>
        <w:t xml:space="preserve"> </w:t>
      </w:r>
      <w:r w:rsidR="00B10215" w:rsidRPr="00005CF1">
        <w:rPr>
          <w:rFonts w:asciiTheme="minorHAnsi" w:hAnsiTheme="minorHAnsi"/>
          <w:iCs/>
        </w:rPr>
        <w:t>er private institusjoner eller selskaper som etter driftsavtale med kommunen yter pleie og omso</w:t>
      </w:r>
      <w:r w:rsidRPr="00005CF1">
        <w:rPr>
          <w:rFonts w:asciiTheme="minorHAnsi" w:hAnsiTheme="minorHAnsi"/>
          <w:iCs/>
        </w:rPr>
        <w:t>rgstjenester eller hjemmehjelp. M</w:t>
      </w:r>
      <w:r w:rsidR="00B10215" w:rsidRPr="00005CF1">
        <w:rPr>
          <w:rFonts w:asciiTheme="minorHAnsi" w:hAnsiTheme="minorHAnsi"/>
          <w:iCs/>
        </w:rPr>
        <w:t xml:space="preserve">an kan si at kommunen </w:t>
      </w:r>
      <w:r w:rsidRPr="00005CF1">
        <w:rPr>
          <w:rFonts w:asciiTheme="minorHAnsi" w:hAnsiTheme="minorHAnsi"/>
          <w:iCs/>
        </w:rPr>
        <w:t xml:space="preserve">i slike tilfeller </w:t>
      </w:r>
      <w:r w:rsidR="00B10215" w:rsidRPr="00005CF1">
        <w:rPr>
          <w:rFonts w:asciiTheme="minorHAnsi" w:hAnsiTheme="minorHAnsi"/>
          <w:iCs/>
        </w:rPr>
        <w:t xml:space="preserve">kjøper </w:t>
      </w:r>
      <w:r w:rsidR="00B10215" w:rsidRPr="00005CF1">
        <w:rPr>
          <w:rFonts w:asciiTheme="minorHAnsi" w:hAnsiTheme="minorHAnsi" w:cs="Arial"/>
        </w:rPr>
        <w:t>«</w:t>
      </w:r>
      <w:r w:rsidR="00B10215" w:rsidRPr="00005CF1">
        <w:rPr>
          <w:rFonts w:asciiTheme="minorHAnsi" w:hAnsiTheme="minorHAnsi"/>
          <w:iCs/>
        </w:rPr>
        <w:t>hele</w:t>
      </w:r>
      <w:r w:rsidR="00B10215" w:rsidRPr="00005CF1">
        <w:rPr>
          <w:rFonts w:asciiTheme="minorHAnsi" w:hAnsiTheme="minorHAnsi" w:cs="Arial"/>
        </w:rPr>
        <w:t>»</w:t>
      </w:r>
      <w:r w:rsidR="00B10215" w:rsidRPr="00005CF1">
        <w:rPr>
          <w:rFonts w:asciiTheme="minorHAnsi" w:hAnsiTheme="minorHAnsi"/>
          <w:iCs/>
        </w:rPr>
        <w:t xml:space="preserve"> sykehjemsplasser eller hjemmehjelpstjenester i st</w:t>
      </w:r>
      <w:r w:rsidRPr="00005CF1">
        <w:rPr>
          <w:rFonts w:asciiTheme="minorHAnsi" w:hAnsiTheme="minorHAnsi"/>
          <w:iCs/>
        </w:rPr>
        <w:t>edet for å produsere dette selv.</w:t>
      </w:r>
      <w:r w:rsidR="00B10215" w:rsidRPr="00005CF1">
        <w:rPr>
          <w:rFonts w:asciiTheme="minorHAnsi" w:hAnsiTheme="minorHAnsi"/>
          <w:iCs/>
        </w:rPr>
        <w:t xml:space="preserve"> </w:t>
      </w:r>
    </w:p>
    <w:p w14:paraId="069A0557" w14:textId="77777777" w:rsidR="003F7499" w:rsidRPr="00005CF1" w:rsidRDefault="003F7499" w:rsidP="003F7499">
      <w:pPr>
        <w:rPr>
          <w:rFonts w:asciiTheme="minorHAnsi" w:hAnsiTheme="minorHAnsi"/>
          <w:iCs/>
        </w:rPr>
      </w:pPr>
    </w:p>
    <w:p w14:paraId="5DCB7CD9" w14:textId="77777777" w:rsidR="004D2FEE" w:rsidRPr="00005CF1" w:rsidRDefault="003F7499" w:rsidP="003F7499">
      <w:pPr>
        <w:rPr>
          <w:rFonts w:asciiTheme="minorHAnsi" w:hAnsiTheme="minorHAnsi"/>
          <w:iCs/>
        </w:rPr>
      </w:pPr>
      <w:r w:rsidRPr="00005CF1">
        <w:rPr>
          <w:rFonts w:asciiTheme="minorHAnsi" w:hAnsiTheme="minorHAnsi"/>
          <w:iCs/>
        </w:rPr>
        <w:t>D</w:t>
      </w:r>
      <w:r w:rsidR="00B10215" w:rsidRPr="00005CF1">
        <w:rPr>
          <w:rFonts w:asciiTheme="minorHAnsi" w:hAnsiTheme="minorHAnsi"/>
          <w:iCs/>
        </w:rPr>
        <w:t xml:space="preserve">ersom avtalen mellom </w:t>
      </w:r>
      <w:r w:rsidRPr="00005CF1">
        <w:rPr>
          <w:rFonts w:asciiTheme="minorHAnsi" w:hAnsiTheme="minorHAnsi"/>
          <w:iCs/>
        </w:rPr>
        <w:t>(fylkes)</w:t>
      </w:r>
      <w:r w:rsidR="00B10215" w:rsidRPr="00005CF1">
        <w:rPr>
          <w:rFonts w:asciiTheme="minorHAnsi" w:hAnsiTheme="minorHAnsi"/>
          <w:iCs/>
        </w:rPr>
        <w:t>kommunen og leverandøren innebærer at leverandøren står for både infrastruktur og personellinnsats som skal til for å dekke brukeres behov på et funksjonsområde, vil dette som hovedregel innebære at man taler om kjøp som erstatter kommunal tjenesteproduksjon</w:t>
      </w:r>
      <w:r w:rsidR="004D2FEE" w:rsidRPr="00005CF1">
        <w:rPr>
          <w:rFonts w:asciiTheme="minorHAnsi" w:hAnsiTheme="minorHAnsi"/>
          <w:iCs/>
        </w:rPr>
        <w:t>.</w:t>
      </w:r>
    </w:p>
    <w:p w14:paraId="62816B0B" w14:textId="77777777" w:rsidR="00B10215" w:rsidRPr="00005CF1" w:rsidRDefault="00B10215" w:rsidP="00B10215">
      <w:pPr>
        <w:rPr>
          <w:rFonts w:asciiTheme="minorHAnsi" w:hAnsiTheme="minorHAnsi" w:cs="Arial"/>
        </w:rPr>
      </w:pPr>
    </w:p>
    <w:p w14:paraId="19F47983" w14:textId="6B5DDA04" w:rsidR="00773AD7" w:rsidRPr="00005CF1" w:rsidRDefault="001124A7" w:rsidP="00B10215">
      <w:pPr>
        <w:rPr>
          <w:rFonts w:asciiTheme="minorHAnsi" w:hAnsiTheme="minorHAnsi"/>
          <w:i/>
          <w:iCs/>
        </w:rPr>
      </w:pPr>
      <w:r w:rsidRPr="00314316">
        <w:rPr>
          <w:rFonts w:asciiTheme="minorHAnsi" w:hAnsiTheme="minorHAnsi" w:cs="Arial"/>
        </w:rPr>
        <w:t>Merk at art 375 og art 380 som hovedregel skal benyttes ved kjøp fra eg</w:t>
      </w:r>
      <w:r w:rsidR="00032BAA" w:rsidRPr="00314316">
        <w:rPr>
          <w:rFonts w:asciiTheme="minorHAnsi" w:hAnsiTheme="minorHAnsi" w:cs="Arial"/>
        </w:rPr>
        <w:t>et</w:t>
      </w:r>
      <w:r w:rsidRPr="00314316">
        <w:rPr>
          <w:rFonts w:asciiTheme="minorHAnsi" w:hAnsiTheme="minorHAnsi" w:cs="Arial"/>
        </w:rPr>
        <w:t xml:space="preserve"> (fylkes)kommunal</w:t>
      </w:r>
      <w:r w:rsidR="00032BAA" w:rsidRPr="00314316">
        <w:rPr>
          <w:rFonts w:asciiTheme="minorHAnsi" w:hAnsiTheme="minorHAnsi" w:cs="Arial"/>
        </w:rPr>
        <w:t>t</w:t>
      </w:r>
      <w:r w:rsidRPr="00314316">
        <w:rPr>
          <w:rFonts w:asciiTheme="minorHAnsi" w:hAnsiTheme="minorHAnsi" w:cs="Arial"/>
        </w:rPr>
        <w:t xml:space="preserve"> foretak</w:t>
      </w:r>
      <w:r w:rsidR="006A6DDE" w:rsidRPr="00480ADE">
        <w:rPr>
          <w:rFonts w:asciiTheme="minorHAnsi" w:hAnsiTheme="minorHAnsi" w:cs="Arial"/>
        </w:rPr>
        <w:t>, eg</w:t>
      </w:r>
      <w:r w:rsidR="00032BAA" w:rsidRPr="00480ADE">
        <w:rPr>
          <w:rFonts w:asciiTheme="minorHAnsi" w:hAnsiTheme="minorHAnsi" w:cs="Arial"/>
        </w:rPr>
        <w:t>et</w:t>
      </w:r>
      <w:r w:rsidR="006A6DDE" w:rsidRPr="00480ADE">
        <w:rPr>
          <w:rFonts w:asciiTheme="minorHAnsi" w:hAnsiTheme="minorHAnsi" w:cs="Arial"/>
        </w:rPr>
        <w:t xml:space="preserve"> </w:t>
      </w:r>
      <w:r w:rsidR="001767CD">
        <w:rPr>
          <w:rFonts w:asciiTheme="minorHAnsi" w:hAnsiTheme="minorHAnsi" w:cs="Arial"/>
        </w:rPr>
        <w:t>interkommunalt samarbeid</w:t>
      </w:r>
      <w:r w:rsidR="006245B2">
        <w:rPr>
          <w:rFonts w:asciiTheme="minorHAnsi" w:hAnsiTheme="minorHAnsi" w:cs="Arial"/>
        </w:rPr>
        <w:t xml:space="preserve"> </w:t>
      </w:r>
      <w:r w:rsidR="00711671">
        <w:rPr>
          <w:rFonts w:asciiTheme="minorHAnsi" w:hAnsiTheme="minorHAnsi" w:cs="Arial"/>
        </w:rPr>
        <w:t>som utarbeider</w:t>
      </w:r>
      <w:r w:rsidR="00711671" w:rsidRPr="00480ADE">
        <w:rPr>
          <w:rFonts w:asciiTheme="minorHAnsi" w:hAnsiTheme="minorHAnsi" w:cs="Arial"/>
        </w:rPr>
        <w:t xml:space="preserve"> </w:t>
      </w:r>
      <w:r w:rsidR="00D12777" w:rsidRPr="00480ADE">
        <w:rPr>
          <w:rFonts w:asciiTheme="minorHAnsi" w:hAnsiTheme="minorHAnsi" w:cs="Arial"/>
        </w:rPr>
        <w:t>eget årsregnskap</w:t>
      </w:r>
      <w:r w:rsidR="006A6DDE" w:rsidRPr="00480ADE">
        <w:rPr>
          <w:rFonts w:asciiTheme="minorHAnsi" w:hAnsiTheme="minorHAnsi" w:cs="Arial"/>
        </w:rPr>
        <w:t>,</w:t>
      </w:r>
      <w:r w:rsidRPr="00314316">
        <w:rPr>
          <w:rFonts w:asciiTheme="minorHAnsi" w:hAnsiTheme="minorHAnsi" w:cs="Arial"/>
        </w:rPr>
        <w:t xml:space="preserve"> eller eg</w:t>
      </w:r>
      <w:r w:rsidR="00032BAA" w:rsidRPr="00314316">
        <w:rPr>
          <w:rFonts w:asciiTheme="minorHAnsi" w:hAnsiTheme="minorHAnsi" w:cs="Arial"/>
        </w:rPr>
        <w:t>et</w:t>
      </w:r>
      <w:r w:rsidRPr="00314316">
        <w:rPr>
          <w:rFonts w:asciiTheme="minorHAnsi" w:hAnsiTheme="minorHAnsi" w:cs="Arial"/>
        </w:rPr>
        <w:t xml:space="preserve"> interkommunal</w:t>
      </w:r>
      <w:r w:rsidR="00032BAA" w:rsidRPr="00314316">
        <w:rPr>
          <w:rFonts w:asciiTheme="minorHAnsi" w:hAnsiTheme="minorHAnsi" w:cs="Arial"/>
        </w:rPr>
        <w:t>t</w:t>
      </w:r>
      <w:r w:rsidRPr="00314316">
        <w:rPr>
          <w:rFonts w:asciiTheme="minorHAnsi" w:hAnsiTheme="minorHAnsi" w:cs="Arial"/>
        </w:rPr>
        <w:t xml:space="preserve"> selskap der (fylkes)kommunen selv er deltaker.</w:t>
      </w:r>
      <w:r w:rsidR="00032BAA" w:rsidRPr="00314316">
        <w:rPr>
          <w:rFonts w:asciiTheme="minorHAnsi" w:hAnsiTheme="minorHAnsi" w:cs="Arial"/>
        </w:rPr>
        <w:t xml:space="preserve"> </w:t>
      </w:r>
      <w:r w:rsidR="00032BAA" w:rsidRPr="00480ADE">
        <w:rPr>
          <w:rFonts w:asciiTheme="minorHAnsi" w:hAnsiTheme="minorHAnsi" w:cs="Arial"/>
        </w:rPr>
        <w:t>Art 375 og 380 skal også som hovedregel benyttes for kjøp mellom e</w:t>
      </w:r>
      <w:r w:rsidR="00032BAA" w:rsidRPr="00314316">
        <w:rPr>
          <w:rFonts w:asciiTheme="minorHAnsi" w:hAnsiTheme="minorHAnsi" w:cs="Arial"/>
          <w:bCs/>
        </w:rPr>
        <w:t>get (fylkes)kommunalt foretak</w:t>
      </w:r>
      <w:r w:rsidR="00314316" w:rsidRPr="00314316">
        <w:rPr>
          <w:rFonts w:asciiTheme="minorHAnsi" w:hAnsiTheme="minorHAnsi" w:cs="Arial"/>
          <w:bCs/>
        </w:rPr>
        <w:t>,</w:t>
      </w:r>
      <w:r w:rsidR="00032BAA" w:rsidRPr="00480ADE">
        <w:rPr>
          <w:rFonts w:asciiTheme="minorHAnsi" w:hAnsiTheme="minorHAnsi" w:cs="Arial"/>
          <w:bCs/>
        </w:rPr>
        <w:t xml:space="preserve"> e</w:t>
      </w:r>
      <w:r w:rsidR="00032BAA" w:rsidRPr="00480ADE">
        <w:rPr>
          <w:rFonts w:asciiTheme="minorHAnsi" w:hAnsiTheme="minorHAnsi" w:cs="Arial"/>
        </w:rPr>
        <w:t xml:space="preserve">get </w:t>
      </w:r>
      <w:r w:rsidR="001767CD">
        <w:rPr>
          <w:rFonts w:asciiTheme="minorHAnsi" w:hAnsiTheme="minorHAnsi" w:cs="Arial"/>
        </w:rPr>
        <w:t>interkommunalt samarbeid</w:t>
      </w:r>
      <w:r w:rsidR="006245B2">
        <w:rPr>
          <w:rFonts w:asciiTheme="minorHAnsi" w:hAnsiTheme="minorHAnsi" w:cs="Arial"/>
        </w:rPr>
        <w:t xml:space="preserve"> </w:t>
      </w:r>
      <w:r w:rsidR="00711671">
        <w:rPr>
          <w:rFonts w:asciiTheme="minorHAnsi" w:hAnsiTheme="minorHAnsi"/>
        </w:rPr>
        <w:t xml:space="preserve">som utarbeider </w:t>
      </w:r>
      <w:r w:rsidR="006245B2">
        <w:rPr>
          <w:rFonts w:asciiTheme="minorHAnsi" w:hAnsiTheme="minorHAnsi"/>
        </w:rPr>
        <w:t>eget regnskap</w:t>
      </w:r>
      <w:r w:rsidR="00032BAA" w:rsidRPr="00480ADE">
        <w:rPr>
          <w:rFonts w:asciiTheme="minorHAnsi" w:hAnsiTheme="minorHAnsi" w:cs="Arial"/>
        </w:rPr>
        <w:t>, og eget IKS.</w:t>
      </w:r>
      <w:r w:rsidRPr="00005CF1">
        <w:rPr>
          <w:rFonts w:asciiTheme="minorHAnsi" w:hAnsiTheme="minorHAnsi" w:cs="Arial"/>
        </w:rPr>
        <w:t xml:space="preserve"> Dette gjelder selv om kjøpet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 xml:space="preserve">. Se mer om </w:t>
      </w:r>
      <w:r w:rsidR="00165A60" w:rsidRPr="00005CF1">
        <w:rPr>
          <w:rFonts w:asciiTheme="minorHAnsi" w:hAnsiTheme="minorHAnsi" w:cs="Arial"/>
        </w:rPr>
        <w:t>dette i 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65A60" w:rsidRPr="00005CF1">
        <w:rPr>
          <w:rFonts w:asciiTheme="minorHAnsi" w:hAnsiTheme="minorHAnsi" w:cs="Arial"/>
        </w:rPr>
        <w:t>.</w:t>
      </w:r>
    </w:p>
    <w:p w14:paraId="52E65B60" w14:textId="77777777" w:rsidR="001124A7" w:rsidRPr="00005CF1" w:rsidRDefault="001124A7" w:rsidP="00B10215">
      <w:pPr>
        <w:rPr>
          <w:rFonts w:asciiTheme="minorHAnsi" w:hAnsiTheme="minorHAnsi"/>
          <w:i/>
          <w:iCs/>
        </w:rPr>
      </w:pPr>
    </w:p>
    <w:p w14:paraId="6A4C41F9" w14:textId="73DF9B24" w:rsidR="00976391" w:rsidRPr="00005CF1" w:rsidRDefault="00976391">
      <w:pPr>
        <w:rPr>
          <w:rFonts w:asciiTheme="minorHAnsi" w:hAnsiTheme="minorHAnsi"/>
          <w:b/>
        </w:rPr>
      </w:pPr>
      <w:bookmarkStart w:id="91" w:name="_Toc245532109"/>
      <w:bookmarkStart w:id="92" w:name="_Toc245532219"/>
    </w:p>
    <w:p w14:paraId="396F9CC7" w14:textId="77777777" w:rsidR="00847BC9" w:rsidRDefault="00847BC9">
      <w:pPr>
        <w:rPr>
          <w:rFonts w:asciiTheme="minorHAnsi" w:hAnsiTheme="minorHAnsi"/>
          <w:b/>
        </w:rPr>
      </w:pPr>
      <w:r>
        <w:br w:type="page"/>
      </w:r>
    </w:p>
    <w:p w14:paraId="0A8BCDF8" w14:textId="791F1B84" w:rsidR="00B10215" w:rsidRDefault="00773AD7" w:rsidP="005B144E">
      <w:pPr>
        <w:pStyle w:val="Overskrift3"/>
      </w:pPr>
      <w:r w:rsidRPr="00005CF1">
        <w:lastRenderedPageBreak/>
        <w:t>Skillet mellom om individuelle, kollektive og infrastrukturtjenester.</w:t>
      </w:r>
      <w:bookmarkEnd w:id="91"/>
      <w:bookmarkEnd w:id="92"/>
      <w:r w:rsidRPr="00005CF1">
        <w:t xml:space="preserve">  </w:t>
      </w:r>
    </w:p>
    <w:p w14:paraId="00897F68" w14:textId="77777777" w:rsidR="00B52287" w:rsidRPr="006D3C99" w:rsidRDefault="00B52287" w:rsidP="006D3C99"/>
    <w:p w14:paraId="306954C6" w14:textId="1B91A14B" w:rsidR="00B10215" w:rsidRPr="00005CF1" w:rsidRDefault="00B10215" w:rsidP="00B10215">
      <w:pPr>
        <w:rPr>
          <w:rFonts w:asciiTheme="minorHAnsi" w:hAnsiTheme="minorHAnsi" w:cs="Arial"/>
        </w:rPr>
      </w:pPr>
      <w:r w:rsidRPr="00005CF1">
        <w:rPr>
          <w:rFonts w:asciiTheme="minorHAnsi" w:hAnsiTheme="minorHAnsi" w:cs="Arial"/>
        </w:rPr>
        <w:t xml:space="preserve">Skillet mellom artsserie </w:t>
      </w:r>
      <w:r w:rsidR="00773AD7" w:rsidRPr="00005CF1">
        <w:rPr>
          <w:rFonts w:asciiTheme="minorHAnsi" w:hAnsiTheme="minorHAnsi" w:cs="Arial"/>
        </w:rPr>
        <w:t xml:space="preserve">1/2 </w:t>
      </w:r>
      <w:r w:rsidRPr="00005CF1">
        <w:rPr>
          <w:rFonts w:asciiTheme="minorHAnsi" w:hAnsiTheme="minorHAnsi" w:cs="Arial"/>
        </w:rPr>
        <w:t xml:space="preserve"> og artsserie </w:t>
      </w:r>
      <w:r w:rsidR="00773AD7" w:rsidRPr="00005CF1">
        <w:rPr>
          <w:rFonts w:asciiTheme="minorHAnsi" w:hAnsiTheme="minorHAnsi" w:cs="Arial"/>
        </w:rPr>
        <w:t xml:space="preserve">3 </w:t>
      </w:r>
      <w:r w:rsidRPr="00005CF1">
        <w:rPr>
          <w:rFonts w:asciiTheme="minorHAnsi" w:hAnsiTheme="minorHAnsi" w:cs="Arial"/>
        </w:rPr>
        <w:t xml:space="preserve">kan </w:t>
      </w:r>
      <w:r w:rsidR="00773AD7" w:rsidRPr="00005CF1">
        <w:rPr>
          <w:rFonts w:asciiTheme="minorHAnsi" w:hAnsiTheme="minorHAnsi" w:cs="Arial"/>
        </w:rPr>
        <w:t>videre</w:t>
      </w:r>
      <w:r w:rsidR="003F11B4" w:rsidRPr="00005CF1">
        <w:rPr>
          <w:rFonts w:asciiTheme="minorHAnsi" w:hAnsiTheme="minorHAnsi" w:cs="Arial"/>
        </w:rPr>
        <w:t xml:space="preserve"> betraktes noe forskjellig</w:t>
      </w:r>
      <w:r w:rsidRPr="00005CF1">
        <w:rPr>
          <w:rFonts w:asciiTheme="minorHAnsi" w:hAnsiTheme="minorHAnsi" w:cs="Arial"/>
        </w:rPr>
        <w:t xml:space="preserve"> avhengig av om de</w:t>
      </w:r>
      <w:r w:rsidR="003F11B4" w:rsidRPr="00005CF1">
        <w:rPr>
          <w:rFonts w:asciiTheme="minorHAnsi" w:hAnsiTheme="minorHAnsi" w:cs="Arial"/>
        </w:rPr>
        <w:t>t</w:t>
      </w:r>
      <w:r w:rsidRPr="00005CF1">
        <w:rPr>
          <w:rFonts w:asciiTheme="minorHAnsi" w:hAnsiTheme="minorHAnsi" w:cs="Arial"/>
        </w:rPr>
        <w:t xml:space="preserve"> er tale</w:t>
      </w:r>
      <w:r w:rsidR="00773AD7" w:rsidRPr="00005CF1">
        <w:rPr>
          <w:rFonts w:asciiTheme="minorHAnsi" w:hAnsiTheme="minorHAnsi" w:cs="Arial"/>
        </w:rPr>
        <w:t xml:space="preserve"> om individuelle tjenester, kollektive tjenester </w:t>
      </w:r>
      <w:r w:rsidR="003F11B4" w:rsidRPr="00005CF1">
        <w:rPr>
          <w:rFonts w:asciiTheme="minorHAnsi" w:hAnsiTheme="minorHAnsi" w:cs="Arial"/>
        </w:rPr>
        <w:t>eller</w:t>
      </w:r>
      <w:r w:rsidR="00773AD7" w:rsidRPr="00005CF1">
        <w:rPr>
          <w:rFonts w:asciiTheme="minorHAnsi" w:hAnsiTheme="minorHAnsi" w:cs="Arial"/>
        </w:rPr>
        <w:t xml:space="preserve"> infrastrukturtjenester</w:t>
      </w:r>
      <w:r w:rsidR="00847BC9">
        <w:rPr>
          <w:rFonts w:asciiTheme="minorHAnsi" w:hAnsiTheme="minorHAnsi" w:cs="Arial"/>
        </w:rPr>
        <w:t>.</w:t>
      </w:r>
    </w:p>
    <w:p w14:paraId="53E5F3D0" w14:textId="77777777" w:rsidR="00B10215" w:rsidRPr="00005CF1" w:rsidRDefault="00B10215" w:rsidP="00B10215">
      <w:pPr>
        <w:rPr>
          <w:rFonts w:asciiTheme="minorHAnsi" w:hAnsiTheme="minorHAnsi" w:cs="Arial"/>
          <w:highlight w:val="yellow"/>
        </w:rPr>
      </w:pPr>
    </w:p>
    <w:p w14:paraId="37C76222"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individuelle tjenester er det tilstrekkelig for føring på 3-serien at tjenesten dekker </w:t>
      </w:r>
      <w:r w:rsidRPr="00005CF1">
        <w:rPr>
          <w:rFonts w:asciiTheme="minorHAnsi" w:hAnsiTheme="minorHAnsi" w:cs="Arial"/>
          <w:i/>
        </w:rPr>
        <w:t xml:space="preserve">alt det vesentlige </w:t>
      </w:r>
      <w:r w:rsidRPr="00005CF1">
        <w:rPr>
          <w:rFonts w:asciiTheme="minorHAnsi" w:hAnsiTheme="minorHAnsi" w:cs="Arial"/>
        </w:rPr>
        <w:t xml:space="preserve">av en funksjon som er relatert til en enkelt </w:t>
      </w:r>
      <w:r w:rsidR="0023614C" w:rsidRPr="00005CF1">
        <w:rPr>
          <w:rFonts w:asciiTheme="minorHAnsi" w:hAnsiTheme="minorHAnsi" w:cs="Arial"/>
        </w:rPr>
        <w:t>bruker, eksempelvis tjeneste</w:t>
      </w:r>
      <w:r w:rsidR="00195857" w:rsidRPr="00005CF1">
        <w:rPr>
          <w:rFonts w:asciiTheme="minorHAnsi" w:hAnsiTheme="minorHAnsi" w:cs="Arial"/>
        </w:rPr>
        <w:t>ne</w:t>
      </w:r>
      <w:r w:rsidR="0023614C" w:rsidRPr="00005CF1">
        <w:rPr>
          <w:rFonts w:asciiTheme="minorHAnsi" w:hAnsiTheme="minorHAnsi" w:cs="Arial"/>
        </w:rPr>
        <w:t xml:space="preserve"> under funksjon 254</w:t>
      </w:r>
      <w:r w:rsidRPr="00005CF1">
        <w:rPr>
          <w:rFonts w:asciiTheme="minorHAnsi" w:hAnsiTheme="minorHAnsi" w:cs="Arial"/>
        </w:rPr>
        <w:t xml:space="preserve">. I tillegg kreves det at andre enn </w:t>
      </w:r>
      <w:r w:rsidR="0023614C" w:rsidRPr="00005CF1">
        <w:rPr>
          <w:rFonts w:asciiTheme="minorHAnsi" w:hAnsiTheme="minorHAnsi" w:cs="Arial"/>
        </w:rPr>
        <w:t>(fylkes)</w:t>
      </w:r>
      <w:r w:rsidRPr="00005CF1">
        <w:rPr>
          <w:rFonts w:asciiTheme="minorHAnsi" w:hAnsiTheme="minorHAnsi" w:cs="Arial"/>
        </w:rPr>
        <w:t>kommunen står for alle produksjonsmidler knyttet til tjenesten.</w:t>
      </w:r>
      <w:r w:rsidR="0023614C" w:rsidRPr="00005CF1">
        <w:rPr>
          <w:rFonts w:asciiTheme="minorHAnsi" w:hAnsiTheme="minorHAnsi" w:cs="Arial"/>
        </w:rPr>
        <w:t xml:space="preserve"> Eksempelvis:</w:t>
      </w:r>
    </w:p>
    <w:p w14:paraId="770C7795" w14:textId="77777777" w:rsidR="00B10215" w:rsidRPr="00005CF1" w:rsidRDefault="00B10215" w:rsidP="008A5376">
      <w:pPr>
        <w:numPr>
          <w:ilvl w:val="0"/>
          <w:numId w:val="13"/>
        </w:numPr>
        <w:tabs>
          <w:tab w:val="clear" w:pos="643"/>
          <w:tab w:val="num" w:pos="851"/>
        </w:tabs>
        <w:ind w:left="851"/>
        <w:rPr>
          <w:rFonts w:asciiTheme="minorHAnsi" w:hAnsiTheme="minorHAnsi" w:cs="Arial"/>
        </w:rPr>
      </w:pPr>
      <w:r w:rsidRPr="00005CF1">
        <w:rPr>
          <w:rFonts w:asciiTheme="minorHAnsi" w:hAnsiTheme="minorHAnsi" w:cs="Arial"/>
        </w:rPr>
        <w:t>For tjenester som tilbys i brukernes hjem, slik som praktisk hjelp i hjemmet, inkluderer dette arbeidskraft, utstyr, transport mv, men ikke lokaler.</w:t>
      </w:r>
    </w:p>
    <w:p w14:paraId="3454890A" w14:textId="77777777" w:rsidR="00B10215" w:rsidRPr="00005CF1" w:rsidRDefault="00B10215" w:rsidP="008A5376">
      <w:pPr>
        <w:numPr>
          <w:ilvl w:val="0"/>
          <w:numId w:val="13"/>
        </w:numPr>
        <w:tabs>
          <w:tab w:val="clear" w:pos="643"/>
          <w:tab w:val="num" w:pos="851"/>
        </w:tabs>
        <w:ind w:left="851"/>
        <w:rPr>
          <w:rFonts w:asciiTheme="minorHAnsi" w:hAnsiTheme="minorHAnsi" w:cs="Arial"/>
        </w:rPr>
      </w:pPr>
      <w:r w:rsidRPr="00005CF1">
        <w:rPr>
          <w:rFonts w:asciiTheme="minorHAnsi" w:hAnsiTheme="minorHAnsi" w:cs="Arial"/>
        </w:rPr>
        <w:t>For institusjonsbaserte tjen</w:t>
      </w:r>
      <w:r w:rsidR="00195857" w:rsidRPr="00005CF1">
        <w:rPr>
          <w:rFonts w:asciiTheme="minorHAnsi" w:hAnsiTheme="minorHAnsi" w:cs="Arial"/>
        </w:rPr>
        <w:t xml:space="preserve">ester som grunnskole, sykehjem og </w:t>
      </w:r>
      <w:r w:rsidRPr="00005CF1">
        <w:rPr>
          <w:rFonts w:asciiTheme="minorHAnsi" w:hAnsiTheme="minorHAnsi" w:cs="Arial"/>
        </w:rPr>
        <w:t>barnehage inkluderer dette også lokaler.</w:t>
      </w:r>
    </w:p>
    <w:p w14:paraId="2A1A0C7E" w14:textId="77777777" w:rsidR="00B10215" w:rsidRPr="00005CF1" w:rsidRDefault="00B10215" w:rsidP="00B10215">
      <w:pPr>
        <w:rPr>
          <w:rFonts w:asciiTheme="minorHAnsi" w:hAnsiTheme="minorHAnsi" w:cs="Arial"/>
        </w:rPr>
      </w:pPr>
    </w:p>
    <w:p w14:paraId="445DF8AB"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kollektive tjenester vil det for føring på 3-serien være påkrevd at tjenesten dekker </w:t>
      </w:r>
      <w:r w:rsidRPr="00005CF1">
        <w:rPr>
          <w:rFonts w:asciiTheme="minorHAnsi" w:hAnsiTheme="minorHAnsi" w:cs="Arial"/>
          <w:i/>
        </w:rPr>
        <w:t>alt det vesentlige</w:t>
      </w:r>
      <w:r w:rsidRPr="00005CF1">
        <w:rPr>
          <w:rFonts w:asciiTheme="minorHAnsi" w:hAnsiTheme="minorHAnsi" w:cs="Arial"/>
        </w:rPr>
        <w:t xml:space="preserve"> av en funksjon som er relatert til alle innbyggere i </w:t>
      </w:r>
      <w:r w:rsidR="0023614C" w:rsidRPr="00005CF1">
        <w:rPr>
          <w:rFonts w:asciiTheme="minorHAnsi" w:hAnsiTheme="minorHAnsi" w:cs="Arial"/>
        </w:rPr>
        <w:t>(fylkes)</w:t>
      </w:r>
      <w:r w:rsidRPr="00005CF1">
        <w:rPr>
          <w:rFonts w:asciiTheme="minorHAnsi" w:hAnsiTheme="minorHAnsi" w:cs="Arial"/>
        </w:rPr>
        <w:t xml:space="preserve">kommunen, eventuelt en avgrenset del av </w:t>
      </w:r>
      <w:r w:rsidR="0023614C" w:rsidRPr="00005CF1">
        <w:rPr>
          <w:rFonts w:asciiTheme="minorHAnsi" w:hAnsiTheme="minorHAnsi" w:cs="Arial"/>
        </w:rPr>
        <w:t>(fylkes)</w:t>
      </w:r>
      <w:r w:rsidRPr="00005CF1">
        <w:rPr>
          <w:rFonts w:asciiTheme="minorHAnsi" w:hAnsiTheme="minorHAnsi" w:cs="Arial"/>
        </w:rPr>
        <w:t xml:space="preserve">kommunen, eksempelvis brannvesen (funksjon 339). </w:t>
      </w:r>
    </w:p>
    <w:p w14:paraId="6419891E" w14:textId="77777777" w:rsidR="00B10215" w:rsidRPr="00005CF1" w:rsidRDefault="00B10215" w:rsidP="00B10215">
      <w:pPr>
        <w:rPr>
          <w:rFonts w:asciiTheme="minorHAnsi" w:hAnsiTheme="minorHAnsi" w:cs="Arial"/>
        </w:rPr>
      </w:pPr>
    </w:p>
    <w:p w14:paraId="42AE2B4D"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w:t>
      </w:r>
      <w:r w:rsidR="0023614C" w:rsidRPr="00005CF1">
        <w:rPr>
          <w:rFonts w:asciiTheme="minorHAnsi" w:hAnsiTheme="minorHAnsi" w:cs="Arial"/>
        </w:rPr>
        <w:t>(fylkes)</w:t>
      </w:r>
      <w:r w:rsidRPr="00005CF1">
        <w:rPr>
          <w:rFonts w:asciiTheme="minorHAnsi" w:hAnsiTheme="minorHAnsi" w:cs="Arial"/>
        </w:rPr>
        <w:t xml:space="preserve">kommunale infrastrukturtjenester (dvs. infrastruktur som ikke knytter seg til individuelle tjenester slik som vei, vannforsyning osv.) er kravet for føring på 3-serien at andre enn </w:t>
      </w:r>
      <w:r w:rsidR="0023614C" w:rsidRPr="00005CF1">
        <w:rPr>
          <w:rFonts w:asciiTheme="minorHAnsi" w:hAnsiTheme="minorHAnsi" w:cs="Arial"/>
        </w:rPr>
        <w:t>(fylkes)</w:t>
      </w:r>
      <w:r w:rsidRPr="00005CF1">
        <w:rPr>
          <w:rFonts w:asciiTheme="minorHAnsi" w:hAnsiTheme="minorHAnsi" w:cs="Arial"/>
        </w:rPr>
        <w:t>kommunen står for alle produksjonsmidler knyttet til produksjonen og/eller distribusjonen. For de fleste infrastrukturtjenester skilles det dermed mellom distribusjonsapparatet og produksjonsapparatet. Dette gjelder vannforsyning, avløp</w:t>
      </w:r>
      <w:r w:rsidR="0023614C" w:rsidRPr="00005CF1">
        <w:rPr>
          <w:rFonts w:asciiTheme="minorHAnsi" w:hAnsiTheme="minorHAnsi" w:cs="Arial"/>
        </w:rPr>
        <w:t xml:space="preserve"> og </w:t>
      </w:r>
      <w:r w:rsidRPr="00005CF1">
        <w:rPr>
          <w:rFonts w:asciiTheme="minorHAnsi" w:hAnsiTheme="minorHAnsi" w:cs="Arial"/>
        </w:rPr>
        <w:t xml:space="preserve">avfall, men ikke vei. For eksempel vil vannforsyningsanlegget måtte være eiet av annen enn kommunen for at 3-serien skal være aktuell. Dersom kommunen har </w:t>
      </w:r>
      <w:r w:rsidR="00195857" w:rsidRPr="00005CF1">
        <w:rPr>
          <w:rFonts w:asciiTheme="minorHAnsi" w:hAnsiTheme="minorHAnsi" w:cs="Arial"/>
        </w:rPr>
        <w:t>avtale</w:t>
      </w:r>
      <w:r w:rsidRPr="00005CF1">
        <w:rPr>
          <w:rFonts w:asciiTheme="minorHAnsi" w:hAnsiTheme="minorHAnsi" w:cs="Arial"/>
        </w:rPr>
        <w:t xml:space="preserve"> </w:t>
      </w:r>
      <w:r w:rsidR="00195857" w:rsidRPr="00005CF1">
        <w:rPr>
          <w:rFonts w:asciiTheme="minorHAnsi" w:hAnsiTheme="minorHAnsi" w:cs="Arial"/>
        </w:rPr>
        <w:t>om vedlikehold</w:t>
      </w:r>
      <w:r w:rsidRPr="00005CF1">
        <w:rPr>
          <w:rFonts w:asciiTheme="minorHAnsi" w:hAnsiTheme="minorHAnsi" w:cs="Arial"/>
        </w:rPr>
        <w:t xml:space="preserve"> av vannforsyningsanlegget </w:t>
      </w:r>
      <w:r w:rsidR="00195857" w:rsidRPr="00005CF1">
        <w:rPr>
          <w:rFonts w:asciiTheme="minorHAnsi" w:hAnsiTheme="minorHAnsi" w:cs="Arial"/>
        </w:rPr>
        <w:t>med en privat aktør</w:t>
      </w:r>
      <w:r w:rsidRPr="00005CF1">
        <w:rPr>
          <w:rFonts w:asciiTheme="minorHAnsi" w:hAnsiTheme="minorHAnsi" w:cs="Arial"/>
        </w:rPr>
        <w:t xml:space="preserve">, </w:t>
      </w:r>
      <w:r w:rsidR="005423A2" w:rsidRPr="00005CF1">
        <w:rPr>
          <w:rFonts w:asciiTheme="minorHAnsi" w:hAnsiTheme="minorHAnsi" w:cs="Arial"/>
        </w:rPr>
        <w:t>be</w:t>
      </w:r>
      <w:r w:rsidRPr="00005CF1">
        <w:rPr>
          <w:rFonts w:asciiTheme="minorHAnsi" w:hAnsiTheme="minorHAnsi" w:cs="Arial"/>
        </w:rPr>
        <w:t xml:space="preserve">nyttes </w:t>
      </w:r>
      <w:r w:rsidR="005423A2" w:rsidRPr="00005CF1">
        <w:rPr>
          <w:rFonts w:asciiTheme="minorHAnsi" w:hAnsiTheme="minorHAnsi" w:cs="Arial"/>
        </w:rPr>
        <w:t>artsserie 1/2</w:t>
      </w:r>
      <w:r w:rsidRPr="00005CF1">
        <w:rPr>
          <w:rFonts w:asciiTheme="minorHAnsi" w:hAnsiTheme="minorHAnsi" w:cs="Arial"/>
        </w:rPr>
        <w:t xml:space="preserve">. For veier </w:t>
      </w:r>
      <w:r w:rsidR="005423A2" w:rsidRPr="00005CF1">
        <w:rPr>
          <w:rFonts w:asciiTheme="minorHAnsi" w:hAnsiTheme="minorHAnsi" w:cs="Arial"/>
        </w:rPr>
        <w:t>benyttes artsserie 1/2</w:t>
      </w:r>
      <w:r w:rsidRPr="00005CF1">
        <w:rPr>
          <w:rFonts w:asciiTheme="minorHAnsi" w:hAnsiTheme="minorHAnsi" w:cs="Arial"/>
        </w:rPr>
        <w:t xml:space="preserve"> så lenge veigrunnen er</w:t>
      </w:r>
      <w:r w:rsidR="005423A2" w:rsidRPr="00005CF1">
        <w:rPr>
          <w:rFonts w:asciiTheme="minorHAnsi" w:hAnsiTheme="minorHAnsi" w:cs="Arial"/>
        </w:rPr>
        <w:t xml:space="preserve"> (fylkes)</w:t>
      </w:r>
      <w:r w:rsidRPr="00005CF1">
        <w:rPr>
          <w:rFonts w:asciiTheme="minorHAnsi" w:hAnsiTheme="minorHAnsi" w:cs="Arial"/>
        </w:rPr>
        <w:t xml:space="preserve">kommunal. </w:t>
      </w:r>
    </w:p>
    <w:p w14:paraId="2EBFF5ED" w14:textId="77777777" w:rsidR="00B10215" w:rsidRPr="00005CF1" w:rsidRDefault="00B10215" w:rsidP="00B10215">
      <w:pPr>
        <w:rPr>
          <w:rFonts w:asciiTheme="minorHAnsi" w:hAnsiTheme="minorHAnsi" w:cs="Arial"/>
        </w:rPr>
      </w:pPr>
    </w:p>
    <w:p w14:paraId="154A4D7B" w14:textId="77777777" w:rsidR="00B10215" w:rsidRPr="00005CF1" w:rsidRDefault="00B10215" w:rsidP="00B10215">
      <w:pPr>
        <w:rPr>
          <w:rFonts w:asciiTheme="minorHAnsi" w:hAnsiTheme="minorHAnsi" w:cs="Arial"/>
        </w:rPr>
      </w:pPr>
      <w:r w:rsidRPr="00005CF1">
        <w:rPr>
          <w:rFonts w:asciiTheme="minorHAnsi" w:hAnsiTheme="minorHAnsi" w:cs="Arial"/>
        </w:rPr>
        <w:t>For å sikre at denne avgrensningen gir meningsfulle data oppfordres kommunene</w:t>
      </w:r>
      <w:r w:rsidR="005423A2" w:rsidRPr="00005CF1">
        <w:rPr>
          <w:rFonts w:asciiTheme="minorHAnsi" w:hAnsiTheme="minorHAnsi" w:cs="Arial"/>
        </w:rPr>
        <w:t xml:space="preserve"> og fylkeskommunene</w:t>
      </w:r>
      <w:r w:rsidRPr="00005CF1">
        <w:rPr>
          <w:rFonts w:asciiTheme="minorHAnsi" w:hAnsiTheme="minorHAnsi" w:cs="Arial"/>
        </w:rPr>
        <w:t xml:space="preserve"> til å </w:t>
      </w:r>
      <w:r w:rsidR="005423A2" w:rsidRPr="00005CF1">
        <w:rPr>
          <w:rFonts w:asciiTheme="minorHAnsi" w:hAnsiTheme="minorHAnsi" w:cs="Arial"/>
        </w:rPr>
        <w:t>holde seg oppdatert på</w:t>
      </w:r>
      <w:r w:rsidRPr="00005CF1">
        <w:rPr>
          <w:rFonts w:asciiTheme="minorHAnsi" w:hAnsiTheme="minorHAnsi" w:cs="Arial"/>
        </w:rPr>
        <w:t xml:space="preserve"> arts</w:t>
      </w:r>
      <w:r w:rsidR="005423A2" w:rsidRPr="00005CF1">
        <w:rPr>
          <w:rFonts w:asciiTheme="minorHAnsi" w:hAnsiTheme="minorHAnsi" w:cs="Arial"/>
        </w:rPr>
        <w:t>seriene</w:t>
      </w:r>
      <w:r w:rsidR="00195857" w:rsidRPr="00005CF1">
        <w:rPr>
          <w:rFonts w:asciiTheme="minorHAnsi" w:hAnsiTheme="minorHAnsi" w:cs="Arial"/>
        </w:rPr>
        <w:t xml:space="preserve"> og innholdet i de enkelte artene</w:t>
      </w:r>
      <w:r w:rsidRPr="00005CF1">
        <w:rPr>
          <w:rFonts w:asciiTheme="minorHAnsi" w:hAnsiTheme="minorHAnsi" w:cs="Arial"/>
        </w:rPr>
        <w:t>.</w:t>
      </w:r>
    </w:p>
    <w:p w14:paraId="1C49E6CA" w14:textId="1F44A58A" w:rsidR="00B10215" w:rsidRDefault="00B10215" w:rsidP="005B144E">
      <w:pPr>
        <w:pStyle w:val="Overskrift3"/>
      </w:pPr>
      <w:bookmarkStart w:id="93" w:name="_Toc245532110"/>
      <w:bookmarkStart w:id="94" w:name="_Toc245532220"/>
      <w:r w:rsidRPr="00005CF1">
        <w:t>Skillet mellom artsserie</w:t>
      </w:r>
      <w:r w:rsidR="00195857" w:rsidRPr="00005CF1">
        <w:t>ne</w:t>
      </w:r>
      <w:r w:rsidR="006B75F3" w:rsidRPr="00005CF1">
        <w:t xml:space="preserve"> </w:t>
      </w:r>
      <w:r w:rsidR="00195857" w:rsidRPr="00005CF1">
        <w:t>1/2/</w:t>
      </w:r>
      <w:r w:rsidRPr="00005CF1">
        <w:t>3 og art</w:t>
      </w:r>
      <w:r w:rsidR="00E36B85" w:rsidRPr="00005CF1">
        <w:t>s</w:t>
      </w:r>
      <w:r w:rsidRPr="00005CF1">
        <w:t>serie 4</w:t>
      </w:r>
      <w:bookmarkEnd w:id="93"/>
      <w:bookmarkEnd w:id="94"/>
    </w:p>
    <w:p w14:paraId="278F5250" w14:textId="77777777" w:rsidR="00B52287" w:rsidRPr="006D3C99" w:rsidRDefault="00B52287" w:rsidP="006D3C99"/>
    <w:p w14:paraId="5A27970B" w14:textId="77777777" w:rsidR="006B75F3" w:rsidRPr="00005CF1" w:rsidRDefault="006B75F3" w:rsidP="006B75F3">
      <w:pPr>
        <w:rPr>
          <w:rFonts w:asciiTheme="minorHAnsi" w:hAnsiTheme="minorHAnsi" w:cs="Arial"/>
          <w:bCs/>
          <w:iCs/>
        </w:rPr>
      </w:pPr>
      <w:r w:rsidRPr="00005CF1">
        <w:rPr>
          <w:rFonts w:asciiTheme="minorHAnsi" w:hAnsiTheme="minorHAnsi" w:cs="Arial"/>
          <w:bCs/>
        </w:rPr>
        <w:t xml:space="preserve">Tilskudd og overføringer som ikke er knyttet til kjøp eller avtale om produksjon (leveranse) av konkrete tjenester føres på artsserie 4. Med produksjon (leveranse) av konkrete tjenester menes her tjenester som inngår i (fylkes)kommunens produksjon eller som erstatter (fylkes)kommunens egenproduksjon. </w:t>
      </w:r>
    </w:p>
    <w:p w14:paraId="3BDA5BA9" w14:textId="77777777" w:rsidR="006B75F3" w:rsidRPr="00005CF1" w:rsidRDefault="006B75F3" w:rsidP="00B10215">
      <w:pPr>
        <w:rPr>
          <w:rFonts w:asciiTheme="minorHAnsi" w:hAnsiTheme="minorHAnsi" w:cs="Arial"/>
        </w:rPr>
      </w:pPr>
    </w:p>
    <w:p w14:paraId="42FB33FE" w14:textId="04A197BE" w:rsidR="00B10215" w:rsidRDefault="00B10215" w:rsidP="00B10215">
      <w:pPr>
        <w:rPr>
          <w:rFonts w:asciiTheme="minorHAnsi" w:hAnsiTheme="minorHAnsi" w:cs="Arial"/>
        </w:rPr>
      </w:pPr>
      <w:r w:rsidRPr="00005CF1">
        <w:rPr>
          <w:rFonts w:asciiTheme="minorHAnsi" w:hAnsiTheme="minorHAnsi" w:cs="Arial"/>
        </w:rPr>
        <w:t>Det vil først være tale om ”</w:t>
      </w:r>
      <w:r w:rsidR="006B75F3" w:rsidRPr="00005CF1">
        <w:rPr>
          <w:rFonts w:asciiTheme="minorHAnsi" w:hAnsiTheme="minorHAnsi" w:cs="Arial"/>
        </w:rPr>
        <w:t>o</w:t>
      </w:r>
      <w:r w:rsidRPr="00005CF1">
        <w:rPr>
          <w:rFonts w:asciiTheme="minorHAnsi" w:hAnsiTheme="minorHAnsi" w:cs="Arial"/>
        </w:rPr>
        <w:t xml:space="preserve">verføringsutgifter” </w:t>
      </w:r>
      <w:r w:rsidR="00195857" w:rsidRPr="00005CF1">
        <w:rPr>
          <w:rFonts w:asciiTheme="minorHAnsi" w:hAnsiTheme="minorHAnsi" w:cs="Arial"/>
        </w:rPr>
        <w:t xml:space="preserve">(artsserie 4) </w:t>
      </w:r>
      <w:r w:rsidRPr="00005CF1">
        <w:rPr>
          <w:rFonts w:asciiTheme="minorHAnsi" w:hAnsiTheme="minorHAnsi" w:cs="Arial"/>
        </w:rPr>
        <w:t xml:space="preserve">når utgiftene </w:t>
      </w:r>
      <w:r w:rsidRPr="00005CF1">
        <w:rPr>
          <w:rFonts w:asciiTheme="minorHAnsi" w:hAnsiTheme="minorHAnsi" w:cs="Arial"/>
          <w:u w:val="single"/>
        </w:rPr>
        <w:t>ikke</w:t>
      </w:r>
      <w:r w:rsidRPr="00005CF1">
        <w:rPr>
          <w:rFonts w:asciiTheme="minorHAnsi" w:hAnsiTheme="minorHAnsi" w:cs="Arial"/>
        </w:rPr>
        <w:t xml:space="preserve"> er knyttet til kjøp eller avtale om leveranse av bestemte tjenester, jf. hovedprinsippet </w:t>
      </w:r>
      <w:r w:rsidR="00151531" w:rsidRPr="00005CF1">
        <w:rPr>
          <w:rFonts w:asciiTheme="minorHAnsi" w:hAnsiTheme="minorHAnsi" w:cs="Arial"/>
        </w:rPr>
        <w:t>for artsserie 4</w:t>
      </w:r>
      <w:r w:rsidRPr="00005CF1">
        <w:rPr>
          <w:rFonts w:asciiTheme="minorHAnsi" w:hAnsiTheme="minorHAnsi" w:cs="Arial"/>
        </w:rPr>
        <w:t>.</w:t>
      </w:r>
      <w:r w:rsidR="00195857" w:rsidRPr="00005CF1">
        <w:rPr>
          <w:rFonts w:asciiTheme="minorHAnsi" w:hAnsiTheme="minorHAnsi" w:cs="Arial"/>
        </w:rPr>
        <w:t xml:space="preserve"> </w:t>
      </w:r>
      <w:r w:rsidRPr="00005CF1">
        <w:rPr>
          <w:rFonts w:asciiTheme="minorHAnsi" w:hAnsiTheme="minorHAnsi" w:cs="Arial"/>
        </w:rPr>
        <w:t xml:space="preserve">Dersom utgiften er knyttet til kjøp av tjenester benyttes artsserie </w:t>
      </w:r>
      <w:r w:rsidR="006B75F3" w:rsidRPr="00005CF1">
        <w:rPr>
          <w:rFonts w:asciiTheme="minorHAnsi" w:hAnsiTheme="minorHAnsi" w:cs="Arial"/>
        </w:rPr>
        <w:t>1/2 eller artsserie 3</w:t>
      </w:r>
      <w:r w:rsidRPr="00005CF1">
        <w:rPr>
          <w:rFonts w:asciiTheme="minorHAnsi" w:hAnsiTheme="minorHAnsi" w:cs="Arial"/>
        </w:rPr>
        <w:t>.</w:t>
      </w:r>
    </w:p>
    <w:p w14:paraId="6BCA1E15" w14:textId="06F1161C" w:rsidR="000A4657" w:rsidRDefault="000A4657" w:rsidP="000A4657">
      <w:pPr>
        <w:pStyle w:val="Overskrift3"/>
      </w:pPr>
      <w:bookmarkStart w:id="95" w:name="_Toc245532111"/>
      <w:bookmarkStart w:id="96" w:name="_Toc245532221"/>
      <w:r w:rsidRPr="000A2A08">
        <w:t xml:space="preserve">Skillet mellom artsserie 6 og 7 </w:t>
      </w:r>
    </w:p>
    <w:p w14:paraId="69E9EA77" w14:textId="77777777" w:rsidR="00B52287" w:rsidRPr="006D3C99" w:rsidRDefault="00B52287" w:rsidP="006D3C99"/>
    <w:p w14:paraId="03117485" w14:textId="2F663B4F" w:rsidR="007C0BF0" w:rsidRPr="000A2A08" w:rsidRDefault="009908FA" w:rsidP="007C0BF0">
      <w:pPr>
        <w:rPr>
          <w:rFonts w:asciiTheme="minorHAnsi" w:hAnsiTheme="minorHAnsi" w:cstheme="minorHAnsi"/>
        </w:rPr>
      </w:pPr>
      <w:r w:rsidRPr="000A2A08">
        <w:rPr>
          <w:rFonts w:asciiTheme="minorHAnsi" w:hAnsiTheme="minorHAnsi" w:cs="Arial"/>
          <w:bCs/>
        </w:rPr>
        <w:t>Betaling for</w:t>
      </w:r>
      <w:r w:rsidR="007C0BF0" w:rsidRPr="000A2A08">
        <w:rPr>
          <w:rFonts w:asciiTheme="minorHAnsi" w:hAnsiTheme="minorHAnsi" w:cs="Arial"/>
          <w:bCs/>
        </w:rPr>
        <w:t xml:space="preserve"> mottatte</w:t>
      </w:r>
      <w:r w:rsidRPr="000A2A08">
        <w:rPr>
          <w:rFonts w:asciiTheme="minorHAnsi" w:hAnsiTheme="minorHAnsi" w:cs="Arial"/>
          <w:bCs/>
        </w:rPr>
        <w:t xml:space="preserve"> </w:t>
      </w:r>
      <w:r w:rsidR="00F25DDE" w:rsidRPr="000A2A08">
        <w:rPr>
          <w:rFonts w:asciiTheme="minorHAnsi" w:hAnsiTheme="minorHAnsi" w:cs="Arial"/>
          <w:bCs/>
        </w:rPr>
        <w:t>(fylkes)</w:t>
      </w:r>
      <w:r w:rsidRPr="000A2A08">
        <w:rPr>
          <w:rFonts w:asciiTheme="minorHAnsi" w:hAnsiTheme="minorHAnsi" w:cs="Arial"/>
          <w:bCs/>
        </w:rPr>
        <w:t xml:space="preserve">kommunale tjenester </w:t>
      </w:r>
      <w:r w:rsidR="007C0BF0" w:rsidRPr="000A2A08">
        <w:rPr>
          <w:rFonts w:asciiTheme="minorHAnsi" w:hAnsiTheme="minorHAnsi" w:cs="Arial"/>
          <w:bCs/>
        </w:rPr>
        <w:t xml:space="preserve">og varer som </w:t>
      </w:r>
      <w:r w:rsidR="00F25DDE" w:rsidRPr="000A2A08">
        <w:rPr>
          <w:rFonts w:asciiTheme="minorHAnsi" w:hAnsiTheme="minorHAnsi" w:cs="Arial"/>
          <w:bCs/>
        </w:rPr>
        <w:t>(fylkes)</w:t>
      </w:r>
      <w:r w:rsidR="007C0BF0" w:rsidRPr="000A2A08">
        <w:rPr>
          <w:rFonts w:asciiTheme="minorHAnsi" w:hAnsiTheme="minorHAnsi" w:cs="Arial"/>
          <w:bCs/>
        </w:rPr>
        <w:t>kommunen hovedsakelig yter for innbyggerne (</w:t>
      </w:r>
      <w:r w:rsidR="00F25DDE" w:rsidRPr="000A2A08">
        <w:rPr>
          <w:rFonts w:asciiTheme="minorHAnsi" w:hAnsiTheme="minorHAnsi" w:cs="Arial"/>
          <w:bCs/>
        </w:rPr>
        <w:t>(fylkes)</w:t>
      </w:r>
      <w:r w:rsidR="007C0BF0" w:rsidRPr="000A2A08">
        <w:rPr>
          <w:rFonts w:asciiTheme="minorHAnsi" w:hAnsiTheme="minorHAnsi" w:cs="Arial"/>
          <w:bCs/>
        </w:rPr>
        <w:t>kommunal egenproduksjon) føres på artsgruppe 6.</w:t>
      </w:r>
      <w:r w:rsidR="007C0BF0" w:rsidRPr="000A2A08">
        <w:rPr>
          <w:rFonts w:asciiTheme="minorHAnsi" w:hAnsiTheme="minorHAnsi" w:cstheme="minorHAnsi"/>
        </w:rPr>
        <w:t xml:space="preserve"> Eksempelvis brukerbetalinger for barnehageplass, gebyrer, kommunale avgifter, husleieinntekter og salgsinntekter. Merverdiavgiftspliktige </w:t>
      </w:r>
      <w:r w:rsidR="00266E03" w:rsidRPr="000A2A08">
        <w:rPr>
          <w:rFonts w:asciiTheme="minorHAnsi" w:hAnsiTheme="minorHAnsi" w:cstheme="minorHAnsi"/>
        </w:rPr>
        <w:t>vederlag</w:t>
      </w:r>
      <w:r w:rsidR="007C0BF0" w:rsidRPr="000A2A08">
        <w:rPr>
          <w:rFonts w:asciiTheme="minorHAnsi" w:hAnsiTheme="minorHAnsi" w:cstheme="minorHAnsi"/>
        </w:rPr>
        <w:t xml:space="preserve"> skal også føres på artsserie 6</w:t>
      </w:r>
      <w:r w:rsidR="00266E03" w:rsidRPr="000A2A08">
        <w:rPr>
          <w:rFonts w:asciiTheme="minorHAnsi" w:hAnsiTheme="minorHAnsi" w:cstheme="minorHAnsi"/>
        </w:rPr>
        <w:t>, selv om vederlaget har karakter av å være refusjoner</w:t>
      </w:r>
      <w:r w:rsidR="007C0BF0" w:rsidRPr="000A2A08">
        <w:rPr>
          <w:rFonts w:asciiTheme="minorHAnsi" w:hAnsiTheme="minorHAnsi" w:cstheme="minorHAnsi"/>
        </w:rPr>
        <w:t xml:space="preserve">. </w:t>
      </w:r>
    </w:p>
    <w:p w14:paraId="406609E6" w14:textId="77777777" w:rsidR="00AE6898" w:rsidRPr="000A2A08" w:rsidRDefault="00AE6898" w:rsidP="005A2C46">
      <w:pPr>
        <w:rPr>
          <w:rFonts w:asciiTheme="minorHAnsi" w:hAnsiTheme="minorHAnsi"/>
          <w:sz w:val="22"/>
          <w:szCs w:val="22"/>
          <w:lang w:eastAsia="en-US"/>
        </w:rPr>
      </w:pPr>
    </w:p>
    <w:p w14:paraId="38151AAC" w14:textId="05E68E29" w:rsidR="00D72F5A" w:rsidRPr="000A2A08" w:rsidRDefault="007C0BF0" w:rsidP="005A2C46">
      <w:pPr>
        <w:rPr>
          <w:rFonts w:asciiTheme="minorHAnsi" w:hAnsiTheme="minorHAnsi"/>
          <w:lang w:eastAsia="en-US"/>
        </w:rPr>
      </w:pPr>
      <w:r w:rsidRPr="000A2A08">
        <w:rPr>
          <w:rFonts w:asciiTheme="minorHAnsi" w:hAnsiTheme="minorHAnsi" w:cstheme="minorHAnsi"/>
        </w:rPr>
        <w:t xml:space="preserve">Artsserie 7 skal benyttes for mottatte refusjoner knyttet til utlegg som </w:t>
      </w:r>
      <w:r w:rsidR="00F25DDE" w:rsidRPr="000A2A08">
        <w:rPr>
          <w:rFonts w:asciiTheme="minorHAnsi" w:hAnsiTheme="minorHAnsi" w:cstheme="minorHAnsi"/>
        </w:rPr>
        <w:t>(fylkes)</w:t>
      </w:r>
      <w:r w:rsidRPr="000A2A08">
        <w:rPr>
          <w:rFonts w:asciiTheme="minorHAnsi" w:hAnsiTheme="minorHAnsi" w:cstheme="minorHAnsi"/>
        </w:rPr>
        <w:t xml:space="preserve">kommunen har pådratt seg for andre i forbindelse med produksjon av konkrete tjenester (eksempelvis avtale om å utføre enkelte tjenester for en annen </w:t>
      </w:r>
      <w:r w:rsidR="00F25DDE" w:rsidRPr="000A2A08">
        <w:rPr>
          <w:rFonts w:asciiTheme="minorHAnsi" w:hAnsiTheme="minorHAnsi" w:cstheme="minorHAnsi"/>
        </w:rPr>
        <w:t>(fylkes)</w:t>
      </w:r>
      <w:r w:rsidRPr="000A2A08">
        <w:rPr>
          <w:rFonts w:asciiTheme="minorHAnsi" w:hAnsiTheme="minorHAnsi" w:cstheme="minorHAnsi"/>
        </w:rPr>
        <w:t>kommune)</w:t>
      </w:r>
      <w:r w:rsidRPr="000A2A08">
        <w:rPr>
          <w:rFonts w:asciiTheme="minorHAnsi" w:hAnsiTheme="minorHAnsi"/>
          <w:lang w:eastAsia="en-US"/>
        </w:rPr>
        <w:t xml:space="preserve">. Med andre menes eksempelvis annen fylkeskommune og kommune, private og staten. </w:t>
      </w:r>
      <w:r w:rsidR="001A74FA" w:rsidRPr="000A2A08">
        <w:rPr>
          <w:rFonts w:asciiTheme="minorHAnsi" w:hAnsiTheme="minorHAnsi"/>
          <w:lang w:eastAsia="en-US"/>
        </w:rPr>
        <w:t xml:space="preserve"> </w:t>
      </w:r>
    </w:p>
    <w:p w14:paraId="1BD7F1E9" w14:textId="77777777" w:rsidR="00D72F5A" w:rsidRPr="000A2A08" w:rsidRDefault="00D72F5A" w:rsidP="005A2C46">
      <w:pPr>
        <w:rPr>
          <w:rFonts w:asciiTheme="minorHAnsi" w:hAnsiTheme="minorHAnsi"/>
          <w:lang w:eastAsia="en-US"/>
        </w:rPr>
      </w:pPr>
    </w:p>
    <w:p w14:paraId="2A1DCDCF" w14:textId="015ED8F8" w:rsidR="00D72F5A" w:rsidRPr="000A2A08" w:rsidRDefault="00D72F5A" w:rsidP="00D72F5A">
      <w:pPr>
        <w:rPr>
          <w:rFonts w:asciiTheme="minorHAnsi" w:hAnsiTheme="minorHAnsi" w:cs="Arial"/>
        </w:rPr>
      </w:pPr>
      <w:r w:rsidRPr="000A2A08">
        <w:rPr>
          <w:rFonts w:asciiTheme="minorHAnsi" w:hAnsiTheme="minorHAnsi" w:cs="Arial"/>
        </w:rPr>
        <w:t xml:space="preserve">Tilskudd som mottas </w:t>
      </w:r>
      <w:r w:rsidR="008548BD" w:rsidRPr="000A2A08">
        <w:rPr>
          <w:rFonts w:asciiTheme="minorHAnsi" w:hAnsiTheme="minorHAnsi" w:cs="Arial"/>
        </w:rPr>
        <w:t>som er knyttet til</w:t>
      </w:r>
      <w:r w:rsidRPr="000A2A08">
        <w:rPr>
          <w:rFonts w:asciiTheme="minorHAnsi" w:hAnsiTheme="minorHAnsi" w:cs="Arial"/>
        </w:rPr>
        <w:t xml:space="preserve"> utgifter ved produksjon av konkrete tjenester defineres som refusjoner i KOSTRA, og hører under artsgruppe 7. </w:t>
      </w:r>
    </w:p>
    <w:p w14:paraId="064B37CE" w14:textId="383D09E0" w:rsidR="007C0BF0" w:rsidRDefault="007C0BF0" w:rsidP="005A2C46">
      <w:pPr>
        <w:rPr>
          <w:rFonts w:asciiTheme="minorHAnsi" w:hAnsiTheme="minorHAnsi" w:cs="Arial"/>
          <w:color w:val="FF0000"/>
        </w:rPr>
      </w:pPr>
    </w:p>
    <w:p w14:paraId="18B0B490" w14:textId="27028488" w:rsidR="00B52287" w:rsidRDefault="00B52287" w:rsidP="005A2C46">
      <w:pPr>
        <w:rPr>
          <w:rFonts w:asciiTheme="minorHAnsi" w:hAnsiTheme="minorHAnsi" w:cs="Arial"/>
          <w:color w:val="FF0000"/>
        </w:rPr>
      </w:pPr>
    </w:p>
    <w:p w14:paraId="26A31612" w14:textId="77777777" w:rsidR="00B52287" w:rsidRPr="007C0BF0" w:rsidRDefault="00B52287" w:rsidP="005A2C46">
      <w:pPr>
        <w:rPr>
          <w:rFonts w:asciiTheme="minorHAnsi" w:hAnsiTheme="minorHAnsi" w:cs="Arial"/>
          <w:color w:val="FF0000"/>
        </w:rPr>
      </w:pPr>
    </w:p>
    <w:p w14:paraId="76CDD277" w14:textId="77777777" w:rsidR="00A048AC" w:rsidRPr="00005CF1" w:rsidRDefault="00A048AC" w:rsidP="00C94146">
      <w:pPr>
        <w:pStyle w:val="Overskrift2"/>
        <w:ind w:hanging="718"/>
      </w:pPr>
      <w:bookmarkStart w:id="97" w:name="_Toc22907020"/>
      <w:r w:rsidRPr="00005CF1">
        <w:lastRenderedPageBreak/>
        <w:t xml:space="preserve">Nærmere om </w:t>
      </w:r>
      <w:r w:rsidR="00857709" w:rsidRPr="00005CF1">
        <w:t>innholdet i</w:t>
      </w:r>
      <w:r w:rsidRPr="00005CF1">
        <w:t xml:space="preserve"> enkelte arter</w:t>
      </w:r>
      <w:bookmarkEnd w:id="95"/>
      <w:bookmarkEnd w:id="96"/>
      <w:bookmarkEnd w:id="97"/>
    </w:p>
    <w:p w14:paraId="51101518" w14:textId="4E7440CE" w:rsidR="0046564A" w:rsidRDefault="0046564A" w:rsidP="005B144E">
      <w:pPr>
        <w:pStyle w:val="Overskrift3"/>
      </w:pPr>
      <w:bookmarkStart w:id="98" w:name="_Toc245532112"/>
      <w:bookmarkStart w:id="99" w:name="_Toc245532222"/>
      <w:r w:rsidRPr="00005CF1">
        <w:t>Betydningen av art</w:t>
      </w:r>
      <w:r w:rsidR="00C01013" w:rsidRPr="00005CF1">
        <w:t>ene</w:t>
      </w:r>
      <w:r w:rsidRPr="00005CF1">
        <w:t xml:space="preserve"> </w:t>
      </w:r>
      <w:r w:rsidR="00C01013" w:rsidRPr="00005CF1">
        <w:t>375/380/775/780 og 475/480/880/895</w:t>
      </w:r>
      <w:bookmarkEnd w:id="98"/>
      <w:bookmarkEnd w:id="99"/>
    </w:p>
    <w:p w14:paraId="5CE700EA" w14:textId="77777777" w:rsidR="00B52287" w:rsidRPr="006D3C99" w:rsidRDefault="00B52287" w:rsidP="006D3C99"/>
    <w:p w14:paraId="710608EA" w14:textId="77777777" w:rsidR="00C01013" w:rsidRPr="00005CF1" w:rsidRDefault="00C01013" w:rsidP="00C01013">
      <w:pPr>
        <w:rPr>
          <w:rFonts w:asciiTheme="minorHAnsi" w:hAnsiTheme="minorHAnsi"/>
        </w:rPr>
      </w:pPr>
      <w:r w:rsidRPr="00005CF1">
        <w:rPr>
          <w:rFonts w:asciiTheme="minorHAnsi" w:hAnsiTheme="minorHAnsi"/>
        </w:rPr>
        <w:t>Det gjelder spesielle regler for bruk av artene 375/380/775/780 og 475/480/880/895.</w:t>
      </w:r>
    </w:p>
    <w:p w14:paraId="0F90F8FD" w14:textId="77777777" w:rsidR="00C01013" w:rsidRPr="00005CF1" w:rsidRDefault="00C01013" w:rsidP="00C01013">
      <w:pPr>
        <w:rPr>
          <w:rFonts w:asciiTheme="minorHAnsi" w:hAnsiTheme="minorHAnsi"/>
        </w:rPr>
      </w:pPr>
    </w:p>
    <w:p w14:paraId="491BD89A" w14:textId="502B4559" w:rsidR="00C01013" w:rsidRPr="00005CF1" w:rsidRDefault="00C01013" w:rsidP="00C01013">
      <w:pPr>
        <w:rPr>
          <w:rStyle w:val="Hyperkobling"/>
          <w:rFonts w:asciiTheme="minorHAnsi" w:hAnsiTheme="minorHAnsi"/>
          <w:color w:val="FF0000"/>
        </w:rPr>
      </w:pPr>
      <w:r w:rsidRPr="004E27C4">
        <w:rPr>
          <w:rFonts w:asciiTheme="minorHAnsi" w:hAnsiTheme="minorHAnsi"/>
        </w:rPr>
        <w:t xml:space="preserve">Både </w:t>
      </w:r>
      <w:r w:rsidR="00AD7C72" w:rsidRPr="00005CF1">
        <w:rPr>
          <w:rFonts w:asciiTheme="minorHAnsi" w:hAnsiTheme="minorHAnsi"/>
        </w:rPr>
        <w:t>(fylkes)</w:t>
      </w:r>
      <w:r w:rsidRPr="00005CF1">
        <w:rPr>
          <w:rFonts w:asciiTheme="minorHAnsi" w:hAnsiTheme="minorHAnsi"/>
        </w:rPr>
        <w:t xml:space="preserve">kommuner (”kommunekassa”), </w:t>
      </w:r>
      <w:r w:rsidR="00AD7C72" w:rsidRPr="00005CF1">
        <w:rPr>
          <w:rFonts w:asciiTheme="minorHAnsi" w:hAnsiTheme="minorHAnsi"/>
        </w:rPr>
        <w:t>(fylkes)</w:t>
      </w:r>
      <w:r w:rsidRPr="00005CF1">
        <w:rPr>
          <w:rFonts w:asciiTheme="minorHAnsi" w:hAnsiTheme="minorHAnsi"/>
        </w:rPr>
        <w:t xml:space="preserve">kommunale foretak, kommunale </w:t>
      </w:r>
      <w:r w:rsidR="00AD7C72" w:rsidRPr="00005CF1">
        <w:rPr>
          <w:rFonts w:asciiTheme="minorHAnsi" w:hAnsiTheme="minorHAnsi"/>
        </w:rPr>
        <w:t>samarbeid</w:t>
      </w:r>
      <w:r w:rsidR="00E135E0">
        <w:rPr>
          <w:rFonts w:asciiTheme="minorHAnsi" w:hAnsiTheme="minorHAnsi"/>
        </w:rPr>
        <w:t xml:space="preserve"> etter kommuneloven § 18-1 og § 19-1</w:t>
      </w:r>
      <w:r w:rsidR="008841DE">
        <w:rPr>
          <w:rFonts w:asciiTheme="minorHAnsi" w:hAnsiTheme="minorHAnsi"/>
        </w:rPr>
        <w:t xml:space="preserve"> og</w:t>
      </w:r>
      <w:r w:rsidR="00E135E0">
        <w:rPr>
          <w:rFonts w:asciiTheme="minorHAnsi" w:hAnsiTheme="minorHAnsi"/>
        </w:rPr>
        <w:t xml:space="preserve"> interkommunale </w:t>
      </w:r>
      <w:r w:rsidRPr="00005CF1">
        <w:rPr>
          <w:rFonts w:asciiTheme="minorHAnsi" w:hAnsiTheme="minorHAnsi"/>
        </w:rPr>
        <w:t xml:space="preserve">selskaper </w:t>
      </w:r>
      <w:r w:rsidR="008841DE">
        <w:rPr>
          <w:rFonts w:asciiTheme="minorHAnsi" w:hAnsiTheme="minorHAnsi"/>
        </w:rPr>
        <w:t>etter IKS</w:t>
      </w:r>
      <w:r w:rsidR="00A4435D">
        <w:rPr>
          <w:rFonts w:asciiTheme="minorHAnsi" w:hAnsiTheme="minorHAnsi"/>
        </w:rPr>
        <w:t>-</w:t>
      </w:r>
      <w:r w:rsidR="008841DE">
        <w:rPr>
          <w:rFonts w:asciiTheme="minorHAnsi" w:hAnsiTheme="minorHAnsi"/>
        </w:rPr>
        <w:t>loven</w:t>
      </w:r>
      <w:r w:rsidR="00A4435D">
        <w:rPr>
          <w:rFonts w:asciiTheme="minorHAnsi" w:hAnsiTheme="minorHAnsi"/>
        </w:rPr>
        <w:t xml:space="preserve"> </w:t>
      </w:r>
      <w:r w:rsidRPr="00005CF1">
        <w:rPr>
          <w:rFonts w:asciiTheme="minorHAnsi" w:hAnsiTheme="minorHAnsi"/>
        </w:rPr>
        <w:t xml:space="preserve">har plikt til å rapportere regnskapet til KOSTRA. </w:t>
      </w:r>
      <w:r w:rsidR="00AD7C72" w:rsidRPr="00005CF1">
        <w:rPr>
          <w:rFonts w:asciiTheme="minorHAnsi" w:hAnsiTheme="minorHAnsi"/>
        </w:rPr>
        <w:t xml:space="preserve">Dette fordi skal kunne gi nøkkeltall som er uavhengig av organiseringen av virksomheten lokalt. </w:t>
      </w:r>
      <w:r w:rsidRPr="00005CF1">
        <w:rPr>
          <w:rFonts w:asciiTheme="minorHAnsi" w:hAnsiTheme="minorHAnsi"/>
        </w:rPr>
        <w:t>Statistisk sentralbyrå (SSB) har i dag oppgaven med å konsolidere de ulike regnskapene, og publisere ”konserntall” på tjenesteområde</w:t>
      </w:r>
      <w:r w:rsidR="00AD7C72" w:rsidRPr="00005CF1">
        <w:rPr>
          <w:rFonts w:asciiTheme="minorHAnsi" w:hAnsiTheme="minorHAnsi"/>
        </w:rPr>
        <w:t>ne</w:t>
      </w:r>
      <w:r w:rsidRPr="00005CF1">
        <w:rPr>
          <w:rFonts w:asciiTheme="minorHAnsi" w:hAnsiTheme="minorHAnsi"/>
        </w:rPr>
        <w:t xml:space="preserve"> (se</w:t>
      </w:r>
      <w:r w:rsidR="00B761E6">
        <w:rPr>
          <w:rFonts w:asciiTheme="minorHAnsi" w:hAnsiTheme="minorHAnsi"/>
        </w:rPr>
        <w:t xml:space="preserve"> </w:t>
      </w:r>
      <w:hyperlink r:id="rId71" w:history="1">
        <w:r w:rsidR="007523B8" w:rsidRPr="00005CF1">
          <w:rPr>
            <w:rStyle w:val="Hyperkobling"/>
            <w:rFonts w:asciiTheme="minorHAnsi" w:hAnsiTheme="minorHAnsi"/>
          </w:rPr>
          <w:t>SSB-KOSTRA</w:t>
        </w:r>
      </w:hyperlink>
      <w:r w:rsidR="00B761E6">
        <w:rPr>
          <w:rStyle w:val="Hyperkobling"/>
          <w:rFonts w:asciiTheme="minorHAnsi" w:hAnsiTheme="minorHAnsi"/>
        </w:rPr>
        <w:t>)</w:t>
      </w:r>
      <w:r w:rsidR="000B114F">
        <w:rPr>
          <w:rStyle w:val="Hyperkobling"/>
          <w:rFonts w:asciiTheme="minorHAnsi" w:hAnsiTheme="minorHAnsi"/>
        </w:rPr>
        <w:t>.</w:t>
      </w:r>
    </w:p>
    <w:p w14:paraId="344DDD91" w14:textId="77777777" w:rsidR="007523B8" w:rsidRPr="00005CF1" w:rsidRDefault="007523B8" w:rsidP="00C01013">
      <w:pPr>
        <w:rPr>
          <w:rFonts w:asciiTheme="minorHAnsi" w:hAnsiTheme="minorHAnsi"/>
        </w:rPr>
      </w:pPr>
    </w:p>
    <w:p w14:paraId="4C51590C" w14:textId="5627A0FE" w:rsidR="00F211F4" w:rsidRPr="00005CF1" w:rsidRDefault="00C01013" w:rsidP="00F211F4">
      <w:pPr>
        <w:rPr>
          <w:rFonts w:asciiTheme="minorHAnsi" w:hAnsiTheme="minorHAnsi" w:cs="Arial"/>
        </w:rPr>
      </w:pPr>
      <w:r w:rsidRPr="00976B62">
        <w:rPr>
          <w:rFonts w:asciiTheme="minorHAnsi" w:hAnsiTheme="minorHAnsi"/>
        </w:rPr>
        <w:t>For at SSB skal kunne konsolidere</w:t>
      </w:r>
      <w:r w:rsidR="00B651DC">
        <w:rPr>
          <w:rFonts w:asciiTheme="minorHAnsi" w:hAnsiTheme="minorHAnsi"/>
        </w:rPr>
        <w:t xml:space="preserve"> de ulike</w:t>
      </w:r>
      <w:r w:rsidRPr="00976B62">
        <w:rPr>
          <w:rFonts w:asciiTheme="minorHAnsi" w:hAnsiTheme="minorHAnsi"/>
        </w:rPr>
        <w:t xml:space="preserve"> regnskapene på en korrekt måte slik at det kan publiseres ”konserntall” med tilfredsstillende kvalitet, er det avgjørende at både </w:t>
      </w:r>
      <w:r w:rsidR="00AD7C72" w:rsidRPr="00976B62">
        <w:rPr>
          <w:rFonts w:asciiTheme="minorHAnsi" w:hAnsiTheme="minorHAnsi"/>
        </w:rPr>
        <w:t>(fylkes)</w:t>
      </w:r>
      <w:r w:rsidRPr="00976B62">
        <w:rPr>
          <w:rFonts w:asciiTheme="minorHAnsi" w:hAnsiTheme="minorHAnsi"/>
        </w:rPr>
        <w:t>kommunen, foretakene,</w:t>
      </w:r>
      <w:r w:rsidR="006A6DDE" w:rsidRPr="00480ADE">
        <w:rPr>
          <w:rFonts w:asciiTheme="minorHAnsi" w:hAnsiTheme="minorHAnsi"/>
        </w:rPr>
        <w:t xml:space="preserve"> </w:t>
      </w:r>
      <w:r w:rsidR="00B651DC" w:rsidRPr="00480ADE">
        <w:rPr>
          <w:rFonts w:asciiTheme="minorHAnsi" w:hAnsiTheme="minorHAnsi"/>
        </w:rPr>
        <w:t>kommunal</w:t>
      </w:r>
      <w:r w:rsidR="00B651DC">
        <w:rPr>
          <w:rFonts w:asciiTheme="minorHAnsi" w:hAnsiTheme="minorHAnsi"/>
        </w:rPr>
        <w:t xml:space="preserve">e </w:t>
      </w:r>
      <w:r w:rsidR="006A1810">
        <w:rPr>
          <w:rFonts w:asciiTheme="minorHAnsi" w:hAnsiTheme="minorHAnsi"/>
        </w:rPr>
        <w:t>oppgavefellesskap</w:t>
      </w:r>
      <w:r w:rsidR="00976B62" w:rsidRPr="00480ADE">
        <w:rPr>
          <w:rFonts w:asciiTheme="minorHAnsi" w:hAnsiTheme="minorHAnsi"/>
        </w:rPr>
        <w:t xml:space="preserve"> og interkommunale politiske råd</w:t>
      </w:r>
      <w:r w:rsidR="006A6DDE" w:rsidRPr="00480ADE">
        <w:rPr>
          <w:rFonts w:asciiTheme="minorHAnsi" w:hAnsiTheme="minorHAnsi"/>
        </w:rPr>
        <w:t xml:space="preserve"> </w:t>
      </w:r>
      <w:r w:rsidR="006245B2">
        <w:rPr>
          <w:rFonts w:asciiTheme="minorHAnsi" w:hAnsiTheme="minorHAnsi"/>
        </w:rPr>
        <w:t xml:space="preserve">etter </w:t>
      </w:r>
      <w:r w:rsidR="00B651DC">
        <w:rPr>
          <w:rFonts w:asciiTheme="minorHAnsi" w:hAnsiTheme="minorHAnsi"/>
        </w:rPr>
        <w:t xml:space="preserve">hhv. </w:t>
      </w:r>
      <w:r w:rsidR="006245B2">
        <w:rPr>
          <w:rFonts w:asciiTheme="minorHAnsi" w:hAnsiTheme="minorHAnsi"/>
        </w:rPr>
        <w:t>kommuneloven § 18-1 og § 19-1</w:t>
      </w:r>
      <w:r w:rsidR="000D35D0">
        <w:rPr>
          <w:rFonts w:asciiTheme="minorHAnsi" w:hAnsiTheme="minorHAnsi"/>
        </w:rPr>
        <w:t xml:space="preserve"> </w:t>
      </w:r>
      <w:r w:rsidR="00CF2CA4">
        <w:rPr>
          <w:rFonts w:asciiTheme="minorHAnsi" w:hAnsiTheme="minorHAnsi"/>
        </w:rPr>
        <w:t>som utarbeider</w:t>
      </w:r>
      <w:r w:rsidR="00CF2CA4" w:rsidRPr="00480ADE">
        <w:rPr>
          <w:rFonts w:asciiTheme="minorHAnsi" w:hAnsiTheme="minorHAnsi"/>
        </w:rPr>
        <w:t xml:space="preserve"> </w:t>
      </w:r>
      <w:r w:rsidR="002365A9" w:rsidRPr="00480ADE">
        <w:rPr>
          <w:rFonts w:asciiTheme="minorHAnsi" w:hAnsiTheme="minorHAnsi"/>
        </w:rPr>
        <w:t>eget årsregnskap</w:t>
      </w:r>
      <w:r w:rsidR="000D35D0">
        <w:rPr>
          <w:rFonts w:asciiTheme="minorHAnsi" w:hAnsiTheme="minorHAnsi"/>
        </w:rPr>
        <w:t xml:space="preserve"> (både eget og ikke eget rettssubjekt)</w:t>
      </w:r>
      <w:r w:rsidR="006A6DDE" w:rsidRPr="00480ADE">
        <w:rPr>
          <w:rFonts w:asciiTheme="minorHAnsi" w:hAnsiTheme="minorHAnsi"/>
        </w:rPr>
        <w:t xml:space="preserve"> og</w:t>
      </w:r>
      <w:r w:rsidR="006000A3" w:rsidRPr="00976B62">
        <w:rPr>
          <w:rFonts w:asciiTheme="minorHAnsi" w:hAnsiTheme="minorHAnsi"/>
        </w:rPr>
        <w:t xml:space="preserve"> </w:t>
      </w:r>
      <w:r w:rsidR="006A6DDE" w:rsidRPr="00976B62">
        <w:rPr>
          <w:rFonts w:asciiTheme="minorHAnsi" w:hAnsiTheme="minorHAnsi"/>
        </w:rPr>
        <w:t xml:space="preserve">§ 27-samarbeid </w:t>
      </w:r>
      <w:r w:rsidR="006A6DDE" w:rsidRPr="00480ADE">
        <w:rPr>
          <w:rFonts w:asciiTheme="minorHAnsi" w:hAnsiTheme="minorHAnsi"/>
        </w:rPr>
        <w:t>s</w:t>
      </w:r>
      <w:r w:rsidR="006A6DDE" w:rsidRPr="00480ADE">
        <w:rPr>
          <w:rFonts w:asciiTheme="minorHAnsi" w:hAnsiTheme="minorHAnsi" w:cs="Arial"/>
          <w:bCs/>
        </w:rPr>
        <w:t xml:space="preserve">om ikke er omdannet til interkommunalt politisk råd eller interkommunalt oppgavefellesskap og </w:t>
      </w:r>
      <w:r w:rsidR="006000A3" w:rsidRPr="00976B62">
        <w:rPr>
          <w:rFonts w:asciiTheme="minorHAnsi" w:hAnsiTheme="minorHAnsi"/>
        </w:rPr>
        <w:t xml:space="preserve">som </w:t>
      </w:r>
      <w:r w:rsidR="006A5558">
        <w:rPr>
          <w:rFonts w:asciiTheme="minorHAnsi" w:hAnsiTheme="minorHAnsi"/>
        </w:rPr>
        <w:t xml:space="preserve">utarbeider </w:t>
      </w:r>
      <w:r w:rsidR="00163005">
        <w:rPr>
          <w:rFonts w:asciiTheme="minorHAnsi" w:hAnsiTheme="minorHAnsi"/>
        </w:rPr>
        <w:t>eget år</w:t>
      </w:r>
      <w:r w:rsidR="00163005" w:rsidRPr="00976B62">
        <w:rPr>
          <w:rFonts w:asciiTheme="minorHAnsi" w:hAnsiTheme="minorHAnsi"/>
        </w:rPr>
        <w:t>sregnskap</w:t>
      </w:r>
      <w:r w:rsidR="00623126">
        <w:rPr>
          <w:rFonts w:asciiTheme="minorHAnsi" w:hAnsiTheme="minorHAnsi"/>
        </w:rPr>
        <w:t xml:space="preserve">  (både eget og ikke eget rettssubjekt)</w:t>
      </w:r>
      <w:r w:rsidR="00281FCC">
        <w:rPr>
          <w:rFonts w:asciiTheme="minorHAnsi" w:hAnsiTheme="minorHAnsi"/>
        </w:rPr>
        <w:t>,</w:t>
      </w:r>
      <w:r w:rsidR="006000A3" w:rsidRPr="00976B62">
        <w:rPr>
          <w:rFonts w:asciiTheme="minorHAnsi" w:hAnsiTheme="minorHAnsi"/>
        </w:rPr>
        <w:t xml:space="preserve"> </w:t>
      </w:r>
      <w:r w:rsidR="00B651DC">
        <w:rPr>
          <w:rFonts w:asciiTheme="minorHAnsi" w:hAnsiTheme="minorHAnsi"/>
        </w:rPr>
        <w:t>samt</w:t>
      </w:r>
      <w:r w:rsidR="00B651DC" w:rsidRPr="00976B62">
        <w:rPr>
          <w:rFonts w:asciiTheme="minorHAnsi" w:hAnsiTheme="minorHAnsi"/>
        </w:rPr>
        <w:t xml:space="preserve"> </w:t>
      </w:r>
      <w:r w:rsidR="00470CC5" w:rsidRPr="00976B62">
        <w:rPr>
          <w:rFonts w:asciiTheme="minorHAnsi" w:hAnsiTheme="minorHAnsi"/>
        </w:rPr>
        <w:t>de interkommunale</w:t>
      </w:r>
      <w:r w:rsidRPr="00976B62">
        <w:rPr>
          <w:rFonts w:asciiTheme="minorHAnsi" w:hAnsiTheme="minorHAnsi"/>
        </w:rPr>
        <w:t xml:space="preserve"> selskapene </w:t>
      </w:r>
      <w:r w:rsidR="00B651DC">
        <w:rPr>
          <w:rFonts w:asciiTheme="minorHAnsi" w:hAnsiTheme="minorHAnsi"/>
        </w:rPr>
        <w:t xml:space="preserve">etter IKS-loven </w:t>
      </w:r>
      <w:r w:rsidR="00AC03C6" w:rsidRPr="00976B62">
        <w:rPr>
          <w:rFonts w:asciiTheme="minorHAnsi" w:hAnsiTheme="minorHAnsi"/>
        </w:rPr>
        <w:t xml:space="preserve">(etter hovedregelen) </w:t>
      </w:r>
      <w:r w:rsidRPr="00976B62">
        <w:rPr>
          <w:rFonts w:asciiTheme="minorHAnsi" w:hAnsiTheme="minorHAnsi"/>
        </w:rPr>
        <w:t xml:space="preserve">benytter </w:t>
      </w:r>
      <w:r w:rsidRPr="00976B62">
        <w:rPr>
          <w:rFonts w:asciiTheme="minorHAnsi" w:hAnsiTheme="minorHAnsi"/>
          <w:u w:val="single"/>
        </w:rPr>
        <w:t>bestemte arter</w:t>
      </w:r>
      <w:r w:rsidRPr="00976B62">
        <w:rPr>
          <w:rFonts w:asciiTheme="minorHAnsi" w:hAnsiTheme="minorHAnsi"/>
        </w:rPr>
        <w:t xml:space="preserve"> for de ”konserninterne transaksjonene” i sin rapportering. Dette er </w:t>
      </w:r>
      <w:r w:rsidR="00F211F4" w:rsidRPr="00976B62">
        <w:rPr>
          <w:rFonts w:asciiTheme="minorHAnsi" w:hAnsiTheme="minorHAnsi"/>
        </w:rPr>
        <w:t xml:space="preserve">etter hovedregelen </w:t>
      </w:r>
      <w:r w:rsidRPr="00976B62">
        <w:rPr>
          <w:rFonts w:asciiTheme="minorHAnsi" w:hAnsiTheme="minorHAnsi"/>
        </w:rPr>
        <w:t>artene 375</w:t>
      </w:r>
      <w:r w:rsidRPr="00005CF1">
        <w:rPr>
          <w:rFonts w:asciiTheme="minorHAnsi" w:hAnsiTheme="minorHAnsi"/>
        </w:rPr>
        <w:t>/380/775/780 og 475/480/880/895.</w:t>
      </w:r>
      <w:r w:rsidR="00F211F4" w:rsidRPr="00005CF1">
        <w:rPr>
          <w:rFonts w:asciiTheme="minorHAnsi" w:hAnsiTheme="minorHAnsi"/>
        </w:rPr>
        <w:t xml:space="preserve"> Det finnes likevel unntak. Nærmere veiledning om bruken av disse artene er gitt i avsnitt 3.6 og 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F211F4" w:rsidRPr="00005CF1">
        <w:rPr>
          <w:rFonts w:asciiTheme="minorHAnsi" w:hAnsiTheme="minorHAnsi" w:cs="Arial"/>
          <w:bCs/>
          <w:iCs/>
        </w:rPr>
        <w:t>.</w:t>
      </w:r>
    </w:p>
    <w:p w14:paraId="67D1F7AD" w14:textId="77777777" w:rsidR="00C01013" w:rsidRPr="00005CF1" w:rsidRDefault="00C01013" w:rsidP="00C01013">
      <w:pPr>
        <w:rPr>
          <w:rFonts w:asciiTheme="minorHAnsi" w:hAnsiTheme="minorHAnsi"/>
        </w:rPr>
      </w:pPr>
    </w:p>
    <w:p w14:paraId="7D178B46" w14:textId="77777777" w:rsidR="00C01013" w:rsidRPr="00005CF1" w:rsidRDefault="00C01013" w:rsidP="00C01013">
      <w:pPr>
        <w:rPr>
          <w:rFonts w:asciiTheme="minorHAnsi" w:hAnsiTheme="minorHAnsi"/>
        </w:rPr>
      </w:pPr>
      <w:r w:rsidRPr="00005CF1">
        <w:rPr>
          <w:rFonts w:asciiTheme="minorHAnsi" w:hAnsiTheme="minorHAnsi"/>
        </w:rPr>
        <w:t xml:space="preserve">Bakgrunnen for at man må benytte bestemte arter er at konsolideringen i SSB må skje etter forhåndsbestemte definisjoner og metoder. </w:t>
      </w:r>
    </w:p>
    <w:p w14:paraId="6F321DBB" w14:textId="1318FE91" w:rsidR="00B10215" w:rsidRDefault="00B10215" w:rsidP="005B144E">
      <w:pPr>
        <w:pStyle w:val="Overskrift3"/>
      </w:pPr>
      <w:bookmarkStart w:id="100" w:name="_Toc245532113"/>
      <w:bookmarkStart w:id="101" w:name="_Toc245532223"/>
      <w:r w:rsidRPr="00005CF1">
        <w:t>Avgrensninger mellom artene på artsserie 3,4, 7 og 8</w:t>
      </w:r>
      <w:bookmarkEnd w:id="100"/>
      <w:bookmarkEnd w:id="101"/>
    </w:p>
    <w:p w14:paraId="40EAB8F2" w14:textId="77777777" w:rsidR="00B52287" w:rsidRPr="006D3C99" w:rsidRDefault="00B52287" w:rsidP="006D3C99"/>
    <w:p w14:paraId="70AB8265" w14:textId="77777777" w:rsidR="00B10215" w:rsidRPr="00005CF1" w:rsidRDefault="00B10215" w:rsidP="00B10215">
      <w:pPr>
        <w:rPr>
          <w:rFonts w:asciiTheme="minorHAnsi" w:hAnsiTheme="minorHAnsi"/>
        </w:rPr>
      </w:pPr>
      <w:r w:rsidRPr="00005CF1">
        <w:rPr>
          <w:rFonts w:asciiTheme="minorHAnsi" w:hAnsiTheme="minorHAnsi"/>
        </w:rPr>
        <w:t xml:space="preserve">De enkelte artene på artsserie 3,4, 7 og 8 er delt inn etter </w:t>
      </w:r>
      <w:r w:rsidRPr="00005CF1">
        <w:rPr>
          <w:rFonts w:asciiTheme="minorHAnsi" w:hAnsiTheme="minorHAnsi"/>
          <w:i/>
        </w:rPr>
        <w:t>hvem</w:t>
      </w:r>
      <w:r w:rsidRPr="00005CF1">
        <w:rPr>
          <w:rFonts w:asciiTheme="minorHAnsi" w:hAnsiTheme="minorHAnsi"/>
        </w:rPr>
        <w:t xml:space="preserve"> utgiften går til eller inntekten kommer fra. Inndelingen er avgrenset slik:</w:t>
      </w:r>
    </w:p>
    <w:p w14:paraId="7EB65972" w14:textId="77777777" w:rsidR="00B10215" w:rsidRPr="00005CF1" w:rsidRDefault="00B10215" w:rsidP="00B10215">
      <w:pPr>
        <w:rPr>
          <w:rFonts w:asciiTheme="minorHAnsi" w:hAnsiTheme="minorHAnsi" w:cs="Arial"/>
          <w:b/>
          <w:bCs/>
        </w:rPr>
      </w:pPr>
    </w:p>
    <w:tbl>
      <w:tblPr>
        <w:tblW w:w="920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209"/>
      </w:tblGrid>
      <w:tr w:rsidR="00B10215" w:rsidRPr="00005CF1" w14:paraId="27649DA7" w14:textId="77777777" w:rsidTr="00847BC9">
        <w:tc>
          <w:tcPr>
            <w:tcW w:w="9209" w:type="dxa"/>
            <w:vAlign w:val="bottom"/>
          </w:tcPr>
          <w:p w14:paraId="349254E3" w14:textId="77777777" w:rsidR="00B10215" w:rsidRPr="00A44140" w:rsidRDefault="00B10215" w:rsidP="00B10215">
            <w:pPr>
              <w:rPr>
                <w:rFonts w:asciiTheme="minorHAnsi" w:hAnsiTheme="minorHAnsi" w:cs="Arial"/>
                <w:b/>
                <w:bCs/>
                <w:lang w:val="nn-NO"/>
              </w:rPr>
            </w:pPr>
            <w:r w:rsidRPr="00A44140">
              <w:rPr>
                <w:rFonts w:asciiTheme="minorHAnsi" w:hAnsiTheme="minorHAnsi" w:cs="Arial"/>
                <w:b/>
                <w:bCs/>
                <w:lang w:val="nn-NO"/>
              </w:rPr>
              <w:t>’Staten’ omfatter (jf. art 300, 400, 700 og 800/810)</w:t>
            </w:r>
          </w:p>
          <w:p w14:paraId="6CCF66A6"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Departementer, fylkesmann osv.</w:t>
            </w:r>
          </w:p>
          <w:p w14:paraId="6BA1D481"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Rene statlige institusjoner som NAV-stat (tidl. trygdekontor, Aetat), skatte-/avgifts-/toll-myndigheter, politi-/rettsvesen, statlige utdanningsinstitusjoner mv.</w:t>
            </w:r>
          </w:p>
          <w:p w14:paraId="689B42F5" w14:textId="25D3B669" w:rsidR="00B10215" w:rsidRPr="00005CF1" w:rsidRDefault="00B10215" w:rsidP="009B6303">
            <w:pPr>
              <w:numPr>
                <w:ilvl w:val="0"/>
                <w:numId w:val="7"/>
              </w:numPr>
              <w:rPr>
                <w:rFonts w:asciiTheme="minorHAnsi" w:hAnsiTheme="minorHAnsi" w:cs="Arial"/>
              </w:rPr>
            </w:pPr>
            <w:r w:rsidRPr="00005CF1">
              <w:rPr>
                <w:rFonts w:asciiTheme="minorHAnsi" w:hAnsiTheme="minorHAnsi" w:cs="Arial"/>
              </w:rPr>
              <w:t xml:space="preserve">Statlige foretak og forvaltningsbedrifter som statlige helseforetak, Statsbygg, Statens kartverk mv. </w:t>
            </w:r>
          </w:p>
        </w:tc>
      </w:tr>
      <w:tr w:rsidR="00B10215" w:rsidRPr="00005CF1" w14:paraId="29F97EEB" w14:textId="77777777" w:rsidTr="00847BC9">
        <w:trPr>
          <w:trHeight w:val="1469"/>
        </w:trPr>
        <w:tc>
          <w:tcPr>
            <w:tcW w:w="9209" w:type="dxa"/>
            <w:vAlign w:val="bottom"/>
          </w:tcPr>
          <w:p w14:paraId="5A00D1AE" w14:textId="77777777" w:rsidR="00B10215" w:rsidRPr="00005CF1" w:rsidRDefault="00B10215" w:rsidP="00B10215">
            <w:pPr>
              <w:rPr>
                <w:rFonts w:asciiTheme="minorHAnsi" w:hAnsiTheme="minorHAnsi" w:cs="Arial"/>
                <w:b/>
                <w:bCs/>
              </w:rPr>
            </w:pPr>
            <w:r w:rsidRPr="00005CF1">
              <w:rPr>
                <w:rFonts w:asciiTheme="minorHAnsi" w:hAnsiTheme="minorHAnsi" w:cs="Arial"/>
                <w:b/>
                <w:bCs/>
              </w:rPr>
              <w:t>’Fylkeskommuner’ omfatter (jf. art 330, 430, 730 og 830)</w:t>
            </w:r>
          </w:p>
          <w:p w14:paraId="6C78DB06" w14:textId="77777777" w:rsidR="00B10215" w:rsidRPr="00005CF1" w:rsidRDefault="00B10215" w:rsidP="008A5376">
            <w:pPr>
              <w:numPr>
                <w:ilvl w:val="0"/>
                <w:numId w:val="8"/>
              </w:numPr>
              <w:rPr>
                <w:rFonts w:asciiTheme="minorHAnsi" w:hAnsiTheme="minorHAnsi" w:cs="Arial"/>
              </w:rPr>
            </w:pPr>
            <w:r w:rsidRPr="00005CF1">
              <w:rPr>
                <w:rFonts w:asciiTheme="minorHAnsi" w:hAnsiTheme="minorHAnsi" w:cs="Arial"/>
              </w:rPr>
              <w:t>Andre fylkeskommuner</w:t>
            </w:r>
          </w:p>
          <w:p w14:paraId="737754B6" w14:textId="77777777" w:rsidR="00B10215" w:rsidRPr="00005CF1" w:rsidRDefault="00B10215" w:rsidP="008A5376">
            <w:pPr>
              <w:numPr>
                <w:ilvl w:val="0"/>
                <w:numId w:val="8"/>
              </w:numPr>
              <w:rPr>
                <w:rFonts w:asciiTheme="minorHAnsi" w:hAnsiTheme="minorHAnsi" w:cs="Arial"/>
              </w:rPr>
            </w:pPr>
            <w:r w:rsidRPr="00005CF1">
              <w:rPr>
                <w:rFonts w:asciiTheme="minorHAnsi" w:hAnsiTheme="minorHAnsi" w:cs="Arial"/>
              </w:rPr>
              <w:t xml:space="preserve">Fylkeskommunale enheter som anses som en del av en </w:t>
            </w:r>
            <w:r w:rsidRPr="00005CF1">
              <w:rPr>
                <w:rFonts w:asciiTheme="minorHAnsi" w:hAnsiTheme="minorHAnsi" w:cs="Arial"/>
                <w:u w:val="single"/>
              </w:rPr>
              <w:t>annen</w:t>
            </w:r>
            <w:r w:rsidRPr="00005CF1">
              <w:rPr>
                <w:rFonts w:asciiTheme="minorHAnsi" w:hAnsiTheme="minorHAnsi" w:cs="Arial"/>
              </w:rPr>
              <w:t xml:space="preserve"> fylkeskommune som juridisk person, herunder:</w:t>
            </w:r>
          </w:p>
          <w:p w14:paraId="43F9BABC" w14:textId="52DBF03C" w:rsidR="00B10215" w:rsidRPr="00005CF1" w:rsidRDefault="00B10215" w:rsidP="008A5376">
            <w:pPr>
              <w:numPr>
                <w:ilvl w:val="0"/>
                <w:numId w:val="8"/>
              </w:numPr>
              <w:tabs>
                <w:tab w:val="clear" w:pos="360"/>
                <w:tab w:val="num" w:pos="851"/>
              </w:tabs>
              <w:ind w:left="851"/>
              <w:rPr>
                <w:rFonts w:asciiTheme="minorHAnsi" w:hAnsiTheme="minorHAnsi" w:cs="Arial"/>
              </w:rPr>
            </w:pPr>
            <w:r w:rsidRPr="00005CF1">
              <w:rPr>
                <w:rFonts w:asciiTheme="minorHAnsi" w:hAnsiTheme="minorHAnsi" w:cs="Arial"/>
              </w:rPr>
              <w:t xml:space="preserve">Andres fylkeskommunale foretak etter </w:t>
            </w:r>
            <w:r w:rsidRPr="00954543">
              <w:rPr>
                <w:rFonts w:asciiTheme="minorHAnsi" w:hAnsiTheme="minorHAnsi" w:cs="Arial"/>
              </w:rPr>
              <w:t xml:space="preserve">kapittel </w:t>
            </w:r>
            <w:r w:rsidR="00CC504D" w:rsidRPr="00480ADE">
              <w:rPr>
                <w:rFonts w:asciiTheme="minorHAnsi" w:hAnsiTheme="minorHAnsi" w:cs="Arial"/>
              </w:rPr>
              <w:t>9</w:t>
            </w:r>
            <w:r w:rsidRPr="00954543">
              <w:rPr>
                <w:rFonts w:asciiTheme="minorHAnsi" w:hAnsiTheme="minorHAnsi" w:cs="Arial"/>
              </w:rPr>
              <w:t xml:space="preserve"> i kommuneloven</w:t>
            </w:r>
          </w:p>
          <w:p w14:paraId="035F58DA" w14:textId="628163E2" w:rsidR="00D36E1C" w:rsidRPr="00954543" w:rsidRDefault="00B10215" w:rsidP="004E27C4">
            <w:pPr>
              <w:numPr>
                <w:ilvl w:val="0"/>
                <w:numId w:val="8"/>
              </w:numPr>
              <w:tabs>
                <w:tab w:val="clear" w:pos="360"/>
                <w:tab w:val="num" w:pos="851"/>
              </w:tabs>
              <w:ind w:left="851"/>
              <w:rPr>
                <w:rFonts w:asciiTheme="minorHAnsi" w:hAnsiTheme="minorHAnsi" w:cs="Arial"/>
              </w:rPr>
            </w:pPr>
            <w:r w:rsidRPr="00005CF1">
              <w:rPr>
                <w:rFonts w:asciiTheme="minorHAnsi" w:hAnsiTheme="minorHAnsi" w:cs="Arial"/>
              </w:rPr>
              <w:t>Andres</w:t>
            </w:r>
            <w:r w:rsidR="00281FCC">
              <w:rPr>
                <w:rFonts w:asciiTheme="minorHAnsi" w:hAnsiTheme="minorHAnsi" w:cs="Arial"/>
              </w:rPr>
              <w:t xml:space="preserve"> inter</w:t>
            </w:r>
            <w:r w:rsidRPr="00005CF1">
              <w:rPr>
                <w:rFonts w:asciiTheme="minorHAnsi" w:hAnsiTheme="minorHAnsi" w:cs="Arial"/>
              </w:rPr>
              <w:t>kommunale samarbeid etter kommuneloven</w:t>
            </w:r>
            <w:r w:rsidR="00976B62">
              <w:rPr>
                <w:rFonts w:asciiTheme="minorHAnsi" w:hAnsiTheme="minorHAnsi" w:cs="Arial"/>
              </w:rPr>
              <w:t xml:space="preserve"> </w:t>
            </w:r>
            <w:r w:rsidR="00976B62" w:rsidRPr="00954543">
              <w:rPr>
                <w:rFonts w:asciiTheme="minorHAnsi" w:hAnsiTheme="minorHAnsi" w:cs="Arial"/>
              </w:rPr>
              <w:t>kapittel 18 og 19</w:t>
            </w:r>
            <w:r w:rsidR="00CC504D" w:rsidRPr="00480ADE">
              <w:rPr>
                <w:rFonts w:asciiTheme="minorHAnsi" w:hAnsiTheme="minorHAnsi" w:cs="Arial"/>
              </w:rPr>
              <w:t xml:space="preserve"> </w:t>
            </w:r>
          </w:p>
          <w:p w14:paraId="134DC7DF" w14:textId="17861951" w:rsidR="00B10215" w:rsidRPr="00005CF1" w:rsidRDefault="00D36E1C" w:rsidP="009B6303">
            <w:pPr>
              <w:numPr>
                <w:ilvl w:val="0"/>
                <w:numId w:val="8"/>
              </w:numPr>
              <w:tabs>
                <w:tab w:val="clear" w:pos="360"/>
                <w:tab w:val="num" w:pos="851"/>
              </w:tabs>
              <w:ind w:left="851"/>
              <w:rPr>
                <w:rFonts w:asciiTheme="minorHAnsi" w:hAnsiTheme="minorHAnsi" w:cs="Arial"/>
              </w:rPr>
            </w:pPr>
            <w:r w:rsidRPr="006260EA">
              <w:rPr>
                <w:rFonts w:asciiTheme="minorHAnsi" w:hAnsiTheme="minorHAnsi" w:cs="Arial"/>
              </w:rPr>
              <w:t>Kjøp fra</w:t>
            </w:r>
            <w:r w:rsidR="0080316A">
              <w:rPr>
                <w:rFonts w:asciiTheme="minorHAnsi" w:hAnsiTheme="minorHAnsi" w:cs="Arial"/>
              </w:rPr>
              <w:t xml:space="preserve"> kontor</w:t>
            </w:r>
            <w:r w:rsidRPr="006260EA">
              <w:rPr>
                <w:rFonts w:asciiTheme="minorHAnsi" w:hAnsiTheme="minorHAnsi" w:cs="Arial"/>
              </w:rPr>
              <w:t xml:space="preserve">kommune i </w:t>
            </w:r>
            <w:r w:rsidR="0080316A">
              <w:rPr>
                <w:rFonts w:asciiTheme="minorHAnsi" w:hAnsiTheme="minorHAnsi" w:cs="Arial"/>
              </w:rPr>
              <w:t xml:space="preserve">andre </w:t>
            </w:r>
            <w:r w:rsidRPr="006260EA">
              <w:rPr>
                <w:rFonts w:asciiTheme="minorHAnsi" w:hAnsiTheme="minorHAnsi" w:cs="Arial"/>
              </w:rPr>
              <w:t xml:space="preserve">fylkeskommunale </w:t>
            </w:r>
            <w:r w:rsidR="00281FCC">
              <w:rPr>
                <w:rFonts w:asciiTheme="minorHAnsi" w:hAnsiTheme="minorHAnsi" w:cs="Arial"/>
              </w:rPr>
              <w:t>vert</w:t>
            </w:r>
            <w:r w:rsidR="009B6303">
              <w:rPr>
                <w:rFonts w:asciiTheme="minorHAnsi" w:hAnsiTheme="minorHAnsi" w:cs="Arial"/>
              </w:rPr>
              <w:t>s</w:t>
            </w:r>
            <w:r w:rsidR="00281FCC">
              <w:rPr>
                <w:rFonts w:asciiTheme="minorHAnsi" w:hAnsiTheme="minorHAnsi" w:cs="Arial"/>
              </w:rPr>
              <w:t>kommune</w:t>
            </w:r>
            <w:r w:rsidRPr="006260EA">
              <w:rPr>
                <w:rFonts w:asciiTheme="minorHAnsi" w:hAnsiTheme="minorHAnsi" w:cs="Arial"/>
              </w:rPr>
              <w:t xml:space="preserve">samarbeid etter kommuneloven </w:t>
            </w:r>
            <w:r w:rsidR="00A31825" w:rsidRPr="00480ADE">
              <w:rPr>
                <w:rFonts w:asciiTheme="minorHAnsi" w:hAnsiTheme="minorHAnsi" w:cs="Arial"/>
              </w:rPr>
              <w:t>kapittel</w:t>
            </w:r>
            <w:r w:rsidR="0080316A" w:rsidRPr="00480ADE">
              <w:rPr>
                <w:rFonts w:asciiTheme="minorHAnsi" w:hAnsiTheme="minorHAnsi" w:cs="Arial"/>
              </w:rPr>
              <w:t xml:space="preserve"> 20</w:t>
            </w:r>
          </w:p>
        </w:tc>
      </w:tr>
      <w:tr w:rsidR="00B10215" w:rsidRPr="00005CF1" w14:paraId="503D018F" w14:textId="77777777" w:rsidTr="00847BC9">
        <w:tc>
          <w:tcPr>
            <w:tcW w:w="9209" w:type="dxa"/>
            <w:vAlign w:val="bottom"/>
          </w:tcPr>
          <w:p w14:paraId="6386CD18" w14:textId="77777777" w:rsidR="00B10215" w:rsidRPr="00005CF1" w:rsidRDefault="00B10215" w:rsidP="00B10215">
            <w:pPr>
              <w:rPr>
                <w:rFonts w:asciiTheme="minorHAnsi" w:hAnsiTheme="minorHAnsi" w:cs="Arial"/>
                <w:b/>
                <w:bCs/>
              </w:rPr>
            </w:pPr>
            <w:r w:rsidRPr="00005CF1">
              <w:rPr>
                <w:rFonts w:asciiTheme="minorHAnsi" w:hAnsiTheme="minorHAnsi" w:cs="Arial"/>
                <w:b/>
                <w:bCs/>
              </w:rPr>
              <w:t>’Kommuner’ omfatter (jf. art 350, 450, 750 og 850)</w:t>
            </w:r>
          </w:p>
          <w:p w14:paraId="4576F5BF" w14:textId="77777777" w:rsidR="00B10215" w:rsidRPr="00005CF1" w:rsidRDefault="00B10215" w:rsidP="008A5376">
            <w:pPr>
              <w:numPr>
                <w:ilvl w:val="0"/>
                <w:numId w:val="9"/>
              </w:numPr>
              <w:rPr>
                <w:rFonts w:asciiTheme="minorHAnsi" w:hAnsiTheme="minorHAnsi" w:cs="Arial"/>
              </w:rPr>
            </w:pPr>
            <w:r w:rsidRPr="00005CF1">
              <w:rPr>
                <w:rFonts w:asciiTheme="minorHAnsi" w:hAnsiTheme="minorHAnsi" w:cs="Arial"/>
              </w:rPr>
              <w:t>Andre kommuner</w:t>
            </w:r>
          </w:p>
          <w:p w14:paraId="7FBE8D07" w14:textId="77777777" w:rsidR="00B10215" w:rsidRPr="00005CF1" w:rsidRDefault="00B10215" w:rsidP="008A5376">
            <w:pPr>
              <w:numPr>
                <w:ilvl w:val="0"/>
                <w:numId w:val="9"/>
              </w:numPr>
              <w:rPr>
                <w:rFonts w:asciiTheme="minorHAnsi" w:hAnsiTheme="minorHAnsi" w:cs="Arial"/>
              </w:rPr>
            </w:pPr>
            <w:r w:rsidRPr="00005CF1">
              <w:rPr>
                <w:rFonts w:asciiTheme="minorHAnsi" w:hAnsiTheme="minorHAnsi" w:cs="Arial"/>
              </w:rPr>
              <w:t xml:space="preserve">Kommunale enheter som anses som en del av en </w:t>
            </w:r>
            <w:r w:rsidRPr="00005CF1">
              <w:rPr>
                <w:rFonts w:asciiTheme="minorHAnsi" w:hAnsiTheme="minorHAnsi" w:cs="Arial"/>
                <w:u w:val="single"/>
              </w:rPr>
              <w:t>annen</w:t>
            </w:r>
            <w:r w:rsidRPr="00005CF1">
              <w:rPr>
                <w:rFonts w:asciiTheme="minorHAnsi" w:hAnsiTheme="minorHAnsi" w:cs="Arial"/>
              </w:rPr>
              <w:t xml:space="preserve"> kommune som  juridisk person:</w:t>
            </w:r>
          </w:p>
          <w:p w14:paraId="4C355448" w14:textId="26099954" w:rsidR="00B10215" w:rsidRPr="0070119F" w:rsidRDefault="00B10215" w:rsidP="008A5376">
            <w:pPr>
              <w:numPr>
                <w:ilvl w:val="0"/>
                <w:numId w:val="9"/>
              </w:numPr>
              <w:tabs>
                <w:tab w:val="clear" w:pos="360"/>
                <w:tab w:val="num" w:pos="851"/>
              </w:tabs>
              <w:ind w:left="851"/>
              <w:rPr>
                <w:rFonts w:asciiTheme="minorHAnsi" w:hAnsiTheme="minorHAnsi" w:cs="Arial"/>
              </w:rPr>
            </w:pPr>
            <w:r w:rsidRPr="00005CF1">
              <w:rPr>
                <w:rFonts w:asciiTheme="minorHAnsi" w:hAnsiTheme="minorHAnsi" w:cs="Arial"/>
              </w:rPr>
              <w:t xml:space="preserve">Andres kommunale foretak etter </w:t>
            </w:r>
            <w:r w:rsidRPr="0070119F">
              <w:rPr>
                <w:rFonts w:asciiTheme="minorHAnsi" w:hAnsiTheme="minorHAnsi" w:cs="Arial"/>
              </w:rPr>
              <w:t xml:space="preserve">kapittel </w:t>
            </w:r>
            <w:r w:rsidR="0057046C" w:rsidRPr="00480ADE">
              <w:rPr>
                <w:rFonts w:asciiTheme="minorHAnsi" w:hAnsiTheme="minorHAnsi" w:cs="Arial"/>
              </w:rPr>
              <w:t>9</w:t>
            </w:r>
            <w:r w:rsidRPr="0070119F">
              <w:rPr>
                <w:rFonts w:asciiTheme="minorHAnsi" w:hAnsiTheme="minorHAnsi" w:cs="Arial"/>
              </w:rPr>
              <w:t xml:space="preserve"> i kommuneloven</w:t>
            </w:r>
          </w:p>
          <w:p w14:paraId="49DBE899" w14:textId="0E647E67" w:rsidR="006850FF" w:rsidRPr="0070119F" w:rsidRDefault="00B10215" w:rsidP="004E27C4">
            <w:pPr>
              <w:numPr>
                <w:ilvl w:val="0"/>
                <w:numId w:val="9"/>
              </w:numPr>
              <w:tabs>
                <w:tab w:val="clear" w:pos="360"/>
                <w:tab w:val="num" w:pos="851"/>
              </w:tabs>
              <w:ind w:left="851"/>
              <w:rPr>
                <w:rFonts w:asciiTheme="minorHAnsi" w:hAnsiTheme="minorHAnsi" w:cs="Arial"/>
              </w:rPr>
            </w:pPr>
            <w:r w:rsidRPr="0070119F">
              <w:rPr>
                <w:rFonts w:asciiTheme="minorHAnsi" w:hAnsiTheme="minorHAnsi" w:cs="Arial"/>
              </w:rPr>
              <w:t xml:space="preserve">Andres kommunale samarbeid etter kommuneloven </w:t>
            </w:r>
            <w:r w:rsidR="0070119F" w:rsidRPr="00954543">
              <w:rPr>
                <w:rFonts w:asciiTheme="minorHAnsi" w:hAnsiTheme="minorHAnsi" w:cs="Arial"/>
              </w:rPr>
              <w:t>kapittel 18 og 19</w:t>
            </w:r>
          </w:p>
          <w:p w14:paraId="5606717F" w14:textId="7B2BE01E" w:rsidR="00B10215" w:rsidRPr="00005CF1" w:rsidRDefault="006850FF" w:rsidP="00480ADE">
            <w:pPr>
              <w:numPr>
                <w:ilvl w:val="0"/>
                <w:numId w:val="9"/>
              </w:numPr>
              <w:tabs>
                <w:tab w:val="clear" w:pos="360"/>
                <w:tab w:val="num" w:pos="851"/>
              </w:tabs>
              <w:ind w:left="851"/>
              <w:rPr>
                <w:rFonts w:asciiTheme="minorHAnsi" w:hAnsiTheme="minorHAnsi" w:cs="Arial"/>
              </w:rPr>
            </w:pPr>
            <w:r w:rsidRPr="006260EA">
              <w:rPr>
                <w:rFonts w:asciiTheme="minorHAnsi" w:hAnsiTheme="minorHAnsi" w:cs="Arial"/>
              </w:rPr>
              <w:t xml:space="preserve">Kjøp fra </w:t>
            </w:r>
            <w:r w:rsidR="0080316A">
              <w:rPr>
                <w:rFonts w:asciiTheme="minorHAnsi" w:hAnsiTheme="minorHAnsi" w:cs="Arial"/>
              </w:rPr>
              <w:t>kontor</w:t>
            </w:r>
            <w:r w:rsidR="0080316A" w:rsidRPr="006260EA">
              <w:rPr>
                <w:rFonts w:asciiTheme="minorHAnsi" w:hAnsiTheme="minorHAnsi" w:cs="Arial"/>
              </w:rPr>
              <w:t xml:space="preserve">kommune </w:t>
            </w:r>
            <w:r w:rsidRPr="006260EA">
              <w:rPr>
                <w:rFonts w:asciiTheme="minorHAnsi" w:hAnsiTheme="minorHAnsi" w:cs="Arial"/>
              </w:rPr>
              <w:t>i</w:t>
            </w:r>
            <w:r w:rsidR="0080316A">
              <w:rPr>
                <w:rFonts w:asciiTheme="minorHAnsi" w:hAnsiTheme="minorHAnsi" w:cs="Arial"/>
              </w:rPr>
              <w:t xml:space="preserve"> andre</w:t>
            </w:r>
            <w:r w:rsidRPr="006260EA">
              <w:rPr>
                <w:rFonts w:asciiTheme="minorHAnsi" w:hAnsiTheme="minorHAnsi" w:cs="Arial"/>
              </w:rPr>
              <w:t xml:space="preserve"> kommunale </w:t>
            </w:r>
            <w:r w:rsidR="00281FCC">
              <w:rPr>
                <w:rFonts w:asciiTheme="minorHAnsi" w:hAnsiTheme="minorHAnsi" w:cs="Arial"/>
              </w:rPr>
              <w:t>vertskommune</w:t>
            </w:r>
            <w:r w:rsidRPr="006260EA">
              <w:rPr>
                <w:rFonts w:asciiTheme="minorHAnsi" w:hAnsiTheme="minorHAnsi" w:cs="Arial"/>
              </w:rPr>
              <w:t>samarbeid etter kommuneloven</w:t>
            </w:r>
            <w:r w:rsidR="00A31825">
              <w:rPr>
                <w:rFonts w:asciiTheme="minorHAnsi" w:hAnsiTheme="minorHAnsi" w:cs="Arial"/>
              </w:rPr>
              <w:t xml:space="preserve"> kapittel 20</w:t>
            </w:r>
            <w:r w:rsidR="001C5E78">
              <w:rPr>
                <w:rFonts w:asciiTheme="minorHAnsi" w:hAnsiTheme="minorHAnsi" w:cs="Arial"/>
              </w:rPr>
              <w:t>.</w:t>
            </w:r>
            <w:r w:rsidRPr="006260EA">
              <w:rPr>
                <w:rFonts w:asciiTheme="minorHAnsi" w:hAnsiTheme="minorHAnsi" w:cs="Arial"/>
              </w:rPr>
              <w:t xml:space="preserve"> </w:t>
            </w:r>
            <w:r w:rsidR="0080316A">
              <w:rPr>
                <w:rFonts w:asciiTheme="minorHAnsi" w:hAnsiTheme="minorHAnsi" w:cs="Arial"/>
              </w:rPr>
              <w:t xml:space="preserve"> </w:t>
            </w:r>
          </w:p>
        </w:tc>
      </w:tr>
      <w:tr w:rsidR="00B10215" w:rsidRPr="00005CF1" w14:paraId="5F35F489" w14:textId="77777777" w:rsidTr="00847BC9">
        <w:tc>
          <w:tcPr>
            <w:tcW w:w="9209" w:type="dxa"/>
            <w:vAlign w:val="bottom"/>
          </w:tcPr>
          <w:p w14:paraId="4F719E6B" w14:textId="77777777" w:rsidR="00B10215" w:rsidRPr="00005CF1" w:rsidRDefault="00B10215" w:rsidP="00B10215">
            <w:pPr>
              <w:rPr>
                <w:rFonts w:asciiTheme="minorHAnsi" w:hAnsiTheme="minorHAnsi" w:cs="Arial"/>
                <w:b/>
                <w:bCs/>
              </w:rPr>
            </w:pPr>
            <w:r w:rsidRPr="00005CF1">
              <w:rPr>
                <w:rFonts w:asciiTheme="minorHAnsi" w:hAnsiTheme="minorHAnsi" w:cs="Arial"/>
                <w:b/>
                <w:bCs/>
              </w:rPr>
              <w:t>’Andre (private)’ omfatter (jf. art 370, 470, 770 og 890)</w:t>
            </w:r>
          </w:p>
          <w:p w14:paraId="54D7560C" w14:textId="412E9754"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Privat eide selskaper (AS, ANS</w:t>
            </w:r>
            <w:r w:rsidR="006077BE">
              <w:rPr>
                <w:rFonts w:asciiTheme="minorHAnsi" w:hAnsiTheme="minorHAnsi" w:cs="Arial"/>
              </w:rPr>
              <w:t>,</w:t>
            </w:r>
            <w:r w:rsidRPr="00005CF1">
              <w:rPr>
                <w:rFonts w:asciiTheme="minorHAnsi" w:hAnsiTheme="minorHAnsi" w:cs="Arial"/>
              </w:rPr>
              <w:t xml:space="preserve"> osv</w:t>
            </w:r>
            <w:r w:rsidR="006077BE">
              <w:rPr>
                <w:rFonts w:asciiTheme="minorHAnsi" w:hAnsiTheme="minorHAnsi" w:cs="Arial"/>
              </w:rPr>
              <w:t>.</w:t>
            </w:r>
            <w:r w:rsidRPr="00005CF1">
              <w:rPr>
                <w:rFonts w:asciiTheme="minorHAnsi" w:hAnsiTheme="minorHAnsi" w:cs="Arial"/>
              </w:rPr>
              <w:t xml:space="preserve">) </w:t>
            </w:r>
          </w:p>
          <w:p w14:paraId="640CE8C4" w14:textId="77777777" w:rsidR="00B10215" w:rsidRPr="00005CF1" w:rsidRDefault="00B10215" w:rsidP="0054508C">
            <w:pPr>
              <w:pStyle w:val="8Tabelltekst"/>
              <w:numPr>
                <w:ilvl w:val="0"/>
                <w:numId w:val="145"/>
              </w:numPr>
              <w:rPr>
                <w:rFonts w:asciiTheme="minorHAnsi" w:hAnsiTheme="minorHAnsi" w:cs="Arial"/>
              </w:rPr>
            </w:pPr>
            <w:r w:rsidRPr="00005CF1">
              <w:rPr>
                <w:rFonts w:asciiTheme="minorHAnsi" w:hAnsiTheme="minorHAnsi" w:cs="Arial"/>
              </w:rPr>
              <w:t xml:space="preserve">Kommunale og fylkeskommunale aksjeselskap </w:t>
            </w:r>
          </w:p>
          <w:p w14:paraId="5E4AA24F" w14:textId="77777777"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Statlige aksjeselskap</w:t>
            </w:r>
          </w:p>
          <w:p w14:paraId="70419B3F" w14:textId="77777777"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Stiftelser og gjensidige selskap</w:t>
            </w:r>
          </w:p>
          <w:p w14:paraId="1FEDA4F8" w14:textId="5B49703B"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 xml:space="preserve">Annen privat virksomhet (enkeltpersoner, enkeltmannsforetak </w:t>
            </w:r>
            <w:r w:rsidR="002E0874">
              <w:rPr>
                <w:rFonts w:asciiTheme="minorHAnsi" w:hAnsiTheme="minorHAnsi" w:cs="Arial"/>
              </w:rPr>
              <w:t>etc.</w:t>
            </w:r>
            <w:r w:rsidRPr="00005CF1">
              <w:rPr>
                <w:rFonts w:asciiTheme="minorHAnsi" w:hAnsiTheme="minorHAnsi" w:cs="Arial"/>
              </w:rPr>
              <w:t>)</w:t>
            </w:r>
          </w:p>
          <w:p w14:paraId="7ADE72EA" w14:textId="239FB791"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 xml:space="preserve">Interkommunale/interfylkeskommunale selskaper (IKS) organisert etter lov om interkommunale selskaper, der kommunen eller fylkeskommunen selv </w:t>
            </w:r>
            <w:r w:rsidRPr="00005CF1">
              <w:rPr>
                <w:rFonts w:asciiTheme="minorHAnsi" w:hAnsiTheme="minorHAnsi" w:cs="Arial"/>
                <w:u w:val="single"/>
              </w:rPr>
              <w:t>ikke</w:t>
            </w:r>
            <w:r w:rsidRPr="00005CF1">
              <w:rPr>
                <w:rFonts w:asciiTheme="minorHAnsi" w:hAnsiTheme="minorHAnsi" w:cs="Arial"/>
              </w:rPr>
              <w:t xml:space="preserve"> er </w:t>
            </w:r>
            <w:r w:rsidR="00AE2F7A">
              <w:rPr>
                <w:rFonts w:asciiTheme="minorHAnsi" w:hAnsiTheme="minorHAnsi" w:cs="Arial"/>
              </w:rPr>
              <w:t>deltaker</w:t>
            </w:r>
          </w:p>
          <w:p w14:paraId="42EB7D62" w14:textId="77777777" w:rsidR="00B10215" w:rsidRPr="00005CF1" w:rsidRDefault="00B10215" w:rsidP="00B10215">
            <w:pPr>
              <w:ind w:left="360"/>
              <w:rPr>
                <w:rFonts w:asciiTheme="minorHAnsi" w:hAnsiTheme="minorHAnsi" w:cs="Arial"/>
              </w:rPr>
            </w:pPr>
          </w:p>
        </w:tc>
      </w:tr>
    </w:tbl>
    <w:p w14:paraId="33F3271A" w14:textId="77777777" w:rsidR="00B10215" w:rsidRPr="00005CF1" w:rsidRDefault="00B10215" w:rsidP="00B10215">
      <w:pPr>
        <w:tabs>
          <w:tab w:val="left" w:pos="426"/>
        </w:tabs>
        <w:rPr>
          <w:rFonts w:cs="Arial"/>
        </w:rPr>
      </w:pPr>
    </w:p>
    <w:p w14:paraId="122FE98A" w14:textId="77777777" w:rsidR="00A74B9C" w:rsidRPr="00005CF1" w:rsidRDefault="00A74B9C" w:rsidP="00A74B9C">
      <w:pPr>
        <w:jc w:val="center"/>
        <w:rPr>
          <w:rFonts w:asciiTheme="minorHAnsi" w:hAnsiTheme="minorHAnsi"/>
          <w:b/>
          <w:sz w:val="72"/>
          <w:szCs w:val="72"/>
        </w:rPr>
      </w:pPr>
      <w:bookmarkStart w:id="102" w:name="_Toc85353181"/>
      <w:bookmarkStart w:id="103" w:name="_Toc245532114"/>
      <w:bookmarkStart w:id="104" w:name="_Toc245532224"/>
      <w:bookmarkEnd w:id="86"/>
    </w:p>
    <w:p w14:paraId="531F057C" w14:textId="77777777" w:rsidR="00A74B9C" w:rsidRPr="00005CF1" w:rsidRDefault="00A74B9C" w:rsidP="00A74B9C">
      <w:pPr>
        <w:jc w:val="center"/>
        <w:rPr>
          <w:rFonts w:asciiTheme="minorHAnsi" w:hAnsiTheme="minorHAnsi"/>
          <w:b/>
          <w:sz w:val="72"/>
          <w:szCs w:val="72"/>
        </w:rPr>
      </w:pPr>
    </w:p>
    <w:p w14:paraId="68224248" w14:textId="77777777" w:rsidR="00A74B9C" w:rsidRPr="00005CF1" w:rsidRDefault="00A74B9C" w:rsidP="00A74B9C">
      <w:pPr>
        <w:jc w:val="center"/>
        <w:rPr>
          <w:rFonts w:asciiTheme="minorHAnsi" w:hAnsiTheme="minorHAnsi"/>
          <w:b/>
          <w:sz w:val="72"/>
          <w:szCs w:val="72"/>
        </w:rPr>
      </w:pPr>
    </w:p>
    <w:p w14:paraId="0555B501" w14:textId="77777777" w:rsidR="00A74B9C" w:rsidRPr="00005CF1" w:rsidRDefault="00A74B9C" w:rsidP="00A74B9C">
      <w:pPr>
        <w:jc w:val="center"/>
        <w:rPr>
          <w:rFonts w:asciiTheme="minorHAnsi" w:hAnsiTheme="minorHAnsi"/>
          <w:b/>
          <w:sz w:val="72"/>
          <w:szCs w:val="72"/>
        </w:rPr>
      </w:pPr>
    </w:p>
    <w:p w14:paraId="440D899B" w14:textId="77777777" w:rsidR="00A74B9C" w:rsidRPr="00005CF1" w:rsidRDefault="00A74B9C" w:rsidP="00A74B9C">
      <w:pPr>
        <w:jc w:val="center"/>
        <w:rPr>
          <w:rFonts w:asciiTheme="minorHAnsi" w:hAnsiTheme="minorHAnsi"/>
          <w:b/>
          <w:sz w:val="72"/>
          <w:szCs w:val="72"/>
        </w:rPr>
      </w:pPr>
    </w:p>
    <w:p w14:paraId="5664D985" w14:textId="77777777" w:rsidR="00A74B9C" w:rsidRPr="00005CF1" w:rsidRDefault="00A74B9C" w:rsidP="00664886">
      <w:pPr>
        <w:ind w:left="-709"/>
        <w:jc w:val="center"/>
        <w:rPr>
          <w:rFonts w:asciiTheme="minorHAnsi" w:hAnsiTheme="minorHAnsi"/>
          <w:b/>
          <w:sz w:val="72"/>
          <w:szCs w:val="72"/>
        </w:rPr>
      </w:pPr>
      <w:r w:rsidRPr="00005CF1">
        <w:rPr>
          <w:rFonts w:asciiTheme="minorHAnsi" w:hAnsiTheme="minorHAnsi"/>
          <w:b/>
          <w:sz w:val="72"/>
          <w:szCs w:val="72"/>
        </w:rPr>
        <w:t>Artskontoplanen</w:t>
      </w:r>
    </w:p>
    <w:p w14:paraId="75F9B7D4" w14:textId="77777777" w:rsidR="00A74B9C" w:rsidRPr="00005CF1" w:rsidRDefault="00A74B9C">
      <w:pPr>
        <w:rPr>
          <w:rFonts w:asciiTheme="minorHAnsi" w:hAnsiTheme="minorHAnsi"/>
          <w:b/>
          <w:i/>
          <w:iCs/>
        </w:rPr>
      </w:pPr>
    </w:p>
    <w:p w14:paraId="080E2B2B" w14:textId="77777777" w:rsidR="00A74B9C" w:rsidRPr="00005CF1" w:rsidRDefault="00A74B9C">
      <w:pPr>
        <w:rPr>
          <w:rFonts w:asciiTheme="minorHAnsi" w:hAnsiTheme="minorHAnsi"/>
          <w:b/>
          <w:iCs/>
        </w:rPr>
      </w:pPr>
      <w:r w:rsidRPr="00005CF1">
        <w:br w:type="page"/>
      </w:r>
    </w:p>
    <w:p w14:paraId="229ABA82" w14:textId="77777777" w:rsidR="00A25E22" w:rsidRPr="00005CF1" w:rsidRDefault="00043BBE" w:rsidP="00C94146">
      <w:pPr>
        <w:pStyle w:val="Overskrift2"/>
        <w:ind w:hanging="718"/>
      </w:pPr>
      <w:bookmarkStart w:id="105" w:name="_Toc22907021"/>
      <w:r w:rsidRPr="00005CF1">
        <w:lastRenderedPageBreak/>
        <w:t>Veiledning til i</w:t>
      </w:r>
      <w:r w:rsidR="00A25E22" w:rsidRPr="00005CF1">
        <w:t>nnholdet i arte</w:t>
      </w:r>
      <w:bookmarkEnd w:id="102"/>
      <w:r w:rsidRPr="00005CF1">
        <w:t>ne</w:t>
      </w:r>
      <w:bookmarkEnd w:id="103"/>
      <w:bookmarkEnd w:id="104"/>
      <w:bookmarkEnd w:id="105"/>
      <w:r w:rsidR="00A25E22" w:rsidRPr="00005CF1">
        <w:tab/>
      </w:r>
    </w:p>
    <w:p w14:paraId="24F1D54F" w14:textId="5F6F9FF3" w:rsidR="006C1947" w:rsidRPr="00005CF1" w:rsidRDefault="006C1947" w:rsidP="006C1947">
      <w:pPr>
        <w:rPr>
          <w:rFonts w:asciiTheme="minorHAnsi" w:hAnsiTheme="minorHAnsi"/>
          <w:i/>
          <w:color w:val="FF0000"/>
        </w:rPr>
      </w:pPr>
      <w:r w:rsidRPr="00005CF1">
        <w:rPr>
          <w:rFonts w:asciiTheme="minorHAnsi" w:hAnsiTheme="minorHAnsi"/>
          <w:i/>
          <w:color w:val="FF0000"/>
        </w:rPr>
        <w:t xml:space="preserve">Endringer i innholdet i artene fra </w:t>
      </w:r>
      <w:r w:rsidR="00CC4647">
        <w:rPr>
          <w:rFonts w:asciiTheme="minorHAnsi" w:hAnsiTheme="minorHAnsi"/>
          <w:i/>
          <w:color w:val="FF0000"/>
        </w:rPr>
        <w:t>201</w:t>
      </w:r>
      <w:r w:rsidR="007D1635">
        <w:rPr>
          <w:rFonts w:asciiTheme="minorHAnsi" w:hAnsiTheme="minorHAnsi"/>
          <w:i/>
          <w:color w:val="FF0000"/>
        </w:rPr>
        <w:t>9</w:t>
      </w:r>
      <w:r w:rsidRPr="00005CF1">
        <w:rPr>
          <w:rFonts w:asciiTheme="minorHAnsi" w:hAnsiTheme="minorHAnsi"/>
          <w:i/>
          <w:color w:val="FF0000"/>
        </w:rPr>
        <w:t xml:space="preserve"> til </w:t>
      </w:r>
      <w:r w:rsidR="00CC4647">
        <w:rPr>
          <w:rFonts w:asciiTheme="minorHAnsi" w:hAnsiTheme="minorHAnsi"/>
          <w:i/>
          <w:color w:val="FF0000"/>
        </w:rPr>
        <w:t>20</w:t>
      </w:r>
      <w:r w:rsidR="007D1635">
        <w:rPr>
          <w:rFonts w:asciiTheme="minorHAnsi" w:hAnsiTheme="minorHAnsi"/>
          <w:i/>
          <w:color w:val="FF0000"/>
        </w:rPr>
        <w:t>20</w:t>
      </w:r>
      <w:r w:rsidRPr="00005CF1">
        <w:rPr>
          <w:rFonts w:asciiTheme="minorHAnsi" w:hAnsiTheme="minorHAnsi"/>
          <w:i/>
          <w:color w:val="FF0000"/>
        </w:rPr>
        <w:t xml:space="preserve"> er markert med </w:t>
      </w:r>
      <w:r w:rsidR="00E91945" w:rsidRPr="00005CF1">
        <w:rPr>
          <w:rFonts w:asciiTheme="minorHAnsi" w:hAnsiTheme="minorHAnsi"/>
          <w:i/>
          <w:color w:val="FF0000"/>
        </w:rPr>
        <w:t>rød</w:t>
      </w:r>
      <w:r w:rsidRPr="00005CF1">
        <w:rPr>
          <w:rFonts w:asciiTheme="minorHAnsi" w:hAnsiTheme="minorHAnsi"/>
          <w:i/>
          <w:color w:val="FF0000"/>
        </w:rPr>
        <w:t xml:space="preserve"> tekst. </w:t>
      </w:r>
    </w:p>
    <w:p w14:paraId="6C91077F" w14:textId="77777777" w:rsidR="00FC1621" w:rsidRPr="00005CF1" w:rsidRDefault="00FC1621">
      <w:pPr>
        <w:rPr>
          <w:rFonts w:asciiTheme="minorHAnsi" w:hAnsiTheme="minorHAnsi"/>
          <w:i/>
          <w:iCs/>
        </w:rPr>
      </w:pP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7D82681F" w14:textId="77777777" w:rsidTr="005519A8">
        <w:trPr>
          <w:trHeight w:val="255"/>
        </w:trPr>
        <w:tc>
          <w:tcPr>
            <w:tcW w:w="540" w:type="dxa"/>
          </w:tcPr>
          <w:p w14:paraId="12D97E23" w14:textId="77777777" w:rsidR="00FC1621" w:rsidRPr="00005CF1" w:rsidRDefault="00FC1621" w:rsidP="00FC1621">
            <w:pPr>
              <w:rPr>
                <w:rFonts w:asciiTheme="minorHAnsi" w:hAnsiTheme="minorHAnsi" w:cs="Arial"/>
                <w:b/>
                <w:bCs/>
              </w:rPr>
            </w:pPr>
            <w:r w:rsidRPr="00005CF1">
              <w:rPr>
                <w:rFonts w:asciiTheme="minorHAnsi" w:hAnsiTheme="minorHAnsi" w:cs="Arial"/>
                <w:b/>
                <w:bCs/>
              </w:rPr>
              <w:t>010</w:t>
            </w:r>
          </w:p>
        </w:tc>
        <w:tc>
          <w:tcPr>
            <w:tcW w:w="7780" w:type="dxa"/>
          </w:tcPr>
          <w:p w14:paraId="3CC8C6E1" w14:textId="77777777" w:rsidR="00FC1621" w:rsidRPr="00005CF1" w:rsidRDefault="00FC1621" w:rsidP="00FC1621">
            <w:pPr>
              <w:rPr>
                <w:rFonts w:asciiTheme="minorHAnsi" w:hAnsiTheme="minorHAnsi" w:cs="Arial"/>
                <w:b/>
                <w:bCs/>
              </w:rPr>
            </w:pPr>
            <w:r w:rsidRPr="00005CF1">
              <w:rPr>
                <w:rFonts w:asciiTheme="minorHAnsi" w:hAnsiTheme="minorHAnsi" w:cs="Arial"/>
                <w:b/>
                <w:bCs/>
              </w:rPr>
              <w:t>Fastlønn</w:t>
            </w:r>
          </w:p>
        </w:tc>
      </w:tr>
      <w:tr w:rsidR="00FC1621" w:rsidRPr="00005CF1" w14:paraId="4C1629E5" w14:textId="77777777" w:rsidTr="005519A8">
        <w:trPr>
          <w:trHeight w:val="255"/>
        </w:trPr>
        <w:tc>
          <w:tcPr>
            <w:tcW w:w="540" w:type="dxa"/>
            <w:vMerge w:val="restart"/>
          </w:tcPr>
          <w:p w14:paraId="0EE16AEB" w14:textId="77777777" w:rsidR="00FC1621" w:rsidRPr="00005CF1" w:rsidRDefault="00FC1621" w:rsidP="00FC1621">
            <w:pPr>
              <w:rPr>
                <w:rFonts w:asciiTheme="minorHAnsi" w:hAnsiTheme="minorHAnsi" w:cs="Arial"/>
                <w:b/>
                <w:bCs/>
              </w:rPr>
            </w:pPr>
          </w:p>
        </w:tc>
        <w:tc>
          <w:tcPr>
            <w:tcW w:w="7780" w:type="dxa"/>
          </w:tcPr>
          <w:p w14:paraId="78CF845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fast ansatte i faste stillinger</w:t>
            </w:r>
          </w:p>
        </w:tc>
      </w:tr>
      <w:tr w:rsidR="00FC1621" w:rsidRPr="00005CF1" w14:paraId="375FA4B9" w14:textId="77777777" w:rsidTr="005519A8">
        <w:trPr>
          <w:trHeight w:val="510"/>
        </w:trPr>
        <w:tc>
          <w:tcPr>
            <w:tcW w:w="0" w:type="auto"/>
            <w:vMerge/>
          </w:tcPr>
          <w:p w14:paraId="095219ED" w14:textId="77777777" w:rsidR="00FC1621" w:rsidRPr="00005CF1" w:rsidRDefault="00FC1621" w:rsidP="00FC1621">
            <w:pPr>
              <w:rPr>
                <w:rFonts w:asciiTheme="minorHAnsi" w:hAnsiTheme="minorHAnsi" w:cs="Arial"/>
                <w:b/>
                <w:bCs/>
              </w:rPr>
            </w:pPr>
          </w:p>
        </w:tc>
        <w:tc>
          <w:tcPr>
            <w:tcW w:w="7780" w:type="dxa"/>
          </w:tcPr>
          <w:p w14:paraId="2DB94382"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faste stillingshjemler, også vikarer/engasjerte for fast ansatte i ulønnet permisjon/ledig stillingshjemmel</w:t>
            </w:r>
          </w:p>
        </w:tc>
      </w:tr>
      <w:tr w:rsidR="00FC1621" w:rsidRPr="00005CF1" w14:paraId="04452C24" w14:textId="77777777" w:rsidTr="005519A8">
        <w:trPr>
          <w:trHeight w:val="255"/>
        </w:trPr>
        <w:tc>
          <w:tcPr>
            <w:tcW w:w="0" w:type="auto"/>
            <w:vMerge/>
          </w:tcPr>
          <w:p w14:paraId="6B3F2685" w14:textId="77777777" w:rsidR="00FC1621" w:rsidRPr="00005CF1" w:rsidRDefault="00FC1621" w:rsidP="00FC1621">
            <w:pPr>
              <w:rPr>
                <w:rFonts w:asciiTheme="minorHAnsi" w:hAnsiTheme="minorHAnsi" w:cs="Arial"/>
                <w:b/>
                <w:bCs/>
              </w:rPr>
            </w:pPr>
          </w:p>
        </w:tc>
        <w:tc>
          <w:tcPr>
            <w:tcW w:w="7780" w:type="dxa"/>
          </w:tcPr>
          <w:p w14:paraId="70B5A9E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Alle avtalefestede tillegg som følger stillingen</w:t>
            </w:r>
          </w:p>
        </w:tc>
      </w:tr>
      <w:tr w:rsidR="00FC1621" w:rsidRPr="00005CF1" w14:paraId="146ED104" w14:textId="77777777" w:rsidTr="005519A8">
        <w:trPr>
          <w:trHeight w:val="510"/>
        </w:trPr>
        <w:tc>
          <w:tcPr>
            <w:tcW w:w="0" w:type="auto"/>
            <w:vMerge/>
          </w:tcPr>
          <w:p w14:paraId="6CBB0D5C" w14:textId="77777777" w:rsidR="00FC1621" w:rsidRPr="00005CF1" w:rsidRDefault="00FC1621" w:rsidP="00FC1621">
            <w:pPr>
              <w:rPr>
                <w:rFonts w:asciiTheme="minorHAnsi" w:hAnsiTheme="minorHAnsi" w:cs="Arial"/>
                <w:b/>
                <w:bCs/>
              </w:rPr>
            </w:pPr>
          </w:p>
        </w:tc>
        <w:tc>
          <w:tcPr>
            <w:tcW w:w="7780" w:type="dxa"/>
          </w:tcPr>
          <w:p w14:paraId="5EFC69AC" w14:textId="77777777" w:rsidR="00704EBC"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Avtalefestede tillegg til lønn i faste stillinger, f.eks. lørdag/søndags- og helge-/ høytidstillegg m.m (jf. HTA kap. 5)</w:t>
            </w:r>
          </w:p>
        </w:tc>
      </w:tr>
      <w:tr w:rsidR="00FC1621" w:rsidRPr="00005CF1" w14:paraId="5069CDED" w14:textId="77777777" w:rsidTr="005519A8">
        <w:trPr>
          <w:trHeight w:val="255"/>
        </w:trPr>
        <w:tc>
          <w:tcPr>
            <w:tcW w:w="0" w:type="auto"/>
            <w:vMerge/>
          </w:tcPr>
          <w:p w14:paraId="7A553EA5" w14:textId="77777777" w:rsidR="00FC1621" w:rsidRPr="00005CF1" w:rsidRDefault="00FC1621" w:rsidP="00FC1621">
            <w:pPr>
              <w:rPr>
                <w:rFonts w:asciiTheme="minorHAnsi" w:hAnsiTheme="minorHAnsi" w:cs="Arial"/>
                <w:b/>
                <w:bCs/>
              </w:rPr>
            </w:pPr>
          </w:p>
        </w:tc>
        <w:tc>
          <w:tcPr>
            <w:tcW w:w="7780" w:type="dxa"/>
          </w:tcPr>
          <w:p w14:paraId="335148FD"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Svangerskapspermisjon (100 prosent): lønnsutgifter belastes 010 og vikarutgifter 020</w:t>
            </w:r>
          </w:p>
        </w:tc>
      </w:tr>
      <w:tr w:rsidR="00FC1621" w:rsidRPr="00005CF1" w14:paraId="570825A6" w14:textId="77777777" w:rsidTr="005519A8">
        <w:trPr>
          <w:trHeight w:val="510"/>
        </w:trPr>
        <w:tc>
          <w:tcPr>
            <w:tcW w:w="0" w:type="auto"/>
            <w:vMerge/>
          </w:tcPr>
          <w:p w14:paraId="060DE9E6" w14:textId="77777777" w:rsidR="00FC1621" w:rsidRPr="00005CF1" w:rsidRDefault="00FC1621" w:rsidP="00FC1621">
            <w:pPr>
              <w:rPr>
                <w:rFonts w:asciiTheme="minorHAnsi" w:hAnsiTheme="minorHAnsi" w:cs="Arial"/>
                <w:b/>
                <w:bCs/>
              </w:rPr>
            </w:pPr>
          </w:p>
        </w:tc>
        <w:tc>
          <w:tcPr>
            <w:tcW w:w="7780" w:type="dxa"/>
          </w:tcPr>
          <w:p w14:paraId="5ED2C623"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Svangerskapspermisjon (80 prosent): lønnsutgifter til vikaren (20 prosent) belastes 010 og 80 prosent på 020</w:t>
            </w:r>
          </w:p>
        </w:tc>
      </w:tr>
      <w:tr w:rsidR="00FC1621" w:rsidRPr="00005CF1" w14:paraId="36345086" w14:textId="77777777" w:rsidTr="005519A8">
        <w:trPr>
          <w:trHeight w:val="255"/>
        </w:trPr>
        <w:tc>
          <w:tcPr>
            <w:tcW w:w="0" w:type="auto"/>
            <w:vMerge/>
          </w:tcPr>
          <w:p w14:paraId="6E993196" w14:textId="77777777" w:rsidR="00FC1621" w:rsidRPr="00005CF1" w:rsidRDefault="00FC1621" w:rsidP="00FC1621">
            <w:pPr>
              <w:rPr>
                <w:rFonts w:asciiTheme="minorHAnsi" w:hAnsiTheme="minorHAnsi" w:cs="Arial"/>
                <w:b/>
                <w:bCs/>
              </w:rPr>
            </w:pPr>
          </w:p>
        </w:tc>
        <w:tc>
          <w:tcPr>
            <w:tcW w:w="7780" w:type="dxa"/>
          </w:tcPr>
          <w:p w14:paraId="061030F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Vaktmestere</w:t>
            </w:r>
          </w:p>
        </w:tc>
      </w:tr>
      <w:tr w:rsidR="00FC1621" w:rsidRPr="00005CF1" w14:paraId="47588C36" w14:textId="77777777" w:rsidTr="005519A8">
        <w:trPr>
          <w:trHeight w:val="255"/>
        </w:trPr>
        <w:tc>
          <w:tcPr>
            <w:tcW w:w="0" w:type="auto"/>
            <w:vMerge/>
          </w:tcPr>
          <w:p w14:paraId="1001ECC4" w14:textId="77777777" w:rsidR="00FC1621" w:rsidRPr="00005CF1" w:rsidRDefault="00FC1621" w:rsidP="00FC1621">
            <w:pPr>
              <w:rPr>
                <w:rFonts w:asciiTheme="minorHAnsi" w:hAnsiTheme="minorHAnsi" w:cs="Arial"/>
                <w:b/>
                <w:bCs/>
              </w:rPr>
            </w:pPr>
          </w:p>
        </w:tc>
        <w:tc>
          <w:tcPr>
            <w:tcW w:w="7780" w:type="dxa"/>
          </w:tcPr>
          <w:p w14:paraId="34E4C4A4"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Ekstra avtaler med leger om utvidet arbeidstid utover normalarbeidsuke</w:t>
            </w:r>
          </w:p>
        </w:tc>
      </w:tr>
      <w:tr w:rsidR="0015115B" w:rsidRPr="00005CF1" w14:paraId="37484FFC" w14:textId="77777777" w:rsidTr="005519A8">
        <w:trPr>
          <w:trHeight w:val="255"/>
        </w:trPr>
        <w:tc>
          <w:tcPr>
            <w:tcW w:w="0" w:type="auto"/>
            <w:vMerge/>
          </w:tcPr>
          <w:p w14:paraId="1FB40EA1" w14:textId="77777777" w:rsidR="0015115B" w:rsidRPr="00005CF1" w:rsidRDefault="0015115B" w:rsidP="0015115B">
            <w:pPr>
              <w:rPr>
                <w:rFonts w:asciiTheme="minorHAnsi" w:hAnsiTheme="minorHAnsi" w:cs="Arial"/>
                <w:b/>
                <w:bCs/>
              </w:rPr>
            </w:pPr>
          </w:p>
        </w:tc>
        <w:tc>
          <w:tcPr>
            <w:tcW w:w="7780" w:type="dxa"/>
          </w:tcPr>
          <w:p w14:paraId="59A2028A" w14:textId="77777777" w:rsidR="0015115B" w:rsidRPr="00005CF1" w:rsidRDefault="0015115B" w:rsidP="0015115B">
            <w:pPr>
              <w:numPr>
                <w:ilvl w:val="0"/>
                <w:numId w:val="76"/>
              </w:numPr>
              <w:ind w:left="453"/>
              <w:rPr>
                <w:rFonts w:asciiTheme="minorHAnsi" w:hAnsiTheme="minorHAnsi" w:cs="Arial"/>
              </w:rPr>
            </w:pPr>
            <w:r w:rsidRPr="00005CF1">
              <w:rPr>
                <w:rFonts w:asciiTheme="minorHAnsi" w:hAnsiTheme="minorHAnsi" w:cs="Arial"/>
              </w:rPr>
              <w:t>Fast regulativ lønn tillitsvalgte (HTA)</w:t>
            </w:r>
          </w:p>
        </w:tc>
      </w:tr>
      <w:tr w:rsidR="0015115B" w:rsidRPr="00005CF1" w14:paraId="531AA361" w14:textId="77777777" w:rsidTr="005519A8">
        <w:trPr>
          <w:trHeight w:val="255"/>
        </w:trPr>
        <w:tc>
          <w:tcPr>
            <w:tcW w:w="0" w:type="auto"/>
            <w:vMerge/>
          </w:tcPr>
          <w:p w14:paraId="6C3146F1" w14:textId="77777777" w:rsidR="0015115B" w:rsidRPr="00005CF1" w:rsidRDefault="0015115B" w:rsidP="0015115B">
            <w:pPr>
              <w:rPr>
                <w:rFonts w:asciiTheme="minorHAnsi" w:hAnsiTheme="minorHAnsi" w:cs="Arial"/>
                <w:b/>
                <w:bCs/>
              </w:rPr>
            </w:pPr>
          </w:p>
        </w:tc>
        <w:tc>
          <w:tcPr>
            <w:tcW w:w="7780" w:type="dxa"/>
          </w:tcPr>
          <w:p w14:paraId="397B87EF" w14:textId="77777777" w:rsidR="0015115B" w:rsidRPr="00005CF1" w:rsidRDefault="0015115B" w:rsidP="0015115B">
            <w:pPr>
              <w:numPr>
                <w:ilvl w:val="0"/>
                <w:numId w:val="76"/>
              </w:numPr>
              <w:ind w:left="453"/>
              <w:rPr>
                <w:rFonts w:asciiTheme="minorHAnsi" w:hAnsiTheme="minorHAnsi" w:cs="Arial"/>
              </w:rPr>
            </w:pPr>
            <w:r w:rsidRPr="00005CF1">
              <w:rPr>
                <w:rFonts w:asciiTheme="minorHAnsi" w:hAnsiTheme="minorHAnsi" w:cs="Arial"/>
              </w:rPr>
              <w:t>Samlingsromtillegg (samlingsstyrertillegg)</w:t>
            </w:r>
          </w:p>
        </w:tc>
      </w:tr>
      <w:tr w:rsidR="0015115B" w:rsidRPr="00005CF1" w14:paraId="62012672" w14:textId="77777777" w:rsidTr="005519A8">
        <w:trPr>
          <w:trHeight w:val="765"/>
        </w:trPr>
        <w:tc>
          <w:tcPr>
            <w:tcW w:w="0" w:type="auto"/>
            <w:vMerge/>
          </w:tcPr>
          <w:p w14:paraId="3FFAABFC" w14:textId="77777777" w:rsidR="0015115B" w:rsidRPr="00005CF1" w:rsidRDefault="0015115B" w:rsidP="0015115B">
            <w:pPr>
              <w:rPr>
                <w:rFonts w:asciiTheme="minorHAnsi" w:hAnsiTheme="minorHAnsi" w:cs="Arial"/>
                <w:b/>
                <w:bCs/>
              </w:rPr>
            </w:pPr>
          </w:p>
        </w:tc>
        <w:tc>
          <w:tcPr>
            <w:tcW w:w="7780" w:type="dxa"/>
          </w:tcPr>
          <w:p w14:paraId="0EA4C408" w14:textId="2B63738F" w:rsidR="0015115B" w:rsidRPr="00005CF1" w:rsidRDefault="0015115B" w:rsidP="0015115B">
            <w:pPr>
              <w:rPr>
                <w:rFonts w:asciiTheme="minorHAnsi" w:hAnsiTheme="minorHAnsi" w:cs="Arial"/>
                <w:i/>
                <w:iCs/>
              </w:rPr>
            </w:pPr>
            <w:r w:rsidRPr="00005CF1">
              <w:rPr>
                <w:rFonts w:asciiTheme="minorHAnsi" w:hAnsiTheme="minorHAnsi" w:cs="Arial"/>
                <w:i/>
                <w:iCs/>
              </w:rPr>
              <w:t>Lønn til vikarer (</w:t>
            </w:r>
            <w:r>
              <w:rPr>
                <w:rFonts w:asciiTheme="minorHAnsi" w:hAnsiTheme="minorHAnsi" w:cs="Arial"/>
                <w:i/>
                <w:iCs/>
              </w:rPr>
              <w:t xml:space="preserve">inkl. </w:t>
            </w:r>
            <w:r w:rsidRPr="00005CF1">
              <w:rPr>
                <w:rFonts w:asciiTheme="minorHAnsi" w:hAnsiTheme="minorHAnsi" w:cs="Arial"/>
                <w:i/>
                <w:iCs/>
              </w:rPr>
              <w:t>avtalefestede tillegg) skal føres som vikarlønn på art 020 dersom det utbetales lønn både til vikaren og den fast ansatte. Dersom lønn til vikarer kommer i stedet for lønn til fast ansatt, skal lønn til vikarer føres på 010/040.</w:t>
            </w:r>
          </w:p>
        </w:tc>
      </w:tr>
      <w:tr w:rsidR="0015115B" w:rsidRPr="00005CF1" w14:paraId="0693C02A" w14:textId="77777777" w:rsidTr="005519A8">
        <w:trPr>
          <w:trHeight w:val="255"/>
        </w:trPr>
        <w:tc>
          <w:tcPr>
            <w:tcW w:w="540" w:type="dxa"/>
          </w:tcPr>
          <w:p w14:paraId="612CBE73" w14:textId="77777777" w:rsidR="0015115B" w:rsidRPr="00005CF1" w:rsidRDefault="0015115B" w:rsidP="0015115B">
            <w:pPr>
              <w:rPr>
                <w:rFonts w:asciiTheme="minorHAnsi" w:hAnsiTheme="minorHAnsi" w:cs="Arial"/>
                <w:b/>
                <w:bCs/>
              </w:rPr>
            </w:pPr>
          </w:p>
        </w:tc>
        <w:tc>
          <w:tcPr>
            <w:tcW w:w="7780" w:type="dxa"/>
          </w:tcPr>
          <w:p w14:paraId="0C933638" w14:textId="77777777" w:rsidR="0015115B" w:rsidRPr="00005CF1" w:rsidRDefault="0015115B" w:rsidP="0015115B">
            <w:pPr>
              <w:rPr>
                <w:rFonts w:asciiTheme="minorHAnsi" w:hAnsiTheme="minorHAnsi" w:cs="Arial"/>
                <w:i/>
                <w:iCs/>
              </w:rPr>
            </w:pPr>
          </w:p>
        </w:tc>
      </w:tr>
      <w:tr w:rsidR="0015115B" w:rsidRPr="00005CF1" w14:paraId="585514C2" w14:textId="77777777" w:rsidTr="005519A8">
        <w:trPr>
          <w:trHeight w:val="255"/>
        </w:trPr>
        <w:tc>
          <w:tcPr>
            <w:tcW w:w="540" w:type="dxa"/>
          </w:tcPr>
          <w:p w14:paraId="6D3FB91D" w14:textId="77777777" w:rsidR="0015115B" w:rsidRPr="00005CF1" w:rsidRDefault="0015115B" w:rsidP="0015115B">
            <w:pPr>
              <w:rPr>
                <w:rFonts w:asciiTheme="minorHAnsi" w:hAnsiTheme="minorHAnsi" w:cs="Arial"/>
                <w:b/>
                <w:bCs/>
              </w:rPr>
            </w:pPr>
            <w:r w:rsidRPr="00005CF1">
              <w:rPr>
                <w:rFonts w:asciiTheme="minorHAnsi" w:hAnsiTheme="minorHAnsi" w:cs="Arial"/>
                <w:b/>
                <w:bCs/>
              </w:rPr>
              <w:t>020</w:t>
            </w:r>
          </w:p>
        </w:tc>
        <w:tc>
          <w:tcPr>
            <w:tcW w:w="7780" w:type="dxa"/>
          </w:tcPr>
          <w:p w14:paraId="40AD6DAB" w14:textId="77777777" w:rsidR="0015115B" w:rsidRPr="00005CF1" w:rsidRDefault="0015115B" w:rsidP="0015115B">
            <w:pPr>
              <w:rPr>
                <w:rFonts w:asciiTheme="minorHAnsi" w:hAnsiTheme="minorHAnsi" w:cs="Arial"/>
                <w:b/>
                <w:bCs/>
              </w:rPr>
            </w:pPr>
            <w:r w:rsidRPr="00005CF1">
              <w:rPr>
                <w:rFonts w:asciiTheme="minorHAnsi" w:hAnsiTheme="minorHAnsi" w:cs="Arial"/>
                <w:b/>
                <w:bCs/>
              </w:rPr>
              <w:t>Lønn til vikarer</w:t>
            </w:r>
          </w:p>
        </w:tc>
      </w:tr>
      <w:tr w:rsidR="0015115B" w:rsidRPr="00005CF1" w14:paraId="7E904F45" w14:textId="77777777" w:rsidTr="005519A8">
        <w:trPr>
          <w:trHeight w:val="255"/>
        </w:trPr>
        <w:tc>
          <w:tcPr>
            <w:tcW w:w="540" w:type="dxa"/>
            <w:vMerge w:val="restart"/>
          </w:tcPr>
          <w:p w14:paraId="530A35EF" w14:textId="77777777" w:rsidR="0015115B" w:rsidRPr="00005CF1" w:rsidRDefault="0015115B" w:rsidP="0015115B">
            <w:pPr>
              <w:rPr>
                <w:rFonts w:asciiTheme="minorHAnsi" w:hAnsiTheme="minorHAnsi" w:cs="Arial"/>
                <w:b/>
                <w:bCs/>
              </w:rPr>
            </w:pPr>
          </w:p>
        </w:tc>
        <w:tc>
          <w:tcPr>
            <w:tcW w:w="7780" w:type="dxa"/>
          </w:tcPr>
          <w:p w14:paraId="49C3FB66" w14:textId="31C7A47B" w:rsidR="0015115B" w:rsidRPr="00005CF1" w:rsidRDefault="0015115B" w:rsidP="0015115B">
            <w:pPr>
              <w:numPr>
                <w:ilvl w:val="0"/>
                <w:numId w:val="77"/>
              </w:numPr>
              <w:ind w:left="453"/>
              <w:rPr>
                <w:rFonts w:asciiTheme="minorHAnsi" w:hAnsiTheme="minorHAnsi" w:cs="Arial"/>
              </w:rPr>
            </w:pPr>
            <w:r w:rsidRPr="00005CF1">
              <w:rPr>
                <w:rFonts w:asciiTheme="minorHAnsi" w:hAnsiTheme="minorHAnsi" w:cs="Arial"/>
              </w:rPr>
              <w:t>Vikarutgifter (inklusive avtalefestede tillegg) som kommer i tillegg til fast lønnsutbetaling for stillingen på art 010</w:t>
            </w:r>
          </w:p>
        </w:tc>
      </w:tr>
      <w:tr w:rsidR="0015115B" w:rsidRPr="00005CF1" w14:paraId="574CA5D9" w14:textId="77777777" w:rsidTr="005519A8">
        <w:trPr>
          <w:trHeight w:val="255"/>
        </w:trPr>
        <w:tc>
          <w:tcPr>
            <w:tcW w:w="0" w:type="auto"/>
            <w:vMerge/>
          </w:tcPr>
          <w:p w14:paraId="013DF465" w14:textId="77777777" w:rsidR="0015115B" w:rsidRPr="00005CF1" w:rsidRDefault="0015115B" w:rsidP="0015115B">
            <w:pPr>
              <w:rPr>
                <w:rFonts w:asciiTheme="minorHAnsi" w:hAnsiTheme="minorHAnsi" w:cs="Arial"/>
                <w:b/>
                <w:bCs/>
              </w:rPr>
            </w:pPr>
          </w:p>
        </w:tc>
        <w:tc>
          <w:tcPr>
            <w:tcW w:w="7780" w:type="dxa"/>
          </w:tcPr>
          <w:p w14:paraId="40D57094" w14:textId="77777777" w:rsidR="0015115B" w:rsidRPr="00005CF1" w:rsidRDefault="0015115B" w:rsidP="0015115B">
            <w:pPr>
              <w:numPr>
                <w:ilvl w:val="0"/>
                <w:numId w:val="77"/>
              </w:numPr>
              <w:ind w:left="453"/>
              <w:rPr>
                <w:rFonts w:asciiTheme="minorHAnsi" w:hAnsiTheme="minorHAnsi" w:cs="Arial"/>
              </w:rPr>
            </w:pPr>
            <w:r w:rsidRPr="00005CF1">
              <w:rPr>
                <w:rFonts w:asciiTheme="minorHAnsi" w:hAnsiTheme="minorHAnsi" w:cs="Arial"/>
              </w:rPr>
              <w:t>Vikarlønn for personer som har permisjon med lønn</w:t>
            </w:r>
          </w:p>
        </w:tc>
      </w:tr>
      <w:tr w:rsidR="0015115B" w:rsidRPr="00005CF1" w14:paraId="6D4DF2D7" w14:textId="77777777" w:rsidTr="005519A8">
        <w:trPr>
          <w:trHeight w:val="255"/>
        </w:trPr>
        <w:tc>
          <w:tcPr>
            <w:tcW w:w="0" w:type="auto"/>
            <w:vMerge/>
          </w:tcPr>
          <w:p w14:paraId="32835119" w14:textId="77777777" w:rsidR="0015115B" w:rsidRPr="00005CF1" w:rsidRDefault="0015115B" w:rsidP="0015115B">
            <w:pPr>
              <w:rPr>
                <w:rFonts w:asciiTheme="minorHAnsi" w:hAnsiTheme="minorHAnsi" w:cs="Arial"/>
                <w:b/>
                <w:bCs/>
              </w:rPr>
            </w:pPr>
          </w:p>
        </w:tc>
        <w:tc>
          <w:tcPr>
            <w:tcW w:w="7780" w:type="dxa"/>
          </w:tcPr>
          <w:p w14:paraId="72CAE8B2" w14:textId="77777777" w:rsidR="0015115B" w:rsidRPr="00377E15" w:rsidRDefault="0015115B" w:rsidP="0015115B">
            <w:pPr>
              <w:numPr>
                <w:ilvl w:val="0"/>
                <w:numId w:val="77"/>
              </w:numPr>
              <w:ind w:left="453"/>
              <w:rPr>
                <w:rFonts w:asciiTheme="minorHAnsi" w:hAnsiTheme="minorHAnsi" w:cs="Arial"/>
              </w:rPr>
            </w:pPr>
            <w:r w:rsidRPr="00377E15">
              <w:rPr>
                <w:rFonts w:asciiTheme="minorHAnsi" w:hAnsiTheme="minorHAnsi" w:cs="Arial"/>
              </w:rPr>
              <w:t>Vikarutgifter  for sykefravær, tillitsverv, ombudsverv, svangerskapspermisjon og ferie</w:t>
            </w:r>
          </w:p>
        </w:tc>
      </w:tr>
      <w:tr w:rsidR="0015115B" w:rsidRPr="00005CF1" w14:paraId="629E5657" w14:textId="77777777" w:rsidTr="005519A8">
        <w:trPr>
          <w:trHeight w:val="255"/>
        </w:trPr>
        <w:tc>
          <w:tcPr>
            <w:tcW w:w="0" w:type="auto"/>
          </w:tcPr>
          <w:p w14:paraId="4E209ED3" w14:textId="77777777" w:rsidR="0015115B" w:rsidRPr="00005CF1" w:rsidRDefault="0015115B" w:rsidP="0015115B">
            <w:pPr>
              <w:rPr>
                <w:rFonts w:asciiTheme="minorHAnsi" w:hAnsiTheme="minorHAnsi" w:cs="Arial"/>
                <w:b/>
                <w:bCs/>
              </w:rPr>
            </w:pPr>
          </w:p>
        </w:tc>
        <w:tc>
          <w:tcPr>
            <w:tcW w:w="7780" w:type="dxa"/>
          </w:tcPr>
          <w:p w14:paraId="5479E04A" w14:textId="52FDC359" w:rsidR="0015115B" w:rsidRPr="00A44140" w:rsidRDefault="0015115B" w:rsidP="00111DDC">
            <w:pPr>
              <w:numPr>
                <w:ilvl w:val="0"/>
                <w:numId w:val="77"/>
              </w:numPr>
              <w:ind w:left="453"/>
              <w:rPr>
                <w:rFonts w:asciiTheme="minorHAnsi" w:hAnsiTheme="minorHAnsi" w:cs="Arial"/>
              </w:rPr>
            </w:pPr>
            <w:r w:rsidRPr="00A44140">
              <w:rPr>
                <w:rFonts w:asciiTheme="minorHAnsi" w:hAnsiTheme="minorHAnsi" w:cs="Arial"/>
              </w:rPr>
              <w:t xml:space="preserve">Lønn til fast ansatte som </w:t>
            </w:r>
            <w:r w:rsidR="00111DDC" w:rsidRPr="00A44140">
              <w:rPr>
                <w:rFonts w:asciiTheme="minorHAnsi" w:hAnsiTheme="minorHAnsi" w:cs="Arial"/>
              </w:rPr>
              <w:t>vikarierer</w:t>
            </w:r>
            <w:r w:rsidRPr="00A44140">
              <w:rPr>
                <w:rFonts w:asciiTheme="minorHAnsi" w:hAnsiTheme="minorHAnsi" w:cs="Arial"/>
              </w:rPr>
              <w:t xml:space="preserve"> for personer som har sykefravær </w:t>
            </w:r>
          </w:p>
        </w:tc>
      </w:tr>
      <w:tr w:rsidR="0015115B" w:rsidRPr="00005CF1" w14:paraId="41F0DE55" w14:textId="77777777" w:rsidTr="005519A8">
        <w:trPr>
          <w:trHeight w:val="255"/>
        </w:trPr>
        <w:tc>
          <w:tcPr>
            <w:tcW w:w="540" w:type="dxa"/>
          </w:tcPr>
          <w:p w14:paraId="626A1DCF" w14:textId="77777777" w:rsidR="0015115B" w:rsidRPr="00005CF1" w:rsidRDefault="0015115B" w:rsidP="0015115B">
            <w:pPr>
              <w:rPr>
                <w:rFonts w:asciiTheme="minorHAnsi" w:hAnsiTheme="minorHAnsi" w:cs="Arial"/>
                <w:b/>
                <w:bCs/>
              </w:rPr>
            </w:pPr>
          </w:p>
        </w:tc>
        <w:tc>
          <w:tcPr>
            <w:tcW w:w="7780" w:type="dxa"/>
          </w:tcPr>
          <w:p w14:paraId="1C068A35" w14:textId="77777777" w:rsidR="0015115B" w:rsidRPr="00005CF1" w:rsidRDefault="0015115B" w:rsidP="0015115B">
            <w:pPr>
              <w:rPr>
                <w:rFonts w:asciiTheme="minorHAnsi" w:hAnsiTheme="minorHAnsi" w:cs="Arial"/>
              </w:rPr>
            </w:pPr>
          </w:p>
        </w:tc>
      </w:tr>
      <w:tr w:rsidR="0015115B" w:rsidRPr="00005CF1" w14:paraId="5A2AE51F" w14:textId="77777777" w:rsidTr="005519A8">
        <w:trPr>
          <w:trHeight w:val="255"/>
        </w:trPr>
        <w:tc>
          <w:tcPr>
            <w:tcW w:w="540" w:type="dxa"/>
          </w:tcPr>
          <w:p w14:paraId="508E3CDE" w14:textId="77777777" w:rsidR="0015115B" w:rsidRPr="00005CF1" w:rsidRDefault="0015115B" w:rsidP="0015115B">
            <w:pPr>
              <w:rPr>
                <w:rFonts w:asciiTheme="minorHAnsi" w:hAnsiTheme="minorHAnsi" w:cs="Arial"/>
                <w:b/>
                <w:bCs/>
              </w:rPr>
            </w:pPr>
            <w:r w:rsidRPr="00005CF1">
              <w:rPr>
                <w:rFonts w:asciiTheme="minorHAnsi" w:hAnsiTheme="minorHAnsi" w:cs="Arial"/>
                <w:b/>
                <w:bCs/>
              </w:rPr>
              <w:t>030</w:t>
            </w:r>
          </w:p>
        </w:tc>
        <w:tc>
          <w:tcPr>
            <w:tcW w:w="7780" w:type="dxa"/>
          </w:tcPr>
          <w:p w14:paraId="7BC1F041" w14:textId="77777777" w:rsidR="0015115B" w:rsidRPr="00005CF1" w:rsidRDefault="0015115B" w:rsidP="0015115B">
            <w:pPr>
              <w:rPr>
                <w:rFonts w:asciiTheme="minorHAnsi" w:hAnsiTheme="minorHAnsi" w:cs="Arial"/>
                <w:b/>
                <w:bCs/>
              </w:rPr>
            </w:pPr>
            <w:r w:rsidRPr="00005CF1">
              <w:rPr>
                <w:rFonts w:asciiTheme="minorHAnsi" w:hAnsiTheme="minorHAnsi" w:cs="Arial"/>
                <w:b/>
                <w:bCs/>
              </w:rPr>
              <w:t>Lønn til ekstrahjelp</w:t>
            </w:r>
          </w:p>
        </w:tc>
      </w:tr>
      <w:tr w:rsidR="0015115B" w:rsidRPr="00005CF1" w14:paraId="61C43B0D" w14:textId="77777777" w:rsidTr="005519A8">
        <w:trPr>
          <w:trHeight w:val="255"/>
        </w:trPr>
        <w:tc>
          <w:tcPr>
            <w:tcW w:w="540" w:type="dxa"/>
            <w:vMerge w:val="restart"/>
          </w:tcPr>
          <w:p w14:paraId="3AA4CBAD" w14:textId="77777777" w:rsidR="0015115B" w:rsidRPr="00005CF1" w:rsidRDefault="0015115B" w:rsidP="0015115B">
            <w:pPr>
              <w:rPr>
                <w:rFonts w:asciiTheme="minorHAnsi" w:hAnsiTheme="minorHAnsi" w:cs="Arial"/>
                <w:b/>
                <w:bCs/>
              </w:rPr>
            </w:pPr>
          </w:p>
        </w:tc>
        <w:tc>
          <w:tcPr>
            <w:tcW w:w="7780" w:type="dxa"/>
          </w:tcPr>
          <w:p w14:paraId="5F267786" w14:textId="6C3BFDCD" w:rsidR="0015115B" w:rsidRPr="00005CF1" w:rsidRDefault="0015115B" w:rsidP="0015115B">
            <w:pPr>
              <w:numPr>
                <w:ilvl w:val="0"/>
                <w:numId w:val="78"/>
              </w:numPr>
              <w:ind w:left="453"/>
              <w:rPr>
                <w:rFonts w:asciiTheme="minorHAnsi" w:hAnsiTheme="minorHAnsi" w:cs="Arial"/>
              </w:rPr>
            </w:pPr>
            <w:r w:rsidRPr="00005CF1">
              <w:rPr>
                <w:rFonts w:asciiTheme="minorHAnsi" w:hAnsiTheme="minorHAnsi" w:cs="Arial"/>
              </w:rPr>
              <w:t>Utgifter til midlertidig stillinger/ansatte utover faste stillinger/stillingshjemler (inklusive avtalefestede tillegg som følger stillingen)</w:t>
            </w:r>
          </w:p>
        </w:tc>
      </w:tr>
      <w:tr w:rsidR="0015115B" w:rsidRPr="00005CF1" w14:paraId="77D242A4" w14:textId="77777777" w:rsidTr="005519A8">
        <w:trPr>
          <w:trHeight w:val="255"/>
        </w:trPr>
        <w:tc>
          <w:tcPr>
            <w:tcW w:w="0" w:type="auto"/>
            <w:vMerge/>
          </w:tcPr>
          <w:p w14:paraId="401A46BA" w14:textId="77777777" w:rsidR="0015115B" w:rsidRPr="00005CF1" w:rsidRDefault="0015115B" w:rsidP="0015115B">
            <w:pPr>
              <w:rPr>
                <w:rFonts w:asciiTheme="minorHAnsi" w:hAnsiTheme="minorHAnsi" w:cs="Arial"/>
                <w:b/>
                <w:bCs/>
              </w:rPr>
            </w:pPr>
          </w:p>
        </w:tc>
        <w:tc>
          <w:tcPr>
            <w:tcW w:w="7780" w:type="dxa"/>
          </w:tcPr>
          <w:p w14:paraId="4B1821B7" w14:textId="77777777" w:rsidR="0015115B" w:rsidRPr="00005CF1" w:rsidRDefault="0015115B" w:rsidP="0015115B">
            <w:pPr>
              <w:numPr>
                <w:ilvl w:val="0"/>
                <w:numId w:val="78"/>
              </w:numPr>
              <w:ind w:left="453"/>
              <w:rPr>
                <w:rFonts w:asciiTheme="minorHAnsi" w:hAnsiTheme="minorHAnsi" w:cs="Arial"/>
              </w:rPr>
            </w:pPr>
            <w:r w:rsidRPr="00005CF1">
              <w:rPr>
                <w:rFonts w:asciiTheme="minorHAnsi" w:hAnsiTheme="minorHAnsi" w:cs="Arial"/>
              </w:rPr>
              <w:t>Sommerhjelp, sesonghjelp</w:t>
            </w:r>
          </w:p>
        </w:tc>
      </w:tr>
      <w:tr w:rsidR="0015115B" w:rsidRPr="00005CF1" w14:paraId="28CAAA40" w14:textId="77777777" w:rsidTr="005519A8">
        <w:trPr>
          <w:trHeight w:val="255"/>
        </w:trPr>
        <w:tc>
          <w:tcPr>
            <w:tcW w:w="0" w:type="auto"/>
            <w:vMerge/>
          </w:tcPr>
          <w:p w14:paraId="585393A0" w14:textId="77777777" w:rsidR="0015115B" w:rsidRPr="00005CF1" w:rsidRDefault="0015115B" w:rsidP="0015115B">
            <w:pPr>
              <w:rPr>
                <w:rFonts w:asciiTheme="minorHAnsi" w:hAnsiTheme="minorHAnsi" w:cs="Arial"/>
                <w:b/>
                <w:bCs/>
              </w:rPr>
            </w:pPr>
          </w:p>
        </w:tc>
        <w:tc>
          <w:tcPr>
            <w:tcW w:w="7780" w:type="dxa"/>
          </w:tcPr>
          <w:p w14:paraId="19533951" w14:textId="77777777" w:rsidR="0015115B" w:rsidRPr="00005CF1" w:rsidRDefault="0015115B" w:rsidP="0015115B">
            <w:pPr>
              <w:numPr>
                <w:ilvl w:val="0"/>
                <w:numId w:val="78"/>
              </w:numPr>
              <w:ind w:left="453"/>
              <w:rPr>
                <w:rFonts w:asciiTheme="minorHAnsi" w:hAnsiTheme="minorHAnsi" w:cs="Arial"/>
              </w:rPr>
            </w:pPr>
            <w:r w:rsidRPr="00005CF1">
              <w:rPr>
                <w:rFonts w:asciiTheme="minorHAnsi" w:hAnsiTheme="minorHAnsi" w:cs="Arial"/>
              </w:rPr>
              <w:t>Engasjementer</w:t>
            </w:r>
          </w:p>
        </w:tc>
      </w:tr>
      <w:tr w:rsidR="0015115B" w:rsidRPr="00005CF1" w14:paraId="3A8E513C" w14:textId="77777777" w:rsidTr="005519A8">
        <w:trPr>
          <w:trHeight w:val="255"/>
        </w:trPr>
        <w:tc>
          <w:tcPr>
            <w:tcW w:w="0" w:type="auto"/>
            <w:vMerge/>
          </w:tcPr>
          <w:p w14:paraId="01F21A38" w14:textId="77777777" w:rsidR="0015115B" w:rsidRPr="00005CF1" w:rsidRDefault="0015115B" w:rsidP="0015115B">
            <w:pPr>
              <w:rPr>
                <w:rFonts w:asciiTheme="minorHAnsi" w:hAnsiTheme="minorHAnsi" w:cs="Arial"/>
                <w:b/>
                <w:bCs/>
              </w:rPr>
            </w:pPr>
          </w:p>
        </w:tc>
        <w:tc>
          <w:tcPr>
            <w:tcW w:w="7780" w:type="dxa"/>
          </w:tcPr>
          <w:p w14:paraId="3FE475F7" w14:textId="77777777" w:rsidR="0015115B" w:rsidRPr="00005CF1" w:rsidRDefault="0015115B" w:rsidP="0015115B">
            <w:pPr>
              <w:numPr>
                <w:ilvl w:val="0"/>
                <w:numId w:val="78"/>
              </w:numPr>
              <w:ind w:left="453"/>
              <w:rPr>
                <w:rFonts w:asciiTheme="minorHAnsi" w:hAnsiTheme="minorHAnsi" w:cs="Arial"/>
              </w:rPr>
            </w:pPr>
            <w:r w:rsidRPr="00005CF1">
              <w:rPr>
                <w:rFonts w:asciiTheme="minorHAnsi" w:hAnsiTheme="minorHAnsi" w:cs="Arial"/>
              </w:rPr>
              <w:t>Andre former for ekstrahjelp</w:t>
            </w:r>
          </w:p>
        </w:tc>
      </w:tr>
      <w:tr w:rsidR="0015115B" w:rsidRPr="00005CF1" w14:paraId="728E5CCB" w14:textId="77777777" w:rsidTr="005519A8">
        <w:trPr>
          <w:trHeight w:val="255"/>
        </w:trPr>
        <w:tc>
          <w:tcPr>
            <w:tcW w:w="540" w:type="dxa"/>
          </w:tcPr>
          <w:p w14:paraId="00CF46BD" w14:textId="77777777" w:rsidR="0015115B" w:rsidRPr="00005CF1" w:rsidRDefault="0015115B" w:rsidP="0015115B">
            <w:pPr>
              <w:rPr>
                <w:rFonts w:asciiTheme="minorHAnsi" w:hAnsiTheme="minorHAnsi" w:cs="Arial"/>
                <w:b/>
                <w:bCs/>
              </w:rPr>
            </w:pPr>
          </w:p>
        </w:tc>
        <w:tc>
          <w:tcPr>
            <w:tcW w:w="7780" w:type="dxa"/>
          </w:tcPr>
          <w:p w14:paraId="2AD96F44" w14:textId="77777777" w:rsidR="0015115B" w:rsidRPr="00005CF1" w:rsidRDefault="0015115B" w:rsidP="0015115B">
            <w:pPr>
              <w:rPr>
                <w:rFonts w:asciiTheme="minorHAnsi" w:hAnsiTheme="minorHAnsi" w:cs="Arial"/>
              </w:rPr>
            </w:pPr>
          </w:p>
        </w:tc>
      </w:tr>
      <w:tr w:rsidR="0015115B" w:rsidRPr="00005CF1" w14:paraId="67D97370" w14:textId="77777777" w:rsidTr="005519A8">
        <w:trPr>
          <w:trHeight w:val="255"/>
        </w:trPr>
        <w:tc>
          <w:tcPr>
            <w:tcW w:w="540" w:type="dxa"/>
          </w:tcPr>
          <w:p w14:paraId="5A8ABBF6" w14:textId="77777777" w:rsidR="0015115B" w:rsidRPr="00005CF1" w:rsidRDefault="0015115B" w:rsidP="0015115B">
            <w:pPr>
              <w:rPr>
                <w:rFonts w:asciiTheme="minorHAnsi" w:hAnsiTheme="minorHAnsi" w:cs="Arial"/>
                <w:b/>
                <w:bCs/>
              </w:rPr>
            </w:pPr>
            <w:r w:rsidRPr="00005CF1">
              <w:rPr>
                <w:rFonts w:asciiTheme="minorHAnsi" w:hAnsiTheme="minorHAnsi" w:cs="Arial"/>
                <w:b/>
                <w:bCs/>
              </w:rPr>
              <w:t>040</w:t>
            </w:r>
          </w:p>
        </w:tc>
        <w:tc>
          <w:tcPr>
            <w:tcW w:w="7780" w:type="dxa"/>
          </w:tcPr>
          <w:p w14:paraId="1759B74B" w14:textId="77777777" w:rsidR="0015115B" w:rsidRPr="00005CF1" w:rsidRDefault="0015115B" w:rsidP="0015115B">
            <w:pPr>
              <w:rPr>
                <w:rFonts w:asciiTheme="minorHAnsi" w:hAnsiTheme="minorHAnsi" w:cs="Arial"/>
                <w:b/>
                <w:bCs/>
              </w:rPr>
            </w:pPr>
            <w:r w:rsidRPr="00005CF1">
              <w:rPr>
                <w:rFonts w:asciiTheme="minorHAnsi" w:hAnsiTheme="minorHAnsi" w:cs="Arial"/>
                <w:b/>
                <w:bCs/>
              </w:rPr>
              <w:t>Overtidslønn</w:t>
            </w:r>
          </w:p>
        </w:tc>
      </w:tr>
      <w:tr w:rsidR="0015115B" w:rsidRPr="00005CF1" w14:paraId="02C4231A" w14:textId="77777777" w:rsidTr="005519A8">
        <w:trPr>
          <w:trHeight w:val="255"/>
        </w:trPr>
        <w:tc>
          <w:tcPr>
            <w:tcW w:w="540" w:type="dxa"/>
            <w:vMerge w:val="restart"/>
          </w:tcPr>
          <w:p w14:paraId="1C2E7C90" w14:textId="77777777" w:rsidR="0015115B" w:rsidRPr="00005CF1" w:rsidRDefault="0015115B" w:rsidP="0015115B">
            <w:pPr>
              <w:rPr>
                <w:rFonts w:asciiTheme="minorHAnsi" w:hAnsiTheme="minorHAnsi" w:cs="Arial"/>
                <w:b/>
                <w:bCs/>
              </w:rPr>
            </w:pPr>
          </w:p>
        </w:tc>
        <w:tc>
          <w:tcPr>
            <w:tcW w:w="7780" w:type="dxa"/>
          </w:tcPr>
          <w:p w14:paraId="3E6D50DE" w14:textId="77777777" w:rsidR="0015115B" w:rsidRPr="00005CF1" w:rsidRDefault="0015115B" w:rsidP="0015115B">
            <w:pPr>
              <w:numPr>
                <w:ilvl w:val="0"/>
                <w:numId w:val="79"/>
              </w:numPr>
              <w:ind w:left="453"/>
              <w:rPr>
                <w:rFonts w:asciiTheme="minorHAnsi" w:hAnsiTheme="minorHAnsi" w:cs="Arial"/>
              </w:rPr>
            </w:pPr>
            <w:r w:rsidRPr="00005CF1">
              <w:rPr>
                <w:rFonts w:asciiTheme="minorHAnsi" w:hAnsiTheme="minorHAnsi" w:cs="Arial"/>
              </w:rPr>
              <w:t>Overtidsbetaling utover fast regulativlønn eller annen bestemt lønn. Det vil si samlet overtidsgodtgjørelse (ordinær timesats og tillegg).</w:t>
            </w:r>
          </w:p>
        </w:tc>
      </w:tr>
      <w:tr w:rsidR="0015115B" w:rsidRPr="00005CF1" w14:paraId="600B4439" w14:textId="77777777" w:rsidTr="005519A8">
        <w:trPr>
          <w:trHeight w:val="255"/>
        </w:trPr>
        <w:tc>
          <w:tcPr>
            <w:tcW w:w="0" w:type="auto"/>
            <w:vMerge/>
          </w:tcPr>
          <w:p w14:paraId="398356BE" w14:textId="77777777" w:rsidR="0015115B" w:rsidRPr="00005CF1" w:rsidRDefault="0015115B" w:rsidP="0015115B">
            <w:pPr>
              <w:rPr>
                <w:rFonts w:asciiTheme="minorHAnsi" w:hAnsiTheme="minorHAnsi" w:cs="Arial"/>
                <w:b/>
                <w:bCs/>
              </w:rPr>
            </w:pPr>
          </w:p>
        </w:tc>
        <w:tc>
          <w:tcPr>
            <w:tcW w:w="7780" w:type="dxa"/>
          </w:tcPr>
          <w:p w14:paraId="7EA376A3" w14:textId="77777777" w:rsidR="0015115B" w:rsidRPr="00005CF1" w:rsidRDefault="0015115B" w:rsidP="0015115B">
            <w:pPr>
              <w:numPr>
                <w:ilvl w:val="0"/>
                <w:numId w:val="79"/>
              </w:numPr>
              <w:ind w:left="453"/>
              <w:rPr>
                <w:rFonts w:asciiTheme="minorHAnsi" w:hAnsiTheme="minorHAnsi" w:cs="Arial"/>
              </w:rPr>
            </w:pPr>
            <w:r w:rsidRPr="00005CF1">
              <w:rPr>
                <w:rFonts w:asciiTheme="minorHAnsi" w:hAnsiTheme="minorHAnsi" w:cs="Arial"/>
              </w:rPr>
              <w:t>Fast overtidsgodtgjørelse</w:t>
            </w:r>
          </w:p>
        </w:tc>
      </w:tr>
      <w:tr w:rsidR="0015115B" w:rsidRPr="00005CF1" w14:paraId="682AA31D" w14:textId="77777777" w:rsidTr="005519A8">
        <w:trPr>
          <w:trHeight w:val="255"/>
        </w:trPr>
        <w:tc>
          <w:tcPr>
            <w:tcW w:w="540" w:type="dxa"/>
          </w:tcPr>
          <w:p w14:paraId="2B452609" w14:textId="77777777" w:rsidR="0015115B" w:rsidRPr="00005CF1" w:rsidRDefault="0015115B" w:rsidP="0015115B">
            <w:pPr>
              <w:rPr>
                <w:rFonts w:asciiTheme="minorHAnsi" w:hAnsiTheme="minorHAnsi" w:cs="Arial"/>
                <w:b/>
                <w:bCs/>
              </w:rPr>
            </w:pPr>
          </w:p>
        </w:tc>
        <w:tc>
          <w:tcPr>
            <w:tcW w:w="7780" w:type="dxa"/>
          </w:tcPr>
          <w:p w14:paraId="16D0ED41" w14:textId="77777777" w:rsidR="0015115B" w:rsidRPr="00005CF1" w:rsidRDefault="0015115B" w:rsidP="0015115B">
            <w:pPr>
              <w:rPr>
                <w:rFonts w:asciiTheme="minorHAnsi" w:hAnsiTheme="minorHAnsi" w:cs="Arial"/>
              </w:rPr>
            </w:pPr>
          </w:p>
        </w:tc>
      </w:tr>
    </w:tbl>
    <w:p w14:paraId="46C07AD5" w14:textId="77777777" w:rsidR="00FC1621" w:rsidRPr="00005CF1" w:rsidRDefault="00FC1621" w:rsidP="00FC1621">
      <w:pPr>
        <w:rPr>
          <w:rFonts w:asciiTheme="minorHAnsi" w:hAnsiTheme="minorHAnsi"/>
        </w:rPr>
      </w:pPr>
      <w:r w:rsidRPr="00005CF1">
        <w:rPr>
          <w:rFonts w:asciiTheme="minorHAnsi" w:hAnsiTheme="minorHAnsi"/>
        </w:rPr>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64D749B8" w14:textId="77777777" w:rsidTr="005519A8">
        <w:trPr>
          <w:trHeight w:val="255"/>
        </w:trPr>
        <w:tc>
          <w:tcPr>
            <w:tcW w:w="540" w:type="dxa"/>
          </w:tcPr>
          <w:p w14:paraId="61351B6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050</w:t>
            </w:r>
          </w:p>
        </w:tc>
        <w:tc>
          <w:tcPr>
            <w:tcW w:w="7780" w:type="dxa"/>
          </w:tcPr>
          <w:p w14:paraId="4D6989C6"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Annen lønn og trekkpliktige godtgjørelser</w:t>
            </w:r>
          </w:p>
        </w:tc>
      </w:tr>
      <w:tr w:rsidR="00FC1621" w:rsidRPr="00005CF1" w14:paraId="2EFE369C" w14:textId="77777777" w:rsidTr="005519A8">
        <w:trPr>
          <w:trHeight w:val="255"/>
        </w:trPr>
        <w:tc>
          <w:tcPr>
            <w:tcW w:w="540" w:type="dxa"/>
            <w:vMerge w:val="restart"/>
          </w:tcPr>
          <w:p w14:paraId="3233FB0D" w14:textId="77777777" w:rsidR="00FC1621" w:rsidRPr="00005CF1" w:rsidRDefault="00FC1621" w:rsidP="00FC1621">
            <w:pPr>
              <w:rPr>
                <w:rFonts w:asciiTheme="minorHAnsi" w:hAnsiTheme="minorHAnsi" w:cs="Arial"/>
                <w:b/>
                <w:bCs/>
              </w:rPr>
            </w:pPr>
          </w:p>
        </w:tc>
        <w:tc>
          <w:tcPr>
            <w:tcW w:w="7780" w:type="dxa"/>
          </w:tcPr>
          <w:p w14:paraId="0F32E81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Omsorgslønn</w:t>
            </w:r>
          </w:p>
        </w:tc>
      </w:tr>
      <w:tr w:rsidR="00FC1621" w:rsidRPr="00005CF1" w14:paraId="0ACFE353" w14:textId="77777777" w:rsidTr="005519A8">
        <w:trPr>
          <w:trHeight w:val="255"/>
        </w:trPr>
        <w:tc>
          <w:tcPr>
            <w:tcW w:w="0" w:type="auto"/>
            <w:vMerge/>
          </w:tcPr>
          <w:p w14:paraId="6981D55D" w14:textId="77777777" w:rsidR="00FC1621" w:rsidRPr="00005CF1" w:rsidRDefault="00FC1621" w:rsidP="00FC1621">
            <w:pPr>
              <w:rPr>
                <w:rFonts w:asciiTheme="minorHAnsi" w:hAnsiTheme="minorHAnsi" w:cs="Arial"/>
                <w:b/>
                <w:bCs/>
              </w:rPr>
            </w:pPr>
          </w:p>
        </w:tc>
        <w:tc>
          <w:tcPr>
            <w:tcW w:w="7780" w:type="dxa"/>
          </w:tcPr>
          <w:p w14:paraId="34E330B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Sysselsettingstiltak</w:t>
            </w:r>
          </w:p>
        </w:tc>
      </w:tr>
      <w:tr w:rsidR="00FC1621" w:rsidRPr="00005CF1" w14:paraId="70D4A035" w14:textId="77777777" w:rsidTr="005519A8">
        <w:trPr>
          <w:trHeight w:val="255"/>
        </w:trPr>
        <w:tc>
          <w:tcPr>
            <w:tcW w:w="0" w:type="auto"/>
            <w:vMerge/>
          </w:tcPr>
          <w:p w14:paraId="6450A5A4" w14:textId="77777777" w:rsidR="00FC1621" w:rsidRPr="00005CF1" w:rsidRDefault="00FC1621" w:rsidP="00FC1621">
            <w:pPr>
              <w:rPr>
                <w:rFonts w:asciiTheme="minorHAnsi" w:hAnsiTheme="minorHAnsi" w:cs="Arial"/>
                <w:b/>
                <w:bCs/>
              </w:rPr>
            </w:pPr>
          </w:p>
        </w:tc>
        <w:tc>
          <w:tcPr>
            <w:tcW w:w="7780" w:type="dxa"/>
          </w:tcPr>
          <w:p w14:paraId="04EF7127"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Lærlinger</w:t>
            </w:r>
          </w:p>
        </w:tc>
      </w:tr>
      <w:tr w:rsidR="00FC1621" w:rsidRPr="00005CF1" w14:paraId="7AB2A32B" w14:textId="77777777" w:rsidTr="005519A8">
        <w:trPr>
          <w:trHeight w:val="255"/>
        </w:trPr>
        <w:tc>
          <w:tcPr>
            <w:tcW w:w="0" w:type="auto"/>
            <w:vMerge/>
          </w:tcPr>
          <w:p w14:paraId="2813168E" w14:textId="77777777" w:rsidR="00FC1621" w:rsidRPr="00005CF1" w:rsidRDefault="00FC1621" w:rsidP="00FC1621">
            <w:pPr>
              <w:rPr>
                <w:rFonts w:asciiTheme="minorHAnsi" w:hAnsiTheme="minorHAnsi" w:cs="Arial"/>
                <w:b/>
                <w:bCs/>
              </w:rPr>
            </w:pPr>
          </w:p>
        </w:tc>
        <w:tc>
          <w:tcPr>
            <w:tcW w:w="7780" w:type="dxa"/>
          </w:tcPr>
          <w:p w14:paraId="7F54FE7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Utrykning brannvesen, brannøvelser</w:t>
            </w:r>
          </w:p>
        </w:tc>
      </w:tr>
      <w:tr w:rsidR="00FC1621" w:rsidRPr="00005CF1" w14:paraId="28B55AFB" w14:textId="77777777" w:rsidTr="005519A8">
        <w:trPr>
          <w:trHeight w:val="255"/>
        </w:trPr>
        <w:tc>
          <w:tcPr>
            <w:tcW w:w="0" w:type="auto"/>
            <w:vMerge/>
          </w:tcPr>
          <w:p w14:paraId="322AB2B7" w14:textId="77777777" w:rsidR="00FC1621" w:rsidRPr="00005CF1" w:rsidRDefault="00FC1621" w:rsidP="00FC1621">
            <w:pPr>
              <w:rPr>
                <w:rFonts w:asciiTheme="minorHAnsi" w:hAnsiTheme="minorHAnsi" w:cs="Arial"/>
                <w:b/>
                <w:bCs/>
              </w:rPr>
            </w:pPr>
          </w:p>
        </w:tc>
        <w:tc>
          <w:tcPr>
            <w:tcW w:w="7780" w:type="dxa"/>
          </w:tcPr>
          <w:p w14:paraId="2B16E75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Fosterhjemsgodtgjørelse (arbeidsgodtgjørelsen)</w:t>
            </w:r>
          </w:p>
        </w:tc>
      </w:tr>
      <w:tr w:rsidR="00FC1621" w:rsidRPr="00005CF1" w14:paraId="509A8B5D" w14:textId="77777777" w:rsidTr="005519A8">
        <w:trPr>
          <w:trHeight w:val="255"/>
        </w:trPr>
        <w:tc>
          <w:tcPr>
            <w:tcW w:w="0" w:type="auto"/>
            <w:vMerge/>
          </w:tcPr>
          <w:p w14:paraId="50702460" w14:textId="77777777" w:rsidR="00FC1621" w:rsidRPr="00005CF1" w:rsidRDefault="00FC1621" w:rsidP="00FC1621">
            <w:pPr>
              <w:rPr>
                <w:rFonts w:asciiTheme="minorHAnsi" w:hAnsiTheme="minorHAnsi" w:cs="Arial"/>
                <w:b/>
                <w:bCs/>
              </w:rPr>
            </w:pPr>
          </w:p>
        </w:tc>
        <w:tc>
          <w:tcPr>
            <w:tcW w:w="7780" w:type="dxa"/>
          </w:tcPr>
          <w:p w14:paraId="793064DE"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Forskjøvet arbeidstid</w:t>
            </w:r>
          </w:p>
        </w:tc>
      </w:tr>
      <w:tr w:rsidR="00FC1621" w:rsidRPr="00005CF1" w14:paraId="00E88D41" w14:textId="77777777" w:rsidTr="005519A8">
        <w:trPr>
          <w:trHeight w:val="255"/>
        </w:trPr>
        <w:tc>
          <w:tcPr>
            <w:tcW w:w="0" w:type="auto"/>
            <w:vMerge/>
          </w:tcPr>
          <w:p w14:paraId="53E14C38" w14:textId="77777777" w:rsidR="00FC1621" w:rsidRPr="00005CF1" w:rsidRDefault="00FC1621" w:rsidP="00FC1621">
            <w:pPr>
              <w:rPr>
                <w:rFonts w:asciiTheme="minorHAnsi" w:hAnsiTheme="minorHAnsi" w:cs="Arial"/>
                <w:b/>
                <w:bCs/>
              </w:rPr>
            </w:pPr>
          </w:p>
        </w:tc>
        <w:tc>
          <w:tcPr>
            <w:tcW w:w="7780" w:type="dxa"/>
          </w:tcPr>
          <w:p w14:paraId="0535ED98"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Støttekontakter</w:t>
            </w:r>
          </w:p>
        </w:tc>
      </w:tr>
      <w:tr w:rsidR="00FC1621" w:rsidRPr="00005CF1" w14:paraId="062E4842" w14:textId="77777777" w:rsidTr="005519A8">
        <w:trPr>
          <w:trHeight w:val="255"/>
        </w:trPr>
        <w:tc>
          <w:tcPr>
            <w:tcW w:w="0" w:type="auto"/>
            <w:vMerge/>
          </w:tcPr>
          <w:p w14:paraId="747FB074" w14:textId="77777777" w:rsidR="00FC1621" w:rsidRPr="00005CF1" w:rsidRDefault="00FC1621" w:rsidP="00FC1621">
            <w:pPr>
              <w:rPr>
                <w:rFonts w:asciiTheme="minorHAnsi" w:hAnsiTheme="minorHAnsi" w:cs="Arial"/>
                <w:b/>
                <w:bCs/>
              </w:rPr>
            </w:pPr>
          </w:p>
        </w:tc>
        <w:tc>
          <w:tcPr>
            <w:tcW w:w="7780" w:type="dxa"/>
          </w:tcPr>
          <w:p w14:paraId="61A15B09"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Turtillegg</w:t>
            </w:r>
          </w:p>
        </w:tc>
      </w:tr>
      <w:tr w:rsidR="00FC1621" w:rsidRPr="00005CF1" w14:paraId="744016C5" w14:textId="77777777" w:rsidTr="005519A8">
        <w:trPr>
          <w:trHeight w:val="255"/>
        </w:trPr>
        <w:tc>
          <w:tcPr>
            <w:tcW w:w="0" w:type="auto"/>
            <w:vMerge/>
          </w:tcPr>
          <w:p w14:paraId="3896B33D" w14:textId="77777777" w:rsidR="00FC1621" w:rsidRPr="00005CF1" w:rsidRDefault="00FC1621" w:rsidP="00FC1621">
            <w:pPr>
              <w:rPr>
                <w:rFonts w:asciiTheme="minorHAnsi" w:hAnsiTheme="minorHAnsi" w:cs="Arial"/>
                <w:b/>
                <w:bCs/>
              </w:rPr>
            </w:pPr>
          </w:p>
        </w:tc>
        <w:tc>
          <w:tcPr>
            <w:tcW w:w="7780" w:type="dxa"/>
          </w:tcPr>
          <w:p w14:paraId="08670BE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Fri avis</w:t>
            </w:r>
            <w:r w:rsidR="00965217" w:rsidRPr="00005CF1">
              <w:rPr>
                <w:rFonts w:asciiTheme="minorHAnsi" w:hAnsiTheme="minorHAnsi" w:cs="Arial"/>
              </w:rPr>
              <w:t>, telefon</w:t>
            </w:r>
            <w:r w:rsidRPr="00005CF1">
              <w:rPr>
                <w:rFonts w:asciiTheme="minorHAnsi" w:hAnsiTheme="minorHAnsi" w:cs="Arial"/>
              </w:rPr>
              <w:t xml:space="preserve"> </w:t>
            </w:r>
          </w:p>
        </w:tc>
      </w:tr>
      <w:tr w:rsidR="00FC1621" w:rsidRPr="00005CF1" w14:paraId="7142A983" w14:textId="77777777" w:rsidTr="005519A8">
        <w:trPr>
          <w:trHeight w:val="255"/>
        </w:trPr>
        <w:tc>
          <w:tcPr>
            <w:tcW w:w="0" w:type="auto"/>
            <w:vMerge/>
          </w:tcPr>
          <w:p w14:paraId="59B687D0" w14:textId="77777777" w:rsidR="00FC1621" w:rsidRPr="00005CF1" w:rsidRDefault="00FC1621" w:rsidP="00FC1621">
            <w:pPr>
              <w:rPr>
                <w:rFonts w:asciiTheme="minorHAnsi" w:hAnsiTheme="minorHAnsi" w:cs="Arial"/>
                <w:b/>
                <w:bCs/>
              </w:rPr>
            </w:pPr>
          </w:p>
        </w:tc>
        <w:tc>
          <w:tcPr>
            <w:tcW w:w="7780" w:type="dxa"/>
          </w:tcPr>
          <w:p w14:paraId="4A85275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Honorar (trekkpliktig)</w:t>
            </w:r>
          </w:p>
        </w:tc>
      </w:tr>
      <w:tr w:rsidR="00FC1621" w:rsidRPr="00005CF1" w14:paraId="55347292" w14:textId="77777777" w:rsidTr="005519A8">
        <w:trPr>
          <w:trHeight w:val="255"/>
        </w:trPr>
        <w:tc>
          <w:tcPr>
            <w:tcW w:w="0" w:type="auto"/>
            <w:vMerge/>
          </w:tcPr>
          <w:p w14:paraId="256E0B4A" w14:textId="77777777" w:rsidR="00FC1621" w:rsidRPr="00005CF1" w:rsidRDefault="00FC1621" w:rsidP="00FC1621">
            <w:pPr>
              <w:rPr>
                <w:rFonts w:asciiTheme="minorHAnsi" w:hAnsiTheme="minorHAnsi" w:cs="Arial"/>
                <w:b/>
                <w:bCs/>
              </w:rPr>
            </w:pPr>
          </w:p>
        </w:tc>
        <w:tc>
          <w:tcPr>
            <w:tcW w:w="7780" w:type="dxa"/>
          </w:tcPr>
          <w:p w14:paraId="09B3E3BD"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Lønn/godtgjørelser tillitsvalgte</w:t>
            </w:r>
          </w:p>
        </w:tc>
      </w:tr>
      <w:tr w:rsidR="00FC1621" w:rsidRPr="00005CF1" w14:paraId="78C7D8B1" w14:textId="77777777" w:rsidTr="005519A8">
        <w:trPr>
          <w:trHeight w:val="255"/>
        </w:trPr>
        <w:tc>
          <w:tcPr>
            <w:tcW w:w="0" w:type="auto"/>
            <w:vMerge/>
          </w:tcPr>
          <w:p w14:paraId="581C2B9F" w14:textId="77777777" w:rsidR="00FC1621" w:rsidRPr="00005CF1" w:rsidRDefault="00FC1621" w:rsidP="00FC1621">
            <w:pPr>
              <w:rPr>
                <w:rFonts w:asciiTheme="minorHAnsi" w:hAnsiTheme="minorHAnsi" w:cs="Arial"/>
                <w:b/>
                <w:bCs/>
              </w:rPr>
            </w:pPr>
          </w:p>
        </w:tc>
        <w:tc>
          <w:tcPr>
            <w:tcW w:w="7780" w:type="dxa"/>
          </w:tcPr>
          <w:p w14:paraId="4BC251C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Tilsynsfører</w:t>
            </w:r>
          </w:p>
        </w:tc>
      </w:tr>
      <w:tr w:rsidR="00FC1621" w:rsidRPr="00005CF1" w14:paraId="40669AA0" w14:textId="77777777" w:rsidTr="005519A8">
        <w:trPr>
          <w:trHeight w:val="255"/>
        </w:trPr>
        <w:tc>
          <w:tcPr>
            <w:tcW w:w="0" w:type="auto"/>
            <w:vMerge/>
          </w:tcPr>
          <w:p w14:paraId="25D0EE3F" w14:textId="77777777" w:rsidR="00FC1621" w:rsidRPr="00005CF1" w:rsidRDefault="00FC1621" w:rsidP="00FC1621">
            <w:pPr>
              <w:rPr>
                <w:rFonts w:asciiTheme="minorHAnsi" w:hAnsiTheme="minorHAnsi" w:cs="Arial"/>
                <w:b/>
                <w:bCs/>
              </w:rPr>
            </w:pPr>
          </w:p>
        </w:tc>
        <w:tc>
          <w:tcPr>
            <w:tcW w:w="7780" w:type="dxa"/>
          </w:tcPr>
          <w:p w14:paraId="5B50A8BF"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Avlastning</w:t>
            </w:r>
          </w:p>
        </w:tc>
      </w:tr>
      <w:tr w:rsidR="00FC1621" w:rsidRPr="00005CF1" w14:paraId="45FF4679" w14:textId="77777777" w:rsidTr="005519A8">
        <w:trPr>
          <w:trHeight w:val="255"/>
        </w:trPr>
        <w:tc>
          <w:tcPr>
            <w:tcW w:w="0" w:type="auto"/>
            <w:vMerge/>
          </w:tcPr>
          <w:p w14:paraId="3B46D3E7" w14:textId="77777777" w:rsidR="00FC1621" w:rsidRPr="00005CF1" w:rsidRDefault="00FC1621" w:rsidP="00FC1621">
            <w:pPr>
              <w:rPr>
                <w:rFonts w:asciiTheme="minorHAnsi" w:hAnsiTheme="minorHAnsi" w:cs="Arial"/>
                <w:b/>
                <w:bCs/>
              </w:rPr>
            </w:pPr>
          </w:p>
        </w:tc>
        <w:tc>
          <w:tcPr>
            <w:tcW w:w="7780" w:type="dxa"/>
          </w:tcPr>
          <w:p w14:paraId="273C0E59"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Tolketjeneste</w:t>
            </w:r>
          </w:p>
        </w:tc>
      </w:tr>
      <w:tr w:rsidR="00FC1621" w:rsidRPr="00005CF1" w14:paraId="16713B59" w14:textId="77777777" w:rsidTr="005519A8">
        <w:trPr>
          <w:trHeight w:val="255"/>
        </w:trPr>
        <w:tc>
          <w:tcPr>
            <w:tcW w:w="0" w:type="auto"/>
            <w:vMerge/>
          </w:tcPr>
          <w:p w14:paraId="6D3F5723" w14:textId="77777777" w:rsidR="00FC1621" w:rsidRPr="00005CF1" w:rsidRDefault="00FC1621" w:rsidP="00FC1621">
            <w:pPr>
              <w:rPr>
                <w:rFonts w:asciiTheme="minorHAnsi" w:hAnsiTheme="minorHAnsi" w:cs="Arial"/>
                <w:b/>
                <w:bCs/>
              </w:rPr>
            </w:pPr>
          </w:p>
        </w:tc>
        <w:tc>
          <w:tcPr>
            <w:tcW w:w="7780" w:type="dxa"/>
          </w:tcPr>
          <w:p w14:paraId="31FEC8FC"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 xml:space="preserve">Sluttvederlag (fallskjerm) </w:t>
            </w:r>
          </w:p>
        </w:tc>
      </w:tr>
      <w:tr w:rsidR="00FC1621" w:rsidRPr="00005CF1" w14:paraId="5F3FF35D" w14:textId="77777777" w:rsidTr="005519A8">
        <w:trPr>
          <w:trHeight w:val="255"/>
        </w:trPr>
        <w:tc>
          <w:tcPr>
            <w:tcW w:w="0" w:type="auto"/>
            <w:vMerge/>
          </w:tcPr>
          <w:p w14:paraId="10FE89F8" w14:textId="77777777" w:rsidR="00FC1621" w:rsidRPr="00005CF1" w:rsidRDefault="00FC1621" w:rsidP="00FC1621">
            <w:pPr>
              <w:rPr>
                <w:rFonts w:asciiTheme="minorHAnsi" w:hAnsiTheme="minorHAnsi" w:cs="Arial"/>
                <w:b/>
                <w:bCs/>
              </w:rPr>
            </w:pPr>
          </w:p>
        </w:tc>
        <w:tc>
          <w:tcPr>
            <w:tcW w:w="7780" w:type="dxa"/>
          </w:tcPr>
          <w:p w14:paraId="0FFFB14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Trekkpliktige stipend</w:t>
            </w:r>
          </w:p>
        </w:tc>
      </w:tr>
      <w:tr w:rsidR="00FC1621" w:rsidRPr="00005CF1" w14:paraId="68D5AA37" w14:textId="77777777" w:rsidTr="005519A8">
        <w:trPr>
          <w:trHeight w:val="75"/>
        </w:trPr>
        <w:tc>
          <w:tcPr>
            <w:tcW w:w="0" w:type="auto"/>
            <w:vMerge/>
          </w:tcPr>
          <w:p w14:paraId="33680E14" w14:textId="77777777" w:rsidR="00FC1621" w:rsidRPr="00005CF1" w:rsidRDefault="00FC1621" w:rsidP="00FC1621">
            <w:pPr>
              <w:rPr>
                <w:rFonts w:asciiTheme="minorHAnsi" w:hAnsiTheme="minorHAnsi" w:cs="Arial"/>
                <w:b/>
                <w:bCs/>
              </w:rPr>
            </w:pPr>
          </w:p>
        </w:tc>
        <w:tc>
          <w:tcPr>
            <w:tcW w:w="7780" w:type="dxa"/>
          </w:tcPr>
          <w:p w14:paraId="39F0E03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Lønn ved ettersøk</w:t>
            </w:r>
          </w:p>
        </w:tc>
      </w:tr>
      <w:tr w:rsidR="00FC1621" w:rsidRPr="00005CF1" w14:paraId="3013F650" w14:textId="77777777" w:rsidTr="005519A8">
        <w:trPr>
          <w:trHeight w:val="255"/>
        </w:trPr>
        <w:tc>
          <w:tcPr>
            <w:tcW w:w="0" w:type="auto"/>
            <w:vMerge/>
          </w:tcPr>
          <w:p w14:paraId="67EFE7D4" w14:textId="77777777" w:rsidR="00FC1621" w:rsidRPr="00005CF1" w:rsidRDefault="00FC1621" w:rsidP="00FC1621">
            <w:pPr>
              <w:rPr>
                <w:rFonts w:asciiTheme="minorHAnsi" w:hAnsiTheme="minorHAnsi" w:cs="Arial"/>
                <w:b/>
                <w:bCs/>
              </w:rPr>
            </w:pPr>
          </w:p>
        </w:tc>
        <w:tc>
          <w:tcPr>
            <w:tcW w:w="7780" w:type="dxa"/>
          </w:tcPr>
          <w:p w14:paraId="799DA6C6"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Overskudd på godtgjørelse, der hvor det er beregnet (ellers på art 160)</w:t>
            </w:r>
          </w:p>
        </w:tc>
      </w:tr>
      <w:tr w:rsidR="00FC1621" w:rsidRPr="00005CF1" w14:paraId="7BCDB3EB" w14:textId="77777777" w:rsidTr="005519A8">
        <w:trPr>
          <w:trHeight w:val="255"/>
        </w:trPr>
        <w:tc>
          <w:tcPr>
            <w:tcW w:w="540" w:type="dxa"/>
          </w:tcPr>
          <w:p w14:paraId="08DD229F" w14:textId="77777777" w:rsidR="00FC1621" w:rsidRPr="00005CF1" w:rsidRDefault="00FC1621" w:rsidP="00FC1621">
            <w:pPr>
              <w:rPr>
                <w:rFonts w:asciiTheme="minorHAnsi" w:hAnsiTheme="minorHAnsi" w:cs="Arial"/>
                <w:b/>
                <w:bCs/>
              </w:rPr>
            </w:pPr>
          </w:p>
        </w:tc>
        <w:tc>
          <w:tcPr>
            <w:tcW w:w="7780" w:type="dxa"/>
          </w:tcPr>
          <w:p w14:paraId="2685F326" w14:textId="77777777" w:rsidR="00FC1621" w:rsidRPr="00005CF1" w:rsidRDefault="00FC1621" w:rsidP="00FC1621">
            <w:pPr>
              <w:rPr>
                <w:rFonts w:asciiTheme="minorHAnsi" w:hAnsiTheme="minorHAnsi" w:cs="Arial"/>
              </w:rPr>
            </w:pPr>
          </w:p>
        </w:tc>
      </w:tr>
      <w:tr w:rsidR="00FC1621" w:rsidRPr="00005CF1" w14:paraId="1F89CDB1" w14:textId="77777777" w:rsidTr="005519A8">
        <w:trPr>
          <w:trHeight w:val="255"/>
        </w:trPr>
        <w:tc>
          <w:tcPr>
            <w:tcW w:w="540" w:type="dxa"/>
          </w:tcPr>
          <w:p w14:paraId="1D7C4A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070</w:t>
            </w:r>
          </w:p>
        </w:tc>
        <w:tc>
          <w:tcPr>
            <w:tcW w:w="7780" w:type="dxa"/>
          </w:tcPr>
          <w:p w14:paraId="44482A41" w14:textId="06CECB41" w:rsidR="00FC1621" w:rsidRPr="00005CF1" w:rsidRDefault="007241CF" w:rsidP="0070119F">
            <w:pPr>
              <w:rPr>
                <w:rFonts w:asciiTheme="minorHAnsi" w:hAnsiTheme="minorHAnsi" w:cs="Arial"/>
                <w:b/>
                <w:bCs/>
              </w:rPr>
            </w:pPr>
            <w:r w:rsidRPr="00F0139B">
              <w:rPr>
                <w:rFonts w:asciiTheme="minorHAnsi" w:hAnsiTheme="minorHAnsi" w:cstheme="minorHAnsi"/>
                <w:b/>
                <w:color w:val="FF0000"/>
              </w:rPr>
              <w:t xml:space="preserve">Lønn </w:t>
            </w:r>
            <w:r w:rsidR="00F0139B" w:rsidRPr="00F0139B">
              <w:rPr>
                <w:rFonts w:asciiTheme="minorHAnsi" w:hAnsiTheme="minorHAnsi" w:cstheme="minorHAnsi"/>
                <w:b/>
                <w:color w:val="FF0000"/>
              </w:rPr>
              <w:t xml:space="preserve">til </w:t>
            </w:r>
            <w:r w:rsidRPr="00F0139B">
              <w:rPr>
                <w:rFonts w:asciiTheme="minorHAnsi" w:hAnsiTheme="minorHAnsi" w:cstheme="minorHAnsi"/>
                <w:b/>
                <w:color w:val="FF0000"/>
              </w:rPr>
              <w:t>vedlikehold</w:t>
            </w:r>
            <w:r w:rsidR="00F0139B" w:rsidRPr="00F0139B">
              <w:rPr>
                <w:rFonts w:asciiTheme="minorHAnsi" w:hAnsiTheme="minorHAnsi" w:cstheme="minorHAnsi"/>
                <w:b/>
                <w:color w:val="FF0000"/>
              </w:rPr>
              <w:t xml:space="preserve">, påkostning,  </w:t>
            </w:r>
            <w:r w:rsidRPr="00F0139B">
              <w:rPr>
                <w:rFonts w:asciiTheme="minorHAnsi" w:hAnsiTheme="minorHAnsi" w:cstheme="minorHAnsi"/>
                <w:b/>
                <w:color w:val="FF0000"/>
              </w:rPr>
              <w:t>nybygg og nyanle</w:t>
            </w:r>
            <w:r w:rsidRPr="00A44140">
              <w:rPr>
                <w:rFonts w:asciiTheme="minorHAnsi" w:hAnsiTheme="minorHAnsi" w:cstheme="minorHAnsi"/>
                <w:b/>
                <w:color w:val="FF0000"/>
              </w:rPr>
              <w:t>gg</w:t>
            </w:r>
            <w:r w:rsidRPr="00A44140">
              <w:rPr>
                <w:color w:val="FF0000"/>
                <w:sz w:val="23"/>
                <w:szCs w:val="23"/>
              </w:rPr>
              <w:t xml:space="preserve"> </w:t>
            </w:r>
          </w:p>
        </w:tc>
      </w:tr>
      <w:tr w:rsidR="00FC1621" w:rsidRPr="00005CF1" w14:paraId="4A8FEB08" w14:textId="77777777" w:rsidTr="005519A8">
        <w:trPr>
          <w:trHeight w:val="255"/>
        </w:trPr>
        <w:tc>
          <w:tcPr>
            <w:tcW w:w="540" w:type="dxa"/>
            <w:vMerge w:val="restart"/>
          </w:tcPr>
          <w:p w14:paraId="04A4BD1F" w14:textId="77777777" w:rsidR="00FC1621" w:rsidRPr="00005CF1" w:rsidRDefault="00FC1621" w:rsidP="00FC1621">
            <w:pPr>
              <w:rPr>
                <w:rFonts w:asciiTheme="minorHAnsi" w:hAnsiTheme="minorHAnsi" w:cs="Arial"/>
                <w:b/>
                <w:bCs/>
              </w:rPr>
            </w:pPr>
          </w:p>
        </w:tc>
        <w:tc>
          <w:tcPr>
            <w:tcW w:w="7780" w:type="dxa"/>
          </w:tcPr>
          <w:p w14:paraId="3EF7FC1E" w14:textId="0F0D29E5"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 xml:space="preserve">Lønn til vedlikeholdsarbeidere (ikke vaktmestere </w:t>
            </w:r>
            <w:r w:rsidR="00163005" w:rsidRPr="00005CF1">
              <w:rPr>
                <w:rFonts w:asciiTheme="minorHAnsi" w:hAnsiTheme="minorHAnsi" w:cs="Arial"/>
              </w:rPr>
              <w:t>o.l.</w:t>
            </w:r>
            <w:r w:rsidRPr="00005CF1">
              <w:rPr>
                <w:rFonts w:asciiTheme="minorHAnsi" w:hAnsiTheme="minorHAnsi" w:cs="Arial"/>
              </w:rPr>
              <w:t>)</w:t>
            </w:r>
          </w:p>
        </w:tc>
      </w:tr>
      <w:tr w:rsidR="00FC1621" w:rsidRPr="00005CF1" w14:paraId="2E81AC53" w14:textId="77777777" w:rsidTr="005519A8">
        <w:trPr>
          <w:trHeight w:val="510"/>
        </w:trPr>
        <w:tc>
          <w:tcPr>
            <w:tcW w:w="0" w:type="auto"/>
            <w:vMerge/>
          </w:tcPr>
          <w:p w14:paraId="0E386D79" w14:textId="77777777" w:rsidR="00FC1621" w:rsidRPr="00005CF1" w:rsidRDefault="00FC1621" w:rsidP="00FC1621">
            <w:pPr>
              <w:rPr>
                <w:rFonts w:asciiTheme="minorHAnsi" w:hAnsiTheme="minorHAnsi" w:cs="Arial"/>
                <w:b/>
                <w:bCs/>
              </w:rPr>
            </w:pPr>
          </w:p>
        </w:tc>
        <w:tc>
          <w:tcPr>
            <w:tcW w:w="7780" w:type="dxa"/>
          </w:tcPr>
          <w:p w14:paraId="25CC6D16"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I investeringsregnskapet brukt for lønn til eget personale som driver arbeid av investeringsmessig karakter (nybygg og påkostninger).</w:t>
            </w:r>
          </w:p>
        </w:tc>
      </w:tr>
      <w:tr w:rsidR="00FC1621" w:rsidRPr="00005CF1" w14:paraId="32B9FBAE" w14:textId="77777777" w:rsidTr="005519A8">
        <w:trPr>
          <w:trHeight w:val="255"/>
        </w:trPr>
        <w:tc>
          <w:tcPr>
            <w:tcW w:w="0" w:type="auto"/>
            <w:vMerge/>
          </w:tcPr>
          <w:p w14:paraId="3FBCC2FF" w14:textId="77777777" w:rsidR="00FC1621" w:rsidRPr="00005CF1" w:rsidRDefault="00FC1621" w:rsidP="00FC1621">
            <w:pPr>
              <w:rPr>
                <w:rFonts w:asciiTheme="minorHAnsi" w:hAnsiTheme="minorHAnsi" w:cs="Arial"/>
                <w:b/>
                <w:bCs/>
              </w:rPr>
            </w:pPr>
          </w:p>
        </w:tc>
        <w:tc>
          <w:tcPr>
            <w:tcW w:w="7780" w:type="dxa"/>
          </w:tcPr>
          <w:p w14:paraId="4791781E"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Lønnsutgifter vedrørende vedlikehold, nedrivning/oppføring av bygningsmessig art</w:t>
            </w:r>
          </w:p>
        </w:tc>
      </w:tr>
      <w:tr w:rsidR="00FC1621" w:rsidRPr="00005CF1" w14:paraId="412F54E5" w14:textId="77777777" w:rsidTr="005519A8">
        <w:trPr>
          <w:trHeight w:val="255"/>
        </w:trPr>
        <w:tc>
          <w:tcPr>
            <w:tcW w:w="0" w:type="auto"/>
            <w:vMerge/>
          </w:tcPr>
          <w:p w14:paraId="23F90174" w14:textId="77777777" w:rsidR="00FC1621" w:rsidRPr="00005CF1" w:rsidRDefault="00FC1621" w:rsidP="00FC1621">
            <w:pPr>
              <w:rPr>
                <w:rFonts w:asciiTheme="minorHAnsi" w:hAnsiTheme="minorHAnsi" w:cs="Arial"/>
                <w:b/>
                <w:bCs/>
              </w:rPr>
            </w:pPr>
          </w:p>
        </w:tc>
        <w:tc>
          <w:tcPr>
            <w:tcW w:w="7780" w:type="dxa"/>
          </w:tcPr>
          <w:p w14:paraId="22B97E4F" w14:textId="77777777" w:rsidR="00FC1621" w:rsidRPr="00005CF1" w:rsidRDefault="00307993" w:rsidP="00D53A36">
            <w:pPr>
              <w:numPr>
                <w:ilvl w:val="0"/>
                <w:numId w:val="81"/>
              </w:numPr>
              <w:ind w:left="453"/>
              <w:rPr>
                <w:rFonts w:asciiTheme="minorHAnsi" w:hAnsiTheme="minorHAnsi" w:cs="Arial"/>
              </w:rPr>
            </w:pPr>
            <w:r w:rsidRPr="00005CF1">
              <w:rPr>
                <w:rFonts w:asciiTheme="minorHAnsi" w:hAnsiTheme="minorHAnsi" w:cs="Arial"/>
              </w:rPr>
              <w:t>V</w:t>
            </w:r>
            <w:r w:rsidR="00FC1621" w:rsidRPr="00005CF1">
              <w:rPr>
                <w:rFonts w:asciiTheme="minorHAnsi" w:hAnsiTheme="minorHAnsi" w:cs="Arial"/>
              </w:rPr>
              <w:t>ikarer</w:t>
            </w:r>
            <w:r w:rsidR="003C06B1" w:rsidRPr="00005CF1">
              <w:rPr>
                <w:rFonts w:asciiTheme="minorHAnsi" w:hAnsiTheme="minorHAnsi" w:cs="Arial"/>
              </w:rPr>
              <w:t xml:space="preserve"> og </w:t>
            </w:r>
            <w:r w:rsidR="00FC1621" w:rsidRPr="00005CF1">
              <w:rPr>
                <w:rFonts w:asciiTheme="minorHAnsi" w:hAnsiTheme="minorHAnsi" w:cs="Arial"/>
              </w:rPr>
              <w:t>ekstrahjelp</w:t>
            </w:r>
            <w:r w:rsidR="00556B7A" w:rsidRPr="00005CF1">
              <w:rPr>
                <w:rFonts w:asciiTheme="minorHAnsi" w:hAnsiTheme="minorHAnsi" w:cs="Arial"/>
              </w:rPr>
              <w:t xml:space="preserve"> </w:t>
            </w:r>
            <w:r w:rsidRPr="00005CF1">
              <w:rPr>
                <w:rFonts w:asciiTheme="minorHAnsi" w:hAnsiTheme="minorHAnsi" w:cs="Arial"/>
              </w:rPr>
              <w:t xml:space="preserve">ved </w:t>
            </w:r>
            <w:r w:rsidR="00556B7A" w:rsidRPr="00005CF1">
              <w:rPr>
                <w:rFonts w:asciiTheme="minorHAnsi" w:hAnsiTheme="minorHAnsi" w:cs="Arial"/>
              </w:rPr>
              <w:t>vedlikehold</w:t>
            </w:r>
            <w:r w:rsidR="00603896" w:rsidRPr="00005CF1">
              <w:rPr>
                <w:rFonts w:asciiTheme="minorHAnsi" w:hAnsiTheme="minorHAnsi" w:cs="Arial"/>
              </w:rPr>
              <w:t>sarbeid</w:t>
            </w:r>
          </w:p>
        </w:tc>
      </w:tr>
      <w:tr w:rsidR="00FC1621" w:rsidRPr="00005CF1" w14:paraId="139BB142" w14:textId="77777777" w:rsidTr="005519A8">
        <w:trPr>
          <w:trHeight w:val="255"/>
        </w:trPr>
        <w:tc>
          <w:tcPr>
            <w:tcW w:w="0" w:type="auto"/>
            <w:vMerge/>
          </w:tcPr>
          <w:p w14:paraId="4FD8B7DF" w14:textId="77777777" w:rsidR="00FC1621" w:rsidRPr="00005CF1" w:rsidRDefault="00FC1621" w:rsidP="00FC1621">
            <w:pPr>
              <w:rPr>
                <w:rFonts w:asciiTheme="minorHAnsi" w:hAnsiTheme="minorHAnsi" w:cs="Arial"/>
                <w:b/>
                <w:bCs/>
              </w:rPr>
            </w:pPr>
          </w:p>
        </w:tc>
        <w:tc>
          <w:tcPr>
            <w:tcW w:w="7780" w:type="dxa"/>
          </w:tcPr>
          <w:p w14:paraId="4812C851" w14:textId="77777777" w:rsidR="00FC1621" w:rsidRPr="00005CF1" w:rsidRDefault="00FC1621" w:rsidP="00153B4C">
            <w:pPr>
              <w:numPr>
                <w:ilvl w:val="0"/>
                <w:numId w:val="81"/>
              </w:numPr>
              <w:ind w:left="453"/>
              <w:rPr>
                <w:rFonts w:asciiTheme="minorHAnsi" w:hAnsiTheme="minorHAnsi" w:cs="Arial"/>
              </w:rPr>
            </w:pPr>
            <w:r w:rsidRPr="00005CF1">
              <w:rPr>
                <w:rFonts w:asciiTheme="minorHAnsi" w:hAnsiTheme="minorHAnsi" w:cs="Arial"/>
              </w:rPr>
              <w:t>Overtid vedlikehold</w:t>
            </w:r>
          </w:p>
        </w:tc>
      </w:tr>
      <w:tr w:rsidR="00FC1621" w:rsidRPr="00005CF1" w14:paraId="4812B65F" w14:textId="77777777" w:rsidTr="005519A8">
        <w:trPr>
          <w:trHeight w:val="255"/>
        </w:trPr>
        <w:tc>
          <w:tcPr>
            <w:tcW w:w="0" w:type="auto"/>
            <w:vMerge/>
          </w:tcPr>
          <w:p w14:paraId="56EBDEAF" w14:textId="77777777" w:rsidR="00FC1621" w:rsidRPr="00005CF1" w:rsidRDefault="00FC1621" w:rsidP="00FC1621">
            <w:pPr>
              <w:rPr>
                <w:rFonts w:asciiTheme="minorHAnsi" w:hAnsiTheme="minorHAnsi" w:cs="Arial"/>
                <w:b/>
                <w:bCs/>
              </w:rPr>
            </w:pPr>
          </w:p>
        </w:tc>
        <w:tc>
          <w:tcPr>
            <w:tcW w:w="7780" w:type="dxa"/>
          </w:tcPr>
          <w:p w14:paraId="31CAB1C6"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Feriepenger for alle ovennevnte lønnsutgifter</w:t>
            </w:r>
          </w:p>
        </w:tc>
      </w:tr>
      <w:tr w:rsidR="00FC1621" w:rsidRPr="00005CF1" w14:paraId="0599849A" w14:textId="77777777" w:rsidTr="005519A8">
        <w:trPr>
          <w:trHeight w:val="255"/>
        </w:trPr>
        <w:tc>
          <w:tcPr>
            <w:tcW w:w="0" w:type="auto"/>
            <w:vMerge/>
          </w:tcPr>
          <w:p w14:paraId="10EB3242" w14:textId="77777777" w:rsidR="00FC1621" w:rsidRPr="00005CF1" w:rsidRDefault="00FC1621" w:rsidP="00FC1621">
            <w:pPr>
              <w:rPr>
                <w:rFonts w:asciiTheme="minorHAnsi" w:hAnsiTheme="minorHAnsi" w:cs="Arial"/>
                <w:b/>
                <w:bCs/>
              </w:rPr>
            </w:pPr>
          </w:p>
        </w:tc>
        <w:tc>
          <w:tcPr>
            <w:tcW w:w="7780" w:type="dxa"/>
          </w:tcPr>
          <w:p w14:paraId="29F3B5FD"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Avtalefestede tillegg som følger stillingen</w:t>
            </w:r>
          </w:p>
        </w:tc>
      </w:tr>
      <w:tr w:rsidR="00A121EC" w:rsidRPr="00005CF1" w14:paraId="458A3305" w14:textId="77777777" w:rsidTr="005519A8">
        <w:trPr>
          <w:trHeight w:val="255"/>
        </w:trPr>
        <w:tc>
          <w:tcPr>
            <w:tcW w:w="0" w:type="auto"/>
            <w:vMerge/>
          </w:tcPr>
          <w:p w14:paraId="6D80CBAE" w14:textId="77777777" w:rsidR="00A121EC" w:rsidRPr="00005CF1" w:rsidRDefault="00A121EC" w:rsidP="00FC1621">
            <w:pPr>
              <w:rPr>
                <w:rFonts w:asciiTheme="minorHAnsi" w:hAnsiTheme="minorHAnsi" w:cs="Arial"/>
                <w:b/>
                <w:bCs/>
              </w:rPr>
            </w:pPr>
          </w:p>
        </w:tc>
        <w:tc>
          <w:tcPr>
            <w:tcW w:w="7780" w:type="dxa"/>
          </w:tcPr>
          <w:p w14:paraId="0112B3D9" w14:textId="77777777" w:rsidR="00A121EC" w:rsidRPr="00005CF1" w:rsidRDefault="00A121EC" w:rsidP="00D53A36">
            <w:pPr>
              <w:numPr>
                <w:ilvl w:val="0"/>
                <w:numId w:val="81"/>
              </w:numPr>
              <w:ind w:left="453"/>
              <w:rPr>
                <w:rFonts w:asciiTheme="minorHAnsi" w:hAnsiTheme="minorHAnsi" w:cs="Arial"/>
              </w:rPr>
            </w:pPr>
            <w:r w:rsidRPr="00005CF1">
              <w:rPr>
                <w:rFonts w:asciiTheme="minorHAnsi" w:hAnsiTheme="minorHAnsi" w:cstheme="minorHAnsi"/>
              </w:rPr>
              <w:t>Sykelønnsrefusjon skal føres på art 710</w:t>
            </w:r>
          </w:p>
        </w:tc>
      </w:tr>
      <w:tr w:rsidR="00FC1621" w:rsidRPr="00005CF1" w14:paraId="7A479B19" w14:textId="77777777" w:rsidTr="005519A8">
        <w:trPr>
          <w:trHeight w:val="255"/>
        </w:trPr>
        <w:tc>
          <w:tcPr>
            <w:tcW w:w="540" w:type="dxa"/>
          </w:tcPr>
          <w:p w14:paraId="61D42094" w14:textId="77777777" w:rsidR="00FC1621" w:rsidRPr="00005CF1" w:rsidRDefault="00FC1621" w:rsidP="00FC1621">
            <w:pPr>
              <w:rPr>
                <w:rFonts w:asciiTheme="minorHAnsi" w:hAnsiTheme="minorHAnsi" w:cs="Arial"/>
                <w:b/>
                <w:bCs/>
              </w:rPr>
            </w:pPr>
          </w:p>
        </w:tc>
        <w:tc>
          <w:tcPr>
            <w:tcW w:w="7780" w:type="dxa"/>
          </w:tcPr>
          <w:p w14:paraId="21F2CA4C" w14:textId="77777777" w:rsidR="00FC1621" w:rsidRPr="00005CF1" w:rsidRDefault="00FC1621" w:rsidP="00FC1621">
            <w:pPr>
              <w:rPr>
                <w:rFonts w:asciiTheme="minorHAnsi" w:hAnsiTheme="minorHAnsi" w:cs="Arial"/>
                <w:i/>
                <w:iCs/>
              </w:rPr>
            </w:pPr>
          </w:p>
        </w:tc>
      </w:tr>
      <w:tr w:rsidR="000334D6" w:rsidRPr="00005CF1" w14:paraId="3EA40516" w14:textId="77777777" w:rsidTr="005519A8">
        <w:trPr>
          <w:trHeight w:val="255"/>
        </w:trPr>
        <w:tc>
          <w:tcPr>
            <w:tcW w:w="540" w:type="dxa"/>
          </w:tcPr>
          <w:p w14:paraId="281617F4" w14:textId="77777777" w:rsidR="000334D6" w:rsidRPr="00005CF1" w:rsidRDefault="000334D6" w:rsidP="00FC1621">
            <w:pPr>
              <w:rPr>
                <w:rFonts w:asciiTheme="minorHAnsi" w:hAnsiTheme="minorHAnsi" w:cs="Arial"/>
                <w:b/>
                <w:bCs/>
              </w:rPr>
            </w:pPr>
            <w:r w:rsidRPr="00005CF1">
              <w:rPr>
                <w:rFonts w:asciiTheme="minorHAnsi" w:hAnsiTheme="minorHAnsi" w:cs="Arial"/>
                <w:b/>
                <w:bCs/>
              </w:rPr>
              <w:t>075</w:t>
            </w:r>
          </w:p>
        </w:tc>
        <w:tc>
          <w:tcPr>
            <w:tcW w:w="7780" w:type="dxa"/>
          </w:tcPr>
          <w:p w14:paraId="72A1A781" w14:textId="30CA9D03" w:rsidR="000334D6" w:rsidRPr="00005CF1" w:rsidRDefault="000334D6" w:rsidP="00FC1621">
            <w:pPr>
              <w:rPr>
                <w:rFonts w:asciiTheme="minorHAnsi" w:hAnsiTheme="minorHAnsi" w:cs="Arial"/>
                <w:b/>
                <w:iCs/>
              </w:rPr>
            </w:pPr>
            <w:r w:rsidRPr="00005CF1">
              <w:rPr>
                <w:rFonts w:asciiTheme="minorHAnsi" w:hAnsiTheme="minorHAnsi" w:cs="Arial"/>
                <w:b/>
                <w:iCs/>
              </w:rPr>
              <w:t xml:space="preserve">Lønn </w:t>
            </w:r>
            <w:r w:rsidR="0017508F">
              <w:rPr>
                <w:rFonts w:asciiTheme="minorHAnsi" w:hAnsiTheme="minorHAnsi" w:cs="Arial"/>
                <w:b/>
                <w:iCs/>
              </w:rPr>
              <w:t xml:space="preserve">til </w:t>
            </w:r>
            <w:r w:rsidRPr="00005CF1">
              <w:rPr>
                <w:rFonts w:asciiTheme="minorHAnsi" w:hAnsiTheme="minorHAnsi" w:cs="Arial"/>
                <w:b/>
                <w:iCs/>
              </w:rPr>
              <w:t>renhold</w:t>
            </w:r>
          </w:p>
        </w:tc>
      </w:tr>
      <w:tr w:rsidR="000334D6" w:rsidRPr="00005CF1" w14:paraId="42F7554D" w14:textId="77777777" w:rsidTr="005519A8">
        <w:trPr>
          <w:trHeight w:val="255"/>
        </w:trPr>
        <w:tc>
          <w:tcPr>
            <w:tcW w:w="540" w:type="dxa"/>
          </w:tcPr>
          <w:p w14:paraId="3563F555" w14:textId="77777777" w:rsidR="000334D6" w:rsidRPr="00005CF1" w:rsidRDefault="000334D6" w:rsidP="00FC1621">
            <w:pPr>
              <w:rPr>
                <w:rFonts w:asciiTheme="minorHAnsi" w:hAnsiTheme="minorHAnsi" w:cs="Arial"/>
                <w:b/>
                <w:bCs/>
              </w:rPr>
            </w:pPr>
          </w:p>
        </w:tc>
        <w:tc>
          <w:tcPr>
            <w:tcW w:w="7780" w:type="dxa"/>
          </w:tcPr>
          <w:p w14:paraId="56C79DA3"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 xml:space="preserve">Lønn til egne renholdsarbeidere </w:t>
            </w:r>
          </w:p>
        </w:tc>
      </w:tr>
      <w:tr w:rsidR="00F35092" w:rsidRPr="00005CF1" w14:paraId="65F4AA11" w14:textId="77777777" w:rsidTr="005519A8">
        <w:trPr>
          <w:trHeight w:val="255"/>
        </w:trPr>
        <w:tc>
          <w:tcPr>
            <w:tcW w:w="540" w:type="dxa"/>
          </w:tcPr>
          <w:p w14:paraId="259031B5" w14:textId="77777777" w:rsidR="00F35092" w:rsidRPr="00005CF1" w:rsidRDefault="00F35092" w:rsidP="00FC1621">
            <w:pPr>
              <w:rPr>
                <w:rFonts w:asciiTheme="minorHAnsi" w:hAnsiTheme="minorHAnsi" w:cs="Arial"/>
                <w:b/>
                <w:bCs/>
              </w:rPr>
            </w:pPr>
          </w:p>
        </w:tc>
        <w:tc>
          <w:tcPr>
            <w:tcW w:w="7780" w:type="dxa"/>
          </w:tcPr>
          <w:p w14:paraId="27CFB237" w14:textId="77777777" w:rsidR="00F35092" w:rsidRPr="00005CF1" w:rsidRDefault="00F35092" w:rsidP="0054508C">
            <w:pPr>
              <w:pStyle w:val="Listeavsnitt"/>
              <w:numPr>
                <w:ilvl w:val="0"/>
                <w:numId w:val="205"/>
              </w:numPr>
              <w:spacing w:line="300" w:lineRule="exact"/>
              <w:contextualSpacing/>
              <w:rPr>
                <w:rFonts w:asciiTheme="minorHAnsi" w:hAnsiTheme="minorHAnsi" w:cstheme="minorHAnsi"/>
              </w:rPr>
            </w:pPr>
            <w:r w:rsidRPr="00005CF1">
              <w:rPr>
                <w:rFonts w:asciiTheme="minorHAnsi" w:hAnsiTheme="minorHAnsi" w:cstheme="minorHAnsi"/>
              </w:rPr>
              <w:t>Lønn til</w:t>
            </w:r>
            <w:r w:rsidR="00E14F49" w:rsidRPr="00005CF1">
              <w:rPr>
                <w:rFonts w:asciiTheme="minorHAnsi" w:hAnsiTheme="minorHAnsi" w:cstheme="minorHAnsi"/>
              </w:rPr>
              <w:t xml:space="preserve"> vikarer og</w:t>
            </w:r>
            <w:r w:rsidRPr="00005CF1">
              <w:rPr>
                <w:rFonts w:asciiTheme="minorHAnsi" w:hAnsiTheme="minorHAnsi" w:cstheme="minorHAnsi"/>
              </w:rPr>
              <w:t xml:space="preserve"> ekstrahjelp renhold</w:t>
            </w:r>
          </w:p>
        </w:tc>
      </w:tr>
      <w:tr w:rsidR="000334D6" w:rsidRPr="00005CF1" w14:paraId="0DF7C46E" w14:textId="77777777" w:rsidTr="005519A8">
        <w:trPr>
          <w:trHeight w:val="255"/>
        </w:trPr>
        <w:tc>
          <w:tcPr>
            <w:tcW w:w="540" w:type="dxa"/>
          </w:tcPr>
          <w:p w14:paraId="762D2FF4" w14:textId="77777777" w:rsidR="000334D6" w:rsidRPr="00005CF1" w:rsidRDefault="000334D6" w:rsidP="00FC1621">
            <w:pPr>
              <w:rPr>
                <w:rFonts w:asciiTheme="minorHAnsi" w:hAnsiTheme="minorHAnsi" w:cs="Arial"/>
                <w:b/>
                <w:bCs/>
              </w:rPr>
            </w:pPr>
          </w:p>
        </w:tc>
        <w:tc>
          <w:tcPr>
            <w:tcW w:w="7780" w:type="dxa"/>
          </w:tcPr>
          <w:p w14:paraId="3E95A56B"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Overtid</w:t>
            </w:r>
            <w:r w:rsidR="00F35092" w:rsidRPr="00005CF1">
              <w:rPr>
                <w:rFonts w:asciiTheme="minorHAnsi" w:hAnsiTheme="minorHAnsi" w:cstheme="minorHAnsi"/>
              </w:rPr>
              <w:t xml:space="preserve"> til</w:t>
            </w:r>
            <w:r w:rsidRPr="00005CF1">
              <w:rPr>
                <w:rFonts w:asciiTheme="minorHAnsi" w:hAnsiTheme="minorHAnsi" w:cstheme="minorHAnsi"/>
              </w:rPr>
              <w:t xml:space="preserve"> renhold</w:t>
            </w:r>
            <w:r w:rsidR="00F35092" w:rsidRPr="00005CF1">
              <w:rPr>
                <w:rFonts w:asciiTheme="minorHAnsi" w:hAnsiTheme="minorHAnsi" w:cstheme="minorHAnsi"/>
              </w:rPr>
              <w:t>sarbeidere</w:t>
            </w:r>
          </w:p>
        </w:tc>
      </w:tr>
      <w:tr w:rsidR="000334D6" w:rsidRPr="00005CF1" w14:paraId="1F9CA4DE" w14:textId="77777777" w:rsidTr="005519A8">
        <w:trPr>
          <w:trHeight w:val="255"/>
        </w:trPr>
        <w:tc>
          <w:tcPr>
            <w:tcW w:w="540" w:type="dxa"/>
          </w:tcPr>
          <w:p w14:paraId="7537592B" w14:textId="77777777" w:rsidR="000334D6" w:rsidRPr="00005CF1" w:rsidRDefault="000334D6" w:rsidP="00FC1621">
            <w:pPr>
              <w:rPr>
                <w:rFonts w:asciiTheme="minorHAnsi" w:hAnsiTheme="minorHAnsi" w:cs="Arial"/>
                <w:b/>
                <w:bCs/>
              </w:rPr>
            </w:pPr>
          </w:p>
        </w:tc>
        <w:tc>
          <w:tcPr>
            <w:tcW w:w="7780" w:type="dxa"/>
          </w:tcPr>
          <w:p w14:paraId="6764C313"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Feriepenger for alle ovennevnte lønnsutgifter</w:t>
            </w:r>
            <w:r w:rsidR="00F35092" w:rsidRPr="00005CF1">
              <w:rPr>
                <w:rFonts w:asciiTheme="minorHAnsi" w:hAnsiTheme="minorHAnsi" w:cstheme="minorHAnsi"/>
              </w:rPr>
              <w:t xml:space="preserve"> til renholdsarbeidere</w:t>
            </w:r>
          </w:p>
        </w:tc>
      </w:tr>
      <w:tr w:rsidR="000334D6" w:rsidRPr="00005CF1" w14:paraId="595BC5B6" w14:textId="77777777" w:rsidTr="005519A8">
        <w:trPr>
          <w:trHeight w:val="255"/>
        </w:trPr>
        <w:tc>
          <w:tcPr>
            <w:tcW w:w="540" w:type="dxa"/>
          </w:tcPr>
          <w:p w14:paraId="576DA0E1" w14:textId="77777777" w:rsidR="000334D6" w:rsidRPr="00005CF1" w:rsidRDefault="000334D6" w:rsidP="00FC1621">
            <w:pPr>
              <w:rPr>
                <w:rFonts w:asciiTheme="minorHAnsi" w:hAnsiTheme="minorHAnsi" w:cs="Arial"/>
                <w:b/>
                <w:bCs/>
              </w:rPr>
            </w:pPr>
          </w:p>
        </w:tc>
        <w:tc>
          <w:tcPr>
            <w:tcW w:w="7780" w:type="dxa"/>
          </w:tcPr>
          <w:p w14:paraId="23C1B57A"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Avtalefestede tillegg som følger stillingen</w:t>
            </w:r>
          </w:p>
        </w:tc>
      </w:tr>
      <w:tr w:rsidR="00F35092" w:rsidRPr="00005CF1" w14:paraId="751493B6" w14:textId="77777777" w:rsidTr="005519A8">
        <w:trPr>
          <w:trHeight w:val="255"/>
        </w:trPr>
        <w:tc>
          <w:tcPr>
            <w:tcW w:w="540" w:type="dxa"/>
          </w:tcPr>
          <w:p w14:paraId="30BCC065" w14:textId="77777777" w:rsidR="00F35092" w:rsidRPr="00005CF1" w:rsidRDefault="00F35092" w:rsidP="00FC1621">
            <w:pPr>
              <w:rPr>
                <w:rFonts w:asciiTheme="minorHAnsi" w:hAnsiTheme="minorHAnsi" w:cs="Arial"/>
                <w:b/>
                <w:bCs/>
              </w:rPr>
            </w:pPr>
          </w:p>
        </w:tc>
        <w:tc>
          <w:tcPr>
            <w:tcW w:w="7780" w:type="dxa"/>
          </w:tcPr>
          <w:p w14:paraId="542D9E09" w14:textId="77777777" w:rsidR="00F35092" w:rsidRPr="00005CF1" w:rsidRDefault="00F35092" w:rsidP="0054508C">
            <w:pPr>
              <w:pStyle w:val="Listeavsnitt"/>
              <w:numPr>
                <w:ilvl w:val="0"/>
                <w:numId w:val="205"/>
              </w:numPr>
              <w:spacing w:line="300" w:lineRule="exact"/>
              <w:contextualSpacing/>
              <w:rPr>
                <w:rFonts w:asciiTheme="minorHAnsi" w:hAnsiTheme="minorHAnsi" w:cstheme="minorHAnsi"/>
              </w:rPr>
            </w:pPr>
            <w:r w:rsidRPr="00005CF1">
              <w:rPr>
                <w:rFonts w:asciiTheme="minorHAnsi" w:hAnsiTheme="minorHAnsi" w:cstheme="minorHAnsi"/>
              </w:rPr>
              <w:t>Sykelønnsrefusjon skal føres på art 710</w:t>
            </w:r>
          </w:p>
        </w:tc>
      </w:tr>
      <w:tr w:rsidR="000334D6" w:rsidRPr="00005CF1" w14:paraId="4BD54A4A" w14:textId="77777777" w:rsidTr="005519A8">
        <w:trPr>
          <w:trHeight w:val="255"/>
        </w:trPr>
        <w:tc>
          <w:tcPr>
            <w:tcW w:w="540" w:type="dxa"/>
          </w:tcPr>
          <w:p w14:paraId="3173A228" w14:textId="77777777" w:rsidR="000334D6" w:rsidRPr="00005CF1" w:rsidRDefault="000334D6" w:rsidP="00FC1621">
            <w:pPr>
              <w:rPr>
                <w:rFonts w:asciiTheme="minorHAnsi" w:hAnsiTheme="minorHAnsi" w:cs="Arial"/>
                <w:b/>
                <w:bCs/>
              </w:rPr>
            </w:pPr>
          </w:p>
        </w:tc>
        <w:tc>
          <w:tcPr>
            <w:tcW w:w="7780" w:type="dxa"/>
          </w:tcPr>
          <w:p w14:paraId="3C20A7E2" w14:textId="77777777" w:rsidR="000334D6" w:rsidRPr="00005CF1" w:rsidRDefault="000334D6" w:rsidP="00FC1621">
            <w:pPr>
              <w:rPr>
                <w:rFonts w:asciiTheme="minorHAnsi" w:hAnsiTheme="minorHAnsi" w:cs="Arial"/>
                <w:i/>
                <w:iCs/>
              </w:rPr>
            </w:pPr>
          </w:p>
        </w:tc>
      </w:tr>
      <w:tr w:rsidR="00FC1621" w:rsidRPr="00005CF1" w14:paraId="22345F99" w14:textId="77777777" w:rsidTr="005519A8">
        <w:trPr>
          <w:trHeight w:val="255"/>
        </w:trPr>
        <w:tc>
          <w:tcPr>
            <w:tcW w:w="540" w:type="dxa"/>
          </w:tcPr>
          <w:p w14:paraId="508FD3C5" w14:textId="77777777" w:rsidR="00FC1621" w:rsidRPr="00005CF1" w:rsidRDefault="00FC1621" w:rsidP="00FC1621">
            <w:pPr>
              <w:rPr>
                <w:rFonts w:asciiTheme="minorHAnsi" w:hAnsiTheme="minorHAnsi" w:cs="Arial"/>
                <w:b/>
                <w:bCs/>
              </w:rPr>
            </w:pPr>
            <w:r w:rsidRPr="00005CF1">
              <w:rPr>
                <w:rFonts w:asciiTheme="minorHAnsi" w:hAnsiTheme="minorHAnsi" w:cs="Arial"/>
                <w:b/>
                <w:bCs/>
              </w:rPr>
              <w:t>080</w:t>
            </w:r>
          </w:p>
        </w:tc>
        <w:tc>
          <w:tcPr>
            <w:tcW w:w="7780" w:type="dxa"/>
          </w:tcPr>
          <w:p w14:paraId="38BC1312" w14:textId="7C32757F" w:rsidR="00FC1621" w:rsidRPr="00005CF1" w:rsidRDefault="00FC1621" w:rsidP="00FC1621">
            <w:pPr>
              <w:rPr>
                <w:rFonts w:asciiTheme="minorHAnsi" w:hAnsiTheme="minorHAnsi" w:cs="Arial"/>
                <w:b/>
                <w:bCs/>
              </w:rPr>
            </w:pPr>
            <w:r w:rsidRPr="00005CF1">
              <w:rPr>
                <w:rFonts w:asciiTheme="minorHAnsi" w:hAnsiTheme="minorHAnsi" w:cs="Arial"/>
                <w:b/>
                <w:bCs/>
              </w:rPr>
              <w:t>Godtgjørelse</w:t>
            </w:r>
            <w:r w:rsidR="0017508F">
              <w:rPr>
                <w:rFonts w:asciiTheme="minorHAnsi" w:hAnsiTheme="minorHAnsi" w:cs="Arial"/>
                <w:b/>
                <w:bCs/>
              </w:rPr>
              <w:t>r til</w:t>
            </w:r>
            <w:r w:rsidRPr="00005CF1">
              <w:rPr>
                <w:rFonts w:asciiTheme="minorHAnsi" w:hAnsiTheme="minorHAnsi" w:cs="Arial"/>
                <w:b/>
                <w:bCs/>
              </w:rPr>
              <w:t xml:space="preserve"> folkevalgte</w:t>
            </w:r>
          </w:p>
        </w:tc>
      </w:tr>
      <w:tr w:rsidR="00FC1621" w:rsidRPr="00005CF1" w14:paraId="39978EF7" w14:textId="77777777" w:rsidTr="005519A8">
        <w:trPr>
          <w:trHeight w:val="255"/>
        </w:trPr>
        <w:tc>
          <w:tcPr>
            <w:tcW w:w="540" w:type="dxa"/>
            <w:vMerge w:val="restart"/>
          </w:tcPr>
          <w:p w14:paraId="4E44440D" w14:textId="77777777" w:rsidR="00FC1621" w:rsidRPr="00005CF1" w:rsidRDefault="00FC1621" w:rsidP="00FC1621">
            <w:pPr>
              <w:rPr>
                <w:rFonts w:asciiTheme="minorHAnsi" w:hAnsiTheme="minorHAnsi" w:cs="Arial"/>
                <w:b/>
                <w:bCs/>
              </w:rPr>
            </w:pPr>
          </w:p>
        </w:tc>
        <w:tc>
          <w:tcPr>
            <w:tcW w:w="7780" w:type="dxa"/>
          </w:tcPr>
          <w:p w14:paraId="2BF38DE7"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Tapt arbeidsfortjeneste når politikere tar fri fra arbeid</w:t>
            </w:r>
          </w:p>
        </w:tc>
      </w:tr>
      <w:tr w:rsidR="00FC1621" w:rsidRPr="00005CF1" w14:paraId="70AFF3F0" w14:textId="77777777" w:rsidTr="005519A8">
        <w:trPr>
          <w:trHeight w:val="255"/>
        </w:trPr>
        <w:tc>
          <w:tcPr>
            <w:tcW w:w="0" w:type="auto"/>
            <w:vMerge/>
          </w:tcPr>
          <w:p w14:paraId="06546E7A" w14:textId="77777777" w:rsidR="00FC1621" w:rsidRPr="00005CF1" w:rsidRDefault="00FC1621" w:rsidP="00FC1621">
            <w:pPr>
              <w:rPr>
                <w:rFonts w:asciiTheme="minorHAnsi" w:hAnsiTheme="minorHAnsi" w:cs="Arial"/>
                <w:b/>
                <w:bCs/>
              </w:rPr>
            </w:pPr>
          </w:p>
        </w:tc>
        <w:tc>
          <w:tcPr>
            <w:tcW w:w="7780" w:type="dxa"/>
          </w:tcPr>
          <w:p w14:paraId="701F0281"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 xml:space="preserve">Lønn til ordfører, varaordfører, eventuelt andre heldagspolitikere </w:t>
            </w:r>
          </w:p>
        </w:tc>
      </w:tr>
      <w:tr w:rsidR="00FC1621" w:rsidRPr="00005CF1" w14:paraId="10C5AF4C" w14:textId="77777777" w:rsidTr="005519A8">
        <w:trPr>
          <w:trHeight w:val="255"/>
        </w:trPr>
        <w:tc>
          <w:tcPr>
            <w:tcW w:w="0" w:type="auto"/>
            <w:vMerge/>
          </w:tcPr>
          <w:p w14:paraId="292E3FBE" w14:textId="77777777" w:rsidR="00FC1621" w:rsidRPr="00005CF1" w:rsidRDefault="00FC1621" w:rsidP="00FC1621">
            <w:pPr>
              <w:rPr>
                <w:rFonts w:asciiTheme="minorHAnsi" w:hAnsiTheme="minorHAnsi" w:cs="Arial"/>
                <w:b/>
                <w:bCs/>
              </w:rPr>
            </w:pPr>
          </w:p>
        </w:tc>
        <w:tc>
          <w:tcPr>
            <w:tcW w:w="7780" w:type="dxa"/>
          </w:tcPr>
          <w:p w14:paraId="6E5011BF"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Godtgjørelser til folkevalgte i politiske råd og utvalg</w:t>
            </w:r>
          </w:p>
        </w:tc>
      </w:tr>
      <w:tr w:rsidR="00FC1621" w:rsidRPr="00005CF1" w14:paraId="5CC6B344" w14:textId="77777777" w:rsidTr="005519A8">
        <w:trPr>
          <w:trHeight w:val="255"/>
        </w:trPr>
        <w:tc>
          <w:tcPr>
            <w:tcW w:w="0" w:type="auto"/>
            <w:vMerge/>
          </w:tcPr>
          <w:p w14:paraId="0AE2A119" w14:textId="77777777" w:rsidR="00FC1621" w:rsidRPr="00005CF1" w:rsidRDefault="00FC1621" w:rsidP="00FC1621">
            <w:pPr>
              <w:rPr>
                <w:rFonts w:asciiTheme="minorHAnsi" w:hAnsiTheme="minorHAnsi" w:cs="Arial"/>
                <w:b/>
                <w:bCs/>
              </w:rPr>
            </w:pPr>
          </w:p>
        </w:tc>
        <w:tc>
          <w:tcPr>
            <w:tcW w:w="7780" w:type="dxa"/>
          </w:tcPr>
          <w:p w14:paraId="334AEF2F"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Godtgjørelse til politisk oppnevnte medlemmer i utvalg, råd og styrer</w:t>
            </w:r>
          </w:p>
        </w:tc>
      </w:tr>
      <w:tr w:rsidR="00FC1621" w:rsidRPr="00005CF1" w14:paraId="2720369A" w14:textId="77777777" w:rsidTr="005519A8">
        <w:trPr>
          <w:trHeight w:val="255"/>
        </w:trPr>
        <w:tc>
          <w:tcPr>
            <w:tcW w:w="0" w:type="auto"/>
            <w:vMerge/>
          </w:tcPr>
          <w:p w14:paraId="4DD825B3" w14:textId="77777777" w:rsidR="00FC1621" w:rsidRPr="00005CF1" w:rsidRDefault="00FC1621" w:rsidP="00FC1621">
            <w:pPr>
              <w:rPr>
                <w:rFonts w:asciiTheme="minorHAnsi" w:hAnsiTheme="minorHAnsi" w:cs="Arial"/>
                <w:b/>
                <w:bCs/>
              </w:rPr>
            </w:pPr>
          </w:p>
        </w:tc>
        <w:tc>
          <w:tcPr>
            <w:tcW w:w="7780" w:type="dxa"/>
          </w:tcPr>
          <w:p w14:paraId="782B1060"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Møtegodtgjørelse</w:t>
            </w:r>
          </w:p>
        </w:tc>
      </w:tr>
      <w:tr w:rsidR="00F115B1" w:rsidRPr="00005CF1" w14:paraId="42C1684D" w14:textId="77777777" w:rsidTr="005519A8">
        <w:trPr>
          <w:trHeight w:val="255"/>
        </w:trPr>
        <w:tc>
          <w:tcPr>
            <w:tcW w:w="0" w:type="auto"/>
          </w:tcPr>
          <w:p w14:paraId="19DB7203" w14:textId="77777777" w:rsidR="00F115B1" w:rsidRPr="00005CF1" w:rsidRDefault="00F115B1" w:rsidP="00FC1621">
            <w:pPr>
              <w:rPr>
                <w:rFonts w:asciiTheme="minorHAnsi" w:hAnsiTheme="minorHAnsi" w:cs="Arial"/>
                <w:b/>
                <w:bCs/>
              </w:rPr>
            </w:pPr>
          </w:p>
        </w:tc>
        <w:tc>
          <w:tcPr>
            <w:tcW w:w="7780" w:type="dxa"/>
          </w:tcPr>
          <w:p w14:paraId="12B19C2F" w14:textId="77777777" w:rsidR="00F115B1" w:rsidRPr="00005CF1" w:rsidRDefault="00F115B1" w:rsidP="00F115B1">
            <w:pPr>
              <w:ind w:left="453"/>
              <w:rPr>
                <w:rFonts w:asciiTheme="minorHAnsi" w:hAnsiTheme="minorHAnsi" w:cs="Arial"/>
              </w:rPr>
            </w:pPr>
          </w:p>
        </w:tc>
      </w:tr>
    </w:tbl>
    <w:p w14:paraId="10CB38C7" w14:textId="77777777" w:rsidR="00F115B1" w:rsidRPr="00005CF1" w:rsidRDefault="00F115B1">
      <w:r w:rsidRPr="00005CF1">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7B61C9BD" w14:textId="77777777" w:rsidTr="005519A8">
        <w:trPr>
          <w:trHeight w:val="255"/>
        </w:trPr>
        <w:tc>
          <w:tcPr>
            <w:tcW w:w="540" w:type="dxa"/>
          </w:tcPr>
          <w:p w14:paraId="5F4DE5D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089</w:t>
            </w:r>
          </w:p>
        </w:tc>
        <w:tc>
          <w:tcPr>
            <w:tcW w:w="7780" w:type="dxa"/>
          </w:tcPr>
          <w:p w14:paraId="4A781245" w14:textId="5BFDB615" w:rsidR="00FC1621" w:rsidRPr="00005CF1" w:rsidRDefault="00FC1621" w:rsidP="00CA3968">
            <w:pPr>
              <w:rPr>
                <w:rFonts w:asciiTheme="minorHAnsi" w:hAnsiTheme="minorHAnsi" w:cs="Arial"/>
                <w:b/>
                <w:bCs/>
              </w:rPr>
            </w:pPr>
            <w:r w:rsidRPr="00005CF1">
              <w:rPr>
                <w:rFonts w:asciiTheme="minorHAnsi" w:hAnsiTheme="minorHAnsi" w:cs="Arial"/>
                <w:b/>
                <w:bCs/>
              </w:rPr>
              <w:t>Trekkpliktig</w:t>
            </w:r>
            <w:r w:rsidR="00CA3968">
              <w:rPr>
                <w:rFonts w:asciiTheme="minorHAnsi" w:hAnsiTheme="minorHAnsi" w:cs="Arial"/>
                <w:b/>
                <w:bCs/>
              </w:rPr>
              <w:t xml:space="preserve">, </w:t>
            </w:r>
            <w:r w:rsidR="00CA157E" w:rsidRPr="00005CF1">
              <w:rPr>
                <w:rFonts w:asciiTheme="minorHAnsi" w:hAnsiTheme="minorHAnsi" w:cs="Arial"/>
                <w:b/>
                <w:bCs/>
              </w:rPr>
              <w:t>opplysnings</w:t>
            </w:r>
            <w:r w:rsidRPr="00005CF1">
              <w:rPr>
                <w:rFonts w:asciiTheme="minorHAnsi" w:hAnsiTheme="minorHAnsi" w:cs="Arial"/>
                <w:b/>
                <w:bCs/>
              </w:rPr>
              <w:t>pliktig, ikke arbeidsgiveravgiftspliktig lønn</w:t>
            </w:r>
          </w:p>
        </w:tc>
      </w:tr>
      <w:tr w:rsidR="00FC1621" w:rsidRPr="00005CF1" w14:paraId="13592A5B" w14:textId="77777777" w:rsidTr="005519A8">
        <w:trPr>
          <w:trHeight w:val="255"/>
        </w:trPr>
        <w:tc>
          <w:tcPr>
            <w:tcW w:w="540" w:type="dxa"/>
          </w:tcPr>
          <w:p w14:paraId="71854E58" w14:textId="77777777" w:rsidR="00FC1621" w:rsidRPr="00005CF1" w:rsidRDefault="00FC1621" w:rsidP="00FC1621">
            <w:pPr>
              <w:rPr>
                <w:rFonts w:asciiTheme="minorHAnsi" w:hAnsiTheme="minorHAnsi" w:cs="Arial"/>
                <w:b/>
                <w:bCs/>
              </w:rPr>
            </w:pPr>
          </w:p>
        </w:tc>
        <w:tc>
          <w:tcPr>
            <w:tcW w:w="7780" w:type="dxa"/>
          </w:tcPr>
          <w:p w14:paraId="221B7B62" w14:textId="77777777" w:rsidR="00FC1621" w:rsidRPr="00005CF1" w:rsidRDefault="00FC1621" w:rsidP="00D53A36">
            <w:pPr>
              <w:numPr>
                <w:ilvl w:val="0"/>
                <w:numId w:val="83"/>
              </w:numPr>
              <w:ind w:left="453"/>
              <w:rPr>
                <w:rFonts w:asciiTheme="minorHAnsi" w:hAnsiTheme="minorHAnsi" w:cs="Arial"/>
              </w:rPr>
            </w:pPr>
            <w:r w:rsidRPr="00005CF1">
              <w:rPr>
                <w:rFonts w:asciiTheme="minorHAnsi" w:hAnsiTheme="minorHAnsi" w:cs="Arial"/>
              </w:rPr>
              <w:t xml:space="preserve">Introduksjonsstønad </w:t>
            </w:r>
          </w:p>
        </w:tc>
      </w:tr>
      <w:tr w:rsidR="00FC1621" w:rsidRPr="00005CF1" w14:paraId="501BB7B0" w14:textId="77777777" w:rsidTr="005519A8">
        <w:trPr>
          <w:trHeight w:val="255"/>
        </w:trPr>
        <w:tc>
          <w:tcPr>
            <w:tcW w:w="540" w:type="dxa"/>
          </w:tcPr>
          <w:p w14:paraId="5EBAB109" w14:textId="77777777" w:rsidR="00FC1621" w:rsidRPr="00005CF1" w:rsidRDefault="00FC1621" w:rsidP="00FC1621">
            <w:pPr>
              <w:rPr>
                <w:rFonts w:asciiTheme="minorHAnsi" w:hAnsiTheme="minorHAnsi" w:cs="Arial"/>
                <w:b/>
                <w:bCs/>
              </w:rPr>
            </w:pPr>
          </w:p>
        </w:tc>
        <w:tc>
          <w:tcPr>
            <w:tcW w:w="7780" w:type="dxa"/>
          </w:tcPr>
          <w:p w14:paraId="3B268727" w14:textId="77777777" w:rsidR="00FC1621" w:rsidRPr="00005CF1" w:rsidRDefault="00FC1621" w:rsidP="00D53A36">
            <w:pPr>
              <w:numPr>
                <w:ilvl w:val="0"/>
                <w:numId w:val="83"/>
              </w:numPr>
              <w:ind w:left="453"/>
              <w:rPr>
                <w:rFonts w:asciiTheme="minorHAnsi" w:hAnsiTheme="minorHAnsi" w:cs="Arial"/>
              </w:rPr>
            </w:pPr>
            <w:r w:rsidRPr="00005CF1">
              <w:rPr>
                <w:rFonts w:asciiTheme="minorHAnsi" w:hAnsiTheme="minorHAnsi" w:cs="Arial"/>
              </w:rPr>
              <w:t>Kvalifiseringsstønad</w:t>
            </w:r>
          </w:p>
        </w:tc>
      </w:tr>
      <w:tr w:rsidR="00EC6743" w:rsidRPr="00005CF1" w14:paraId="08DD3E3F" w14:textId="77777777" w:rsidTr="005519A8">
        <w:trPr>
          <w:trHeight w:val="255"/>
        </w:trPr>
        <w:tc>
          <w:tcPr>
            <w:tcW w:w="540" w:type="dxa"/>
          </w:tcPr>
          <w:p w14:paraId="5262B094" w14:textId="77777777" w:rsidR="00EC6743" w:rsidRPr="00005CF1" w:rsidRDefault="00EC6743" w:rsidP="00FC1621">
            <w:pPr>
              <w:rPr>
                <w:rFonts w:asciiTheme="minorHAnsi" w:hAnsiTheme="minorHAnsi" w:cs="Arial"/>
                <w:b/>
                <w:bCs/>
              </w:rPr>
            </w:pPr>
          </w:p>
        </w:tc>
        <w:tc>
          <w:tcPr>
            <w:tcW w:w="7780" w:type="dxa"/>
          </w:tcPr>
          <w:p w14:paraId="2F1D0F35" w14:textId="070E0E06" w:rsidR="00EC6743" w:rsidRPr="00005CF1" w:rsidRDefault="00EC6743" w:rsidP="00E956AF">
            <w:pPr>
              <w:numPr>
                <w:ilvl w:val="0"/>
                <w:numId w:val="83"/>
              </w:numPr>
              <w:ind w:left="453"/>
              <w:rPr>
                <w:rFonts w:asciiTheme="minorHAnsi" w:hAnsiTheme="minorHAnsi" w:cs="Arial"/>
              </w:rPr>
            </w:pPr>
            <w:r w:rsidRPr="00005CF1">
              <w:rPr>
                <w:rFonts w:asciiTheme="minorHAnsi" w:hAnsiTheme="minorHAnsi" w:cs="Arial"/>
              </w:rPr>
              <w:t xml:space="preserve">Annen </w:t>
            </w:r>
            <w:r w:rsidR="00CA157E" w:rsidRPr="00005CF1">
              <w:rPr>
                <w:rFonts w:asciiTheme="minorHAnsi" w:hAnsiTheme="minorHAnsi" w:cs="Arial"/>
              </w:rPr>
              <w:t>opplysnings</w:t>
            </w:r>
            <w:r w:rsidRPr="00005CF1">
              <w:rPr>
                <w:rFonts w:asciiTheme="minorHAnsi" w:hAnsiTheme="minorHAnsi" w:cs="Arial"/>
              </w:rPr>
              <w:t>pliktig, men skatte- og avgiftsfri lønn</w:t>
            </w:r>
          </w:p>
        </w:tc>
      </w:tr>
      <w:tr w:rsidR="00FC1621" w:rsidRPr="00005CF1" w14:paraId="2F62D27A" w14:textId="77777777" w:rsidTr="005519A8">
        <w:trPr>
          <w:trHeight w:val="255"/>
        </w:trPr>
        <w:tc>
          <w:tcPr>
            <w:tcW w:w="540" w:type="dxa"/>
          </w:tcPr>
          <w:p w14:paraId="2AA9B022" w14:textId="77777777" w:rsidR="00FC1621" w:rsidRPr="00005CF1" w:rsidRDefault="00FC1621" w:rsidP="00FC1621">
            <w:pPr>
              <w:rPr>
                <w:rFonts w:asciiTheme="minorHAnsi" w:hAnsiTheme="minorHAnsi" w:cs="Arial"/>
                <w:b/>
                <w:bCs/>
              </w:rPr>
            </w:pPr>
          </w:p>
        </w:tc>
        <w:tc>
          <w:tcPr>
            <w:tcW w:w="7780" w:type="dxa"/>
          </w:tcPr>
          <w:p w14:paraId="4AD6D980" w14:textId="77777777" w:rsidR="00FC1621" w:rsidRPr="00005CF1" w:rsidRDefault="00FC1621" w:rsidP="00FC1621">
            <w:pPr>
              <w:rPr>
                <w:rFonts w:asciiTheme="minorHAnsi" w:hAnsiTheme="minorHAnsi" w:cs="Arial"/>
                <w:i/>
              </w:rPr>
            </w:pPr>
            <w:r w:rsidRPr="00005CF1">
              <w:rPr>
                <w:rFonts w:asciiTheme="minorHAnsi" w:hAnsiTheme="minorHAnsi" w:cs="Arial"/>
                <w:i/>
              </w:rPr>
              <w:t>Dersom kommunen overfører midler til private som etter avtale med kommunen utbetaler introduksjonsstønad på vegne av kommunen, føres hele overføringen fra kommunen til private på art 470.</w:t>
            </w:r>
          </w:p>
        </w:tc>
      </w:tr>
      <w:tr w:rsidR="0076364E" w:rsidRPr="00005CF1" w14:paraId="248318E6" w14:textId="77777777" w:rsidTr="005519A8">
        <w:trPr>
          <w:trHeight w:val="255"/>
        </w:trPr>
        <w:tc>
          <w:tcPr>
            <w:tcW w:w="540" w:type="dxa"/>
          </w:tcPr>
          <w:p w14:paraId="7D315707" w14:textId="77777777" w:rsidR="0076364E" w:rsidRPr="00005CF1" w:rsidRDefault="0076364E" w:rsidP="00FC1621">
            <w:pPr>
              <w:rPr>
                <w:rFonts w:asciiTheme="minorHAnsi" w:hAnsiTheme="minorHAnsi" w:cs="Arial"/>
                <w:b/>
                <w:bCs/>
              </w:rPr>
            </w:pPr>
          </w:p>
        </w:tc>
        <w:tc>
          <w:tcPr>
            <w:tcW w:w="7780" w:type="dxa"/>
          </w:tcPr>
          <w:p w14:paraId="68E49709" w14:textId="77777777" w:rsidR="0076364E" w:rsidRPr="00005CF1" w:rsidRDefault="0076364E" w:rsidP="00FC1621">
            <w:pPr>
              <w:rPr>
                <w:rFonts w:asciiTheme="minorHAnsi" w:hAnsiTheme="minorHAnsi" w:cs="Arial"/>
                <w:i/>
              </w:rPr>
            </w:pPr>
          </w:p>
        </w:tc>
      </w:tr>
    </w:tbl>
    <w:tbl>
      <w:tblPr>
        <w:tblW w:w="8242" w:type="dxa"/>
        <w:tblCellMar>
          <w:left w:w="0" w:type="dxa"/>
          <w:right w:w="0" w:type="dxa"/>
        </w:tblCellMar>
        <w:tblLook w:val="0000" w:firstRow="0" w:lastRow="0" w:firstColumn="0" w:lastColumn="0" w:noHBand="0" w:noVBand="0"/>
      </w:tblPr>
      <w:tblGrid>
        <w:gridCol w:w="567"/>
        <w:gridCol w:w="7675"/>
      </w:tblGrid>
      <w:tr w:rsidR="00FC1621" w:rsidRPr="00005CF1" w14:paraId="3BC37F59"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545F0738" w14:textId="77777777" w:rsidR="00FC1621" w:rsidRPr="00005CF1" w:rsidRDefault="00FC1621" w:rsidP="00FC1621">
            <w:pPr>
              <w:rPr>
                <w:rFonts w:asciiTheme="minorHAnsi" w:hAnsiTheme="minorHAnsi" w:cs="Arial"/>
                <w:b/>
                <w:bCs/>
              </w:rPr>
            </w:pPr>
            <w:r w:rsidRPr="00005CF1">
              <w:rPr>
                <w:rFonts w:asciiTheme="minorHAnsi" w:hAnsiTheme="minorHAnsi" w:cs="Arial"/>
                <w:b/>
                <w:bCs/>
              </w:rPr>
              <w:t>090</w:t>
            </w:r>
          </w:p>
        </w:tc>
        <w:tc>
          <w:tcPr>
            <w:tcW w:w="7675" w:type="dxa"/>
            <w:tcBorders>
              <w:top w:val="nil"/>
              <w:left w:val="nil"/>
              <w:bottom w:val="nil"/>
              <w:right w:val="nil"/>
            </w:tcBorders>
            <w:tcMar>
              <w:top w:w="20" w:type="dxa"/>
              <w:left w:w="20" w:type="dxa"/>
              <w:bottom w:w="0" w:type="dxa"/>
              <w:right w:w="20" w:type="dxa"/>
            </w:tcMar>
          </w:tcPr>
          <w:p w14:paraId="5CA4DD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Pensjonsinnskudd og trekkpliktige forsikringsordninger</w:t>
            </w:r>
          </w:p>
        </w:tc>
      </w:tr>
      <w:tr w:rsidR="00FC1621" w:rsidRPr="00005CF1" w14:paraId="184E3F39" w14:textId="77777777" w:rsidTr="004E27C4">
        <w:trPr>
          <w:cantSplit/>
          <w:trHeight w:val="255"/>
        </w:trPr>
        <w:tc>
          <w:tcPr>
            <w:tcW w:w="567" w:type="dxa"/>
            <w:vMerge w:val="restart"/>
            <w:tcBorders>
              <w:top w:val="nil"/>
              <w:left w:val="nil"/>
              <w:bottom w:val="nil"/>
              <w:right w:val="nil"/>
            </w:tcBorders>
            <w:tcMar>
              <w:top w:w="20" w:type="dxa"/>
              <w:left w:w="20" w:type="dxa"/>
              <w:bottom w:w="0" w:type="dxa"/>
              <w:right w:w="20" w:type="dxa"/>
            </w:tcMar>
          </w:tcPr>
          <w:p w14:paraId="55F93CB1"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559A3774"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Pensjonsinnskudd, fellesordninger</w:t>
            </w:r>
          </w:p>
        </w:tc>
      </w:tr>
      <w:tr w:rsidR="00FC1621" w:rsidRPr="00005CF1" w14:paraId="6A53DCCE" w14:textId="77777777" w:rsidTr="004E27C4">
        <w:trPr>
          <w:cantSplit/>
          <w:trHeight w:val="255"/>
        </w:trPr>
        <w:tc>
          <w:tcPr>
            <w:tcW w:w="567" w:type="dxa"/>
            <w:vMerge/>
            <w:tcBorders>
              <w:top w:val="nil"/>
              <w:left w:val="nil"/>
              <w:bottom w:val="nil"/>
              <w:right w:val="nil"/>
            </w:tcBorders>
            <w:vAlign w:val="center"/>
          </w:tcPr>
          <w:p w14:paraId="0CDC3EA2"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785B86EB"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Arbeidsgiveravgiftspliktige forsikringsordninger</w:t>
            </w:r>
          </w:p>
        </w:tc>
      </w:tr>
      <w:tr w:rsidR="00FC1621" w:rsidRPr="00005CF1" w14:paraId="6C00BB87" w14:textId="77777777" w:rsidTr="004E27C4">
        <w:trPr>
          <w:cantSplit/>
          <w:trHeight w:val="255"/>
        </w:trPr>
        <w:tc>
          <w:tcPr>
            <w:tcW w:w="567" w:type="dxa"/>
            <w:vMerge/>
            <w:tcBorders>
              <w:top w:val="nil"/>
              <w:left w:val="nil"/>
              <w:bottom w:val="nil"/>
              <w:right w:val="nil"/>
            </w:tcBorders>
            <w:vAlign w:val="center"/>
          </w:tcPr>
          <w:p w14:paraId="2E4AB95B"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3B5AED4"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Kollektive ulykkes- og gruppelivsforsikringer</w:t>
            </w:r>
          </w:p>
        </w:tc>
      </w:tr>
      <w:tr w:rsidR="00FC1621" w:rsidRPr="00005CF1" w14:paraId="723B976A" w14:textId="77777777" w:rsidTr="004E27C4">
        <w:trPr>
          <w:cantSplit/>
          <w:trHeight w:val="255"/>
        </w:trPr>
        <w:tc>
          <w:tcPr>
            <w:tcW w:w="567" w:type="dxa"/>
            <w:vMerge/>
            <w:tcBorders>
              <w:top w:val="nil"/>
              <w:left w:val="nil"/>
              <w:bottom w:val="nil"/>
              <w:right w:val="nil"/>
            </w:tcBorders>
            <w:vAlign w:val="center"/>
          </w:tcPr>
          <w:p w14:paraId="732712F1"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3D0E8CC8" w14:textId="2154EC8C"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 xml:space="preserve">Pensjonskasser, </w:t>
            </w:r>
            <w:r w:rsidR="008A214E">
              <w:rPr>
                <w:rFonts w:asciiTheme="minorHAnsi" w:hAnsiTheme="minorHAnsi" w:cs="Arial"/>
              </w:rPr>
              <w:t>f.eks.</w:t>
            </w:r>
            <w:r w:rsidR="008C6C6C">
              <w:rPr>
                <w:rFonts w:asciiTheme="minorHAnsi" w:hAnsiTheme="minorHAnsi" w:cs="Arial"/>
              </w:rPr>
              <w:t xml:space="preserve"> </w:t>
            </w:r>
            <w:r w:rsidRPr="00005CF1">
              <w:rPr>
                <w:rFonts w:asciiTheme="minorHAnsi" w:hAnsiTheme="minorHAnsi" w:cs="Arial"/>
              </w:rPr>
              <w:t>KLP, SLP, egen pensjonskasse</w:t>
            </w:r>
          </w:p>
        </w:tc>
      </w:tr>
      <w:tr w:rsidR="00FC1621" w:rsidRPr="00005CF1" w14:paraId="008D1D73" w14:textId="77777777" w:rsidTr="004E27C4">
        <w:trPr>
          <w:cantSplit/>
          <w:trHeight w:val="255"/>
        </w:trPr>
        <w:tc>
          <w:tcPr>
            <w:tcW w:w="567" w:type="dxa"/>
            <w:vMerge/>
            <w:tcBorders>
              <w:top w:val="nil"/>
              <w:left w:val="nil"/>
              <w:bottom w:val="nil"/>
              <w:right w:val="nil"/>
            </w:tcBorders>
            <w:vAlign w:val="center"/>
          </w:tcPr>
          <w:p w14:paraId="732CB7A3"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158DEB6B"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 xml:space="preserve">Avtalefestet pensjon (AFP) </w:t>
            </w:r>
          </w:p>
        </w:tc>
      </w:tr>
      <w:tr w:rsidR="00FC1621" w:rsidRPr="00005CF1" w14:paraId="29001D7B" w14:textId="77777777" w:rsidTr="004E27C4">
        <w:trPr>
          <w:cantSplit/>
          <w:trHeight w:val="255"/>
        </w:trPr>
        <w:tc>
          <w:tcPr>
            <w:tcW w:w="567" w:type="dxa"/>
            <w:vMerge/>
            <w:tcBorders>
              <w:top w:val="nil"/>
              <w:left w:val="nil"/>
              <w:bottom w:val="nil"/>
              <w:right w:val="nil"/>
            </w:tcBorders>
            <w:vAlign w:val="center"/>
          </w:tcPr>
          <w:p w14:paraId="40AF7362"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25EA4FB2"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Premieavvik pensjoner (utgiftsføring og inntektsføring)</w:t>
            </w:r>
          </w:p>
        </w:tc>
      </w:tr>
      <w:tr w:rsidR="00FC1621" w:rsidRPr="00005CF1" w14:paraId="6FF0F748" w14:textId="77777777" w:rsidTr="004E27C4">
        <w:trPr>
          <w:cantSplit/>
          <w:trHeight w:val="255"/>
        </w:trPr>
        <w:tc>
          <w:tcPr>
            <w:tcW w:w="567" w:type="dxa"/>
            <w:vMerge/>
            <w:tcBorders>
              <w:top w:val="nil"/>
              <w:left w:val="nil"/>
              <w:bottom w:val="nil"/>
              <w:right w:val="nil"/>
            </w:tcBorders>
            <w:vAlign w:val="center"/>
          </w:tcPr>
          <w:p w14:paraId="0477CBE8"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2D63D0E" w14:textId="413CAB4F" w:rsidR="00FC1621" w:rsidRPr="00005CF1" w:rsidRDefault="00FC1621" w:rsidP="00E956AF">
            <w:pPr>
              <w:rPr>
                <w:rFonts w:asciiTheme="minorHAnsi" w:hAnsiTheme="minorHAnsi" w:cs="Arial"/>
                <w:i/>
              </w:rPr>
            </w:pPr>
            <w:r w:rsidRPr="00005CF1">
              <w:rPr>
                <w:rFonts w:asciiTheme="minorHAnsi" w:hAnsiTheme="minorHAnsi" w:cs="Arial"/>
                <w:i/>
              </w:rPr>
              <w:t xml:space="preserve">(Personforsikringer som ikke er </w:t>
            </w:r>
            <w:r w:rsidR="007D7893" w:rsidRPr="00005CF1">
              <w:rPr>
                <w:rFonts w:asciiTheme="minorHAnsi" w:hAnsiTheme="minorHAnsi" w:cs="Arial"/>
                <w:i/>
              </w:rPr>
              <w:t>opplysnings</w:t>
            </w:r>
            <w:r w:rsidRPr="00005CF1">
              <w:rPr>
                <w:rFonts w:asciiTheme="minorHAnsi" w:hAnsiTheme="minorHAnsi" w:cs="Arial"/>
                <w:i/>
              </w:rPr>
              <w:t>pliktige føres på art 185)</w:t>
            </w:r>
          </w:p>
        </w:tc>
      </w:tr>
      <w:tr w:rsidR="00FC1621" w:rsidRPr="00005CF1" w14:paraId="3AB83460"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0A4B8404"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E14456E" w14:textId="77777777" w:rsidR="00FC1621" w:rsidRPr="00005CF1" w:rsidRDefault="00FC1621" w:rsidP="00FC1621">
            <w:pPr>
              <w:rPr>
                <w:rFonts w:asciiTheme="minorHAnsi" w:hAnsiTheme="minorHAnsi" w:cs="Arial"/>
              </w:rPr>
            </w:pPr>
          </w:p>
        </w:tc>
      </w:tr>
      <w:tr w:rsidR="00FC1621" w:rsidRPr="00005CF1" w14:paraId="376F8D25"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47BE0F2E" w14:textId="77777777" w:rsidR="00FC1621" w:rsidRPr="00005CF1" w:rsidRDefault="00FC1621" w:rsidP="00FC1621">
            <w:pPr>
              <w:rPr>
                <w:rFonts w:asciiTheme="minorHAnsi" w:hAnsiTheme="minorHAnsi" w:cs="Arial"/>
                <w:b/>
                <w:bCs/>
              </w:rPr>
            </w:pPr>
            <w:r w:rsidRPr="00005CF1">
              <w:rPr>
                <w:rFonts w:asciiTheme="minorHAnsi" w:hAnsiTheme="minorHAnsi" w:cs="Arial"/>
                <w:b/>
                <w:bCs/>
              </w:rPr>
              <w:t>099</w:t>
            </w:r>
          </w:p>
        </w:tc>
        <w:tc>
          <w:tcPr>
            <w:tcW w:w="7675" w:type="dxa"/>
            <w:tcBorders>
              <w:top w:val="nil"/>
              <w:left w:val="nil"/>
              <w:bottom w:val="nil"/>
              <w:right w:val="nil"/>
            </w:tcBorders>
            <w:tcMar>
              <w:top w:w="20" w:type="dxa"/>
              <w:left w:w="20" w:type="dxa"/>
              <w:bottom w:w="0" w:type="dxa"/>
              <w:right w:w="20" w:type="dxa"/>
            </w:tcMar>
          </w:tcPr>
          <w:p w14:paraId="61593C6A" w14:textId="77777777" w:rsidR="00FC1621" w:rsidRPr="00005CF1" w:rsidRDefault="00FC1621" w:rsidP="00FC1621">
            <w:pPr>
              <w:rPr>
                <w:rFonts w:asciiTheme="minorHAnsi" w:hAnsiTheme="minorHAnsi" w:cs="Arial"/>
                <w:b/>
                <w:bCs/>
              </w:rPr>
            </w:pPr>
            <w:r w:rsidRPr="00005CF1">
              <w:rPr>
                <w:rFonts w:asciiTheme="minorHAnsi" w:hAnsiTheme="minorHAnsi" w:cs="Arial"/>
                <w:b/>
                <w:bCs/>
              </w:rPr>
              <w:t>Arbeidsgiveravgift</w:t>
            </w:r>
          </w:p>
        </w:tc>
      </w:tr>
      <w:tr w:rsidR="00FC1621" w:rsidRPr="00005CF1" w14:paraId="6E4F7A50" w14:textId="77777777" w:rsidTr="004E27C4">
        <w:trPr>
          <w:cantSplit/>
          <w:trHeight w:val="255"/>
        </w:trPr>
        <w:tc>
          <w:tcPr>
            <w:tcW w:w="567" w:type="dxa"/>
            <w:vMerge w:val="restart"/>
            <w:tcBorders>
              <w:top w:val="nil"/>
              <w:left w:val="nil"/>
              <w:bottom w:val="nil"/>
              <w:right w:val="nil"/>
            </w:tcBorders>
            <w:tcMar>
              <w:top w:w="20" w:type="dxa"/>
              <w:left w:w="20" w:type="dxa"/>
              <w:bottom w:w="0" w:type="dxa"/>
              <w:right w:w="20" w:type="dxa"/>
            </w:tcMar>
          </w:tcPr>
          <w:p w14:paraId="4D8687BA"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3D11C8C1" w14:textId="77777777" w:rsidR="00FC1621" w:rsidRPr="00005CF1" w:rsidRDefault="00FC1621" w:rsidP="00D53A36">
            <w:pPr>
              <w:numPr>
                <w:ilvl w:val="0"/>
                <w:numId w:val="85"/>
              </w:numPr>
              <w:ind w:left="453"/>
              <w:rPr>
                <w:rFonts w:asciiTheme="minorHAnsi" w:hAnsiTheme="minorHAnsi" w:cs="Arial"/>
              </w:rPr>
            </w:pPr>
            <w:r w:rsidRPr="00005CF1">
              <w:rPr>
                <w:rFonts w:asciiTheme="minorHAnsi" w:hAnsiTheme="minorHAnsi" w:cs="Arial"/>
              </w:rPr>
              <w:t>Arbeidsgiveravgift av lønnsartene 010-090</w:t>
            </w:r>
          </w:p>
        </w:tc>
      </w:tr>
      <w:tr w:rsidR="00FC1621" w:rsidRPr="00005CF1" w14:paraId="3BEF92C5" w14:textId="77777777" w:rsidTr="004E27C4">
        <w:trPr>
          <w:cantSplit/>
          <w:trHeight w:val="177"/>
        </w:trPr>
        <w:tc>
          <w:tcPr>
            <w:tcW w:w="567" w:type="dxa"/>
            <w:vMerge/>
            <w:tcBorders>
              <w:top w:val="nil"/>
              <w:left w:val="nil"/>
              <w:bottom w:val="nil"/>
              <w:right w:val="nil"/>
            </w:tcBorders>
            <w:vAlign w:val="center"/>
          </w:tcPr>
          <w:p w14:paraId="7A1445F8"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76CD457C" w14:textId="77777777" w:rsidR="00FC1621" w:rsidRPr="00005CF1" w:rsidRDefault="00FC1621" w:rsidP="00D53A36">
            <w:pPr>
              <w:numPr>
                <w:ilvl w:val="0"/>
                <w:numId w:val="85"/>
              </w:numPr>
              <w:ind w:left="453"/>
              <w:rPr>
                <w:rFonts w:asciiTheme="minorHAnsi" w:hAnsiTheme="minorHAnsi" w:cs="Arial"/>
              </w:rPr>
            </w:pPr>
            <w:r w:rsidRPr="00005CF1">
              <w:rPr>
                <w:rFonts w:asciiTheme="minorHAnsi" w:hAnsiTheme="minorHAnsi" w:cs="Arial"/>
              </w:rPr>
              <w:t>Arbeidsgiveravgift av premieavvik (utgiftsføring og inntektsføring)</w:t>
            </w:r>
          </w:p>
        </w:tc>
      </w:tr>
      <w:tr w:rsidR="00FC1621" w:rsidRPr="00005CF1" w14:paraId="5742702C"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70DE589E"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1CFAA96D" w14:textId="77777777" w:rsidR="00FC1621" w:rsidRPr="00005CF1" w:rsidRDefault="00FC1621" w:rsidP="00FC1621">
            <w:pPr>
              <w:rPr>
                <w:rFonts w:asciiTheme="minorHAnsi" w:hAnsiTheme="minorHAnsi" w:cs="Arial"/>
                <w:i/>
              </w:rPr>
            </w:pPr>
            <w:r w:rsidRPr="00005CF1">
              <w:rPr>
                <w:rFonts w:asciiTheme="minorHAnsi" w:hAnsiTheme="minorHAnsi" w:cs="Arial"/>
                <w:i/>
              </w:rPr>
              <w:t>Konsulenttjenester kan være arbeidsgiveravgiftspliktige dersom vedkommende ikke er selvstendig næringsdrivende.</w:t>
            </w:r>
          </w:p>
        </w:tc>
      </w:tr>
    </w:tbl>
    <w:p w14:paraId="7AAEA88A" w14:textId="77777777" w:rsidR="002321DF" w:rsidRPr="00005CF1" w:rsidRDefault="002321DF">
      <w:r w:rsidRPr="00005CF1">
        <w:br w:type="page"/>
      </w:r>
    </w:p>
    <w:tbl>
      <w:tblPr>
        <w:tblW w:w="8442" w:type="dxa"/>
        <w:tblInd w:w="-122" w:type="dxa"/>
        <w:tblCellMar>
          <w:left w:w="0" w:type="dxa"/>
          <w:right w:w="0" w:type="dxa"/>
        </w:tblCellMar>
        <w:tblLook w:val="0000" w:firstRow="0" w:lastRow="0" w:firstColumn="0" w:lastColumn="0" w:noHBand="0" w:noVBand="0"/>
      </w:tblPr>
      <w:tblGrid>
        <w:gridCol w:w="568"/>
        <w:gridCol w:w="7874"/>
      </w:tblGrid>
      <w:tr w:rsidR="00FC1621" w:rsidRPr="00005CF1" w14:paraId="4C91FBE3"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DCB21F9"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100</w:t>
            </w:r>
          </w:p>
        </w:tc>
        <w:tc>
          <w:tcPr>
            <w:tcW w:w="7874" w:type="dxa"/>
            <w:tcBorders>
              <w:top w:val="nil"/>
              <w:left w:val="nil"/>
              <w:bottom w:val="nil"/>
              <w:right w:val="nil"/>
            </w:tcBorders>
            <w:tcMar>
              <w:top w:w="20" w:type="dxa"/>
              <w:left w:w="20" w:type="dxa"/>
              <w:bottom w:w="0" w:type="dxa"/>
              <w:right w:w="20" w:type="dxa"/>
            </w:tcMar>
          </w:tcPr>
          <w:p w14:paraId="74E33C6C" w14:textId="77777777" w:rsidR="00FC1621" w:rsidRPr="00005CF1" w:rsidRDefault="00FC1621" w:rsidP="00FC1621">
            <w:pPr>
              <w:rPr>
                <w:rFonts w:asciiTheme="minorHAnsi" w:hAnsiTheme="minorHAnsi" w:cs="Arial"/>
                <w:b/>
                <w:bCs/>
              </w:rPr>
            </w:pPr>
            <w:r w:rsidRPr="00005CF1">
              <w:rPr>
                <w:rFonts w:asciiTheme="minorHAnsi" w:hAnsiTheme="minorHAnsi" w:cs="Arial"/>
                <w:b/>
                <w:bCs/>
              </w:rPr>
              <w:t>Kontormateriell</w:t>
            </w:r>
          </w:p>
        </w:tc>
      </w:tr>
      <w:tr w:rsidR="00FC1621" w:rsidRPr="00005CF1" w14:paraId="60D6EFE5"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177908A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4E0307"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Utgifter til forbruksmateriell</w:t>
            </w:r>
          </w:p>
        </w:tc>
      </w:tr>
      <w:tr w:rsidR="00FC1621" w:rsidRPr="00005CF1" w14:paraId="4E725A04" w14:textId="77777777" w:rsidTr="00380475">
        <w:trPr>
          <w:cantSplit/>
          <w:trHeight w:val="510"/>
        </w:trPr>
        <w:tc>
          <w:tcPr>
            <w:tcW w:w="568" w:type="dxa"/>
            <w:vMerge/>
            <w:tcBorders>
              <w:top w:val="nil"/>
              <w:left w:val="nil"/>
              <w:bottom w:val="nil"/>
              <w:right w:val="nil"/>
            </w:tcBorders>
            <w:vAlign w:val="center"/>
          </w:tcPr>
          <w:p w14:paraId="30BE018E"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44E6481"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Innkjøp og utgifter til rekvisita, kopieringspapir, tonere til maskiner og skrivere (utenfor serviceavtale)</w:t>
            </w:r>
          </w:p>
        </w:tc>
      </w:tr>
      <w:tr w:rsidR="00FC1621" w:rsidRPr="00005CF1" w14:paraId="00044B05" w14:textId="77777777" w:rsidTr="00380475">
        <w:trPr>
          <w:cantSplit/>
          <w:trHeight w:val="255"/>
        </w:trPr>
        <w:tc>
          <w:tcPr>
            <w:tcW w:w="568" w:type="dxa"/>
            <w:vMerge/>
            <w:tcBorders>
              <w:top w:val="nil"/>
              <w:left w:val="nil"/>
              <w:bottom w:val="nil"/>
              <w:right w:val="nil"/>
            </w:tcBorders>
            <w:vAlign w:val="center"/>
          </w:tcPr>
          <w:p w14:paraId="13F42B4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2D7593"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Driftsutgifter til stiftemaskiner/makuleringsmaskiner utenfor driftsavtale</w:t>
            </w:r>
          </w:p>
        </w:tc>
      </w:tr>
      <w:tr w:rsidR="00FC1621" w:rsidRPr="00005CF1" w14:paraId="25B485D1" w14:textId="77777777" w:rsidTr="00380475">
        <w:trPr>
          <w:cantSplit/>
          <w:trHeight w:val="255"/>
        </w:trPr>
        <w:tc>
          <w:tcPr>
            <w:tcW w:w="568" w:type="dxa"/>
            <w:vMerge/>
            <w:tcBorders>
              <w:top w:val="nil"/>
              <w:left w:val="nil"/>
              <w:bottom w:val="nil"/>
              <w:right w:val="nil"/>
            </w:tcBorders>
            <w:vAlign w:val="center"/>
          </w:tcPr>
          <w:p w14:paraId="3FBE9E4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ECB3B74"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Annet kontormateriell</w:t>
            </w:r>
          </w:p>
        </w:tc>
      </w:tr>
      <w:tr w:rsidR="00FC1621" w:rsidRPr="00005CF1" w14:paraId="054E45EF" w14:textId="77777777" w:rsidTr="00380475">
        <w:trPr>
          <w:cantSplit/>
          <w:trHeight w:val="255"/>
        </w:trPr>
        <w:tc>
          <w:tcPr>
            <w:tcW w:w="568" w:type="dxa"/>
            <w:vMerge/>
            <w:tcBorders>
              <w:top w:val="nil"/>
              <w:left w:val="nil"/>
              <w:bottom w:val="nil"/>
              <w:right w:val="nil"/>
            </w:tcBorders>
            <w:vAlign w:val="center"/>
          </w:tcPr>
          <w:p w14:paraId="197E7101"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2C1F12E"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Abonnementer på aviser og fagtidsskrift</w:t>
            </w:r>
          </w:p>
        </w:tc>
      </w:tr>
      <w:tr w:rsidR="00FC1621" w:rsidRPr="00005CF1" w14:paraId="05965E27" w14:textId="77777777" w:rsidTr="00380475">
        <w:trPr>
          <w:cantSplit/>
          <w:trHeight w:val="255"/>
        </w:trPr>
        <w:tc>
          <w:tcPr>
            <w:tcW w:w="568" w:type="dxa"/>
            <w:vMerge/>
            <w:tcBorders>
              <w:top w:val="nil"/>
              <w:left w:val="nil"/>
              <w:bottom w:val="nil"/>
              <w:right w:val="nil"/>
            </w:tcBorders>
            <w:vAlign w:val="center"/>
          </w:tcPr>
          <w:p w14:paraId="26DD9B9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EA6F1C9"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Faglitteratur (ikke bibliotek)</w:t>
            </w:r>
          </w:p>
        </w:tc>
      </w:tr>
      <w:tr w:rsidR="00FC1621" w:rsidRPr="00005CF1" w14:paraId="5B07AD81" w14:textId="77777777" w:rsidTr="00380475">
        <w:trPr>
          <w:cantSplit/>
          <w:trHeight w:val="255"/>
        </w:trPr>
        <w:tc>
          <w:tcPr>
            <w:tcW w:w="568" w:type="dxa"/>
            <w:vMerge/>
            <w:tcBorders>
              <w:top w:val="nil"/>
              <w:left w:val="nil"/>
              <w:bottom w:val="nil"/>
              <w:right w:val="nil"/>
            </w:tcBorders>
            <w:vAlign w:val="center"/>
          </w:tcPr>
          <w:p w14:paraId="74A69F2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733D88F"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Kartverk (kjøp)</w:t>
            </w:r>
          </w:p>
        </w:tc>
      </w:tr>
      <w:tr w:rsidR="00FC1621" w:rsidRPr="00005CF1" w14:paraId="11EB5913"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098199C"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61B5727" w14:textId="77777777" w:rsidR="00FC1621" w:rsidRPr="00005CF1" w:rsidRDefault="00FC1621" w:rsidP="00FC1621">
            <w:pPr>
              <w:rPr>
                <w:rFonts w:asciiTheme="minorHAnsi" w:hAnsiTheme="minorHAnsi" w:cs="Arial"/>
              </w:rPr>
            </w:pPr>
          </w:p>
        </w:tc>
      </w:tr>
      <w:tr w:rsidR="00FC1621" w:rsidRPr="00005CF1" w14:paraId="2793BD49"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CC4E295" w14:textId="77777777" w:rsidR="00FC1621" w:rsidRPr="00005CF1" w:rsidRDefault="00FC1621" w:rsidP="00FC1621">
            <w:pPr>
              <w:rPr>
                <w:rFonts w:asciiTheme="minorHAnsi" w:hAnsiTheme="minorHAnsi" w:cs="Arial"/>
                <w:b/>
                <w:bCs/>
              </w:rPr>
            </w:pPr>
            <w:r w:rsidRPr="00005CF1">
              <w:rPr>
                <w:rFonts w:asciiTheme="minorHAnsi" w:hAnsiTheme="minorHAnsi" w:cs="Arial"/>
                <w:b/>
                <w:bCs/>
              </w:rPr>
              <w:t>105</w:t>
            </w:r>
          </w:p>
        </w:tc>
        <w:tc>
          <w:tcPr>
            <w:tcW w:w="7874" w:type="dxa"/>
            <w:tcBorders>
              <w:top w:val="nil"/>
              <w:left w:val="nil"/>
              <w:bottom w:val="nil"/>
              <w:right w:val="nil"/>
            </w:tcBorders>
            <w:tcMar>
              <w:top w:w="20" w:type="dxa"/>
              <w:left w:w="20" w:type="dxa"/>
              <w:bottom w:w="0" w:type="dxa"/>
              <w:right w:w="20" w:type="dxa"/>
            </w:tcMar>
          </w:tcPr>
          <w:p w14:paraId="783515D6" w14:textId="77777777" w:rsidR="00FC1621" w:rsidRPr="00005CF1" w:rsidRDefault="00FC1621" w:rsidP="00FC1621">
            <w:pPr>
              <w:rPr>
                <w:rFonts w:asciiTheme="minorHAnsi" w:hAnsiTheme="minorHAnsi" w:cs="Arial"/>
                <w:b/>
                <w:bCs/>
              </w:rPr>
            </w:pPr>
            <w:r w:rsidRPr="00005CF1">
              <w:rPr>
                <w:rFonts w:asciiTheme="minorHAnsi" w:hAnsiTheme="minorHAnsi" w:cs="Arial"/>
                <w:b/>
                <w:bCs/>
              </w:rPr>
              <w:t>Undervisningsmateriell</w:t>
            </w:r>
          </w:p>
        </w:tc>
      </w:tr>
      <w:tr w:rsidR="00FC1621" w:rsidRPr="00005CF1" w14:paraId="0ABC7034" w14:textId="77777777" w:rsidTr="00380475">
        <w:trPr>
          <w:cantSplit/>
          <w:trHeight w:val="510"/>
        </w:trPr>
        <w:tc>
          <w:tcPr>
            <w:tcW w:w="568" w:type="dxa"/>
            <w:vMerge w:val="restart"/>
            <w:tcBorders>
              <w:top w:val="nil"/>
              <w:left w:val="nil"/>
              <w:bottom w:val="nil"/>
              <w:right w:val="nil"/>
            </w:tcBorders>
            <w:tcMar>
              <w:top w:w="20" w:type="dxa"/>
              <w:left w:w="20" w:type="dxa"/>
              <w:bottom w:w="0" w:type="dxa"/>
              <w:right w:w="20" w:type="dxa"/>
            </w:tcMar>
          </w:tcPr>
          <w:p w14:paraId="69D16DD0"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26EABAA" w14:textId="77777777" w:rsidR="00FC1621" w:rsidRPr="00005CF1" w:rsidRDefault="00FC1621" w:rsidP="00FC1621">
            <w:pPr>
              <w:rPr>
                <w:rFonts w:asciiTheme="minorHAnsi" w:hAnsiTheme="minorHAnsi" w:cs="Arial"/>
              </w:rPr>
            </w:pPr>
            <w:r w:rsidRPr="00005CF1">
              <w:rPr>
                <w:rFonts w:asciiTheme="minorHAnsi" w:hAnsiTheme="minorHAnsi" w:cs="Arial"/>
                <w:i/>
              </w:rPr>
              <w:t>Kommuner:</w:t>
            </w:r>
            <w:r w:rsidRPr="00005CF1">
              <w:rPr>
                <w:rFonts w:asciiTheme="minorHAnsi" w:hAnsiTheme="minorHAnsi" w:cs="Arial"/>
              </w:rPr>
              <w:t xml:space="preserve"> Bare grunnskolen er pålagt å bruke denne arten, men andre funksjoner kan benytte arten ved behov (eks. barnehager, fritidsklubber og kulturformål)</w:t>
            </w:r>
          </w:p>
        </w:tc>
      </w:tr>
      <w:tr w:rsidR="00FC1621" w:rsidRPr="00005CF1" w14:paraId="7BF3FA2C" w14:textId="77777777" w:rsidTr="00380475">
        <w:trPr>
          <w:cantSplit/>
          <w:trHeight w:val="255"/>
        </w:trPr>
        <w:tc>
          <w:tcPr>
            <w:tcW w:w="568" w:type="dxa"/>
            <w:vMerge/>
            <w:tcBorders>
              <w:top w:val="nil"/>
              <w:left w:val="nil"/>
              <w:bottom w:val="nil"/>
              <w:right w:val="nil"/>
            </w:tcBorders>
            <w:vAlign w:val="center"/>
          </w:tcPr>
          <w:p w14:paraId="7A292D64"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8BF3F81" w14:textId="77777777" w:rsidR="00FC1621" w:rsidRPr="00005CF1" w:rsidRDefault="00FC1621" w:rsidP="00FC1621">
            <w:pPr>
              <w:rPr>
                <w:rFonts w:asciiTheme="minorHAnsi" w:hAnsiTheme="minorHAnsi" w:cs="Arial"/>
                <w:i/>
              </w:rPr>
            </w:pPr>
            <w:r w:rsidRPr="00005CF1">
              <w:rPr>
                <w:rFonts w:asciiTheme="minorHAnsi" w:hAnsiTheme="minorHAnsi" w:cs="Arial"/>
                <w:i/>
              </w:rPr>
              <w:t>Fylkeskommuner skal fra 2009 benytte denne arten for læremidler.</w:t>
            </w:r>
          </w:p>
        </w:tc>
      </w:tr>
      <w:tr w:rsidR="00FC1621" w:rsidRPr="00005CF1" w14:paraId="6B87D472" w14:textId="77777777" w:rsidTr="00380475">
        <w:trPr>
          <w:cantSplit/>
          <w:trHeight w:val="255"/>
        </w:trPr>
        <w:tc>
          <w:tcPr>
            <w:tcW w:w="568" w:type="dxa"/>
            <w:vMerge/>
            <w:tcBorders>
              <w:top w:val="nil"/>
              <w:left w:val="nil"/>
              <w:bottom w:val="nil"/>
              <w:right w:val="nil"/>
            </w:tcBorders>
            <w:vAlign w:val="center"/>
          </w:tcPr>
          <w:p w14:paraId="59D160A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50767588" w14:textId="77777777" w:rsidR="00FC1621" w:rsidRPr="00005CF1" w:rsidRDefault="00FC1621" w:rsidP="00D53A36">
            <w:pPr>
              <w:numPr>
                <w:ilvl w:val="0"/>
                <w:numId w:val="87"/>
              </w:numPr>
              <w:ind w:left="453"/>
              <w:rPr>
                <w:rFonts w:asciiTheme="minorHAnsi" w:hAnsiTheme="minorHAnsi" w:cs="Arial"/>
              </w:rPr>
            </w:pPr>
            <w:r w:rsidRPr="00005CF1">
              <w:rPr>
                <w:rFonts w:asciiTheme="minorHAnsi" w:hAnsiTheme="minorHAnsi" w:cs="Arial"/>
              </w:rPr>
              <w:t>Utgifter til innkjøp av læremidler/undervisningsmateriell som elever bruker</w:t>
            </w:r>
            <w:r w:rsidR="00A355F1" w:rsidRPr="00005CF1">
              <w:rPr>
                <w:rFonts w:asciiTheme="minorHAnsi" w:hAnsiTheme="minorHAnsi" w:cs="Arial"/>
              </w:rPr>
              <w:t>. Trykte og digitale læremiddel, og digitalt utstyr.</w:t>
            </w:r>
          </w:p>
        </w:tc>
      </w:tr>
      <w:tr w:rsidR="00793DA7" w:rsidRPr="00005CF1" w14:paraId="401E3232" w14:textId="77777777" w:rsidTr="00380475">
        <w:trPr>
          <w:trHeight w:hRule="exact" w:val="255"/>
        </w:trPr>
        <w:tc>
          <w:tcPr>
            <w:tcW w:w="568" w:type="dxa"/>
            <w:vMerge/>
            <w:tcBorders>
              <w:top w:val="nil"/>
              <w:left w:val="nil"/>
              <w:bottom w:val="nil"/>
              <w:right w:val="nil"/>
            </w:tcBorders>
            <w:vAlign w:val="center"/>
          </w:tcPr>
          <w:p w14:paraId="54EE04C9" w14:textId="77777777" w:rsidR="00793DA7" w:rsidRPr="00005CF1" w:rsidRDefault="00793DA7"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A3A7819" w14:textId="77777777" w:rsidR="00793DA7" w:rsidRPr="00005CF1" w:rsidRDefault="00793DA7" w:rsidP="00055F6F">
            <w:pPr>
              <w:rPr>
                <w:rFonts w:asciiTheme="minorHAnsi" w:hAnsiTheme="minorHAnsi" w:cs="Arial"/>
              </w:rPr>
            </w:pPr>
            <w:r w:rsidRPr="00005CF1">
              <w:rPr>
                <w:rFonts w:asciiTheme="minorHAnsi" w:hAnsiTheme="minorHAnsi" w:cs="Arial"/>
              </w:rPr>
              <w:t>Eksempler:</w:t>
            </w:r>
          </w:p>
        </w:tc>
      </w:tr>
      <w:tr w:rsidR="00FC1621" w:rsidRPr="00005CF1" w14:paraId="4791E3A8" w14:textId="77777777" w:rsidTr="00380475">
        <w:trPr>
          <w:trHeight w:hRule="exact" w:val="340"/>
        </w:trPr>
        <w:tc>
          <w:tcPr>
            <w:tcW w:w="568" w:type="dxa"/>
            <w:vMerge/>
            <w:tcBorders>
              <w:top w:val="nil"/>
              <w:left w:val="nil"/>
              <w:bottom w:val="nil"/>
              <w:right w:val="nil"/>
            </w:tcBorders>
            <w:vAlign w:val="center"/>
          </w:tcPr>
          <w:p w14:paraId="61787D35"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6683A4F"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Matvarer til bruk i undervisningen</w:t>
            </w:r>
          </w:p>
        </w:tc>
      </w:tr>
      <w:tr w:rsidR="00A355F1" w:rsidRPr="00005CF1" w14:paraId="1D8251EC" w14:textId="77777777" w:rsidTr="00380475">
        <w:trPr>
          <w:trHeight w:hRule="exact" w:val="340"/>
        </w:trPr>
        <w:tc>
          <w:tcPr>
            <w:tcW w:w="568" w:type="dxa"/>
            <w:vMerge/>
            <w:tcBorders>
              <w:top w:val="nil"/>
              <w:left w:val="nil"/>
              <w:bottom w:val="nil"/>
              <w:right w:val="nil"/>
            </w:tcBorders>
            <w:vAlign w:val="center"/>
          </w:tcPr>
          <w:p w14:paraId="42D780A5" w14:textId="77777777" w:rsidR="00A355F1" w:rsidRPr="00005CF1" w:rsidRDefault="00A355F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06F00E6" w14:textId="73C3BE67" w:rsidR="00A355F1" w:rsidRPr="00005CF1" w:rsidRDefault="00A355F1" w:rsidP="0054508C">
            <w:pPr>
              <w:numPr>
                <w:ilvl w:val="0"/>
                <w:numId w:val="163"/>
              </w:numPr>
              <w:rPr>
                <w:rFonts w:asciiTheme="minorHAnsi" w:hAnsiTheme="minorHAnsi" w:cs="Arial"/>
              </w:rPr>
            </w:pPr>
            <w:r w:rsidRPr="00005CF1">
              <w:rPr>
                <w:rFonts w:asciiTheme="minorHAnsi" w:hAnsiTheme="minorHAnsi" w:cs="Arial"/>
              </w:rPr>
              <w:t>Elev-P</w:t>
            </w:r>
            <w:r w:rsidR="00C40C9D" w:rsidRPr="00005CF1">
              <w:rPr>
                <w:rFonts w:asciiTheme="minorHAnsi" w:hAnsiTheme="minorHAnsi" w:cs="Arial"/>
              </w:rPr>
              <w:t>c</w:t>
            </w:r>
            <w:r w:rsidR="008C6C6C">
              <w:rPr>
                <w:rFonts w:asciiTheme="minorHAnsi" w:hAnsiTheme="minorHAnsi" w:cs="Arial"/>
              </w:rPr>
              <w:t>'</w:t>
            </w:r>
            <w:r w:rsidRPr="00005CF1">
              <w:rPr>
                <w:rFonts w:asciiTheme="minorHAnsi" w:hAnsiTheme="minorHAnsi" w:cs="Arial"/>
              </w:rPr>
              <w:t>er</w:t>
            </w:r>
          </w:p>
        </w:tc>
      </w:tr>
      <w:tr w:rsidR="00793DA7" w:rsidRPr="00005CF1" w14:paraId="22A4EBFF" w14:textId="77777777" w:rsidTr="00380475">
        <w:trPr>
          <w:trHeight w:hRule="exact" w:val="340"/>
        </w:trPr>
        <w:tc>
          <w:tcPr>
            <w:tcW w:w="568" w:type="dxa"/>
            <w:vMerge/>
            <w:tcBorders>
              <w:top w:val="nil"/>
              <w:left w:val="nil"/>
              <w:bottom w:val="nil"/>
              <w:right w:val="nil"/>
            </w:tcBorders>
            <w:vAlign w:val="center"/>
          </w:tcPr>
          <w:p w14:paraId="2B8D8076" w14:textId="77777777" w:rsidR="00793DA7" w:rsidRPr="00005CF1" w:rsidRDefault="00793DA7"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E85EB68" w14:textId="77777777" w:rsidR="00793DA7" w:rsidRPr="00005CF1" w:rsidRDefault="00793DA7" w:rsidP="0054508C">
            <w:pPr>
              <w:numPr>
                <w:ilvl w:val="0"/>
                <w:numId w:val="163"/>
              </w:numPr>
              <w:rPr>
                <w:rFonts w:asciiTheme="minorHAnsi" w:hAnsiTheme="minorHAnsi" w:cs="Arial"/>
              </w:rPr>
            </w:pPr>
            <w:r w:rsidRPr="00005CF1">
              <w:rPr>
                <w:rFonts w:asciiTheme="minorHAnsi" w:hAnsiTheme="minorHAnsi" w:cs="Arial"/>
              </w:rPr>
              <w:t>Arbeidsmaterialer, materialer til sløyd og tekstiler til bruk i håndarbeid</w:t>
            </w:r>
          </w:p>
        </w:tc>
      </w:tr>
      <w:tr w:rsidR="00FC1621" w:rsidRPr="00005CF1" w14:paraId="00FFB616" w14:textId="77777777" w:rsidTr="00380475">
        <w:trPr>
          <w:trHeight w:hRule="exact" w:val="340"/>
        </w:trPr>
        <w:tc>
          <w:tcPr>
            <w:tcW w:w="568" w:type="dxa"/>
            <w:vMerge/>
            <w:tcBorders>
              <w:top w:val="nil"/>
              <w:left w:val="nil"/>
              <w:bottom w:val="nil"/>
              <w:right w:val="nil"/>
            </w:tcBorders>
            <w:vAlign w:val="center"/>
          </w:tcPr>
          <w:p w14:paraId="2BFE48D0"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553C2FB9"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Klassesett av undervisningsmateriell</w:t>
            </w:r>
          </w:p>
        </w:tc>
      </w:tr>
      <w:tr w:rsidR="00FC1621" w:rsidRPr="002B017D" w14:paraId="4293F0D7" w14:textId="77777777" w:rsidTr="00380475">
        <w:trPr>
          <w:trHeight w:hRule="exact" w:val="340"/>
        </w:trPr>
        <w:tc>
          <w:tcPr>
            <w:tcW w:w="568" w:type="dxa"/>
            <w:vMerge/>
            <w:tcBorders>
              <w:top w:val="nil"/>
              <w:left w:val="nil"/>
              <w:bottom w:val="nil"/>
              <w:right w:val="nil"/>
            </w:tcBorders>
            <w:vAlign w:val="center"/>
          </w:tcPr>
          <w:p w14:paraId="6CF9105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29F54CE7" w14:textId="77777777" w:rsidR="00FC1621" w:rsidRPr="00A44140" w:rsidRDefault="00FC1621" w:rsidP="0054508C">
            <w:pPr>
              <w:numPr>
                <w:ilvl w:val="0"/>
                <w:numId w:val="163"/>
              </w:numPr>
              <w:rPr>
                <w:rFonts w:asciiTheme="minorHAnsi" w:hAnsiTheme="minorHAnsi" w:cs="Arial"/>
                <w:lang w:val="nn-NO"/>
              </w:rPr>
            </w:pPr>
            <w:r w:rsidRPr="00A44140">
              <w:rPr>
                <w:rFonts w:asciiTheme="minorHAnsi" w:hAnsiTheme="minorHAnsi" w:cs="Arial"/>
                <w:lang w:val="nn-NO"/>
              </w:rPr>
              <w:t>Bøker til skolebibliotek (bøker til folkebibliotek på art 200)</w:t>
            </w:r>
          </w:p>
        </w:tc>
      </w:tr>
      <w:tr w:rsidR="00FC1621" w:rsidRPr="00005CF1" w14:paraId="327D2FE7" w14:textId="77777777" w:rsidTr="00380475">
        <w:trPr>
          <w:trHeight w:hRule="exact" w:val="340"/>
        </w:trPr>
        <w:tc>
          <w:tcPr>
            <w:tcW w:w="568" w:type="dxa"/>
            <w:vMerge/>
            <w:tcBorders>
              <w:top w:val="nil"/>
              <w:left w:val="nil"/>
              <w:bottom w:val="nil"/>
              <w:right w:val="nil"/>
            </w:tcBorders>
            <w:vAlign w:val="center"/>
          </w:tcPr>
          <w:p w14:paraId="408B476A" w14:textId="77777777" w:rsidR="00FC1621" w:rsidRPr="00A44140" w:rsidRDefault="00FC1621" w:rsidP="00FC1621">
            <w:pPr>
              <w:rPr>
                <w:rFonts w:asciiTheme="minorHAnsi" w:hAnsiTheme="minorHAnsi" w:cs="Arial"/>
                <w:b/>
                <w:bCs/>
                <w:lang w:val="nn-NO"/>
              </w:rPr>
            </w:pPr>
          </w:p>
        </w:tc>
        <w:tc>
          <w:tcPr>
            <w:tcW w:w="7874" w:type="dxa"/>
            <w:tcBorders>
              <w:top w:val="nil"/>
              <w:left w:val="nil"/>
              <w:bottom w:val="nil"/>
              <w:right w:val="nil"/>
            </w:tcBorders>
            <w:tcMar>
              <w:top w:w="20" w:type="dxa"/>
              <w:left w:w="20" w:type="dxa"/>
              <w:bottom w:w="0" w:type="dxa"/>
              <w:right w:w="20" w:type="dxa"/>
            </w:tcMar>
            <w:vAlign w:val="center"/>
          </w:tcPr>
          <w:p w14:paraId="3A3F892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Fritt skolemateriell</w:t>
            </w:r>
          </w:p>
        </w:tc>
      </w:tr>
      <w:tr w:rsidR="00FC1621" w:rsidRPr="00005CF1" w14:paraId="4C5ACE37" w14:textId="77777777" w:rsidTr="00380475">
        <w:trPr>
          <w:trHeight w:hRule="exact" w:val="340"/>
        </w:trPr>
        <w:tc>
          <w:tcPr>
            <w:tcW w:w="568" w:type="dxa"/>
            <w:vMerge/>
            <w:tcBorders>
              <w:top w:val="nil"/>
              <w:left w:val="nil"/>
              <w:bottom w:val="nil"/>
              <w:right w:val="nil"/>
            </w:tcBorders>
            <w:vAlign w:val="center"/>
          </w:tcPr>
          <w:p w14:paraId="07A3742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24AAED3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Lek og sysselsettingsmateriell</w:t>
            </w:r>
          </w:p>
        </w:tc>
      </w:tr>
      <w:tr w:rsidR="00FC1621" w:rsidRPr="00005CF1" w14:paraId="32E2F4DD" w14:textId="77777777" w:rsidTr="00380475">
        <w:trPr>
          <w:trHeight w:hRule="exact" w:val="340"/>
        </w:trPr>
        <w:tc>
          <w:tcPr>
            <w:tcW w:w="568" w:type="dxa"/>
            <w:vMerge/>
            <w:tcBorders>
              <w:top w:val="nil"/>
              <w:left w:val="nil"/>
              <w:bottom w:val="nil"/>
              <w:right w:val="nil"/>
            </w:tcBorders>
            <w:vAlign w:val="center"/>
          </w:tcPr>
          <w:p w14:paraId="52A5E427"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12E93A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Læremidler til integrering</w:t>
            </w:r>
          </w:p>
        </w:tc>
      </w:tr>
      <w:tr w:rsidR="00FC1621" w:rsidRPr="00005CF1" w14:paraId="36D3A17D" w14:textId="77777777" w:rsidTr="00380475">
        <w:trPr>
          <w:trHeight w:hRule="exact" w:val="340"/>
        </w:trPr>
        <w:tc>
          <w:tcPr>
            <w:tcW w:w="568" w:type="dxa"/>
            <w:vMerge/>
            <w:tcBorders>
              <w:top w:val="nil"/>
              <w:left w:val="nil"/>
              <w:bottom w:val="nil"/>
              <w:right w:val="nil"/>
            </w:tcBorders>
            <w:vAlign w:val="center"/>
          </w:tcPr>
          <w:p w14:paraId="47D8868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58AE6E8B"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Materiell til musikkundervisning</w:t>
            </w:r>
          </w:p>
        </w:tc>
      </w:tr>
      <w:tr w:rsidR="00FC1621" w:rsidRPr="00005CF1" w14:paraId="3E40B9A6" w14:textId="77777777" w:rsidTr="00380475">
        <w:trPr>
          <w:trHeight w:hRule="exact" w:val="340"/>
        </w:trPr>
        <w:tc>
          <w:tcPr>
            <w:tcW w:w="568" w:type="dxa"/>
            <w:tcBorders>
              <w:top w:val="nil"/>
              <w:left w:val="nil"/>
              <w:bottom w:val="nil"/>
              <w:right w:val="nil"/>
            </w:tcBorders>
            <w:tcMar>
              <w:top w:w="20" w:type="dxa"/>
              <w:left w:w="20" w:type="dxa"/>
              <w:bottom w:w="0" w:type="dxa"/>
              <w:right w:w="20" w:type="dxa"/>
            </w:tcMar>
          </w:tcPr>
          <w:p w14:paraId="6FE70DD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0E0A5A8E"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Læremidler i videregående opplæring</w:t>
            </w:r>
          </w:p>
        </w:tc>
      </w:tr>
      <w:tr w:rsidR="00FC1621" w:rsidRPr="00005CF1" w14:paraId="22E9BEFB"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41EFAC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386BC11" w14:textId="77777777" w:rsidR="00FC1621" w:rsidRPr="00005CF1" w:rsidRDefault="00FC1621" w:rsidP="00055F6F">
            <w:pPr>
              <w:rPr>
                <w:rFonts w:asciiTheme="minorHAnsi" w:hAnsiTheme="minorHAnsi" w:cs="Arial"/>
              </w:rPr>
            </w:pPr>
          </w:p>
        </w:tc>
      </w:tr>
      <w:tr w:rsidR="00FC1621" w:rsidRPr="00005CF1" w14:paraId="3BAF08E8"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C505EC0"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110</w:t>
            </w:r>
          </w:p>
        </w:tc>
        <w:tc>
          <w:tcPr>
            <w:tcW w:w="7874" w:type="dxa"/>
            <w:tcBorders>
              <w:top w:val="nil"/>
              <w:left w:val="nil"/>
              <w:bottom w:val="nil"/>
              <w:right w:val="nil"/>
            </w:tcBorders>
            <w:tcMar>
              <w:top w:w="20" w:type="dxa"/>
              <w:left w:w="20" w:type="dxa"/>
              <w:bottom w:w="0" w:type="dxa"/>
              <w:right w:w="20" w:type="dxa"/>
            </w:tcMar>
          </w:tcPr>
          <w:p w14:paraId="324FD51A"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Medisinsk forbruksmateriell</w:t>
            </w:r>
          </w:p>
        </w:tc>
      </w:tr>
      <w:tr w:rsidR="00FC1621" w:rsidRPr="00005CF1" w14:paraId="54FB25C3"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44F58A8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AD0BD4E"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Mindre medisinsk utstyr, rekvisita</w:t>
            </w:r>
          </w:p>
        </w:tc>
      </w:tr>
      <w:tr w:rsidR="00FC1621" w:rsidRPr="00005CF1" w14:paraId="3ACB4F2F" w14:textId="77777777" w:rsidTr="00380475">
        <w:trPr>
          <w:cantSplit/>
          <w:trHeight w:val="255"/>
        </w:trPr>
        <w:tc>
          <w:tcPr>
            <w:tcW w:w="568" w:type="dxa"/>
            <w:vMerge/>
            <w:tcBorders>
              <w:top w:val="nil"/>
              <w:left w:val="nil"/>
              <w:bottom w:val="nil"/>
              <w:right w:val="nil"/>
            </w:tcBorders>
            <w:vAlign w:val="center"/>
          </w:tcPr>
          <w:p w14:paraId="41E48E2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82EE9C6"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Laboratorierekvisita</w:t>
            </w:r>
          </w:p>
        </w:tc>
      </w:tr>
      <w:tr w:rsidR="00FC1621" w:rsidRPr="00005CF1" w14:paraId="6314A5E2" w14:textId="77777777" w:rsidTr="00380475">
        <w:trPr>
          <w:cantSplit/>
          <w:trHeight w:val="255"/>
        </w:trPr>
        <w:tc>
          <w:tcPr>
            <w:tcW w:w="568" w:type="dxa"/>
            <w:vMerge/>
            <w:tcBorders>
              <w:top w:val="nil"/>
              <w:left w:val="nil"/>
              <w:bottom w:val="nil"/>
              <w:right w:val="nil"/>
            </w:tcBorders>
            <w:vAlign w:val="center"/>
          </w:tcPr>
          <w:p w14:paraId="24A99A76"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977949"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Medisinsk forbruksmateriell</w:t>
            </w:r>
          </w:p>
        </w:tc>
      </w:tr>
      <w:tr w:rsidR="00FC1621" w:rsidRPr="00005CF1" w14:paraId="228E5375" w14:textId="77777777" w:rsidTr="00380475">
        <w:trPr>
          <w:cantSplit/>
          <w:trHeight w:val="255"/>
        </w:trPr>
        <w:tc>
          <w:tcPr>
            <w:tcW w:w="568" w:type="dxa"/>
            <w:vMerge/>
            <w:tcBorders>
              <w:top w:val="nil"/>
              <w:left w:val="nil"/>
              <w:bottom w:val="nil"/>
              <w:right w:val="nil"/>
            </w:tcBorders>
            <w:vAlign w:val="center"/>
          </w:tcPr>
          <w:p w14:paraId="2A2CAA11"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E851549"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Kjemikalier til medisinsk bruk</w:t>
            </w:r>
          </w:p>
        </w:tc>
      </w:tr>
      <w:tr w:rsidR="00FC1621" w:rsidRPr="00005CF1" w14:paraId="779143B6" w14:textId="77777777" w:rsidTr="00380475">
        <w:trPr>
          <w:cantSplit/>
          <w:trHeight w:val="255"/>
        </w:trPr>
        <w:tc>
          <w:tcPr>
            <w:tcW w:w="568" w:type="dxa"/>
            <w:vMerge/>
            <w:tcBorders>
              <w:top w:val="nil"/>
              <w:left w:val="nil"/>
              <w:bottom w:val="nil"/>
              <w:right w:val="nil"/>
            </w:tcBorders>
            <w:vAlign w:val="center"/>
          </w:tcPr>
          <w:p w14:paraId="4924835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8CFD0FD"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Røntgenrekvisita</w:t>
            </w:r>
          </w:p>
        </w:tc>
      </w:tr>
      <w:tr w:rsidR="00FC1621" w:rsidRPr="00005CF1" w14:paraId="7AE6D2F4" w14:textId="77777777" w:rsidTr="00380475">
        <w:trPr>
          <w:cantSplit/>
          <w:trHeight w:val="255"/>
        </w:trPr>
        <w:tc>
          <w:tcPr>
            <w:tcW w:w="568" w:type="dxa"/>
            <w:vMerge/>
            <w:tcBorders>
              <w:top w:val="nil"/>
              <w:left w:val="nil"/>
              <w:bottom w:val="nil"/>
              <w:right w:val="nil"/>
            </w:tcBorders>
            <w:vAlign w:val="center"/>
          </w:tcPr>
          <w:p w14:paraId="1ADF9A1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F278A06" w14:textId="52038828" w:rsidR="00FC1621" w:rsidRPr="00005CF1" w:rsidRDefault="00FC1621">
            <w:pPr>
              <w:numPr>
                <w:ilvl w:val="0"/>
                <w:numId w:val="88"/>
              </w:numPr>
              <w:ind w:left="453"/>
              <w:rPr>
                <w:rFonts w:asciiTheme="minorHAnsi" w:hAnsiTheme="minorHAnsi" w:cs="Arial"/>
              </w:rPr>
            </w:pPr>
            <w:r w:rsidRPr="00005CF1">
              <w:rPr>
                <w:rFonts w:asciiTheme="minorHAnsi" w:hAnsiTheme="minorHAnsi" w:cs="Arial"/>
              </w:rPr>
              <w:t>Surstoff, lystgass, inkontinensartikler mv</w:t>
            </w:r>
            <w:r w:rsidR="008C6C6C">
              <w:rPr>
                <w:rFonts w:asciiTheme="minorHAnsi" w:hAnsiTheme="minorHAnsi" w:cs="Arial"/>
              </w:rPr>
              <w:t>.</w:t>
            </w:r>
          </w:p>
        </w:tc>
      </w:tr>
      <w:tr w:rsidR="00FC1621" w:rsidRPr="00005CF1" w14:paraId="0C7A74D1"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437E57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6F6B8FD9" w14:textId="77777777" w:rsidR="00FC1621" w:rsidRPr="00005CF1" w:rsidRDefault="00FC1621" w:rsidP="00FC1621">
            <w:pPr>
              <w:rPr>
                <w:rFonts w:asciiTheme="minorHAnsi" w:hAnsiTheme="minorHAnsi" w:cs="Arial"/>
              </w:rPr>
            </w:pPr>
          </w:p>
        </w:tc>
      </w:tr>
      <w:tr w:rsidR="00FC1621" w:rsidRPr="00005CF1" w14:paraId="0FF2230F"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0E02880"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114</w:t>
            </w:r>
          </w:p>
        </w:tc>
        <w:tc>
          <w:tcPr>
            <w:tcW w:w="7874" w:type="dxa"/>
            <w:tcBorders>
              <w:top w:val="nil"/>
              <w:left w:val="nil"/>
              <w:bottom w:val="nil"/>
              <w:right w:val="nil"/>
            </w:tcBorders>
            <w:tcMar>
              <w:top w:w="20" w:type="dxa"/>
              <w:left w:w="20" w:type="dxa"/>
              <w:bottom w:w="0" w:type="dxa"/>
              <w:right w:w="20" w:type="dxa"/>
            </w:tcMar>
          </w:tcPr>
          <w:p w14:paraId="427EA7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Medikamenter</w:t>
            </w:r>
          </w:p>
        </w:tc>
      </w:tr>
      <w:tr w:rsidR="00FC1621" w:rsidRPr="00005CF1" w14:paraId="4180CA7C"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737C02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0D4745D"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Innkjøp av medisiner</w:t>
            </w:r>
          </w:p>
        </w:tc>
      </w:tr>
      <w:tr w:rsidR="00FC1621" w:rsidRPr="00005CF1" w14:paraId="2767F0A1"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4E4C174"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56DE40C7" w14:textId="77777777" w:rsidR="00FC1621" w:rsidRPr="00005CF1" w:rsidRDefault="00FC1621" w:rsidP="00FC1621">
            <w:pPr>
              <w:rPr>
                <w:rFonts w:asciiTheme="minorHAnsi" w:hAnsiTheme="minorHAnsi" w:cs="Arial"/>
              </w:rPr>
            </w:pPr>
          </w:p>
        </w:tc>
      </w:tr>
      <w:tr w:rsidR="00FC1621" w:rsidRPr="00005CF1" w14:paraId="4998346E"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9871E43"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115</w:t>
            </w:r>
          </w:p>
        </w:tc>
        <w:tc>
          <w:tcPr>
            <w:tcW w:w="7874" w:type="dxa"/>
            <w:tcBorders>
              <w:top w:val="nil"/>
              <w:left w:val="nil"/>
              <w:bottom w:val="nil"/>
              <w:right w:val="nil"/>
            </w:tcBorders>
            <w:tcMar>
              <w:top w:w="20" w:type="dxa"/>
              <w:left w:w="20" w:type="dxa"/>
              <w:bottom w:w="0" w:type="dxa"/>
              <w:right w:w="20" w:type="dxa"/>
            </w:tcMar>
          </w:tcPr>
          <w:p w14:paraId="2FA0DF03" w14:textId="77777777" w:rsidR="00FC1621" w:rsidRPr="00005CF1" w:rsidRDefault="00FC1621" w:rsidP="00FC1621">
            <w:pPr>
              <w:rPr>
                <w:rFonts w:asciiTheme="minorHAnsi" w:hAnsiTheme="minorHAnsi" w:cs="Arial"/>
                <w:b/>
                <w:bCs/>
              </w:rPr>
            </w:pPr>
            <w:r w:rsidRPr="00005CF1">
              <w:rPr>
                <w:rFonts w:asciiTheme="minorHAnsi" w:hAnsiTheme="minorHAnsi" w:cs="Arial"/>
                <w:b/>
                <w:bCs/>
              </w:rPr>
              <w:t>Matvarer</w:t>
            </w:r>
          </w:p>
        </w:tc>
      </w:tr>
      <w:tr w:rsidR="00FC1621" w:rsidRPr="00005CF1" w14:paraId="135BC0FC"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6F203E98"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430E36DE"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til bevertning i kommunal regi</w:t>
            </w:r>
          </w:p>
        </w:tc>
      </w:tr>
      <w:tr w:rsidR="00FC1621" w:rsidRPr="00005CF1" w14:paraId="5F235E35" w14:textId="77777777" w:rsidTr="00380475">
        <w:trPr>
          <w:cantSplit/>
          <w:trHeight w:val="255"/>
        </w:trPr>
        <w:tc>
          <w:tcPr>
            <w:tcW w:w="568" w:type="dxa"/>
            <w:vMerge/>
            <w:tcBorders>
              <w:top w:val="nil"/>
              <w:left w:val="nil"/>
              <w:bottom w:val="nil"/>
              <w:right w:val="nil"/>
            </w:tcBorders>
            <w:vAlign w:val="center"/>
          </w:tcPr>
          <w:p w14:paraId="4207515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DC7A576"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til bevertning ved møter/utvalg/organisasjoner/råd</w:t>
            </w:r>
          </w:p>
        </w:tc>
      </w:tr>
      <w:tr w:rsidR="00FC1621" w:rsidRPr="00005CF1" w14:paraId="7ABC09DE" w14:textId="77777777" w:rsidTr="00380475">
        <w:trPr>
          <w:cantSplit/>
          <w:trHeight w:val="255"/>
        </w:trPr>
        <w:tc>
          <w:tcPr>
            <w:tcW w:w="568" w:type="dxa"/>
            <w:vMerge/>
            <w:tcBorders>
              <w:top w:val="nil"/>
              <w:left w:val="nil"/>
              <w:bottom w:val="nil"/>
              <w:right w:val="nil"/>
            </w:tcBorders>
            <w:vAlign w:val="center"/>
          </w:tcPr>
          <w:p w14:paraId="6AE1F5E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9A2EF1C"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for hjemkjøring</w:t>
            </w:r>
          </w:p>
        </w:tc>
      </w:tr>
      <w:tr w:rsidR="00FC1621" w:rsidRPr="00005CF1" w14:paraId="42586C67" w14:textId="77777777" w:rsidTr="00380475">
        <w:trPr>
          <w:cantSplit/>
          <w:trHeight w:val="255"/>
        </w:trPr>
        <w:tc>
          <w:tcPr>
            <w:tcW w:w="568" w:type="dxa"/>
            <w:vMerge/>
            <w:tcBorders>
              <w:top w:val="nil"/>
              <w:left w:val="nil"/>
              <w:bottom w:val="nil"/>
              <w:right w:val="nil"/>
            </w:tcBorders>
            <w:vAlign w:val="center"/>
          </w:tcPr>
          <w:p w14:paraId="1AD37DD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E9056A2"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Drikkevarer</w:t>
            </w:r>
          </w:p>
        </w:tc>
      </w:tr>
      <w:tr w:rsidR="00FC1621" w:rsidRPr="00005CF1" w14:paraId="5F51B229" w14:textId="77777777" w:rsidTr="00380475">
        <w:trPr>
          <w:cantSplit/>
          <w:trHeight w:val="255"/>
        </w:trPr>
        <w:tc>
          <w:tcPr>
            <w:tcW w:w="568" w:type="dxa"/>
            <w:vMerge/>
            <w:tcBorders>
              <w:top w:val="nil"/>
              <w:left w:val="nil"/>
              <w:bottom w:val="nil"/>
              <w:right w:val="nil"/>
            </w:tcBorders>
            <w:vAlign w:val="center"/>
          </w:tcPr>
          <w:p w14:paraId="5543864E"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A8444D7"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Kioskvarer</w:t>
            </w:r>
          </w:p>
        </w:tc>
      </w:tr>
      <w:tr w:rsidR="00FC1621" w:rsidRPr="00005CF1" w14:paraId="6A1D2DDA" w14:textId="77777777" w:rsidTr="00380475">
        <w:trPr>
          <w:cantSplit/>
          <w:trHeight w:val="255"/>
        </w:trPr>
        <w:tc>
          <w:tcPr>
            <w:tcW w:w="568" w:type="dxa"/>
            <w:vMerge/>
            <w:tcBorders>
              <w:top w:val="nil"/>
              <w:left w:val="nil"/>
              <w:bottom w:val="nil"/>
              <w:right w:val="nil"/>
            </w:tcBorders>
            <w:vAlign w:val="center"/>
          </w:tcPr>
          <w:p w14:paraId="5C2CC8B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D1D6EBF"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for servering ved kurs og opplæring</w:t>
            </w:r>
          </w:p>
          <w:p w14:paraId="2D2E73CC"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Skolefrukt og grønt</w:t>
            </w:r>
          </w:p>
        </w:tc>
      </w:tr>
      <w:tr w:rsidR="00C40C9D" w:rsidRPr="00005CF1" w14:paraId="3A90C4A2"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C74EEBD" w14:textId="77777777" w:rsidR="00C40C9D" w:rsidRPr="00005CF1" w:rsidRDefault="00C40C9D"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CF7D41A" w14:textId="77777777" w:rsidR="00C40C9D" w:rsidRPr="00005CF1" w:rsidRDefault="00C40C9D" w:rsidP="00FC1621">
            <w:pPr>
              <w:rPr>
                <w:rFonts w:asciiTheme="minorHAnsi" w:hAnsiTheme="minorHAnsi" w:cs="Arial"/>
                <w:b/>
                <w:bCs/>
              </w:rPr>
            </w:pPr>
          </w:p>
        </w:tc>
      </w:tr>
    </w:tbl>
    <w:p w14:paraId="5ED456DD" w14:textId="77777777" w:rsidR="00C40C9D" w:rsidRPr="00005CF1" w:rsidRDefault="00C40C9D">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0C0540F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315383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120</w:t>
            </w:r>
          </w:p>
        </w:tc>
        <w:tc>
          <w:tcPr>
            <w:tcW w:w="7780" w:type="dxa"/>
            <w:tcBorders>
              <w:top w:val="nil"/>
              <w:left w:val="nil"/>
              <w:bottom w:val="nil"/>
              <w:right w:val="nil"/>
            </w:tcBorders>
            <w:tcMar>
              <w:top w:w="20" w:type="dxa"/>
              <w:left w:w="20" w:type="dxa"/>
              <w:bottom w:w="0" w:type="dxa"/>
              <w:right w:w="20" w:type="dxa"/>
            </w:tcMar>
          </w:tcPr>
          <w:p w14:paraId="301AB7AD" w14:textId="3F11A159" w:rsidR="00FC1621" w:rsidRPr="00005CF1" w:rsidRDefault="00FC1621" w:rsidP="0070119F">
            <w:pPr>
              <w:rPr>
                <w:rFonts w:asciiTheme="minorHAnsi" w:hAnsiTheme="minorHAnsi" w:cs="Arial"/>
                <w:b/>
                <w:bCs/>
              </w:rPr>
            </w:pPr>
            <w:r w:rsidRPr="00480ADE">
              <w:rPr>
                <w:rFonts w:asciiTheme="minorHAnsi" w:hAnsiTheme="minorHAnsi" w:cs="Arial"/>
                <w:b/>
                <w:bCs/>
                <w:color w:val="FF0000"/>
              </w:rPr>
              <w:t>Samlepost</w:t>
            </w:r>
            <w:r w:rsidR="0063456D" w:rsidRPr="00480ADE">
              <w:rPr>
                <w:rFonts w:asciiTheme="minorHAnsi" w:hAnsiTheme="minorHAnsi" w:cs="Arial"/>
                <w:b/>
                <w:bCs/>
                <w:color w:val="FF0000"/>
              </w:rPr>
              <w:t xml:space="preserve"> </w:t>
            </w:r>
            <w:r w:rsidR="0063456D" w:rsidRPr="0070119F">
              <w:rPr>
                <w:rFonts w:asciiTheme="minorHAnsi" w:hAnsiTheme="minorHAnsi" w:cs="Arial"/>
                <w:b/>
                <w:bCs/>
                <w:color w:val="FF0000"/>
              </w:rPr>
              <w:t>for</w:t>
            </w:r>
            <w:r w:rsidRPr="00480ADE">
              <w:rPr>
                <w:rFonts w:asciiTheme="minorHAnsi" w:hAnsiTheme="minorHAnsi" w:cs="Arial"/>
                <w:b/>
                <w:bCs/>
                <w:color w:val="FF0000"/>
              </w:rPr>
              <w:t xml:space="preserve"> annet forbruksmateriell,</w:t>
            </w:r>
            <w:r w:rsidR="0070119F">
              <w:rPr>
                <w:rFonts w:asciiTheme="minorHAnsi" w:hAnsiTheme="minorHAnsi" w:cs="Arial"/>
                <w:b/>
                <w:bCs/>
                <w:color w:val="FF0000"/>
              </w:rPr>
              <w:t xml:space="preserve"> </w:t>
            </w:r>
            <w:r w:rsidRPr="00480ADE">
              <w:rPr>
                <w:rFonts w:asciiTheme="minorHAnsi" w:hAnsiTheme="minorHAnsi" w:cs="Arial"/>
                <w:b/>
                <w:bCs/>
                <w:color w:val="FF0000"/>
              </w:rPr>
              <w:t xml:space="preserve">varer og tjenester </w:t>
            </w:r>
          </w:p>
        </w:tc>
      </w:tr>
      <w:tr w:rsidR="00FC1621" w:rsidRPr="00005CF1" w14:paraId="70ADE202"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40990F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03ED28" w14:textId="77777777" w:rsidR="00FC1621" w:rsidRPr="00005CF1" w:rsidRDefault="00FC1621" w:rsidP="00FC1621">
            <w:pPr>
              <w:rPr>
                <w:rFonts w:asciiTheme="minorHAnsi" w:hAnsiTheme="minorHAnsi" w:cs="Arial"/>
              </w:rPr>
            </w:pPr>
            <w:r w:rsidRPr="00005CF1">
              <w:rPr>
                <w:rFonts w:asciiTheme="minorHAnsi" w:hAnsiTheme="minorHAnsi" w:cs="Arial"/>
              </w:rPr>
              <w:t>Samlepost for varer og tjenester som ikke kan plasseres i en av de øvrige kategoriene.</w:t>
            </w:r>
          </w:p>
        </w:tc>
      </w:tr>
      <w:tr w:rsidR="00FC1621" w:rsidRPr="00005CF1" w14:paraId="2F58D0C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9C455B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1867F4"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Sivilarbeidere </w:t>
            </w:r>
          </w:p>
        </w:tc>
      </w:tr>
      <w:tr w:rsidR="00FC1621" w:rsidRPr="00005CF1" w14:paraId="124AC262" w14:textId="77777777" w:rsidTr="00FC1621">
        <w:trPr>
          <w:cantSplit/>
          <w:trHeight w:val="255"/>
        </w:trPr>
        <w:tc>
          <w:tcPr>
            <w:tcW w:w="0" w:type="auto"/>
            <w:vMerge/>
            <w:tcBorders>
              <w:top w:val="nil"/>
              <w:left w:val="nil"/>
              <w:bottom w:val="nil"/>
              <w:right w:val="nil"/>
            </w:tcBorders>
            <w:vAlign w:val="center"/>
          </w:tcPr>
          <w:p w14:paraId="7D4D898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A0EA57"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Tjenestefrikjøp politikere (refusjon lønnsutgifter til fast arbeidsgiver)</w:t>
            </w:r>
          </w:p>
        </w:tc>
      </w:tr>
      <w:tr w:rsidR="00FC1621" w:rsidRPr="00005CF1" w14:paraId="225827EF" w14:textId="77777777" w:rsidTr="00FC1621">
        <w:trPr>
          <w:cantSplit/>
          <w:trHeight w:val="255"/>
        </w:trPr>
        <w:tc>
          <w:tcPr>
            <w:tcW w:w="0" w:type="auto"/>
            <w:vMerge/>
            <w:tcBorders>
              <w:top w:val="nil"/>
              <w:left w:val="nil"/>
              <w:bottom w:val="nil"/>
              <w:right w:val="nil"/>
            </w:tcBorders>
            <w:vAlign w:val="center"/>
          </w:tcPr>
          <w:p w14:paraId="590FD4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5C488D"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Velferdstiltak ansatte, for eksempel leie av parkeringsplasser</w:t>
            </w:r>
          </w:p>
        </w:tc>
      </w:tr>
      <w:tr w:rsidR="00FC1621" w:rsidRPr="00005CF1" w14:paraId="59DAC817" w14:textId="77777777" w:rsidTr="00FC1621">
        <w:trPr>
          <w:cantSplit/>
          <w:trHeight w:val="255"/>
        </w:trPr>
        <w:tc>
          <w:tcPr>
            <w:tcW w:w="0" w:type="auto"/>
            <w:vMerge/>
            <w:tcBorders>
              <w:top w:val="nil"/>
              <w:left w:val="nil"/>
              <w:bottom w:val="nil"/>
              <w:right w:val="nil"/>
            </w:tcBorders>
            <w:vAlign w:val="center"/>
          </w:tcPr>
          <w:p w14:paraId="2B00C61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BBC754"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Velferdstiltak brukere</w:t>
            </w:r>
          </w:p>
        </w:tc>
      </w:tr>
      <w:tr w:rsidR="00316370" w:rsidRPr="00005CF1" w14:paraId="5A803ED9" w14:textId="77777777" w:rsidTr="00FC1621">
        <w:trPr>
          <w:cantSplit/>
          <w:trHeight w:val="255"/>
        </w:trPr>
        <w:tc>
          <w:tcPr>
            <w:tcW w:w="0" w:type="auto"/>
            <w:vMerge/>
            <w:tcBorders>
              <w:top w:val="nil"/>
              <w:left w:val="nil"/>
              <w:bottom w:val="nil"/>
              <w:right w:val="nil"/>
            </w:tcBorders>
            <w:vAlign w:val="center"/>
          </w:tcPr>
          <w:p w14:paraId="393B0DBF" w14:textId="77777777" w:rsidR="00316370" w:rsidRPr="00005CF1" w:rsidRDefault="00316370"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298B27BD" w14:textId="77777777" w:rsidR="00316370" w:rsidRPr="00005CF1" w:rsidRDefault="00316370" w:rsidP="00D53A36">
            <w:pPr>
              <w:numPr>
                <w:ilvl w:val="0"/>
                <w:numId w:val="90"/>
              </w:numPr>
              <w:ind w:left="453"/>
              <w:rPr>
                <w:rFonts w:asciiTheme="minorHAnsi" w:hAnsiTheme="minorHAnsi" w:cs="Arial"/>
              </w:rPr>
            </w:pPr>
            <w:r w:rsidRPr="00005CF1">
              <w:rPr>
                <w:rFonts w:asciiTheme="minorHAnsi" w:hAnsiTheme="minorHAnsi" w:cs="Arial"/>
              </w:rPr>
              <w:t>Gaver til ansatte</w:t>
            </w:r>
          </w:p>
        </w:tc>
      </w:tr>
      <w:tr w:rsidR="00FC1621" w:rsidRPr="00005CF1" w14:paraId="4077DE64" w14:textId="77777777" w:rsidTr="00FC1621">
        <w:trPr>
          <w:cantSplit/>
          <w:trHeight w:val="255"/>
        </w:trPr>
        <w:tc>
          <w:tcPr>
            <w:tcW w:w="0" w:type="auto"/>
            <w:vMerge/>
            <w:tcBorders>
              <w:top w:val="nil"/>
              <w:left w:val="nil"/>
              <w:bottom w:val="nil"/>
              <w:right w:val="nil"/>
            </w:tcBorders>
            <w:vAlign w:val="center"/>
          </w:tcPr>
          <w:p w14:paraId="04F7E5B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34AA5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Kantinetjenester</w:t>
            </w:r>
          </w:p>
        </w:tc>
      </w:tr>
      <w:tr w:rsidR="00FC1621" w:rsidRPr="00005CF1" w14:paraId="1148A0EF" w14:textId="77777777" w:rsidTr="00FC1621">
        <w:trPr>
          <w:cantSplit/>
          <w:trHeight w:val="255"/>
        </w:trPr>
        <w:tc>
          <w:tcPr>
            <w:tcW w:w="0" w:type="auto"/>
            <w:vMerge/>
            <w:tcBorders>
              <w:top w:val="nil"/>
              <w:left w:val="nil"/>
              <w:bottom w:val="nil"/>
              <w:right w:val="nil"/>
            </w:tcBorders>
            <w:vAlign w:val="center"/>
          </w:tcPr>
          <w:p w14:paraId="519B75C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402FA4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Annet forbruksmateriell, forbruksvarer </w:t>
            </w:r>
          </w:p>
        </w:tc>
      </w:tr>
      <w:tr w:rsidR="00FC1621" w:rsidRPr="00005CF1" w14:paraId="5FC345C4" w14:textId="77777777" w:rsidTr="00FC1621">
        <w:trPr>
          <w:cantSplit/>
          <w:trHeight w:val="255"/>
        </w:trPr>
        <w:tc>
          <w:tcPr>
            <w:tcW w:w="0" w:type="auto"/>
            <w:vMerge/>
            <w:tcBorders>
              <w:top w:val="nil"/>
              <w:left w:val="nil"/>
              <w:bottom w:val="nil"/>
              <w:right w:val="nil"/>
            </w:tcBorders>
            <w:vAlign w:val="center"/>
          </w:tcPr>
          <w:p w14:paraId="2A529F3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B27870"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Spesialbekledning, arbeidstøy</w:t>
            </w:r>
          </w:p>
        </w:tc>
      </w:tr>
      <w:tr w:rsidR="00FC1621" w:rsidRPr="00005CF1" w14:paraId="3AB2D6A7" w14:textId="77777777" w:rsidTr="00FC1621">
        <w:trPr>
          <w:cantSplit/>
          <w:trHeight w:val="255"/>
        </w:trPr>
        <w:tc>
          <w:tcPr>
            <w:tcW w:w="0" w:type="auto"/>
            <w:vMerge/>
            <w:tcBorders>
              <w:top w:val="nil"/>
              <w:left w:val="nil"/>
              <w:bottom w:val="nil"/>
              <w:right w:val="nil"/>
            </w:tcBorders>
            <w:vAlign w:val="center"/>
          </w:tcPr>
          <w:p w14:paraId="61584B5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34E377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Tekstiler, madrasser mv. i kommunal pleie og omsorg</w:t>
            </w:r>
          </w:p>
        </w:tc>
      </w:tr>
      <w:tr w:rsidR="00FC1621" w:rsidRPr="00005CF1" w14:paraId="3FBD0699" w14:textId="77777777" w:rsidTr="00FC1621">
        <w:trPr>
          <w:cantSplit/>
          <w:trHeight w:val="255"/>
        </w:trPr>
        <w:tc>
          <w:tcPr>
            <w:tcW w:w="0" w:type="auto"/>
            <w:vMerge/>
            <w:tcBorders>
              <w:top w:val="nil"/>
              <w:left w:val="nil"/>
              <w:bottom w:val="nil"/>
              <w:right w:val="nil"/>
            </w:tcBorders>
            <w:vAlign w:val="center"/>
          </w:tcPr>
          <w:p w14:paraId="79E199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C17BF3"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Rengjøringsmateriell til forbruk såpe, vaskemidler, tørkepapir</w:t>
            </w:r>
          </w:p>
        </w:tc>
      </w:tr>
      <w:tr w:rsidR="00FC1621" w:rsidRPr="00005CF1" w14:paraId="5608DFE8" w14:textId="77777777" w:rsidTr="00FC1621">
        <w:trPr>
          <w:cantSplit/>
          <w:trHeight w:val="255"/>
        </w:trPr>
        <w:tc>
          <w:tcPr>
            <w:tcW w:w="0" w:type="auto"/>
            <w:vMerge/>
            <w:tcBorders>
              <w:top w:val="nil"/>
              <w:left w:val="nil"/>
              <w:bottom w:val="nil"/>
              <w:right w:val="nil"/>
            </w:tcBorders>
            <w:vAlign w:val="center"/>
          </w:tcPr>
          <w:p w14:paraId="51B2F5F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922100" w14:textId="6C8B4371"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Større rengjøringsutstyr </w:t>
            </w:r>
            <w:r w:rsidR="008A214E">
              <w:rPr>
                <w:rFonts w:asciiTheme="minorHAnsi" w:hAnsiTheme="minorHAnsi" w:cs="Arial"/>
              </w:rPr>
              <w:t>f.eks.</w:t>
            </w:r>
            <w:r w:rsidR="008C6C6C">
              <w:rPr>
                <w:rFonts w:asciiTheme="minorHAnsi" w:hAnsiTheme="minorHAnsi" w:cs="Arial"/>
              </w:rPr>
              <w:t xml:space="preserve"> </w:t>
            </w:r>
            <w:r w:rsidRPr="00005CF1">
              <w:rPr>
                <w:rFonts w:asciiTheme="minorHAnsi" w:hAnsiTheme="minorHAnsi" w:cs="Arial"/>
              </w:rPr>
              <w:t>rengjøringsmaskiner føres på art 200</w:t>
            </w:r>
          </w:p>
        </w:tc>
      </w:tr>
      <w:tr w:rsidR="00FC1621" w:rsidRPr="00005CF1" w14:paraId="22784E56" w14:textId="77777777" w:rsidTr="00FC1621">
        <w:trPr>
          <w:cantSplit/>
          <w:trHeight w:val="255"/>
        </w:trPr>
        <w:tc>
          <w:tcPr>
            <w:tcW w:w="0" w:type="auto"/>
            <w:vMerge/>
            <w:tcBorders>
              <w:top w:val="nil"/>
              <w:left w:val="nil"/>
              <w:bottom w:val="nil"/>
              <w:right w:val="nil"/>
            </w:tcBorders>
            <w:vAlign w:val="center"/>
          </w:tcPr>
          <w:p w14:paraId="2D8298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6130375"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Kjemikalier, veisalt</w:t>
            </w:r>
          </w:p>
        </w:tc>
      </w:tr>
      <w:tr w:rsidR="00FC1621" w:rsidRPr="00005CF1" w14:paraId="5FC08601" w14:textId="77777777" w:rsidTr="00FC1621">
        <w:trPr>
          <w:cantSplit/>
          <w:trHeight w:val="255"/>
        </w:trPr>
        <w:tc>
          <w:tcPr>
            <w:tcW w:w="0" w:type="auto"/>
            <w:vMerge/>
            <w:tcBorders>
              <w:top w:val="nil"/>
              <w:left w:val="nil"/>
              <w:bottom w:val="nil"/>
              <w:right w:val="nil"/>
            </w:tcBorders>
            <w:vAlign w:val="center"/>
          </w:tcPr>
          <w:p w14:paraId="7C6200D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C85DBA"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Filmleie til kino</w:t>
            </w:r>
          </w:p>
        </w:tc>
      </w:tr>
      <w:tr w:rsidR="00FC1621" w:rsidRPr="00005CF1" w14:paraId="21ABD976" w14:textId="77777777" w:rsidTr="00FC1621">
        <w:trPr>
          <w:cantSplit/>
          <w:trHeight w:val="255"/>
        </w:trPr>
        <w:tc>
          <w:tcPr>
            <w:tcW w:w="0" w:type="auto"/>
            <w:vMerge/>
            <w:tcBorders>
              <w:top w:val="nil"/>
              <w:left w:val="nil"/>
              <w:bottom w:val="nil"/>
              <w:right w:val="nil"/>
            </w:tcBorders>
            <w:vAlign w:val="center"/>
          </w:tcPr>
          <w:p w14:paraId="77E1C1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CD5112"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Teaterbilletter </w:t>
            </w:r>
          </w:p>
        </w:tc>
      </w:tr>
      <w:tr w:rsidR="00FC1621" w:rsidRPr="00005CF1" w14:paraId="73526C1D" w14:textId="77777777" w:rsidTr="00FC1621">
        <w:trPr>
          <w:cantSplit/>
          <w:trHeight w:val="436"/>
        </w:trPr>
        <w:tc>
          <w:tcPr>
            <w:tcW w:w="0" w:type="auto"/>
            <w:vMerge/>
            <w:tcBorders>
              <w:top w:val="nil"/>
              <w:left w:val="nil"/>
              <w:bottom w:val="nil"/>
              <w:right w:val="nil"/>
            </w:tcBorders>
            <w:vAlign w:val="center"/>
          </w:tcPr>
          <w:p w14:paraId="58C247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2AC19D" w14:textId="4A08B040" w:rsidR="00FC1621" w:rsidRPr="00005CF1" w:rsidRDefault="00FC1621" w:rsidP="00C4561A">
            <w:pPr>
              <w:numPr>
                <w:ilvl w:val="0"/>
                <w:numId w:val="90"/>
              </w:numPr>
              <w:ind w:left="453"/>
              <w:rPr>
                <w:rFonts w:asciiTheme="minorHAnsi" w:hAnsiTheme="minorHAnsi" w:cs="Arial"/>
              </w:rPr>
            </w:pPr>
            <w:r w:rsidRPr="00005CF1">
              <w:rPr>
                <w:rFonts w:asciiTheme="minorHAnsi" w:hAnsiTheme="minorHAnsi" w:cs="Arial"/>
              </w:rPr>
              <w:t>Ikke</w:t>
            </w:r>
            <w:r w:rsidR="00BB6FB7" w:rsidRPr="00005CF1">
              <w:rPr>
                <w:rFonts w:asciiTheme="minorHAnsi" w:hAnsiTheme="minorHAnsi" w:cs="Arial"/>
              </w:rPr>
              <w:t xml:space="preserve"> </w:t>
            </w:r>
            <w:r w:rsidR="00CA157E" w:rsidRPr="00005CF1">
              <w:rPr>
                <w:rFonts w:asciiTheme="minorHAnsi" w:hAnsiTheme="minorHAnsi" w:cs="Arial"/>
              </w:rPr>
              <w:t>opplysnings</w:t>
            </w:r>
            <w:r w:rsidRPr="00005CF1">
              <w:rPr>
                <w:rFonts w:asciiTheme="minorHAnsi" w:hAnsiTheme="minorHAnsi" w:cs="Arial"/>
              </w:rPr>
              <w:t xml:space="preserve">pliktig dekning av utgifter til eksterne og egne ansatte (støttekontakter etc.). Dette inkluderer hotellutgifter som ikke er knyttet til opplæring/kurs (føres på art 150).  </w:t>
            </w:r>
          </w:p>
        </w:tc>
      </w:tr>
      <w:tr w:rsidR="00FC1621" w:rsidRPr="00005CF1" w14:paraId="3B1D50C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C0A8AB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B77B9BC"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Driftsmateriell knyttet til </w:t>
            </w:r>
            <w:r w:rsidRPr="00005CF1">
              <w:rPr>
                <w:rFonts w:asciiTheme="minorHAnsi" w:hAnsiTheme="minorHAnsi" w:cs="Arial"/>
                <w:u w:val="single"/>
              </w:rPr>
              <w:t>drift</w:t>
            </w:r>
            <w:r w:rsidRPr="00005CF1">
              <w:rPr>
                <w:rFonts w:asciiTheme="minorHAnsi" w:hAnsiTheme="minorHAnsi" w:cs="Arial"/>
              </w:rPr>
              <w:t xml:space="preserve"> av bygg</w:t>
            </w:r>
            <w:r w:rsidR="004A109C" w:rsidRPr="00005CF1">
              <w:rPr>
                <w:rFonts w:asciiTheme="minorHAnsi" w:hAnsiTheme="minorHAnsi" w:cs="Arial"/>
              </w:rPr>
              <w:t>,</w:t>
            </w:r>
            <w:r w:rsidRPr="00005CF1">
              <w:rPr>
                <w:rFonts w:asciiTheme="minorHAnsi" w:hAnsiTheme="minorHAnsi" w:cs="Arial"/>
              </w:rPr>
              <w:t xml:space="preserve"> eksempelvis festeanordninger, filt</w:t>
            </w:r>
            <w:r w:rsidR="009D74C2" w:rsidRPr="00005CF1">
              <w:rPr>
                <w:rFonts w:asciiTheme="minorHAnsi" w:hAnsiTheme="minorHAnsi" w:cs="Arial"/>
              </w:rPr>
              <w:t>re</w:t>
            </w:r>
            <w:r w:rsidRPr="00005CF1">
              <w:rPr>
                <w:rFonts w:asciiTheme="minorHAnsi" w:hAnsiTheme="minorHAnsi" w:cs="Arial"/>
              </w:rPr>
              <w:t>, lyskilder, remmer, pakninger mv.</w:t>
            </w:r>
            <w:r w:rsidR="00575523" w:rsidRPr="00005CF1">
              <w:rPr>
                <w:rFonts w:asciiTheme="minorHAnsi" w:hAnsiTheme="minorHAnsi" w:cs="Arial"/>
              </w:rPr>
              <w:t xml:space="preserve"> </w:t>
            </w:r>
            <w:r w:rsidR="009D74C2" w:rsidRPr="00005CF1">
              <w:rPr>
                <w:rFonts w:asciiTheme="minorHAnsi" w:hAnsiTheme="minorHAnsi" w:cs="Arial"/>
              </w:rPr>
              <w:t xml:space="preserve">Kjøp av utstyr føres på art 200. </w:t>
            </w:r>
            <w:r w:rsidR="00575523" w:rsidRPr="00005CF1">
              <w:rPr>
                <w:rFonts w:asciiTheme="minorHAnsi" w:hAnsiTheme="minorHAnsi" w:cs="Arial"/>
              </w:rPr>
              <w:t xml:space="preserve">Materialer knyttet til </w:t>
            </w:r>
            <w:r w:rsidR="00575523" w:rsidRPr="00005CF1">
              <w:rPr>
                <w:rFonts w:asciiTheme="minorHAnsi" w:hAnsiTheme="minorHAnsi" w:cs="Arial"/>
                <w:u w:val="single"/>
              </w:rPr>
              <w:t>vedlikehold</w:t>
            </w:r>
            <w:r w:rsidR="00575523" w:rsidRPr="00005CF1">
              <w:rPr>
                <w:rFonts w:asciiTheme="minorHAnsi" w:hAnsiTheme="minorHAnsi" w:cs="Arial"/>
              </w:rPr>
              <w:t xml:space="preserve"> av bygg føres på art 250.</w:t>
            </w:r>
          </w:p>
        </w:tc>
      </w:tr>
      <w:tr w:rsidR="00FC1621" w:rsidRPr="00005CF1" w14:paraId="5F758CA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EB13A0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0B5CC2"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Materialer til</w:t>
            </w:r>
            <w:r w:rsidR="00575523" w:rsidRPr="00005CF1">
              <w:rPr>
                <w:rFonts w:asciiTheme="minorHAnsi" w:hAnsiTheme="minorHAnsi" w:cs="Arial"/>
              </w:rPr>
              <w:t xml:space="preserve"> drift og </w:t>
            </w:r>
            <w:r w:rsidRPr="00005CF1">
              <w:rPr>
                <w:rFonts w:asciiTheme="minorHAnsi" w:hAnsiTheme="minorHAnsi" w:cs="Arial"/>
              </w:rPr>
              <w:t xml:space="preserve"> vedlikehold av maskiner</w:t>
            </w:r>
            <w:r w:rsidR="00575523" w:rsidRPr="00005CF1">
              <w:rPr>
                <w:rFonts w:asciiTheme="minorHAnsi" w:hAnsiTheme="minorHAnsi" w:cs="Arial"/>
              </w:rPr>
              <w:t xml:space="preserve"> føres på art 170</w:t>
            </w:r>
            <w:r w:rsidR="00D856AB" w:rsidRPr="00005CF1">
              <w:rPr>
                <w:rFonts w:asciiTheme="minorHAnsi" w:hAnsiTheme="minorHAnsi" w:cs="Arial"/>
              </w:rPr>
              <w:t>.</w:t>
            </w:r>
          </w:p>
          <w:p w14:paraId="6EF24608"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Kjøp av kulturtilbud tilknyttet den kulturelle skolesekken (både kjøp til egne elever og kjøp for videreformidling til andre).</w:t>
            </w:r>
          </w:p>
        </w:tc>
      </w:tr>
      <w:tr w:rsidR="00FC1621" w:rsidRPr="00005CF1" w14:paraId="0B968D9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BA1C4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F48B73" w14:textId="77777777" w:rsidR="00FC1621" w:rsidRPr="00005CF1" w:rsidRDefault="00FC1621" w:rsidP="00FC1621">
            <w:pPr>
              <w:rPr>
                <w:rFonts w:asciiTheme="minorHAnsi" w:hAnsiTheme="minorHAnsi" w:cs="Arial"/>
              </w:rPr>
            </w:pPr>
          </w:p>
        </w:tc>
      </w:tr>
      <w:tr w:rsidR="00FC1621" w:rsidRPr="00005CF1" w14:paraId="646E1FA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C20F3B" w14:textId="77777777" w:rsidR="00FC1621" w:rsidRPr="00005CF1" w:rsidRDefault="00FC1621" w:rsidP="00FC1621">
            <w:pPr>
              <w:rPr>
                <w:rFonts w:asciiTheme="minorHAnsi" w:hAnsiTheme="minorHAnsi" w:cs="Arial"/>
                <w:b/>
                <w:bCs/>
              </w:rPr>
            </w:pPr>
            <w:r w:rsidRPr="00005CF1">
              <w:rPr>
                <w:rFonts w:asciiTheme="minorHAnsi" w:hAnsiTheme="minorHAnsi" w:cs="Arial"/>
                <w:b/>
                <w:bCs/>
              </w:rPr>
              <w:t>130</w:t>
            </w:r>
          </w:p>
        </w:tc>
        <w:tc>
          <w:tcPr>
            <w:tcW w:w="7780" w:type="dxa"/>
            <w:tcBorders>
              <w:top w:val="nil"/>
              <w:left w:val="nil"/>
              <w:bottom w:val="nil"/>
              <w:right w:val="nil"/>
            </w:tcBorders>
            <w:tcMar>
              <w:top w:w="20" w:type="dxa"/>
              <w:left w:w="20" w:type="dxa"/>
              <w:bottom w:w="0" w:type="dxa"/>
              <w:right w:w="20" w:type="dxa"/>
            </w:tcMar>
          </w:tcPr>
          <w:p w14:paraId="14CF0136" w14:textId="02865F83" w:rsidR="00FC1621" w:rsidRPr="00005CF1" w:rsidRDefault="00FC1621" w:rsidP="00AC7B30">
            <w:pPr>
              <w:rPr>
                <w:rFonts w:asciiTheme="minorHAnsi" w:hAnsiTheme="minorHAnsi" w:cs="Arial"/>
                <w:b/>
                <w:bCs/>
              </w:rPr>
            </w:pPr>
            <w:r w:rsidRPr="00005CF1">
              <w:rPr>
                <w:rFonts w:asciiTheme="minorHAnsi" w:hAnsiTheme="minorHAnsi" w:cs="Arial"/>
                <w:b/>
                <w:bCs/>
              </w:rPr>
              <w:t>Post, bank, telefon, internett</w:t>
            </w:r>
            <w:r w:rsidR="002B7E08" w:rsidRPr="00293C39">
              <w:rPr>
                <w:rFonts w:asciiTheme="minorHAnsi" w:hAnsiTheme="minorHAnsi" w:cs="Arial"/>
                <w:b/>
                <w:bCs/>
                <w:color w:val="FF0000"/>
              </w:rPr>
              <w:t>,</w:t>
            </w:r>
            <w:r w:rsidR="0017508F">
              <w:rPr>
                <w:rFonts w:asciiTheme="minorHAnsi" w:hAnsiTheme="minorHAnsi" w:cs="Arial"/>
                <w:b/>
                <w:bCs/>
                <w:strike/>
              </w:rPr>
              <w:t xml:space="preserve"> </w:t>
            </w:r>
            <w:r w:rsidRPr="00005CF1">
              <w:rPr>
                <w:rFonts w:asciiTheme="minorHAnsi" w:hAnsiTheme="minorHAnsi" w:cs="Arial"/>
                <w:b/>
                <w:bCs/>
              </w:rPr>
              <w:t>bredbånd</w:t>
            </w:r>
          </w:p>
        </w:tc>
      </w:tr>
      <w:tr w:rsidR="00FC1621" w:rsidRPr="00005CF1" w14:paraId="12BF5D29"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FC021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BF0213"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Betalingsformidling/forvaltningsutgifter</w:t>
            </w:r>
          </w:p>
        </w:tc>
      </w:tr>
      <w:tr w:rsidR="00FC1621" w:rsidRPr="00005CF1" w14:paraId="1B77A12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265A19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F52ACC"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Porto</w:t>
            </w:r>
          </w:p>
        </w:tc>
      </w:tr>
      <w:tr w:rsidR="00FC1621" w:rsidRPr="00005CF1" w14:paraId="6EB8E6AC" w14:textId="77777777" w:rsidTr="00FC1621">
        <w:trPr>
          <w:cantSplit/>
          <w:trHeight w:val="255"/>
        </w:trPr>
        <w:tc>
          <w:tcPr>
            <w:tcW w:w="0" w:type="auto"/>
            <w:vMerge/>
            <w:tcBorders>
              <w:top w:val="nil"/>
              <w:left w:val="nil"/>
              <w:bottom w:val="nil"/>
              <w:right w:val="nil"/>
            </w:tcBorders>
            <w:vAlign w:val="center"/>
          </w:tcPr>
          <w:p w14:paraId="576D8B1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7CCC5E"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Abonnement (faste avgifter og utgifter til bruk) internett/bredbånd, telefon, mobiltelefon og telefaks</w:t>
            </w:r>
          </w:p>
        </w:tc>
      </w:tr>
      <w:tr w:rsidR="00FC1621" w:rsidRPr="00005CF1" w14:paraId="643B1A90" w14:textId="77777777" w:rsidTr="00FC1621">
        <w:trPr>
          <w:cantSplit/>
          <w:trHeight w:val="255"/>
        </w:trPr>
        <w:tc>
          <w:tcPr>
            <w:tcW w:w="0" w:type="auto"/>
            <w:vMerge/>
            <w:tcBorders>
              <w:top w:val="nil"/>
              <w:left w:val="nil"/>
              <w:bottom w:val="nil"/>
              <w:right w:val="nil"/>
            </w:tcBorders>
            <w:vAlign w:val="center"/>
          </w:tcPr>
          <w:p w14:paraId="46763AF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C1C1F8"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Personsøker</w:t>
            </w:r>
          </w:p>
        </w:tc>
      </w:tr>
      <w:tr w:rsidR="00FC1621" w:rsidRPr="00005CF1" w14:paraId="3DB5F709" w14:textId="77777777" w:rsidTr="00FC1621">
        <w:trPr>
          <w:cantSplit/>
          <w:trHeight w:val="255"/>
        </w:trPr>
        <w:tc>
          <w:tcPr>
            <w:tcW w:w="0" w:type="auto"/>
            <w:vMerge/>
            <w:tcBorders>
              <w:top w:val="nil"/>
              <w:left w:val="nil"/>
              <w:bottom w:val="nil"/>
              <w:right w:val="nil"/>
            </w:tcBorders>
            <w:vAlign w:val="center"/>
          </w:tcPr>
          <w:p w14:paraId="4A76ED7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81B2D2"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Bankgebyrer</w:t>
            </w:r>
          </w:p>
        </w:tc>
      </w:tr>
      <w:tr w:rsidR="00FC1621" w:rsidRPr="00005CF1" w14:paraId="32A2A275" w14:textId="77777777" w:rsidTr="00FC1621">
        <w:trPr>
          <w:cantSplit/>
          <w:trHeight w:val="255"/>
        </w:trPr>
        <w:tc>
          <w:tcPr>
            <w:tcW w:w="0" w:type="auto"/>
            <w:vMerge/>
            <w:tcBorders>
              <w:top w:val="nil"/>
              <w:left w:val="nil"/>
              <w:bottom w:val="nil"/>
              <w:right w:val="nil"/>
            </w:tcBorders>
            <w:vAlign w:val="center"/>
          </w:tcPr>
          <w:p w14:paraId="08D2D87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C6BF39"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Finansielle transaksjoner</w:t>
            </w:r>
          </w:p>
        </w:tc>
      </w:tr>
      <w:tr w:rsidR="00FC1621" w:rsidRPr="00005CF1" w14:paraId="27156CF8" w14:textId="77777777" w:rsidTr="00FC1621">
        <w:trPr>
          <w:cantSplit/>
          <w:trHeight w:val="255"/>
        </w:trPr>
        <w:tc>
          <w:tcPr>
            <w:tcW w:w="0" w:type="auto"/>
            <w:vMerge/>
            <w:tcBorders>
              <w:top w:val="nil"/>
              <w:left w:val="nil"/>
              <w:bottom w:val="nil"/>
              <w:right w:val="nil"/>
            </w:tcBorders>
            <w:vAlign w:val="center"/>
          </w:tcPr>
          <w:p w14:paraId="243F378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42D5EB"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Bankavtaler</w:t>
            </w:r>
          </w:p>
        </w:tc>
      </w:tr>
      <w:tr w:rsidR="00FC1621" w:rsidRPr="00005CF1" w14:paraId="1E76B88A" w14:textId="77777777" w:rsidTr="00FC1621">
        <w:trPr>
          <w:cantSplit/>
          <w:trHeight w:val="255"/>
        </w:trPr>
        <w:tc>
          <w:tcPr>
            <w:tcW w:w="0" w:type="auto"/>
            <w:vMerge/>
            <w:tcBorders>
              <w:top w:val="nil"/>
              <w:left w:val="nil"/>
              <w:bottom w:val="nil"/>
              <w:right w:val="nil"/>
            </w:tcBorders>
            <w:vAlign w:val="center"/>
          </w:tcPr>
          <w:p w14:paraId="7C021C5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80622EC"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Datakommunikasjon</w:t>
            </w:r>
          </w:p>
        </w:tc>
      </w:tr>
      <w:tr w:rsidR="00FC1621" w:rsidRPr="00005CF1" w14:paraId="11AB3ECE" w14:textId="77777777" w:rsidTr="00FC1621">
        <w:trPr>
          <w:cantSplit/>
          <w:trHeight w:val="255"/>
        </w:trPr>
        <w:tc>
          <w:tcPr>
            <w:tcW w:w="0" w:type="auto"/>
            <w:vMerge/>
            <w:tcBorders>
              <w:top w:val="nil"/>
              <w:left w:val="nil"/>
              <w:bottom w:val="nil"/>
              <w:right w:val="nil"/>
            </w:tcBorders>
            <w:vAlign w:val="center"/>
          </w:tcPr>
          <w:p w14:paraId="4B9242E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1D574F"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Etablering/bruk av Internett</w:t>
            </w:r>
          </w:p>
        </w:tc>
      </w:tr>
      <w:tr w:rsidR="00FC1621" w:rsidRPr="00005CF1" w14:paraId="0B9A42E7" w14:textId="77777777" w:rsidTr="00FC1621">
        <w:trPr>
          <w:cantSplit/>
          <w:trHeight w:val="255"/>
        </w:trPr>
        <w:tc>
          <w:tcPr>
            <w:tcW w:w="0" w:type="auto"/>
            <w:vMerge/>
            <w:tcBorders>
              <w:top w:val="nil"/>
              <w:left w:val="nil"/>
              <w:bottom w:val="nil"/>
              <w:right w:val="nil"/>
            </w:tcBorders>
            <w:vAlign w:val="center"/>
          </w:tcPr>
          <w:p w14:paraId="719514C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4B6CCF"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Linjeleie</w:t>
            </w:r>
          </w:p>
        </w:tc>
      </w:tr>
      <w:tr w:rsidR="00FC1621" w:rsidRPr="00005CF1" w14:paraId="7F6AA88E" w14:textId="77777777" w:rsidTr="00FC1621">
        <w:trPr>
          <w:cantSplit/>
          <w:trHeight w:val="255"/>
        </w:trPr>
        <w:tc>
          <w:tcPr>
            <w:tcW w:w="0" w:type="auto"/>
            <w:vMerge/>
            <w:tcBorders>
              <w:top w:val="nil"/>
              <w:left w:val="nil"/>
              <w:bottom w:val="nil"/>
              <w:right w:val="nil"/>
            </w:tcBorders>
            <w:vAlign w:val="center"/>
          </w:tcPr>
          <w:p w14:paraId="38055B9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97176E"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Sambandsleie</w:t>
            </w:r>
          </w:p>
        </w:tc>
      </w:tr>
      <w:tr w:rsidR="00C40C9D" w:rsidRPr="00005CF1" w14:paraId="178F614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9D1485F"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CD236DC" w14:textId="77777777" w:rsidR="00C40C9D" w:rsidRPr="00005CF1" w:rsidRDefault="00C40C9D" w:rsidP="00FC1621">
            <w:pPr>
              <w:rPr>
                <w:rFonts w:asciiTheme="minorHAnsi" w:hAnsiTheme="minorHAnsi" w:cs="Arial"/>
                <w:b/>
                <w:bCs/>
              </w:rPr>
            </w:pPr>
          </w:p>
        </w:tc>
      </w:tr>
    </w:tbl>
    <w:p w14:paraId="72949678" w14:textId="77777777" w:rsidR="00C40C9D" w:rsidRPr="00005CF1" w:rsidRDefault="00C40C9D">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503A3A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95D6F15"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140</w:t>
            </w:r>
          </w:p>
        </w:tc>
        <w:tc>
          <w:tcPr>
            <w:tcW w:w="7780" w:type="dxa"/>
            <w:tcBorders>
              <w:top w:val="nil"/>
              <w:left w:val="nil"/>
              <w:bottom w:val="nil"/>
              <w:right w:val="nil"/>
            </w:tcBorders>
            <w:tcMar>
              <w:top w:w="20" w:type="dxa"/>
              <w:left w:w="20" w:type="dxa"/>
              <w:bottom w:w="0" w:type="dxa"/>
              <w:right w:w="20" w:type="dxa"/>
            </w:tcMar>
          </w:tcPr>
          <w:p w14:paraId="207B4B47" w14:textId="28F14F1D" w:rsidR="00FC1621" w:rsidRPr="00005CF1" w:rsidRDefault="00FC1621" w:rsidP="00FC1621">
            <w:pPr>
              <w:rPr>
                <w:rFonts w:asciiTheme="minorHAnsi" w:hAnsiTheme="minorHAnsi" w:cs="Arial"/>
                <w:b/>
                <w:bCs/>
              </w:rPr>
            </w:pPr>
            <w:r w:rsidRPr="00005CF1">
              <w:rPr>
                <w:rFonts w:asciiTheme="minorHAnsi" w:hAnsiTheme="minorHAnsi" w:cs="Arial"/>
                <w:b/>
                <w:bCs/>
              </w:rPr>
              <w:t>Annonse</w:t>
            </w:r>
            <w:r w:rsidR="0017508F">
              <w:rPr>
                <w:rFonts w:asciiTheme="minorHAnsi" w:hAnsiTheme="minorHAnsi" w:cs="Arial"/>
                <w:b/>
                <w:bCs/>
              </w:rPr>
              <w:t>r</w:t>
            </w:r>
            <w:r w:rsidRPr="00005CF1">
              <w:rPr>
                <w:rFonts w:asciiTheme="minorHAnsi" w:hAnsiTheme="minorHAnsi" w:cs="Arial"/>
                <w:b/>
                <w:bCs/>
              </w:rPr>
              <w:t>, reklame, informasjon</w:t>
            </w:r>
          </w:p>
        </w:tc>
      </w:tr>
      <w:tr w:rsidR="00FC1621" w:rsidRPr="00005CF1" w14:paraId="11E0273F"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7AB2F9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4D847B"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Stillingsannonser</w:t>
            </w:r>
          </w:p>
        </w:tc>
      </w:tr>
      <w:tr w:rsidR="00FC1621" w:rsidRPr="00005CF1" w14:paraId="60A020A1" w14:textId="77777777" w:rsidTr="00FC1621">
        <w:trPr>
          <w:cantSplit/>
          <w:trHeight w:val="255"/>
        </w:trPr>
        <w:tc>
          <w:tcPr>
            <w:tcW w:w="0" w:type="auto"/>
            <w:vMerge/>
            <w:tcBorders>
              <w:top w:val="nil"/>
              <w:left w:val="nil"/>
              <w:bottom w:val="nil"/>
              <w:right w:val="nil"/>
            </w:tcBorders>
            <w:vAlign w:val="center"/>
          </w:tcPr>
          <w:p w14:paraId="5F4E571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B6F872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Alle typer annonsemedium</w:t>
            </w:r>
          </w:p>
        </w:tc>
      </w:tr>
      <w:tr w:rsidR="00FC1621" w:rsidRPr="00005CF1" w14:paraId="4A7EA59E" w14:textId="77777777" w:rsidTr="00FC1621">
        <w:trPr>
          <w:cantSplit/>
          <w:trHeight w:val="255"/>
        </w:trPr>
        <w:tc>
          <w:tcPr>
            <w:tcW w:w="0" w:type="auto"/>
            <w:vMerge/>
            <w:tcBorders>
              <w:top w:val="nil"/>
              <w:left w:val="nil"/>
              <w:bottom w:val="nil"/>
              <w:right w:val="nil"/>
            </w:tcBorders>
            <w:vAlign w:val="center"/>
          </w:tcPr>
          <w:p w14:paraId="7A10B54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E082BA1"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Utgivelse/formidling av informasjon</w:t>
            </w:r>
          </w:p>
        </w:tc>
      </w:tr>
      <w:tr w:rsidR="00FC1621" w:rsidRPr="00005CF1" w14:paraId="0DD5A58A" w14:textId="77777777" w:rsidTr="00FC1621">
        <w:trPr>
          <w:cantSplit/>
          <w:trHeight w:val="255"/>
        </w:trPr>
        <w:tc>
          <w:tcPr>
            <w:tcW w:w="0" w:type="auto"/>
            <w:vMerge/>
            <w:tcBorders>
              <w:top w:val="nil"/>
              <w:left w:val="nil"/>
              <w:bottom w:val="nil"/>
              <w:right w:val="nil"/>
            </w:tcBorders>
            <w:vAlign w:val="center"/>
          </w:tcPr>
          <w:p w14:paraId="77A468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38A9C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Informasjonsavis</w:t>
            </w:r>
          </w:p>
        </w:tc>
      </w:tr>
      <w:tr w:rsidR="00FC1621" w:rsidRPr="00005CF1" w14:paraId="7DF8A7FB" w14:textId="77777777" w:rsidTr="00FC1621">
        <w:trPr>
          <w:cantSplit/>
          <w:trHeight w:val="255"/>
        </w:trPr>
        <w:tc>
          <w:tcPr>
            <w:tcW w:w="0" w:type="auto"/>
            <w:vMerge/>
            <w:tcBorders>
              <w:top w:val="nil"/>
              <w:left w:val="nil"/>
              <w:bottom w:val="nil"/>
              <w:right w:val="nil"/>
            </w:tcBorders>
            <w:vAlign w:val="center"/>
          </w:tcPr>
          <w:p w14:paraId="583C50C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CF4FF7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Kommuneguide</w:t>
            </w:r>
          </w:p>
        </w:tc>
      </w:tr>
      <w:tr w:rsidR="00FC1621" w:rsidRPr="00005CF1" w14:paraId="5250B9AC" w14:textId="77777777" w:rsidTr="00FC1621">
        <w:trPr>
          <w:cantSplit/>
          <w:trHeight w:val="255"/>
        </w:trPr>
        <w:tc>
          <w:tcPr>
            <w:tcW w:w="0" w:type="auto"/>
            <w:vMerge/>
            <w:tcBorders>
              <w:top w:val="nil"/>
              <w:left w:val="nil"/>
              <w:bottom w:val="nil"/>
              <w:right w:val="nil"/>
            </w:tcBorders>
            <w:vAlign w:val="center"/>
          </w:tcPr>
          <w:p w14:paraId="475133C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3C5334"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Gaver ved representasjon</w:t>
            </w:r>
          </w:p>
        </w:tc>
      </w:tr>
      <w:tr w:rsidR="00FC1621" w:rsidRPr="00005CF1" w14:paraId="2534CD63" w14:textId="77777777" w:rsidTr="00FC1621">
        <w:trPr>
          <w:cantSplit/>
          <w:trHeight w:val="255"/>
        </w:trPr>
        <w:tc>
          <w:tcPr>
            <w:tcW w:w="0" w:type="auto"/>
            <w:vMerge/>
            <w:tcBorders>
              <w:top w:val="nil"/>
              <w:left w:val="nil"/>
              <w:bottom w:val="nil"/>
              <w:right w:val="nil"/>
            </w:tcBorders>
            <w:vAlign w:val="center"/>
          </w:tcPr>
          <w:p w14:paraId="7DEFD5C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E8E20C"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Kinoannonsering</w:t>
            </w:r>
          </w:p>
        </w:tc>
      </w:tr>
      <w:tr w:rsidR="00FC1621" w:rsidRPr="00005CF1" w14:paraId="47236253" w14:textId="77777777" w:rsidTr="00FC1621">
        <w:trPr>
          <w:cantSplit/>
          <w:trHeight w:val="255"/>
        </w:trPr>
        <w:tc>
          <w:tcPr>
            <w:tcW w:w="0" w:type="auto"/>
            <w:vMerge/>
            <w:tcBorders>
              <w:top w:val="nil"/>
              <w:left w:val="nil"/>
              <w:bottom w:val="nil"/>
              <w:right w:val="nil"/>
            </w:tcBorders>
            <w:vAlign w:val="center"/>
          </w:tcPr>
          <w:p w14:paraId="75B81F8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9DC88C"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Annonsering av åpningstider</w:t>
            </w:r>
          </w:p>
        </w:tc>
      </w:tr>
      <w:tr w:rsidR="00FC1621" w:rsidRPr="00005CF1" w14:paraId="15E53BBA" w14:textId="77777777" w:rsidTr="00FC1621">
        <w:trPr>
          <w:cantSplit/>
          <w:trHeight w:val="255"/>
        </w:trPr>
        <w:tc>
          <w:tcPr>
            <w:tcW w:w="0" w:type="auto"/>
            <w:vMerge/>
            <w:tcBorders>
              <w:top w:val="nil"/>
              <w:left w:val="nil"/>
              <w:bottom w:val="nil"/>
              <w:right w:val="nil"/>
            </w:tcBorders>
            <w:vAlign w:val="center"/>
          </w:tcPr>
          <w:p w14:paraId="337FDE3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7D02E7"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Trykking, kopiering</w:t>
            </w:r>
          </w:p>
        </w:tc>
      </w:tr>
      <w:tr w:rsidR="00FC1621" w:rsidRPr="00005CF1" w14:paraId="24126F5C" w14:textId="77777777" w:rsidTr="00FC1621">
        <w:trPr>
          <w:cantSplit/>
          <w:trHeight w:val="255"/>
        </w:trPr>
        <w:tc>
          <w:tcPr>
            <w:tcW w:w="0" w:type="auto"/>
            <w:vMerge/>
            <w:tcBorders>
              <w:top w:val="nil"/>
              <w:left w:val="nil"/>
              <w:bottom w:val="nil"/>
              <w:right w:val="nil"/>
            </w:tcBorders>
            <w:vAlign w:val="center"/>
          </w:tcPr>
          <w:p w14:paraId="1630FFF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D7DBA6"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Telefonkataloger, teleannonser</w:t>
            </w:r>
          </w:p>
        </w:tc>
      </w:tr>
      <w:tr w:rsidR="00FC1621" w:rsidRPr="00005CF1" w14:paraId="597AC2A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46E0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52009" w14:textId="77777777" w:rsidR="00FC1621" w:rsidRPr="00005CF1" w:rsidRDefault="00FC1621" w:rsidP="00FC1621">
            <w:pPr>
              <w:rPr>
                <w:rFonts w:asciiTheme="minorHAnsi" w:hAnsiTheme="minorHAnsi" w:cs="Arial"/>
              </w:rPr>
            </w:pPr>
          </w:p>
        </w:tc>
      </w:tr>
      <w:tr w:rsidR="00FC1621" w:rsidRPr="00005CF1" w14:paraId="05004E8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58947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150</w:t>
            </w:r>
          </w:p>
        </w:tc>
        <w:tc>
          <w:tcPr>
            <w:tcW w:w="7780" w:type="dxa"/>
            <w:tcBorders>
              <w:top w:val="nil"/>
              <w:left w:val="nil"/>
              <w:bottom w:val="nil"/>
              <w:right w:val="nil"/>
            </w:tcBorders>
            <w:tcMar>
              <w:top w:w="20" w:type="dxa"/>
              <w:left w:w="20" w:type="dxa"/>
              <w:bottom w:w="0" w:type="dxa"/>
              <w:right w:w="20" w:type="dxa"/>
            </w:tcMar>
          </w:tcPr>
          <w:p w14:paraId="0E80F9EA" w14:textId="2BBE2F65" w:rsidR="00FC1621" w:rsidRPr="00005CF1" w:rsidRDefault="00FC1621" w:rsidP="00AC7B30">
            <w:pPr>
              <w:rPr>
                <w:rFonts w:asciiTheme="minorHAnsi" w:hAnsiTheme="minorHAnsi" w:cs="Arial"/>
                <w:b/>
                <w:bCs/>
              </w:rPr>
            </w:pPr>
            <w:r w:rsidRPr="00480ADE">
              <w:rPr>
                <w:rFonts w:asciiTheme="minorHAnsi" w:hAnsiTheme="minorHAnsi" w:cs="Arial"/>
                <w:b/>
                <w:bCs/>
                <w:color w:val="FF0000"/>
              </w:rPr>
              <w:t xml:space="preserve">Opplæring </w:t>
            </w:r>
            <w:r w:rsidR="002B7E08" w:rsidRPr="0070119F">
              <w:rPr>
                <w:rFonts w:asciiTheme="minorHAnsi" w:hAnsiTheme="minorHAnsi" w:cs="Arial"/>
                <w:b/>
                <w:bCs/>
                <w:color w:val="FF0000"/>
              </w:rPr>
              <w:t xml:space="preserve">og </w:t>
            </w:r>
            <w:r w:rsidRPr="00480ADE">
              <w:rPr>
                <w:rFonts w:asciiTheme="minorHAnsi" w:hAnsiTheme="minorHAnsi" w:cs="Arial"/>
                <w:b/>
                <w:bCs/>
                <w:color w:val="FF0000"/>
              </w:rPr>
              <w:t>kurs</w:t>
            </w:r>
          </w:p>
        </w:tc>
      </w:tr>
      <w:tr w:rsidR="00FC1621" w:rsidRPr="00005CF1" w14:paraId="6C0F4426"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7D1D76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407682" w14:textId="6ACF5B79" w:rsidR="00FC1621" w:rsidRPr="00005CF1" w:rsidRDefault="00FC1621" w:rsidP="00006CC4">
            <w:pPr>
              <w:rPr>
                <w:rFonts w:asciiTheme="minorHAnsi" w:hAnsiTheme="minorHAnsi" w:cs="Arial"/>
              </w:rPr>
            </w:pPr>
            <w:r w:rsidRPr="00005CF1">
              <w:rPr>
                <w:rFonts w:asciiTheme="minorHAnsi" w:hAnsiTheme="minorHAnsi" w:cs="Arial"/>
              </w:rPr>
              <w:t xml:space="preserve">Omfatter utgifter som </w:t>
            </w:r>
            <w:r w:rsidRPr="00005CF1">
              <w:rPr>
                <w:rFonts w:asciiTheme="minorHAnsi" w:hAnsiTheme="minorHAnsi" w:cs="Arial"/>
                <w:u w:val="single"/>
              </w:rPr>
              <w:t>ikke</w:t>
            </w:r>
            <w:r w:rsidRPr="00005CF1">
              <w:rPr>
                <w:rFonts w:asciiTheme="minorHAnsi" w:hAnsiTheme="minorHAnsi" w:cs="Arial"/>
              </w:rPr>
              <w:t xml:space="preserve"> er </w:t>
            </w:r>
            <w:r w:rsidR="00CA157E" w:rsidRPr="00005CF1">
              <w:rPr>
                <w:rFonts w:asciiTheme="minorHAnsi" w:hAnsiTheme="minorHAnsi" w:cs="Arial"/>
              </w:rPr>
              <w:t>opplysnings</w:t>
            </w:r>
            <w:r w:rsidRPr="00005CF1">
              <w:rPr>
                <w:rFonts w:asciiTheme="minorHAnsi" w:hAnsiTheme="minorHAnsi" w:cs="Arial"/>
              </w:rPr>
              <w:t xml:space="preserve">pliktige. </w:t>
            </w:r>
          </w:p>
        </w:tc>
      </w:tr>
      <w:tr w:rsidR="00FC1621" w:rsidRPr="00005CF1" w14:paraId="255EB0E8" w14:textId="77777777" w:rsidTr="00FC1621">
        <w:trPr>
          <w:cantSplit/>
          <w:trHeight w:val="255"/>
        </w:trPr>
        <w:tc>
          <w:tcPr>
            <w:tcW w:w="0" w:type="auto"/>
            <w:vMerge/>
            <w:tcBorders>
              <w:top w:val="nil"/>
              <w:left w:val="nil"/>
              <w:bottom w:val="nil"/>
              <w:right w:val="nil"/>
            </w:tcBorders>
            <w:vAlign w:val="center"/>
          </w:tcPr>
          <w:p w14:paraId="20B647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DC817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Faglig veiledning</w:t>
            </w:r>
          </w:p>
        </w:tc>
      </w:tr>
      <w:tr w:rsidR="00FC1621" w:rsidRPr="00005CF1" w14:paraId="525EA6DC" w14:textId="77777777" w:rsidTr="00FC1621">
        <w:trPr>
          <w:cantSplit/>
          <w:trHeight w:val="255"/>
        </w:trPr>
        <w:tc>
          <w:tcPr>
            <w:tcW w:w="0" w:type="auto"/>
            <w:vMerge/>
            <w:tcBorders>
              <w:top w:val="nil"/>
              <w:left w:val="nil"/>
              <w:bottom w:val="nil"/>
              <w:right w:val="nil"/>
            </w:tcBorders>
            <w:vAlign w:val="center"/>
          </w:tcPr>
          <w:p w14:paraId="3CB57A7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28EED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Utgifter til foreleser/kursholder</w:t>
            </w:r>
          </w:p>
        </w:tc>
      </w:tr>
      <w:tr w:rsidR="00FC1621" w:rsidRPr="00005CF1" w14:paraId="4538D237" w14:textId="77777777" w:rsidTr="00FC1621">
        <w:trPr>
          <w:cantSplit/>
          <w:trHeight w:val="255"/>
        </w:trPr>
        <w:tc>
          <w:tcPr>
            <w:tcW w:w="0" w:type="auto"/>
            <w:vMerge/>
            <w:tcBorders>
              <w:top w:val="nil"/>
              <w:left w:val="nil"/>
              <w:bottom w:val="nil"/>
              <w:right w:val="nil"/>
            </w:tcBorders>
            <w:vAlign w:val="center"/>
          </w:tcPr>
          <w:p w14:paraId="1434251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7F6455"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Opplæringstiltak for ansatte</w:t>
            </w:r>
          </w:p>
        </w:tc>
      </w:tr>
      <w:tr w:rsidR="00FC1621" w:rsidRPr="00005CF1" w14:paraId="06D71EE5" w14:textId="77777777" w:rsidTr="00FC1621">
        <w:trPr>
          <w:cantSplit/>
          <w:trHeight w:val="255"/>
        </w:trPr>
        <w:tc>
          <w:tcPr>
            <w:tcW w:w="0" w:type="auto"/>
            <w:vMerge/>
            <w:tcBorders>
              <w:top w:val="nil"/>
              <w:left w:val="nil"/>
              <w:bottom w:val="nil"/>
              <w:right w:val="nil"/>
            </w:tcBorders>
            <w:vAlign w:val="center"/>
          </w:tcPr>
          <w:p w14:paraId="2FE570C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256D19"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Kursavgifter</w:t>
            </w:r>
          </w:p>
        </w:tc>
      </w:tr>
      <w:tr w:rsidR="00FC1621" w:rsidRPr="00005CF1" w14:paraId="072E01B6" w14:textId="77777777" w:rsidTr="00FC1621">
        <w:trPr>
          <w:cantSplit/>
          <w:trHeight w:val="255"/>
        </w:trPr>
        <w:tc>
          <w:tcPr>
            <w:tcW w:w="0" w:type="auto"/>
            <w:vMerge/>
            <w:tcBorders>
              <w:top w:val="nil"/>
              <w:left w:val="nil"/>
              <w:bottom w:val="nil"/>
              <w:right w:val="nil"/>
            </w:tcBorders>
            <w:vAlign w:val="center"/>
          </w:tcPr>
          <w:p w14:paraId="05C8DD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DCEAF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Oppholdsutgifter ved deltagelse på  kurs</w:t>
            </w:r>
          </w:p>
        </w:tc>
      </w:tr>
      <w:tr w:rsidR="00FC1621" w:rsidRPr="00005CF1" w14:paraId="106C0110" w14:textId="77777777" w:rsidTr="00FC1621">
        <w:trPr>
          <w:cantSplit/>
          <w:trHeight w:val="255"/>
        </w:trPr>
        <w:tc>
          <w:tcPr>
            <w:tcW w:w="0" w:type="auto"/>
            <w:vMerge/>
            <w:tcBorders>
              <w:top w:val="nil"/>
              <w:left w:val="nil"/>
              <w:bottom w:val="nil"/>
              <w:right w:val="nil"/>
            </w:tcBorders>
            <w:vAlign w:val="center"/>
          </w:tcPr>
          <w:p w14:paraId="0B0454A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301A41" w14:textId="2FF518CF" w:rsidR="00FC1621" w:rsidRPr="00005CF1" w:rsidRDefault="009510B2" w:rsidP="00FC1621">
            <w:pPr>
              <w:rPr>
                <w:rFonts w:asciiTheme="minorHAnsi" w:hAnsiTheme="minorHAnsi" w:cs="Arial"/>
                <w:i/>
              </w:rPr>
            </w:pPr>
            <w:r w:rsidRPr="00005CF1">
              <w:rPr>
                <w:rFonts w:asciiTheme="minorHAnsi" w:hAnsiTheme="minorHAnsi" w:cs="Arial"/>
                <w:i/>
              </w:rPr>
              <w:t>Opplysnings</w:t>
            </w:r>
            <w:r w:rsidR="00FC1621" w:rsidRPr="00005CF1">
              <w:rPr>
                <w:rFonts w:asciiTheme="minorHAnsi" w:hAnsiTheme="minorHAnsi" w:cs="Arial"/>
                <w:i/>
              </w:rPr>
              <w:t>pliktige godtgjørelser i forbindelse med kurs/opplæring føres på art 160/165.</w:t>
            </w:r>
          </w:p>
        </w:tc>
      </w:tr>
      <w:tr w:rsidR="00FC1621" w:rsidRPr="00005CF1" w14:paraId="58E4F42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7187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604933" w14:textId="77777777" w:rsidR="00FC1621" w:rsidRPr="00005CF1" w:rsidRDefault="00FC1621" w:rsidP="00FC1621">
            <w:pPr>
              <w:rPr>
                <w:rFonts w:asciiTheme="minorHAnsi" w:hAnsiTheme="minorHAnsi" w:cs="Arial"/>
              </w:rPr>
            </w:pPr>
          </w:p>
        </w:tc>
      </w:tr>
      <w:tr w:rsidR="00FC1621" w:rsidRPr="00005CF1" w14:paraId="0E3E23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777912" w14:textId="77777777" w:rsidR="00FC1621" w:rsidRPr="00005CF1" w:rsidRDefault="00FC1621" w:rsidP="00FC1621">
            <w:pPr>
              <w:rPr>
                <w:rFonts w:asciiTheme="minorHAnsi" w:hAnsiTheme="minorHAnsi" w:cs="Arial"/>
                <w:b/>
                <w:bCs/>
              </w:rPr>
            </w:pPr>
            <w:r w:rsidRPr="00005CF1">
              <w:rPr>
                <w:rFonts w:asciiTheme="minorHAnsi" w:hAnsiTheme="minorHAnsi" w:cs="Arial"/>
                <w:b/>
                <w:bCs/>
              </w:rPr>
              <w:t>160</w:t>
            </w:r>
          </w:p>
        </w:tc>
        <w:tc>
          <w:tcPr>
            <w:tcW w:w="7780" w:type="dxa"/>
            <w:tcBorders>
              <w:top w:val="nil"/>
              <w:left w:val="nil"/>
              <w:bottom w:val="nil"/>
              <w:right w:val="nil"/>
            </w:tcBorders>
            <w:tcMar>
              <w:top w:w="20" w:type="dxa"/>
              <w:left w:w="20" w:type="dxa"/>
              <w:bottom w:w="0" w:type="dxa"/>
              <w:right w:w="20" w:type="dxa"/>
            </w:tcMar>
          </w:tcPr>
          <w:p w14:paraId="1C6C9FE0" w14:textId="35A728E2" w:rsidR="00FC1621" w:rsidRPr="00005CF1" w:rsidRDefault="00FC1621" w:rsidP="00006CC4">
            <w:pPr>
              <w:rPr>
                <w:rFonts w:asciiTheme="minorHAnsi" w:hAnsiTheme="minorHAnsi" w:cs="Arial"/>
                <w:b/>
                <w:bCs/>
              </w:rPr>
            </w:pPr>
            <w:r w:rsidRPr="00005CF1">
              <w:rPr>
                <w:rFonts w:asciiTheme="minorHAnsi" w:hAnsiTheme="minorHAnsi" w:cs="Arial"/>
                <w:b/>
                <w:bCs/>
              </w:rPr>
              <w:t xml:space="preserve">Utgifter og godtgjørelser for reiser, diett, bil </w:t>
            </w:r>
            <w:r w:rsidR="005A0884">
              <w:rPr>
                <w:rFonts w:asciiTheme="minorHAnsi" w:hAnsiTheme="minorHAnsi" w:cs="Arial"/>
                <w:b/>
                <w:bCs/>
              </w:rPr>
              <w:t>mv.</w:t>
            </w:r>
            <w:r w:rsidRPr="00005CF1">
              <w:rPr>
                <w:rFonts w:asciiTheme="minorHAnsi" w:hAnsiTheme="minorHAnsi" w:cs="Arial"/>
                <w:b/>
                <w:bCs/>
              </w:rPr>
              <w:t xml:space="preserve"> som er </w:t>
            </w:r>
            <w:r w:rsidR="009510B2" w:rsidRPr="00005CF1">
              <w:rPr>
                <w:rFonts w:asciiTheme="minorHAnsi" w:hAnsiTheme="minorHAnsi" w:cs="Arial"/>
                <w:b/>
                <w:bCs/>
              </w:rPr>
              <w:t>opplysnings</w:t>
            </w:r>
            <w:r w:rsidRPr="00005CF1">
              <w:rPr>
                <w:rFonts w:asciiTheme="minorHAnsi" w:hAnsiTheme="minorHAnsi" w:cs="Arial"/>
                <w:b/>
                <w:bCs/>
              </w:rPr>
              <w:t>pliktige</w:t>
            </w:r>
          </w:p>
        </w:tc>
      </w:tr>
      <w:tr w:rsidR="00FC1621" w:rsidRPr="00005CF1" w14:paraId="7B4E5D11"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00DC188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A60D06"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Reiseutgifter</w:t>
            </w:r>
          </w:p>
        </w:tc>
      </w:tr>
      <w:tr w:rsidR="00FC1621" w:rsidRPr="00005CF1" w14:paraId="596C7316" w14:textId="77777777" w:rsidTr="00FC1621">
        <w:trPr>
          <w:cantSplit/>
          <w:trHeight w:val="255"/>
        </w:trPr>
        <w:tc>
          <w:tcPr>
            <w:tcW w:w="0" w:type="auto"/>
            <w:vMerge/>
            <w:tcBorders>
              <w:top w:val="nil"/>
              <w:left w:val="nil"/>
              <w:bottom w:val="nil"/>
              <w:right w:val="nil"/>
            </w:tcBorders>
            <w:vAlign w:val="center"/>
          </w:tcPr>
          <w:p w14:paraId="085562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A635D8"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Skyssgodtgjørelse</w:t>
            </w:r>
          </w:p>
        </w:tc>
      </w:tr>
      <w:tr w:rsidR="00FC1621" w:rsidRPr="00005CF1" w14:paraId="72705150" w14:textId="77777777" w:rsidTr="00FC1621">
        <w:trPr>
          <w:cantSplit/>
          <w:trHeight w:val="255"/>
        </w:trPr>
        <w:tc>
          <w:tcPr>
            <w:tcW w:w="0" w:type="auto"/>
            <w:vMerge/>
            <w:tcBorders>
              <w:top w:val="nil"/>
              <w:left w:val="nil"/>
              <w:bottom w:val="nil"/>
              <w:right w:val="nil"/>
            </w:tcBorders>
            <w:vAlign w:val="center"/>
          </w:tcPr>
          <w:p w14:paraId="3088081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DABC9F9"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Reisegodtgjørelser for kurs</w:t>
            </w:r>
          </w:p>
        </w:tc>
      </w:tr>
      <w:tr w:rsidR="00FC1621" w:rsidRPr="00005CF1" w14:paraId="0A950DE8" w14:textId="77777777" w:rsidTr="00FC1621">
        <w:trPr>
          <w:cantSplit/>
          <w:trHeight w:val="255"/>
        </w:trPr>
        <w:tc>
          <w:tcPr>
            <w:tcW w:w="0" w:type="auto"/>
            <w:vMerge/>
            <w:tcBorders>
              <w:top w:val="nil"/>
              <w:left w:val="nil"/>
              <w:bottom w:val="nil"/>
              <w:right w:val="nil"/>
            </w:tcBorders>
            <w:vAlign w:val="center"/>
          </w:tcPr>
          <w:p w14:paraId="59EC4DA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6B75DA"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Kjøregodtgjørelser</w:t>
            </w:r>
          </w:p>
        </w:tc>
      </w:tr>
      <w:tr w:rsidR="00FC1621" w:rsidRPr="00005CF1" w14:paraId="37854711" w14:textId="77777777" w:rsidTr="00FC1621">
        <w:trPr>
          <w:cantSplit/>
          <w:trHeight w:val="255"/>
        </w:trPr>
        <w:tc>
          <w:tcPr>
            <w:tcW w:w="0" w:type="auto"/>
            <w:vMerge/>
            <w:tcBorders>
              <w:top w:val="nil"/>
              <w:left w:val="nil"/>
              <w:bottom w:val="nil"/>
              <w:right w:val="nil"/>
            </w:tcBorders>
            <w:vAlign w:val="center"/>
          </w:tcPr>
          <w:p w14:paraId="13432B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E35D77"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Kostgodtgjørelser</w:t>
            </w:r>
          </w:p>
        </w:tc>
      </w:tr>
      <w:tr w:rsidR="00FC1621" w:rsidRPr="00005CF1" w14:paraId="1377BF58" w14:textId="77777777" w:rsidTr="00FC1621">
        <w:trPr>
          <w:cantSplit/>
          <w:trHeight w:val="255"/>
        </w:trPr>
        <w:tc>
          <w:tcPr>
            <w:tcW w:w="0" w:type="auto"/>
            <w:vMerge/>
            <w:tcBorders>
              <w:top w:val="nil"/>
              <w:left w:val="nil"/>
              <w:bottom w:val="nil"/>
              <w:right w:val="nil"/>
            </w:tcBorders>
            <w:vAlign w:val="center"/>
          </w:tcPr>
          <w:p w14:paraId="0F0430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D09884"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Losjigodtgjørelse</w:t>
            </w:r>
          </w:p>
        </w:tc>
      </w:tr>
      <w:tr w:rsidR="00FC1621" w:rsidRPr="00005CF1" w14:paraId="53C17CFD" w14:textId="77777777" w:rsidTr="00FC1621">
        <w:trPr>
          <w:cantSplit/>
          <w:trHeight w:val="255"/>
        </w:trPr>
        <w:tc>
          <w:tcPr>
            <w:tcW w:w="0" w:type="auto"/>
            <w:vMerge/>
            <w:tcBorders>
              <w:top w:val="nil"/>
              <w:left w:val="nil"/>
              <w:bottom w:val="nil"/>
              <w:right w:val="nil"/>
            </w:tcBorders>
            <w:vAlign w:val="center"/>
          </w:tcPr>
          <w:p w14:paraId="73F4601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1668DC" w14:textId="7DDBBC56" w:rsidR="00FC1621" w:rsidRPr="00005CF1" w:rsidRDefault="00FC1621" w:rsidP="00006CC4">
            <w:pPr>
              <w:numPr>
                <w:ilvl w:val="0"/>
                <w:numId w:val="94"/>
              </w:numPr>
              <w:ind w:left="453"/>
              <w:rPr>
                <w:rFonts w:asciiTheme="minorHAnsi" w:hAnsiTheme="minorHAnsi" w:cs="Arial"/>
              </w:rPr>
            </w:pPr>
            <w:r w:rsidRPr="00005CF1">
              <w:rPr>
                <w:rFonts w:asciiTheme="minorHAnsi" w:hAnsiTheme="minorHAnsi" w:cs="Arial"/>
              </w:rPr>
              <w:t xml:space="preserve">Andre </w:t>
            </w:r>
            <w:r w:rsidR="009510B2" w:rsidRPr="00005CF1">
              <w:rPr>
                <w:rFonts w:asciiTheme="minorHAnsi" w:hAnsiTheme="minorHAnsi" w:cs="Arial"/>
              </w:rPr>
              <w:t>opplysnings</w:t>
            </w:r>
            <w:r w:rsidRPr="00005CF1">
              <w:rPr>
                <w:rFonts w:asciiTheme="minorHAnsi" w:hAnsiTheme="minorHAnsi" w:cs="Arial"/>
              </w:rPr>
              <w:t>pliktige reisegodtgjørelser</w:t>
            </w:r>
          </w:p>
        </w:tc>
      </w:tr>
      <w:tr w:rsidR="00FC1621" w:rsidRPr="00005CF1" w14:paraId="280E12C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0E4D1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539736E" w14:textId="77777777" w:rsidR="00FC1621" w:rsidRPr="00005CF1" w:rsidRDefault="00FC1621" w:rsidP="00FC1621">
            <w:pPr>
              <w:rPr>
                <w:rFonts w:asciiTheme="minorHAnsi" w:hAnsiTheme="minorHAnsi" w:cs="Arial"/>
              </w:rPr>
            </w:pPr>
          </w:p>
        </w:tc>
      </w:tr>
      <w:tr w:rsidR="00FC1621" w:rsidRPr="00005CF1" w14:paraId="43F8F86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EF28779" w14:textId="77777777" w:rsidR="00FC1621" w:rsidRPr="00005CF1" w:rsidRDefault="00FC1621" w:rsidP="00FC1621">
            <w:pPr>
              <w:rPr>
                <w:rFonts w:asciiTheme="minorHAnsi" w:hAnsiTheme="minorHAnsi" w:cs="Arial"/>
                <w:b/>
                <w:bCs/>
              </w:rPr>
            </w:pPr>
            <w:r w:rsidRPr="00005CF1">
              <w:rPr>
                <w:rFonts w:asciiTheme="minorHAnsi" w:hAnsiTheme="minorHAnsi" w:cs="Arial"/>
                <w:b/>
                <w:bCs/>
              </w:rPr>
              <w:t>165</w:t>
            </w:r>
          </w:p>
        </w:tc>
        <w:tc>
          <w:tcPr>
            <w:tcW w:w="7780" w:type="dxa"/>
            <w:tcBorders>
              <w:top w:val="nil"/>
              <w:left w:val="nil"/>
              <w:bottom w:val="nil"/>
              <w:right w:val="nil"/>
            </w:tcBorders>
            <w:tcMar>
              <w:top w:w="20" w:type="dxa"/>
              <w:left w:w="20" w:type="dxa"/>
              <w:bottom w:w="0" w:type="dxa"/>
              <w:right w:w="20" w:type="dxa"/>
            </w:tcMar>
          </w:tcPr>
          <w:p w14:paraId="7944157B" w14:textId="71D53B48" w:rsidR="00FC1621" w:rsidRPr="00005CF1" w:rsidRDefault="00FC1621" w:rsidP="00006CC4">
            <w:pPr>
              <w:rPr>
                <w:rFonts w:asciiTheme="minorHAnsi" w:hAnsiTheme="minorHAnsi" w:cs="Arial"/>
                <w:b/>
                <w:bCs/>
              </w:rPr>
            </w:pPr>
            <w:r w:rsidRPr="00005CF1">
              <w:rPr>
                <w:rFonts w:asciiTheme="minorHAnsi" w:hAnsiTheme="minorHAnsi" w:cs="Arial"/>
                <w:b/>
                <w:bCs/>
              </w:rPr>
              <w:t xml:space="preserve">Andre </w:t>
            </w:r>
            <w:r w:rsidR="00AC5C85" w:rsidRPr="00005CF1">
              <w:rPr>
                <w:rFonts w:asciiTheme="minorHAnsi" w:hAnsiTheme="minorHAnsi" w:cs="Arial"/>
                <w:b/>
                <w:bCs/>
              </w:rPr>
              <w:t>opplysnings</w:t>
            </w:r>
            <w:r w:rsidRPr="00005CF1">
              <w:rPr>
                <w:rFonts w:asciiTheme="minorHAnsi" w:hAnsiTheme="minorHAnsi" w:cs="Arial"/>
                <w:b/>
                <w:bCs/>
              </w:rPr>
              <w:t>pliktige godtgjørelser</w:t>
            </w:r>
          </w:p>
        </w:tc>
      </w:tr>
      <w:tr w:rsidR="00FC1621" w:rsidRPr="00005CF1" w14:paraId="4ECBA759"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15F91C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67E512" w14:textId="77777777" w:rsidR="00FC1621" w:rsidRPr="00005CF1" w:rsidRDefault="00B9121B" w:rsidP="00D53A36">
            <w:pPr>
              <w:numPr>
                <w:ilvl w:val="0"/>
                <w:numId w:val="95"/>
              </w:numPr>
              <w:ind w:left="453"/>
              <w:rPr>
                <w:rFonts w:asciiTheme="minorHAnsi" w:hAnsiTheme="minorHAnsi" w:cs="Arial"/>
              </w:rPr>
            </w:pPr>
            <w:r w:rsidRPr="00005CF1">
              <w:rPr>
                <w:rFonts w:asciiTheme="minorHAnsi" w:hAnsiTheme="minorHAnsi" w:cs="Arial"/>
              </w:rPr>
              <w:t>Telefongodtgjørelse går under art 050.</w:t>
            </w:r>
          </w:p>
        </w:tc>
      </w:tr>
      <w:tr w:rsidR="00FC1621" w:rsidRPr="00005CF1" w14:paraId="656A9AF4" w14:textId="77777777" w:rsidTr="00FC1621">
        <w:trPr>
          <w:cantSplit/>
          <w:trHeight w:val="255"/>
        </w:trPr>
        <w:tc>
          <w:tcPr>
            <w:tcW w:w="0" w:type="auto"/>
            <w:vMerge/>
            <w:tcBorders>
              <w:top w:val="nil"/>
              <w:left w:val="nil"/>
              <w:bottom w:val="nil"/>
              <w:right w:val="nil"/>
            </w:tcBorders>
            <w:vAlign w:val="center"/>
          </w:tcPr>
          <w:p w14:paraId="75DFE9E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1E3F2E" w14:textId="68450781" w:rsidR="00FC1621" w:rsidRPr="00005CF1" w:rsidRDefault="00FC1621" w:rsidP="009C58E4">
            <w:pPr>
              <w:numPr>
                <w:ilvl w:val="0"/>
                <w:numId w:val="95"/>
              </w:numPr>
              <w:ind w:left="453"/>
              <w:rPr>
                <w:rFonts w:asciiTheme="minorHAnsi" w:hAnsiTheme="minorHAnsi" w:cs="Arial"/>
              </w:rPr>
            </w:pPr>
            <w:r w:rsidRPr="00005CF1">
              <w:rPr>
                <w:rFonts w:asciiTheme="minorHAnsi" w:hAnsiTheme="minorHAnsi" w:cs="Arial"/>
              </w:rPr>
              <w:t>Verktøygodtgjørelse</w:t>
            </w:r>
            <w:r w:rsidR="009C58E4">
              <w:rPr>
                <w:rFonts w:asciiTheme="minorHAnsi" w:hAnsiTheme="minorHAnsi" w:cs="Arial"/>
              </w:rPr>
              <w:t xml:space="preserve"> </w:t>
            </w:r>
            <w:r w:rsidR="009C58E4" w:rsidRPr="009C58E4">
              <w:rPr>
                <w:rFonts w:asciiTheme="minorHAnsi" w:hAnsiTheme="minorHAnsi" w:cs="Arial"/>
                <w:color w:val="FF0000"/>
              </w:rPr>
              <w:t>(</w:t>
            </w:r>
            <w:r w:rsidR="009C58E4">
              <w:rPr>
                <w:rFonts w:asciiTheme="minorHAnsi" w:hAnsiTheme="minorHAnsi" w:cs="Arial"/>
                <w:color w:val="FF0000"/>
              </w:rPr>
              <w:t xml:space="preserve">som </w:t>
            </w:r>
            <w:r w:rsidR="009C58E4" w:rsidRPr="009C58E4">
              <w:rPr>
                <w:rFonts w:asciiTheme="minorHAnsi" w:hAnsiTheme="minorHAnsi" w:cs="Arial"/>
                <w:color w:val="FF0000"/>
              </w:rPr>
              <w:t>ikke</w:t>
            </w:r>
            <w:r w:rsidR="009C58E4">
              <w:rPr>
                <w:rFonts w:asciiTheme="minorHAnsi" w:hAnsiTheme="minorHAnsi" w:cs="Arial"/>
                <w:color w:val="FF0000"/>
              </w:rPr>
              <w:t xml:space="preserve"> er</w:t>
            </w:r>
            <w:r w:rsidR="009C58E4" w:rsidRPr="009C58E4">
              <w:rPr>
                <w:rFonts w:asciiTheme="minorHAnsi" w:hAnsiTheme="minorHAnsi" w:cs="Arial"/>
                <w:color w:val="FF0000"/>
              </w:rPr>
              <w:t xml:space="preserve"> skattepliktig)</w:t>
            </w:r>
          </w:p>
        </w:tc>
      </w:tr>
      <w:tr w:rsidR="00FC1621" w:rsidRPr="00005CF1" w14:paraId="4073F983" w14:textId="77777777" w:rsidTr="00FC1621">
        <w:trPr>
          <w:cantSplit/>
          <w:trHeight w:val="255"/>
        </w:trPr>
        <w:tc>
          <w:tcPr>
            <w:tcW w:w="0" w:type="auto"/>
            <w:vMerge/>
            <w:tcBorders>
              <w:top w:val="nil"/>
              <w:left w:val="nil"/>
              <w:bottom w:val="nil"/>
              <w:right w:val="nil"/>
            </w:tcBorders>
            <w:vAlign w:val="center"/>
          </w:tcPr>
          <w:p w14:paraId="45C77B4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D11735"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Flyttegodtgjørelser</w:t>
            </w:r>
          </w:p>
        </w:tc>
      </w:tr>
      <w:tr w:rsidR="00FC1621" w:rsidRPr="00005CF1" w14:paraId="319E516D" w14:textId="77777777" w:rsidTr="00FC1621">
        <w:trPr>
          <w:cantSplit/>
          <w:trHeight w:val="255"/>
        </w:trPr>
        <w:tc>
          <w:tcPr>
            <w:tcW w:w="0" w:type="auto"/>
            <w:vMerge/>
            <w:tcBorders>
              <w:top w:val="nil"/>
              <w:left w:val="nil"/>
              <w:bottom w:val="nil"/>
              <w:right w:val="nil"/>
            </w:tcBorders>
            <w:vAlign w:val="center"/>
          </w:tcPr>
          <w:p w14:paraId="3C37E55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6610C6" w14:textId="77777777" w:rsidR="00FC1621" w:rsidRPr="009C58E4" w:rsidRDefault="00FC1621" w:rsidP="00D53A36">
            <w:pPr>
              <w:numPr>
                <w:ilvl w:val="0"/>
                <w:numId w:val="95"/>
              </w:numPr>
              <w:ind w:left="453"/>
              <w:rPr>
                <w:rFonts w:asciiTheme="minorHAnsi" w:hAnsiTheme="minorHAnsi" w:cs="Arial"/>
                <w:strike/>
              </w:rPr>
            </w:pPr>
            <w:r w:rsidRPr="009C58E4">
              <w:rPr>
                <w:rFonts w:asciiTheme="minorHAnsi" w:hAnsiTheme="minorHAnsi" w:cs="Arial"/>
                <w:strike/>
                <w:color w:val="FF0000"/>
              </w:rPr>
              <w:t>Fritids- og ferieforsikring for ansatte</w:t>
            </w:r>
          </w:p>
        </w:tc>
      </w:tr>
      <w:tr w:rsidR="00FC1621" w:rsidRPr="00005CF1" w14:paraId="2F5BA4B0" w14:textId="77777777" w:rsidTr="00FC1621">
        <w:trPr>
          <w:cantSplit/>
          <w:trHeight w:val="255"/>
        </w:trPr>
        <w:tc>
          <w:tcPr>
            <w:tcW w:w="0" w:type="auto"/>
            <w:vMerge/>
            <w:tcBorders>
              <w:top w:val="nil"/>
              <w:left w:val="nil"/>
              <w:bottom w:val="nil"/>
              <w:right w:val="nil"/>
            </w:tcBorders>
            <w:vAlign w:val="center"/>
          </w:tcPr>
          <w:p w14:paraId="21A67FB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7F57E5"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Stipendier som ikke er trekkpliktige</w:t>
            </w:r>
          </w:p>
        </w:tc>
      </w:tr>
      <w:tr w:rsidR="00FC1621" w:rsidRPr="00005CF1" w14:paraId="529EEF86" w14:textId="77777777" w:rsidTr="00FC1621">
        <w:trPr>
          <w:cantSplit/>
          <w:trHeight w:val="255"/>
        </w:trPr>
        <w:tc>
          <w:tcPr>
            <w:tcW w:w="0" w:type="auto"/>
            <w:vMerge/>
            <w:tcBorders>
              <w:top w:val="nil"/>
              <w:left w:val="nil"/>
              <w:bottom w:val="nil"/>
              <w:right w:val="nil"/>
            </w:tcBorders>
            <w:vAlign w:val="center"/>
          </w:tcPr>
          <w:p w14:paraId="69C9CC2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A8DFCE"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Kompensasjon praksisutgifter</w:t>
            </w:r>
          </w:p>
        </w:tc>
      </w:tr>
      <w:tr w:rsidR="00FC1621" w:rsidRPr="00005CF1" w14:paraId="1A0C4430" w14:textId="77777777" w:rsidTr="00FC1621">
        <w:trPr>
          <w:cantSplit/>
          <w:trHeight w:val="255"/>
        </w:trPr>
        <w:tc>
          <w:tcPr>
            <w:tcW w:w="0" w:type="auto"/>
            <w:vMerge/>
            <w:tcBorders>
              <w:top w:val="nil"/>
              <w:left w:val="nil"/>
              <w:bottom w:val="nil"/>
              <w:right w:val="nil"/>
            </w:tcBorders>
            <w:vAlign w:val="center"/>
          </w:tcPr>
          <w:p w14:paraId="3657D41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70BCEA" w14:textId="47F90414"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Uniformsgodtgjørelse</w:t>
            </w:r>
            <w:r w:rsidR="009C58E4">
              <w:rPr>
                <w:rFonts w:asciiTheme="minorHAnsi" w:hAnsiTheme="minorHAnsi" w:cs="Arial"/>
              </w:rPr>
              <w:t xml:space="preserve"> </w:t>
            </w:r>
            <w:r w:rsidR="009C58E4" w:rsidRPr="009C58E4">
              <w:rPr>
                <w:rFonts w:asciiTheme="minorHAnsi" w:hAnsiTheme="minorHAnsi" w:cs="Arial"/>
                <w:color w:val="FF0000"/>
              </w:rPr>
              <w:t>(</w:t>
            </w:r>
            <w:r w:rsidR="009C58E4">
              <w:rPr>
                <w:rFonts w:asciiTheme="minorHAnsi" w:hAnsiTheme="minorHAnsi" w:cs="Arial"/>
                <w:color w:val="FF0000"/>
              </w:rPr>
              <w:t xml:space="preserve">som </w:t>
            </w:r>
            <w:r w:rsidR="009C58E4" w:rsidRPr="009C58E4">
              <w:rPr>
                <w:rFonts w:asciiTheme="minorHAnsi" w:hAnsiTheme="minorHAnsi" w:cs="Arial"/>
                <w:color w:val="FF0000"/>
              </w:rPr>
              <w:t>ikke</w:t>
            </w:r>
            <w:r w:rsidR="009C58E4">
              <w:rPr>
                <w:rFonts w:asciiTheme="minorHAnsi" w:hAnsiTheme="minorHAnsi" w:cs="Arial"/>
                <w:color w:val="FF0000"/>
              </w:rPr>
              <w:t xml:space="preserve"> er</w:t>
            </w:r>
            <w:r w:rsidR="009C58E4" w:rsidRPr="009C58E4">
              <w:rPr>
                <w:rFonts w:asciiTheme="minorHAnsi" w:hAnsiTheme="minorHAnsi" w:cs="Arial"/>
                <w:color w:val="FF0000"/>
              </w:rPr>
              <w:t xml:space="preserve"> skattepliktig)</w:t>
            </w:r>
          </w:p>
        </w:tc>
      </w:tr>
      <w:tr w:rsidR="00FC1621" w:rsidRPr="00005CF1" w14:paraId="0F2E99EF" w14:textId="77777777" w:rsidTr="00FC1621">
        <w:trPr>
          <w:cantSplit/>
          <w:trHeight w:val="255"/>
        </w:trPr>
        <w:tc>
          <w:tcPr>
            <w:tcW w:w="0" w:type="auto"/>
            <w:vMerge/>
            <w:tcBorders>
              <w:top w:val="nil"/>
              <w:left w:val="nil"/>
              <w:bottom w:val="nil"/>
              <w:right w:val="nil"/>
            </w:tcBorders>
            <w:vAlign w:val="center"/>
          </w:tcPr>
          <w:p w14:paraId="63A09D7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C672CB" w14:textId="77777777" w:rsidR="00FC1621" w:rsidRPr="009C58E4" w:rsidRDefault="00FC1621" w:rsidP="00D53A36">
            <w:pPr>
              <w:numPr>
                <w:ilvl w:val="0"/>
                <w:numId w:val="95"/>
              </w:numPr>
              <w:ind w:left="453"/>
              <w:rPr>
                <w:rFonts w:asciiTheme="minorHAnsi" w:hAnsiTheme="minorHAnsi" w:cs="Arial"/>
                <w:strike/>
              </w:rPr>
            </w:pPr>
            <w:r w:rsidRPr="009C58E4">
              <w:rPr>
                <w:rFonts w:asciiTheme="minorHAnsi" w:hAnsiTheme="minorHAnsi" w:cs="Arial"/>
                <w:strike/>
                <w:color w:val="FF0000"/>
              </w:rPr>
              <w:t>Erkjentlighetsgodtgjørelser</w:t>
            </w:r>
          </w:p>
        </w:tc>
      </w:tr>
      <w:tr w:rsidR="00FC1621" w:rsidRPr="00005CF1" w14:paraId="22BF4EEF" w14:textId="77777777" w:rsidTr="00FC1621">
        <w:trPr>
          <w:cantSplit/>
          <w:trHeight w:val="255"/>
        </w:trPr>
        <w:tc>
          <w:tcPr>
            <w:tcW w:w="0" w:type="auto"/>
            <w:vMerge/>
            <w:tcBorders>
              <w:top w:val="nil"/>
              <w:left w:val="nil"/>
              <w:bottom w:val="nil"/>
              <w:right w:val="nil"/>
            </w:tcBorders>
            <w:vAlign w:val="center"/>
          </w:tcPr>
          <w:p w14:paraId="09D424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8A9D3F" w14:textId="1C5025BB" w:rsidR="00FC1621" w:rsidRPr="00005CF1" w:rsidRDefault="00AC5C85" w:rsidP="00D53A36">
            <w:pPr>
              <w:numPr>
                <w:ilvl w:val="0"/>
                <w:numId w:val="95"/>
              </w:numPr>
              <w:ind w:left="453"/>
              <w:rPr>
                <w:rFonts w:asciiTheme="minorHAnsi" w:hAnsiTheme="minorHAnsi" w:cs="Arial"/>
              </w:rPr>
            </w:pPr>
            <w:r w:rsidRPr="00005CF1">
              <w:rPr>
                <w:rFonts w:asciiTheme="minorHAnsi" w:hAnsiTheme="minorHAnsi" w:cs="Arial"/>
              </w:rPr>
              <w:t>Opplysnings</w:t>
            </w:r>
            <w:r w:rsidR="00FC1621" w:rsidRPr="00005CF1">
              <w:rPr>
                <w:rFonts w:asciiTheme="minorHAnsi" w:hAnsiTheme="minorHAnsi" w:cs="Arial"/>
              </w:rPr>
              <w:t>pliktige konsulenthonorar</w:t>
            </w:r>
          </w:p>
        </w:tc>
      </w:tr>
      <w:tr w:rsidR="00FC1621" w:rsidRPr="00005CF1" w14:paraId="648D2141" w14:textId="77777777" w:rsidTr="00FC1621">
        <w:trPr>
          <w:cantSplit/>
          <w:trHeight w:val="255"/>
        </w:trPr>
        <w:tc>
          <w:tcPr>
            <w:tcW w:w="0" w:type="auto"/>
            <w:vMerge/>
            <w:tcBorders>
              <w:top w:val="nil"/>
              <w:left w:val="nil"/>
              <w:bottom w:val="nil"/>
              <w:right w:val="nil"/>
            </w:tcBorders>
            <w:vAlign w:val="center"/>
          </w:tcPr>
          <w:p w14:paraId="2043E08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70922E9"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Fosterhjemsgodtgjørelse (utgiftsgodtgjørelsen)</w:t>
            </w:r>
          </w:p>
        </w:tc>
      </w:tr>
      <w:tr w:rsidR="00FC1621" w:rsidRPr="00005CF1" w14:paraId="76FB4B85" w14:textId="77777777" w:rsidTr="00FC1621">
        <w:trPr>
          <w:cantSplit/>
          <w:trHeight w:val="255"/>
        </w:trPr>
        <w:tc>
          <w:tcPr>
            <w:tcW w:w="0" w:type="auto"/>
            <w:vMerge/>
            <w:tcBorders>
              <w:top w:val="nil"/>
              <w:left w:val="nil"/>
              <w:bottom w:val="nil"/>
              <w:right w:val="nil"/>
            </w:tcBorders>
            <w:vAlign w:val="center"/>
          </w:tcPr>
          <w:p w14:paraId="1541A7F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D45631" w14:textId="49C4320D" w:rsidR="00FC1621" w:rsidRPr="00005CF1" w:rsidRDefault="00FC1621" w:rsidP="00006CC4">
            <w:pPr>
              <w:rPr>
                <w:rFonts w:asciiTheme="minorHAnsi" w:hAnsiTheme="minorHAnsi" w:cs="Arial"/>
                <w:i/>
              </w:rPr>
            </w:pPr>
            <w:r w:rsidRPr="00005CF1">
              <w:rPr>
                <w:rFonts w:asciiTheme="minorHAnsi" w:hAnsiTheme="minorHAnsi" w:cs="Arial"/>
                <w:i/>
              </w:rPr>
              <w:t xml:space="preserve">(Ikke </w:t>
            </w:r>
            <w:r w:rsidR="00A66F76" w:rsidRPr="00005CF1">
              <w:rPr>
                <w:rFonts w:asciiTheme="minorHAnsi" w:hAnsiTheme="minorHAnsi" w:cs="Arial"/>
                <w:i/>
              </w:rPr>
              <w:t>opplysnings</w:t>
            </w:r>
            <w:r w:rsidRPr="00005CF1">
              <w:rPr>
                <w:rFonts w:asciiTheme="minorHAnsi" w:hAnsiTheme="minorHAnsi" w:cs="Arial"/>
                <w:i/>
              </w:rPr>
              <w:t>pliktige reiseutgifter føres på art 170)</w:t>
            </w:r>
          </w:p>
        </w:tc>
      </w:tr>
      <w:tr w:rsidR="00FC1621" w:rsidRPr="00005CF1" w14:paraId="16CB88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18D369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73E957" w14:textId="77777777" w:rsidR="00FC1621" w:rsidRPr="00005CF1" w:rsidRDefault="00FC1621" w:rsidP="00FC1621">
            <w:pPr>
              <w:rPr>
                <w:rFonts w:asciiTheme="minorHAnsi" w:hAnsiTheme="minorHAnsi" w:cs="Arial"/>
                <w:b/>
                <w:bCs/>
              </w:rPr>
            </w:pPr>
          </w:p>
        </w:tc>
      </w:tr>
    </w:tbl>
    <w:p w14:paraId="192FEFBC"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76805CE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F0CC6ED" w14:textId="7FF2A496"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170</w:t>
            </w:r>
          </w:p>
        </w:tc>
        <w:tc>
          <w:tcPr>
            <w:tcW w:w="7780" w:type="dxa"/>
            <w:tcBorders>
              <w:top w:val="nil"/>
              <w:left w:val="nil"/>
              <w:bottom w:val="nil"/>
              <w:right w:val="nil"/>
            </w:tcBorders>
            <w:tcMar>
              <w:top w:w="20" w:type="dxa"/>
              <w:left w:w="20" w:type="dxa"/>
              <w:bottom w:w="0" w:type="dxa"/>
              <w:right w:w="20" w:type="dxa"/>
            </w:tcMar>
          </w:tcPr>
          <w:p w14:paraId="083864D1" w14:textId="25CE72F0" w:rsidR="00FC1621" w:rsidRPr="00005CF1" w:rsidRDefault="007241CF" w:rsidP="0070119F">
            <w:pPr>
              <w:rPr>
                <w:rFonts w:asciiTheme="minorHAnsi" w:hAnsiTheme="minorHAnsi" w:cs="Arial"/>
                <w:b/>
                <w:bCs/>
              </w:rPr>
            </w:pPr>
            <w:r w:rsidRPr="00A44140">
              <w:rPr>
                <w:rFonts w:asciiTheme="minorHAnsi" w:hAnsiTheme="minorHAnsi" w:cstheme="minorHAnsi"/>
                <w:b/>
                <w:color w:val="FF0000"/>
              </w:rPr>
              <w:t xml:space="preserve">Transport </w:t>
            </w:r>
            <w:r w:rsidRPr="00F27D63">
              <w:rPr>
                <w:rFonts w:asciiTheme="minorHAnsi" w:hAnsiTheme="minorHAnsi" w:cstheme="minorHAnsi"/>
                <w:b/>
                <w:color w:val="FF0000"/>
              </w:rPr>
              <w:t xml:space="preserve">og </w:t>
            </w:r>
            <w:r w:rsidR="00F27D63" w:rsidRPr="00F27D63">
              <w:rPr>
                <w:rFonts w:asciiTheme="minorHAnsi" w:hAnsiTheme="minorHAnsi" w:cstheme="minorHAnsi"/>
                <w:b/>
                <w:color w:val="FF0000"/>
              </w:rPr>
              <w:t xml:space="preserve">reise </w:t>
            </w:r>
          </w:p>
        </w:tc>
      </w:tr>
      <w:tr w:rsidR="00FC1621" w:rsidRPr="00005CF1" w14:paraId="0B720C04"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579B00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623AAF" w14:textId="01420C42" w:rsidR="00FC1621" w:rsidRPr="00005CF1" w:rsidRDefault="00FC1621" w:rsidP="00164440">
            <w:pPr>
              <w:numPr>
                <w:ilvl w:val="0"/>
                <w:numId w:val="96"/>
              </w:numPr>
              <w:ind w:left="453"/>
              <w:rPr>
                <w:rFonts w:asciiTheme="minorHAnsi" w:hAnsiTheme="minorHAnsi" w:cs="Arial"/>
              </w:rPr>
            </w:pPr>
            <w:r w:rsidRPr="00005CF1">
              <w:rPr>
                <w:rFonts w:asciiTheme="minorHAnsi" w:hAnsiTheme="minorHAnsi" w:cs="Arial"/>
              </w:rPr>
              <w:t xml:space="preserve">Ikke </w:t>
            </w:r>
            <w:r w:rsidR="00A66F76" w:rsidRPr="00005CF1">
              <w:rPr>
                <w:rFonts w:asciiTheme="minorHAnsi" w:hAnsiTheme="minorHAnsi" w:cs="Arial"/>
              </w:rPr>
              <w:t>opplysnings</w:t>
            </w:r>
            <w:r w:rsidRPr="00005CF1">
              <w:rPr>
                <w:rFonts w:asciiTheme="minorHAnsi" w:hAnsiTheme="minorHAnsi" w:cs="Arial"/>
              </w:rPr>
              <w:t>pliktige reiseutgifter (tog, buss, fly, taxi, ferge etc.)</w:t>
            </w:r>
            <w:r w:rsidR="00704EBC" w:rsidRPr="00005CF1">
              <w:rPr>
                <w:rFonts w:asciiTheme="minorHAnsi" w:hAnsiTheme="minorHAnsi" w:cs="Arial"/>
              </w:rPr>
              <w:t>, herunder eksempelvis:</w:t>
            </w:r>
          </w:p>
        </w:tc>
      </w:tr>
      <w:tr w:rsidR="00FC1621" w:rsidRPr="00005CF1" w14:paraId="2CF291EF" w14:textId="77777777" w:rsidTr="00FC1621">
        <w:trPr>
          <w:cantSplit/>
          <w:trHeight w:val="255"/>
        </w:trPr>
        <w:tc>
          <w:tcPr>
            <w:tcW w:w="0" w:type="auto"/>
            <w:vMerge/>
            <w:tcBorders>
              <w:top w:val="nil"/>
              <w:left w:val="nil"/>
              <w:bottom w:val="nil"/>
              <w:right w:val="nil"/>
            </w:tcBorders>
            <w:vAlign w:val="center"/>
          </w:tcPr>
          <w:p w14:paraId="3143B1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EAF62B"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Korttidsleie av transportmidler (enkeltreiser)</w:t>
            </w:r>
          </w:p>
        </w:tc>
      </w:tr>
      <w:tr w:rsidR="00FC1621" w:rsidRPr="00005CF1" w14:paraId="73F65B4F" w14:textId="77777777" w:rsidTr="00FC1621">
        <w:trPr>
          <w:cantSplit/>
          <w:trHeight w:val="255"/>
        </w:trPr>
        <w:tc>
          <w:tcPr>
            <w:tcW w:w="0" w:type="auto"/>
            <w:vMerge/>
            <w:tcBorders>
              <w:top w:val="nil"/>
              <w:left w:val="nil"/>
              <w:bottom w:val="nil"/>
              <w:right w:val="nil"/>
            </w:tcBorders>
            <w:vAlign w:val="center"/>
          </w:tcPr>
          <w:p w14:paraId="70D54E2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23D6DB"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Parkeringsavgift</w:t>
            </w:r>
          </w:p>
        </w:tc>
      </w:tr>
      <w:tr w:rsidR="00FC1621" w:rsidRPr="00005CF1" w14:paraId="5761D436" w14:textId="77777777" w:rsidTr="00FC1621">
        <w:trPr>
          <w:cantSplit/>
          <w:trHeight w:val="255"/>
        </w:trPr>
        <w:tc>
          <w:tcPr>
            <w:tcW w:w="0" w:type="auto"/>
            <w:vMerge/>
            <w:tcBorders>
              <w:top w:val="nil"/>
              <w:left w:val="nil"/>
              <w:bottom w:val="nil"/>
              <w:right w:val="nil"/>
            </w:tcBorders>
            <w:vAlign w:val="center"/>
          </w:tcPr>
          <w:p w14:paraId="4D19D80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81D8AA"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Bompenger</w:t>
            </w:r>
          </w:p>
        </w:tc>
      </w:tr>
      <w:tr w:rsidR="00704EBC" w:rsidRPr="00005CF1" w14:paraId="451598B0" w14:textId="77777777" w:rsidTr="00FC1621">
        <w:trPr>
          <w:cantSplit/>
          <w:trHeight w:val="255"/>
        </w:trPr>
        <w:tc>
          <w:tcPr>
            <w:tcW w:w="0" w:type="auto"/>
            <w:vMerge/>
            <w:tcBorders>
              <w:top w:val="nil"/>
              <w:left w:val="nil"/>
              <w:bottom w:val="nil"/>
              <w:right w:val="nil"/>
            </w:tcBorders>
            <w:vAlign w:val="center"/>
          </w:tcPr>
          <w:p w14:paraId="5F170F88"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BBAE2C" w14:textId="77777777" w:rsidR="00704EBC" w:rsidRPr="00005CF1" w:rsidRDefault="00704EBC" w:rsidP="00D53A36">
            <w:pPr>
              <w:numPr>
                <w:ilvl w:val="0"/>
                <w:numId w:val="96"/>
              </w:numPr>
              <w:ind w:left="453"/>
              <w:rPr>
                <w:rFonts w:asciiTheme="minorHAnsi" w:hAnsiTheme="minorHAnsi" w:cs="Arial"/>
              </w:rPr>
            </w:pPr>
            <w:r w:rsidRPr="00005CF1">
              <w:rPr>
                <w:rFonts w:asciiTheme="minorHAnsi" w:hAnsiTheme="minorHAnsi" w:cs="Arial"/>
              </w:rPr>
              <w:t>Utgifter til kjøp av transporttjenester som inngår i kommunal og fylkeskommunal egenproduksjon, eksempelvis:</w:t>
            </w:r>
          </w:p>
        </w:tc>
      </w:tr>
      <w:tr w:rsidR="00704EBC" w:rsidRPr="00005CF1" w14:paraId="376811C3" w14:textId="77777777" w:rsidTr="00FC1621">
        <w:trPr>
          <w:cantSplit/>
          <w:trHeight w:val="255"/>
        </w:trPr>
        <w:tc>
          <w:tcPr>
            <w:tcW w:w="0" w:type="auto"/>
            <w:vMerge/>
            <w:tcBorders>
              <w:top w:val="nil"/>
              <w:left w:val="nil"/>
              <w:bottom w:val="nil"/>
              <w:right w:val="nil"/>
            </w:tcBorders>
            <w:vAlign w:val="center"/>
          </w:tcPr>
          <w:p w14:paraId="688F7572" w14:textId="77777777" w:rsidR="00704EBC" w:rsidRPr="00005CF1" w:rsidRDefault="00704EBC" w:rsidP="00704EB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998AA0"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som inngår i kommunale primæroppgaver </w:t>
            </w:r>
          </w:p>
        </w:tc>
      </w:tr>
      <w:tr w:rsidR="00704EBC" w:rsidRPr="00005CF1" w14:paraId="398B3CA7" w14:textId="77777777" w:rsidTr="00FC1621">
        <w:trPr>
          <w:cantSplit/>
          <w:trHeight w:val="255"/>
        </w:trPr>
        <w:tc>
          <w:tcPr>
            <w:tcW w:w="0" w:type="auto"/>
            <w:vMerge/>
            <w:tcBorders>
              <w:top w:val="nil"/>
              <w:left w:val="nil"/>
              <w:bottom w:val="nil"/>
              <w:right w:val="nil"/>
            </w:tcBorders>
            <w:vAlign w:val="center"/>
          </w:tcPr>
          <w:p w14:paraId="2E7E466C"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607C3E"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av eldre/funksjonshemmede </w:t>
            </w:r>
          </w:p>
        </w:tc>
      </w:tr>
      <w:tr w:rsidR="00704EBC" w:rsidRPr="00005CF1" w14:paraId="093836AD" w14:textId="77777777" w:rsidTr="00FC1621">
        <w:trPr>
          <w:cantSplit/>
          <w:trHeight w:val="255"/>
        </w:trPr>
        <w:tc>
          <w:tcPr>
            <w:tcW w:w="0" w:type="auto"/>
            <w:vMerge/>
            <w:tcBorders>
              <w:top w:val="nil"/>
              <w:left w:val="nil"/>
              <w:bottom w:val="nil"/>
              <w:right w:val="nil"/>
            </w:tcBorders>
            <w:vAlign w:val="center"/>
          </w:tcPr>
          <w:p w14:paraId="2DA29C40"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25104F6"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av dagpasienter </w:t>
            </w:r>
          </w:p>
        </w:tc>
      </w:tr>
      <w:tr w:rsidR="00252DC9" w:rsidRPr="00005CF1" w14:paraId="77526AA8" w14:textId="77777777" w:rsidTr="00FC1621">
        <w:trPr>
          <w:cantSplit/>
          <w:trHeight w:val="255"/>
        </w:trPr>
        <w:tc>
          <w:tcPr>
            <w:tcW w:w="0" w:type="auto"/>
            <w:vMerge/>
            <w:tcBorders>
              <w:top w:val="nil"/>
              <w:left w:val="nil"/>
              <w:bottom w:val="nil"/>
              <w:right w:val="nil"/>
            </w:tcBorders>
            <w:vAlign w:val="center"/>
          </w:tcPr>
          <w:p w14:paraId="4C962E23" w14:textId="77777777" w:rsidR="00252DC9" w:rsidRPr="00005CF1" w:rsidRDefault="00252DC9"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74E3C2" w14:textId="1C8D4BD0" w:rsidR="00252DC9" w:rsidRPr="00005CF1" w:rsidRDefault="00252DC9" w:rsidP="00CF2A38">
            <w:pPr>
              <w:numPr>
                <w:ilvl w:val="0"/>
                <w:numId w:val="97"/>
              </w:numPr>
              <w:ind w:left="878"/>
              <w:rPr>
                <w:rFonts w:asciiTheme="minorHAnsi" w:hAnsiTheme="minorHAnsi" w:cs="Arial"/>
              </w:rPr>
            </w:pPr>
            <w:r w:rsidRPr="00005CF1">
              <w:rPr>
                <w:rFonts w:asciiTheme="minorHAnsi" w:hAnsiTheme="minorHAnsi" w:cs="Arial"/>
              </w:rPr>
              <w:t xml:space="preserve">Transport av elever </w:t>
            </w:r>
            <w:r w:rsidRPr="00CF2A38">
              <w:rPr>
                <w:rFonts w:asciiTheme="minorHAnsi" w:hAnsiTheme="minorHAnsi" w:cs="Arial"/>
              </w:rPr>
              <w:t xml:space="preserve">og </w:t>
            </w:r>
            <w:r w:rsidR="00CF2A38" w:rsidRPr="00CF2A38">
              <w:rPr>
                <w:rFonts w:asciiTheme="minorHAnsi" w:hAnsiTheme="minorHAnsi" w:cs="Arial"/>
              </w:rPr>
              <w:t>førskole</w:t>
            </w:r>
            <w:r w:rsidRPr="00CF2A38">
              <w:rPr>
                <w:rFonts w:asciiTheme="minorHAnsi" w:hAnsiTheme="minorHAnsi" w:cs="Arial"/>
              </w:rPr>
              <w:t xml:space="preserve">barn </w:t>
            </w:r>
          </w:p>
        </w:tc>
      </w:tr>
      <w:tr w:rsidR="00CD193D" w:rsidRPr="00005CF1" w14:paraId="735A280D" w14:textId="77777777" w:rsidTr="00FC1621">
        <w:trPr>
          <w:cantSplit/>
          <w:trHeight w:val="255"/>
        </w:trPr>
        <w:tc>
          <w:tcPr>
            <w:tcW w:w="0" w:type="auto"/>
            <w:vMerge/>
            <w:tcBorders>
              <w:top w:val="nil"/>
              <w:left w:val="nil"/>
              <w:bottom w:val="nil"/>
              <w:right w:val="nil"/>
            </w:tcBorders>
            <w:vAlign w:val="center"/>
          </w:tcPr>
          <w:p w14:paraId="2FD29F6D"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3ADDC2" w14:textId="77777777" w:rsidR="00CD193D" w:rsidRPr="00005CF1" w:rsidRDefault="00CD193D" w:rsidP="00D53A36">
            <w:pPr>
              <w:numPr>
                <w:ilvl w:val="0"/>
                <w:numId w:val="97"/>
              </w:numPr>
              <w:ind w:left="878"/>
              <w:rPr>
                <w:rFonts w:asciiTheme="minorHAnsi" w:hAnsiTheme="minorHAnsi" w:cs="Arial"/>
              </w:rPr>
            </w:pPr>
            <w:r w:rsidRPr="00005CF1">
              <w:rPr>
                <w:rFonts w:asciiTheme="minorHAnsi" w:hAnsiTheme="minorHAnsi" w:cs="Arial"/>
              </w:rPr>
              <w:t xml:space="preserve">Annen transport av personer </w:t>
            </w:r>
          </w:p>
        </w:tc>
      </w:tr>
      <w:tr w:rsidR="00CD193D" w:rsidRPr="00005CF1" w14:paraId="0699FA2B" w14:textId="77777777" w:rsidTr="00FC1621">
        <w:trPr>
          <w:cantSplit/>
          <w:trHeight w:val="255"/>
        </w:trPr>
        <w:tc>
          <w:tcPr>
            <w:tcW w:w="0" w:type="auto"/>
            <w:vMerge/>
            <w:tcBorders>
              <w:top w:val="nil"/>
              <w:left w:val="nil"/>
              <w:bottom w:val="nil"/>
              <w:right w:val="nil"/>
            </w:tcBorders>
            <w:vAlign w:val="center"/>
          </w:tcPr>
          <w:p w14:paraId="64BF6CFD"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C4FFE7" w14:textId="77777777" w:rsidR="00CD193D" w:rsidRPr="00005CF1" w:rsidRDefault="00CD193D" w:rsidP="00D53A36">
            <w:pPr>
              <w:numPr>
                <w:ilvl w:val="0"/>
                <w:numId w:val="97"/>
              </w:numPr>
              <w:ind w:left="878"/>
              <w:rPr>
                <w:rFonts w:asciiTheme="minorHAnsi" w:hAnsiTheme="minorHAnsi" w:cs="Arial"/>
              </w:rPr>
            </w:pPr>
            <w:r w:rsidRPr="00005CF1">
              <w:rPr>
                <w:rFonts w:asciiTheme="minorHAnsi" w:hAnsiTheme="minorHAnsi" w:cs="Arial"/>
              </w:rPr>
              <w:t>Flyttetjenester</w:t>
            </w:r>
          </w:p>
        </w:tc>
      </w:tr>
      <w:tr w:rsidR="00CD193D" w:rsidRPr="00005CF1" w14:paraId="6751092F" w14:textId="77777777" w:rsidTr="00FC1621">
        <w:trPr>
          <w:cantSplit/>
          <w:trHeight w:val="255"/>
        </w:trPr>
        <w:tc>
          <w:tcPr>
            <w:tcW w:w="0" w:type="auto"/>
            <w:vMerge/>
            <w:tcBorders>
              <w:top w:val="nil"/>
              <w:left w:val="nil"/>
              <w:bottom w:val="nil"/>
              <w:right w:val="nil"/>
            </w:tcBorders>
            <w:vAlign w:val="center"/>
          </w:tcPr>
          <w:p w14:paraId="5C1EEE67"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9ACDAC2" w14:textId="070CFF1A" w:rsidR="00CD193D" w:rsidRPr="00005CF1" w:rsidRDefault="00636FDD" w:rsidP="00D53A36">
            <w:pPr>
              <w:numPr>
                <w:ilvl w:val="0"/>
                <w:numId w:val="96"/>
              </w:numPr>
              <w:ind w:left="453"/>
              <w:rPr>
                <w:rFonts w:asciiTheme="minorHAnsi" w:hAnsiTheme="minorHAnsi" w:cs="Arial"/>
              </w:rPr>
            </w:pPr>
            <w:r w:rsidRPr="00005CF1">
              <w:rPr>
                <w:rFonts w:asciiTheme="minorHAnsi" w:hAnsiTheme="minorHAnsi" w:cs="Arial"/>
              </w:rPr>
              <w:t>Utgifter til drift og vedlikehold av egne og leide transportmidler og anleggsmaskiner</w:t>
            </w:r>
            <w:r w:rsidR="00307650" w:rsidRPr="00005CF1">
              <w:rPr>
                <w:rFonts w:asciiTheme="minorHAnsi" w:hAnsiTheme="minorHAnsi" w:cs="Arial"/>
              </w:rPr>
              <w:t xml:space="preserve"> </w:t>
            </w:r>
            <w:r w:rsidR="00163005" w:rsidRPr="00005CF1">
              <w:rPr>
                <w:rFonts w:asciiTheme="minorHAnsi" w:hAnsiTheme="minorHAnsi" w:cs="Arial"/>
              </w:rPr>
              <w:t>o.l.</w:t>
            </w:r>
            <w:r w:rsidRPr="00005CF1">
              <w:rPr>
                <w:rFonts w:asciiTheme="minorHAnsi" w:hAnsiTheme="minorHAnsi" w:cs="Arial"/>
              </w:rPr>
              <w:t>, eksempelvis:</w:t>
            </w:r>
          </w:p>
        </w:tc>
      </w:tr>
      <w:tr w:rsidR="00636FDD" w:rsidRPr="00005CF1" w14:paraId="6124C200" w14:textId="77777777" w:rsidTr="00636FDD">
        <w:trPr>
          <w:cantSplit/>
          <w:trHeight w:val="255"/>
        </w:trPr>
        <w:tc>
          <w:tcPr>
            <w:tcW w:w="0" w:type="auto"/>
            <w:vMerge/>
            <w:tcBorders>
              <w:top w:val="nil"/>
              <w:left w:val="nil"/>
              <w:bottom w:val="nil"/>
              <w:right w:val="nil"/>
            </w:tcBorders>
          </w:tcPr>
          <w:p w14:paraId="2ADA3F92"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C5824F" w14:textId="77777777"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Årsavgifter og forsikringer</w:t>
            </w:r>
            <w:r w:rsidR="00636FDD" w:rsidRPr="00005CF1">
              <w:rPr>
                <w:rFonts w:asciiTheme="minorHAnsi" w:hAnsiTheme="minorHAnsi" w:cs="Arial"/>
              </w:rPr>
              <w:t xml:space="preserve"> </w:t>
            </w:r>
          </w:p>
        </w:tc>
      </w:tr>
      <w:tr w:rsidR="00636FDD" w:rsidRPr="00005CF1" w14:paraId="629A2299" w14:textId="77777777" w:rsidTr="00FC1621">
        <w:trPr>
          <w:cantSplit/>
          <w:trHeight w:val="255"/>
        </w:trPr>
        <w:tc>
          <w:tcPr>
            <w:tcW w:w="0" w:type="auto"/>
            <w:vMerge/>
            <w:tcBorders>
              <w:top w:val="nil"/>
              <w:left w:val="nil"/>
              <w:bottom w:val="nil"/>
              <w:right w:val="nil"/>
            </w:tcBorders>
            <w:vAlign w:val="center"/>
          </w:tcPr>
          <w:p w14:paraId="5A3367C5"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B8079C" w14:textId="77777777" w:rsidR="00911DB7" w:rsidRDefault="00AF764F" w:rsidP="00D53A36">
            <w:pPr>
              <w:numPr>
                <w:ilvl w:val="0"/>
                <w:numId w:val="97"/>
              </w:numPr>
              <w:ind w:left="878"/>
              <w:rPr>
                <w:rFonts w:asciiTheme="minorHAnsi" w:hAnsiTheme="minorHAnsi" w:cs="Arial"/>
              </w:rPr>
            </w:pPr>
            <w:r w:rsidRPr="00005CF1">
              <w:rPr>
                <w:rFonts w:asciiTheme="minorHAnsi" w:hAnsiTheme="minorHAnsi" w:cs="Arial"/>
              </w:rPr>
              <w:t>Drivstoff, olje og rekvisita</w:t>
            </w:r>
          </w:p>
          <w:p w14:paraId="0120CE61" w14:textId="28ACEA21" w:rsidR="00636FDD" w:rsidRPr="00005CF1" w:rsidRDefault="00911DB7" w:rsidP="00D53A36">
            <w:pPr>
              <w:numPr>
                <w:ilvl w:val="0"/>
                <w:numId w:val="97"/>
              </w:numPr>
              <w:ind w:left="878"/>
              <w:rPr>
                <w:rFonts w:asciiTheme="minorHAnsi" w:hAnsiTheme="minorHAnsi" w:cs="Arial"/>
              </w:rPr>
            </w:pPr>
            <w:r w:rsidRPr="00A44140">
              <w:rPr>
                <w:rFonts w:asciiTheme="minorHAnsi" w:hAnsiTheme="minorHAnsi" w:cs="Arial"/>
              </w:rPr>
              <w:t>Strøm til lading av elektriske kjøretøy</w:t>
            </w:r>
            <w:r w:rsidR="00AF764F" w:rsidRPr="009D7A3B">
              <w:rPr>
                <w:rFonts w:asciiTheme="minorHAnsi" w:hAnsiTheme="minorHAnsi" w:cs="Arial"/>
              </w:rPr>
              <w:t xml:space="preserve"> </w:t>
            </w:r>
          </w:p>
        </w:tc>
      </w:tr>
      <w:tr w:rsidR="00636FDD" w:rsidRPr="00005CF1" w14:paraId="5F8DC85F" w14:textId="77777777" w:rsidTr="00FC1621">
        <w:trPr>
          <w:cantSplit/>
          <w:trHeight w:val="255"/>
        </w:trPr>
        <w:tc>
          <w:tcPr>
            <w:tcW w:w="0" w:type="auto"/>
            <w:vMerge/>
            <w:tcBorders>
              <w:top w:val="nil"/>
              <w:left w:val="nil"/>
              <w:bottom w:val="nil"/>
              <w:right w:val="nil"/>
            </w:tcBorders>
            <w:vAlign w:val="center"/>
          </w:tcPr>
          <w:p w14:paraId="4E2E2CBC"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7715D7" w14:textId="0359EC2A"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 xml:space="preserve">Vedlikehold, service og </w:t>
            </w:r>
            <w:r w:rsidRPr="006260EA">
              <w:rPr>
                <w:rFonts w:asciiTheme="minorHAnsi" w:hAnsiTheme="minorHAnsi" w:cs="Arial"/>
              </w:rPr>
              <w:t>reparasjoner</w:t>
            </w:r>
            <w:r w:rsidR="00025958" w:rsidRPr="006260EA">
              <w:rPr>
                <w:rFonts w:asciiTheme="minorHAnsi" w:hAnsiTheme="minorHAnsi" w:cs="Arial"/>
              </w:rPr>
              <w:t>, herunder materiell til transportmidler</w:t>
            </w:r>
          </w:p>
        </w:tc>
      </w:tr>
      <w:tr w:rsidR="00636FDD" w:rsidRPr="00005CF1" w14:paraId="6C766451" w14:textId="77777777" w:rsidTr="00FC1621">
        <w:trPr>
          <w:cantSplit/>
          <w:trHeight w:val="255"/>
        </w:trPr>
        <w:tc>
          <w:tcPr>
            <w:tcW w:w="0" w:type="auto"/>
            <w:vMerge/>
            <w:tcBorders>
              <w:top w:val="nil"/>
              <w:left w:val="nil"/>
              <w:bottom w:val="nil"/>
              <w:right w:val="nil"/>
            </w:tcBorders>
            <w:vAlign w:val="center"/>
          </w:tcPr>
          <w:p w14:paraId="5D4CDA99"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6B039C" w14:textId="77777777" w:rsidR="00636FDD" w:rsidRPr="00005CF1" w:rsidRDefault="004E3218" w:rsidP="00077F3F">
            <w:pPr>
              <w:ind w:left="453"/>
              <w:rPr>
                <w:rFonts w:asciiTheme="minorHAnsi" w:hAnsiTheme="minorHAnsi" w:cs="Arial"/>
              </w:rPr>
            </w:pPr>
            <w:r w:rsidRPr="00005CF1">
              <w:rPr>
                <w:rFonts w:asciiTheme="minorHAnsi" w:hAnsiTheme="minorHAnsi" w:cs="Arial"/>
              </w:rPr>
              <w:t>Når utgifter til drift og vedlikehold er inkludert i leieavtaler føres utgiften på art 210.</w:t>
            </w:r>
          </w:p>
        </w:tc>
      </w:tr>
      <w:tr w:rsidR="00305EBA" w:rsidRPr="00005CF1" w14:paraId="72F9ADEC" w14:textId="77777777" w:rsidTr="00FC1621">
        <w:trPr>
          <w:cantSplit/>
          <w:trHeight w:val="255"/>
        </w:trPr>
        <w:tc>
          <w:tcPr>
            <w:tcW w:w="0" w:type="auto"/>
            <w:tcBorders>
              <w:top w:val="nil"/>
              <w:left w:val="nil"/>
              <w:bottom w:val="nil"/>
              <w:right w:val="nil"/>
            </w:tcBorders>
            <w:vAlign w:val="center"/>
          </w:tcPr>
          <w:p w14:paraId="14F35FCE" w14:textId="77777777" w:rsidR="00305EBA" w:rsidRPr="00005CF1" w:rsidRDefault="00305EB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AF165C" w14:textId="77777777" w:rsidR="00305EBA" w:rsidRPr="00005CF1" w:rsidRDefault="00305EBA" w:rsidP="00307650">
            <w:pPr>
              <w:ind w:left="453"/>
              <w:rPr>
                <w:rFonts w:asciiTheme="minorHAnsi" w:hAnsiTheme="minorHAnsi" w:cs="Arial"/>
              </w:rPr>
            </w:pPr>
          </w:p>
        </w:tc>
      </w:tr>
      <w:tr w:rsidR="000B7039" w:rsidRPr="00005CF1" w14:paraId="4E5A628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922327" w14:textId="77777777" w:rsidR="000B7039" w:rsidRPr="00005CF1" w:rsidRDefault="000B7039" w:rsidP="00FC1621">
            <w:pPr>
              <w:rPr>
                <w:rFonts w:asciiTheme="minorHAnsi" w:hAnsiTheme="minorHAnsi" w:cstheme="minorHAnsi"/>
                <w:b/>
                <w:bCs/>
                <w:i/>
                <w:color w:val="FF0000"/>
              </w:rPr>
            </w:pPr>
          </w:p>
        </w:tc>
        <w:tc>
          <w:tcPr>
            <w:tcW w:w="7780" w:type="dxa"/>
            <w:tcBorders>
              <w:top w:val="nil"/>
              <w:left w:val="nil"/>
              <w:bottom w:val="nil"/>
              <w:right w:val="nil"/>
            </w:tcBorders>
            <w:tcMar>
              <w:top w:w="20" w:type="dxa"/>
              <w:left w:w="20" w:type="dxa"/>
              <w:bottom w:w="0" w:type="dxa"/>
              <w:right w:w="20" w:type="dxa"/>
            </w:tcMar>
          </w:tcPr>
          <w:p w14:paraId="545B8913" w14:textId="77777777" w:rsidR="00305EBA" w:rsidRPr="00005CF1" w:rsidRDefault="000B7039" w:rsidP="00305EBA">
            <w:pPr>
              <w:rPr>
                <w:rFonts w:asciiTheme="minorHAnsi" w:hAnsiTheme="minorHAnsi" w:cstheme="minorHAnsi"/>
                <w:i/>
              </w:rPr>
            </w:pPr>
            <w:r w:rsidRPr="00005CF1">
              <w:rPr>
                <w:rFonts w:asciiTheme="minorHAnsi" w:hAnsiTheme="minorHAnsi" w:cstheme="minorHAnsi"/>
                <w:i/>
              </w:rPr>
              <w:t xml:space="preserve">Skyss mellom hjem og skole (skoleskyss): </w:t>
            </w:r>
          </w:p>
          <w:p w14:paraId="56A68C1F" w14:textId="77777777" w:rsidR="000B7039" w:rsidRPr="00005CF1" w:rsidRDefault="000B7039" w:rsidP="00816872">
            <w:pPr>
              <w:rPr>
                <w:rFonts w:asciiTheme="minorHAnsi" w:hAnsiTheme="minorHAnsi" w:cstheme="minorHAnsi"/>
                <w:i/>
              </w:rPr>
            </w:pPr>
            <w:r w:rsidRPr="00005CF1">
              <w:rPr>
                <w:rFonts w:asciiTheme="minorHAnsi" w:hAnsiTheme="minorHAnsi" w:cstheme="minorHAnsi"/>
                <w:i/>
              </w:rPr>
              <w:t xml:space="preserve">Kommunens utgifter til </w:t>
            </w:r>
            <w:r w:rsidR="007F3659" w:rsidRPr="00005CF1">
              <w:rPr>
                <w:rFonts w:asciiTheme="minorHAnsi" w:hAnsiTheme="minorHAnsi" w:cstheme="minorHAnsi"/>
                <w:i/>
              </w:rPr>
              <w:t xml:space="preserve">skoleskyss </w:t>
            </w:r>
            <w:r w:rsidRPr="00005CF1">
              <w:rPr>
                <w:rFonts w:asciiTheme="minorHAnsi" w:hAnsiTheme="minorHAnsi" w:cstheme="minorHAnsi"/>
                <w:i/>
              </w:rPr>
              <w:t>føres på art 170 (</w:t>
            </w:r>
            <w:r w:rsidR="00BC4200" w:rsidRPr="00005CF1">
              <w:rPr>
                <w:rFonts w:asciiTheme="minorHAnsi" w:hAnsiTheme="minorHAnsi" w:cstheme="minorHAnsi"/>
                <w:i/>
              </w:rPr>
              <w:t xml:space="preserve">betaling for </w:t>
            </w:r>
            <w:r w:rsidR="00305EBA" w:rsidRPr="00005CF1">
              <w:rPr>
                <w:rFonts w:asciiTheme="minorHAnsi" w:hAnsiTheme="minorHAnsi" w:cstheme="minorHAnsi"/>
                <w:i/>
              </w:rPr>
              <w:t xml:space="preserve">kjøp av transporttjenester). </w:t>
            </w:r>
            <w:r w:rsidR="007F3659" w:rsidRPr="00005CF1">
              <w:rPr>
                <w:rFonts w:asciiTheme="minorHAnsi" w:hAnsiTheme="minorHAnsi" w:cstheme="minorHAnsi"/>
                <w:i/>
              </w:rPr>
              <w:t xml:space="preserve">Fylkeskommunens utgifter til skoleskyss føres også på art 170 dersom </w:t>
            </w:r>
            <w:r w:rsidR="00305EBA" w:rsidRPr="00005CF1">
              <w:rPr>
                <w:rFonts w:asciiTheme="minorHAnsi" w:hAnsiTheme="minorHAnsi" w:cstheme="minorHAnsi"/>
                <w:i/>
              </w:rPr>
              <w:t>skyssen mellom hjem og skole</w:t>
            </w:r>
            <w:r w:rsidR="007F3659" w:rsidRPr="00005CF1">
              <w:rPr>
                <w:rFonts w:asciiTheme="minorHAnsi" w:hAnsiTheme="minorHAnsi" w:cstheme="minorHAnsi"/>
                <w:i/>
              </w:rPr>
              <w:t xml:space="preserve"> </w:t>
            </w:r>
            <w:r w:rsidRPr="00005CF1">
              <w:rPr>
                <w:rFonts w:asciiTheme="minorHAnsi" w:hAnsiTheme="minorHAnsi" w:cstheme="minorHAnsi"/>
                <w:i/>
              </w:rPr>
              <w:t>eventuelt utføres av fylkeskommunen selv (utgifter til drift og vedlikehold av egne</w:t>
            </w:r>
            <w:r w:rsidR="00A10626" w:rsidRPr="00005CF1">
              <w:rPr>
                <w:rFonts w:asciiTheme="minorHAnsi" w:hAnsiTheme="minorHAnsi" w:cstheme="minorHAnsi"/>
                <w:i/>
              </w:rPr>
              <w:t>/leide</w:t>
            </w:r>
            <w:r w:rsidRPr="00005CF1">
              <w:rPr>
                <w:rFonts w:asciiTheme="minorHAnsi" w:hAnsiTheme="minorHAnsi" w:cstheme="minorHAnsi"/>
                <w:i/>
              </w:rPr>
              <w:t xml:space="preserve"> transportmidler).</w:t>
            </w:r>
            <w:r w:rsidR="00305EBA" w:rsidRPr="00005CF1">
              <w:rPr>
                <w:rFonts w:asciiTheme="minorHAnsi" w:hAnsiTheme="minorHAnsi" w:cstheme="minorHAnsi"/>
                <w:i/>
              </w:rPr>
              <w:t xml:space="preserve"> </w:t>
            </w:r>
            <w:r w:rsidR="00BC4200" w:rsidRPr="00005CF1">
              <w:rPr>
                <w:rFonts w:asciiTheme="minorHAnsi" w:hAnsiTheme="minorHAnsi" w:cstheme="minorHAnsi"/>
                <w:i/>
              </w:rPr>
              <w:t>Fylkeskommunens utgifter til skoleskyss som utføres av andre føres på art 370 (evt. 375 eller 380)</w:t>
            </w:r>
            <w:r w:rsidR="003716AD" w:rsidRPr="00005CF1">
              <w:rPr>
                <w:rFonts w:asciiTheme="minorHAnsi" w:hAnsiTheme="minorHAnsi" w:cstheme="minorHAnsi"/>
                <w:i/>
              </w:rPr>
              <w:t xml:space="preserve"> </w:t>
            </w:r>
            <w:r w:rsidR="00BC2ECB" w:rsidRPr="00005CF1">
              <w:rPr>
                <w:rFonts w:asciiTheme="minorHAnsi" w:hAnsiTheme="minorHAnsi" w:cstheme="minorHAnsi"/>
                <w:i/>
              </w:rPr>
              <w:t>(</w:t>
            </w:r>
            <w:r w:rsidR="003716AD" w:rsidRPr="00005CF1">
              <w:rPr>
                <w:rFonts w:asciiTheme="minorHAnsi" w:hAnsiTheme="minorHAnsi" w:cstheme="minorHAnsi"/>
                <w:i/>
              </w:rPr>
              <w:t>kjøp som erstatter</w:t>
            </w:r>
            <w:r w:rsidR="00BC2ECB" w:rsidRPr="00005CF1">
              <w:rPr>
                <w:rFonts w:asciiTheme="minorHAnsi" w:hAnsiTheme="minorHAnsi" w:cstheme="minorHAnsi"/>
                <w:i/>
              </w:rPr>
              <w:t xml:space="preserve"> egenproduksjon)</w:t>
            </w:r>
            <w:r w:rsidR="00305EBA" w:rsidRPr="00005CF1">
              <w:rPr>
                <w:rFonts w:asciiTheme="minorHAnsi" w:hAnsiTheme="minorHAnsi" w:cstheme="minorHAnsi"/>
                <w:i/>
              </w:rPr>
              <w:t xml:space="preserve">, og dette vil eksempelvis omfatte betaling  for kontrakter med rutebilselskap, betaling for </w:t>
            </w:r>
            <w:r w:rsidR="00BC2ECB" w:rsidRPr="00005CF1">
              <w:rPr>
                <w:rFonts w:asciiTheme="minorHAnsi" w:hAnsiTheme="minorHAnsi" w:cstheme="minorHAnsi"/>
                <w:i/>
              </w:rPr>
              <w:t>skyss med drosje e.l., betaling for billetter/reisekort</w:t>
            </w:r>
            <w:r w:rsidR="00053838" w:rsidRPr="00005CF1">
              <w:rPr>
                <w:rFonts w:asciiTheme="minorHAnsi" w:hAnsiTheme="minorHAnsi" w:cstheme="minorHAnsi"/>
                <w:i/>
              </w:rPr>
              <w:t xml:space="preserve"> til elever</w:t>
            </w:r>
            <w:r w:rsidR="00816872" w:rsidRPr="00005CF1">
              <w:rPr>
                <w:rFonts w:asciiTheme="minorHAnsi" w:hAnsiTheme="minorHAnsi" w:cstheme="minorHAnsi"/>
                <w:i/>
              </w:rPr>
              <w:t>,</w:t>
            </w:r>
            <w:r w:rsidR="00BC2ECB" w:rsidRPr="00005CF1">
              <w:rPr>
                <w:rFonts w:asciiTheme="minorHAnsi" w:hAnsiTheme="minorHAnsi" w:cstheme="minorHAnsi"/>
                <w:i/>
              </w:rPr>
              <w:t xml:space="preserve"> og refusjon av utlegg til elever som skaffer skyss selv.   </w:t>
            </w:r>
          </w:p>
        </w:tc>
      </w:tr>
      <w:tr w:rsidR="00636FDD" w:rsidRPr="00005CF1" w14:paraId="0A0E572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C82594F"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A93977" w14:textId="77777777" w:rsidR="00636FDD" w:rsidRPr="00005CF1" w:rsidRDefault="00636FDD" w:rsidP="00FC1621">
            <w:pPr>
              <w:rPr>
                <w:rFonts w:asciiTheme="minorHAnsi" w:hAnsiTheme="minorHAnsi" w:cs="Arial"/>
              </w:rPr>
            </w:pPr>
          </w:p>
        </w:tc>
      </w:tr>
      <w:tr w:rsidR="00636FDD" w:rsidRPr="00005CF1" w14:paraId="62335D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3336E74" w14:textId="77777777" w:rsidR="00636FDD" w:rsidRPr="00005CF1" w:rsidRDefault="00636FDD" w:rsidP="00FC1621">
            <w:pPr>
              <w:rPr>
                <w:rFonts w:asciiTheme="minorHAnsi" w:hAnsiTheme="minorHAnsi" w:cs="Arial"/>
                <w:b/>
                <w:bCs/>
              </w:rPr>
            </w:pPr>
            <w:r w:rsidRPr="00005CF1">
              <w:rPr>
                <w:rFonts w:asciiTheme="minorHAnsi" w:hAnsiTheme="minorHAnsi" w:cs="Arial"/>
                <w:b/>
                <w:bCs/>
              </w:rPr>
              <w:t>180</w:t>
            </w:r>
          </w:p>
        </w:tc>
        <w:tc>
          <w:tcPr>
            <w:tcW w:w="7780" w:type="dxa"/>
            <w:tcBorders>
              <w:top w:val="nil"/>
              <w:left w:val="nil"/>
              <w:bottom w:val="nil"/>
              <w:right w:val="nil"/>
            </w:tcBorders>
            <w:tcMar>
              <w:top w:w="20" w:type="dxa"/>
              <w:left w:w="20" w:type="dxa"/>
              <w:bottom w:w="0" w:type="dxa"/>
              <w:right w:w="20" w:type="dxa"/>
            </w:tcMar>
          </w:tcPr>
          <w:p w14:paraId="472143D0" w14:textId="77777777" w:rsidR="00636FDD" w:rsidRPr="00005CF1" w:rsidRDefault="00217AC7" w:rsidP="00077F3F">
            <w:pPr>
              <w:rPr>
                <w:rFonts w:asciiTheme="minorHAnsi" w:hAnsiTheme="minorHAnsi" w:cs="Arial"/>
                <w:b/>
                <w:bCs/>
              </w:rPr>
            </w:pPr>
            <w:r w:rsidRPr="00005CF1">
              <w:rPr>
                <w:rFonts w:asciiTheme="minorHAnsi" w:hAnsiTheme="minorHAnsi" w:cs="Arial"/>
                <w:b/>
                <w:bCs/>
              </w:rPr>
              <w:t xml:space="preserve">Strøm </w:t>
            </w:r>
          </w:p>
        </w:tc>
      </w:tr>
      <w:tr w:rsidR="00636FDD" w:rsidRPr="00005CF1" w14:paraId="7BF2536F"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7868BEC"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B2DDC3" w14:textId="77777777" w:rsidR="00636FDD" w:rsidRPr="00005CF1" w:rsidRDefault="00636FDD" w:rsidP="00CD03A0">
            <w:pPr>
              <w:rPr>
                <w:rFonts w:asciiTheme="minorHAnsi" w:hAnsiTheme="minorHAnsi" w:cs="Arial"/>
              </w:rPr>
            </w:pPr>
            <w:r w:rsidRPr="00005CF1">
              <w:rPr>
                <w:rFonts w:asciiTheme="minorHAnsi" w:hAnsiTheme="minorHAnsi" w:cs="Arial"/>
              </w:rPr>
              <w:t>Strøm/elektrisk kraft til belysning og oppvarming</w:t>
            </w:r>
          </w:p>
        </w:tc>
      </w:tr>
      <w:tr w:rsidR="007A74F3" w:rsidRPr="00005CF1" w14:paraId="67287FB1"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1A77C21C" w14:textId="77777777" w:rsidR="007A74F3" w:rsidRPr="00005CF1" w:rsidRDefault="007A74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5E7E84" w14:textId="18A331CF" w:rsidR="007A74F3" w:rsidRPr="00005CF1" w:rsidRDefault="00177479" w:rsidP="00163005">
            <w:pPr>
              <w:rPr>
                <w:rFonts w:asciiTheme="minorHAnsi" w:hAnsiTheme="minorHAnsi" w:cs="Arial"/>
              </w:rPr>
            </w:pPr>
            <w:r w:rsidRPr="00005CF1">
              <w:rPr>
                <w:rFonts w:asciiTheme="minorHAnsi" w:hAnsiTheme="minorHAnsi" w:cstheme="minorHAnsi"/>
              </w:rPr>
              <w:t xml:space="preserve">Utgifter vedrørende konsesjonskraft eller kraftrettighet som benyttes i </w:t>
            </w:r>
            <w:r w:rsidR="007E5EB9">
              <w:rPr>
                <w:rFonts w:asciiTheme="minorHAnsi" w:hAnsiTheme="minorHAnsi" w:cstheme="minorHAnsi"/>
              </w:rPr>
              <w:t>(fylkes)</w:t>
            </w:r>
            <w:r w:rsidRPr="00005CF1">
              <w:rPr>
                <w:rFonts w:asciiTheme="minorHAnsi" w:hAnsiTheme="minorHAnsi" w:cstheme="minorHAnsi"/>
              </w:rPr>
              <w:t>kommunens egne anlegg og bygninger (skal fordeles på byggfunksjonene). M</w:t>
            </w:r>
            <w:r w:rsidR="00163005">
              <w:rPr>
                <w:rFonts w:asciiTheme="minorHAnsi" w:hAnsiTheme="minorHAnsi" w:cstheme="minorHAnsi"/>
              </w:rPr>
              <w:t>erverdiavgift</w:t>
            </w:r>
            <w:r w:rsidRPr="00005CF1">
              <w:rPr>
                <w:rFonts w:asciiTheme="minorHAnsi" w:hAnsiTheme="minorHAnsi" w:cstheme="minorHAnsi"/>
              </w:rPr>
              <w:t xml:space="preserve"> føres som kompensasjon eller inngående avgift, avhengig av bruk av kraften</w:t>
            </w:r>
            <w:r w:rsidR="00C04814" w:rsidRPr="00005CF1">
              <w:rPr>
                <w:rFonts w:asciiTheme="minorHAnsi" w:hAnsiTheme="minorHAnsi" w:cstheme="minorHAnsi"/>
              </w:rPr>
              <w:t>.</w:t>
            </w:r>
          </w:p>
        </w:tc>
      </w:tr>
      <w:tr w:rsidR="006747A8" w:rsidRPr="00005CF1" w14:paraId="74039F07" w14:textId="77777777" w:rsidTr="00FC1621">
        <w:trPr>
          <w:cantSplit/>
          <w:trHeight w:val="255"/>
        </w:trPr>
        <w:tc>
          <w:tcPr>
            <w:tcW w:w="0" w:type="auto"/>
            <w:tcBorders>
              <w:top w:val="nil"/>
              <w:left w:val="nil"/>
              <w:bottom w:val="nil"/>
              <w:right w:val="nil"/>
            </w:tcBorders>
            <w:vAlign w:val="center"/>
          </w:tcPr>
          <w:p w14:paraId="17B79F51" w14:textId="77777777" w:rsidR="006747A8" w:rsidRPr="00005CF1" w:rsidRDefault="006747A8"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679D1F" w14:textId="77777777" w:rsidR="006747A8" w:rsidRPr="00005CF1" w:rsidRDefault="006747A8" w:rsidP="00217AC7">
            <w:pPr>
              <w:ind w:left="453"/>
              <w:rPr>
                <w:rFonts w:asciiTheme="minorHAnsi" w:hAnsiTheme="minorHAnsi" w:cs="Arial"/>
              </w:rPr>
            </w:pPr>
          </w:p>
        </w:tc>
      </w:tr>
      <w:tr w:rsidR="00217AC7" w:rsidRPr="00005CF1" w14:paraId="21825BEB" w14:textId="77777777" w:rsidTr="00FC1621">
        <w:trPr>
          <w:cantSplit/>
          <w:trHeight w:val="255"/>
        </w:trPr>
        <w:tc>
          <w:tcPr>
            <w:tcW w:w="0" w:type="auto"/>
            <w:tcBorders>
              <w:top w:val="nil"/>
              <w:left w:val="nil"/>
              <w:bottom w:val="nil"/>
              <w:right w:val="nil"/>
            </w:tcBorders>
            <w:vAlign w:val="center"/>
          </w:tcPr>
          <w:p w14:paraId="49F8B79E"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181</w:t>
            </w:r>
          </w:p>
        </w:tc>
        <w:tc>
          <w:tcPr>
            <w:tcW w:w="7780" w:type="dxa"/>
            <w:tcBorders>
              <w:top w:val="nil"/>
              <w:left w:val="nil"/>
              <w:bottom w:val="nil"/>
              <w:right w:val="nil"/>
            </w:tcBorders>
            <w:tcMar>
              <w:top w:w="20" w:type="dxa"/>
              <w:left w:w="20" w:type="dxa"/>
              <w:bottom w:w="0" w:type="dxa"/>
              <w:right w:w="20" w:type="dxa"/>
            </w:tcMar>
          </w:tcPr>
          <w:p w14:paraId="65A90DC6" w14:textId="6C5D3B69" w:rsidR="00217AC7" w:rsidRPr="00005CF1" w:rsidRDefault="00217AC7" w:rsidP="00F27D63">
            <w:pPr>
              <w:rPr>
                <w:rFonts w:asciiTheme="minorHAnsi" w:hAnsiTheme="minorHAnsi" w:cs="Arial"/>
                <w:b/>
              </w:rPr>
            </w:pPr>
            <w:r w:rsidRPr="00005CF1">
              <w:rPr>
                <w:rFonts w:asciiTheme="minorHAnsi" w:hAnsiTheme="minorHAnsi" w:cs="Arial"/>
                <w:b/>
              </w:rPr>
              <w:t>Fjernvarme</w:t>
            </w:r>
            <w:r w:rsidR="00F27D63">
              <w:rPr>
                <w:rFonts w:asciiTheme="minorHAnsi" w:hAnsiTheme="minorHAnsi" w:cs="Arial"/>
                <w:b/>
                <w:color w:val="FF0000"/>
              </w:rPr>
              <w:t xml:space="preserve"> og </w:t>
            </w:r>
            <w:r w:rsidR="00FC5046" w:rsidRPr="00005CF1">
              <w:rPr>
                <w:rFonts w:asciiTheme="minorHAnsi" w:hAnsiTheme="minorHAnsi" w:cs="Arial"/>
                <w:b/>
              </w:rPr>
              <w:t>fjernkjøling</w:t>
            </w:r>
          </w:p>
        </w:tc>
      </w:tr>
      <w:tr w:rsidR="00217AC7" w:rsidRPr="00005CF1" w14:paraId="3A173C53" w14:textId="77777777" w:rsidTr="00FC1621">
        <w:trPr>
          <w:cantSplit/>
          <w:trHeight w:val="255"/>
        </w:trPr>
        <w:tc>
          <w:tcPr>
            <w:tcW w:w="0" w:type="auto"/>
            <w:tcBorders>
              <w:top w:val="nil"/>
              <w:left w:val="nil"/>
              <w:bottom w:val="nil"/>
              <w:right w:val="nil"/>
            </w:tcBorders>
            <w:vAlign w:val="center"/>
          </w:tcPr>
          <w:p w14:paraId="210D0AEF"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692E05" w14:textId="77777777" w:rsidR="00217AC7" w:rsidRPr="00005CF1" w:rsidRDefault="00C32F52" w:rsidP="00747E9E">
            <w:pPr>
              <w:rPr>
                <w:rFonts w:asciiTheme="minorHAnsi" w:hAnsiTheme="minorHAnsi" w:cs="Arial"/>
              </w:rPr>
            </w:pPr>
            <w:r w:rsidRPr="00005CF1">
              <w:rPr>
                <w:rFonts w:asciiTheme="minorHAnsi" w:hAnsiTheme="minorHAnsi" w:cs="Arial"/>
              </w:rPr>
              <w:t xml:space="preserve">Energiutgifter fra fjernvarmeanlegg </w:t>
            </w:r>
            <w:r w:rsidR="00FC5046" w:rsidRPr="00005CF1">
              <w:rPr>
                <w:rFonts w:asciiTheme="minorHAnsi" w:hAnsiTheme="minorHAnsi" w:cs="Arial"/>
              </w:rPr>
              <w:t>og utgifter knyttet til fjernkjøling</w:t>
            </w:r>
          </w:p>
        </w:tc>
      </w:tr>
      <w:tr w:rsidR="0099105C" w:rsidRPr="00005CF1" w14:paraId="636C3591" w14:textId="77777777" w:rsidTr="00FC1621">
        <w:trPr>
          <w:cantSplit/>
          <w:trHeight w:val="255"/>
        </w:trPr>
        <w:tc>
          <w:tcPr>
            <w:tcW w:w="0" w:type="auto"/>
            <w:tcBorders>
              <w:top w:val="nil"/>
              <w:left w:val="nil"/>
              <w:bottom w:val="nil"/>
              <w:right w:val="nil"/>
            </w:tcBorders>
            <w:vAlign w:val="center"/>
          </w:tcPr>
          <w:p w14:paraId="28721312" w14:textId="77777777" w:rsidR="0099105C" w:rsidRPr="00005CF1" w:rsidRDefault="0099105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B5267FD" w14:textId="77777777" w:rsidR="0099105C" w:rsidRPr="00005CF1" w:rsidRDefault="0099105C" w:rsidP="00217AC7">
            <w:pPr>
              <w:ind w:left="453"/>
              <w:rPr>
                <w:rFonts w:asciiTheme="minorHAnsi" w:hAnsiTheme="minorHAnsi" w:cs="Arial"/>
              </w:rPr>
            </w:pPr>
          </w:p>
        </w:tc>
      </w:tr>
      <w:tr w:rsidR="00217AC7" w:rsidRPr="00005CF1" w14:paraId="0030A7CE" w14:textId="77777777" w:rsidTr="00FC1621">
        <w:trPr>
          <w:cantSplit/>
          <w:trHeight w:val="255"/>
        </w:trPr>
        <w:tc>
          <w:tcPr>
            <w:tcW w:w="0" w:type="auto"/>
            <w:tcBorders>
              <w:top w:val="nil"/>
              <w:left w:val="nil"/>
              <w:bottom w:val="nil"/>
              <w:right w:val="nil"/>
            </w:tcBorders>
            <w:vAlign w:val="center"/>
          </w:tcPr>
          <w:p w14:paraId="494FE1A7"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182</w:t>
            </w:r>
          </w:p>
        </w:tc>
        <w:tc>
          <w:tcPr>
            <w:tcW w:w="7780" w:type="dxa"/>
            <w:tcBorders>
              <w:top w:val="nil"/>
              <w:left w:val="nil"/>
              <w:bottom w:val="nil"/>
              <w:right w:val="nil"/>
            </w:tcBorders>
            <w:tcMar>
              <w:top w:w="20" w:type="dxa"/>
              <w:left w:w="20" w:type="dxa"/>
              <w:bottom w:w="0" w:type="dxa"/>
              <w:right w:w="20" w:type="dxa"/>
            </w:tcMar>
          </w:tcPr>
          <w:p w14:paraId="1890A5AD" w14:textId="77777777" w:rsidR="00217AC7" w:rsidRPr="00005CF1" w:rsidRDefault="0099105C" w:rsidP="0099105C">
            <w:pPr>
              <w:rPr>
                <w:rFonts w:asciiTheme="minorHAnsi" w:hAnsiTheme="minorHAnsi" w:cs="Arial"/>
                <w:b/>
              </w:rPr>
            </w:pPr>
            <w:r w:rsidRPr="00005CF1">
              <w:rPr>
                <w:rFonts w:asciiTheme="minorHAnsi" w:hAnsiTheme="minorHAnsi" w:cs="Arial"/>
                <w:b/>
              </w:rPr>
              <w:t>Fyringsolje og fyringsparafin</w:t>
            </w:r>
          </w:p>
        </w:tc>
      </w:tr>
      <w:tr w:rsidR="00217AC7" w:rsidRPr="00005CF1" w14:paraId="517FF570" w14:textId="77777777" w:rsidTr="00FC1621">
        <w:trPr>
          <w:cantSplit/>
          <w:trHeight w:val="255"/>
        </w:trPr>
        <w:tc>
          <w:tcPr>
            <w:tcW w:w="0" w:type="auto"/>
            <w:tcBorders>
              <w:top w:val="nil"/>
              <w:left w:val="nil"/>
              <w:bottom w:val="nil"/>
              <w:right w:val="nil"/>
            </w:tcBorders>
            <w:vAlign w:val="center"/>
          </w:tcPr>
          <w:p w14:paraId="65A24806"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B2053F" w14:textId="266DD8E9" w:rsidR="00217AC7" w:rsidRPr="00005CF1" w:rsidRDefault="00747E9E" w:rsidP="00164440">
            <w:pPr>
              <w:rPr>
                <w:rFonts w:asciiTheme="minorHAnsi" w:hAnsiTheme="minorHAnsi" w:cs="Arial"/>
              </w:rPr>
            </w:pPr>
            <w:r w:rsidRPr="00005CF1">
              <w:rPr>
                <w:rFonts w:asciiTheme="minorHAnsi" w:hAnsiTheme="minorHAnsi" w:cs="Arial"/>
              </w:rPr>
              <w:t>Utgifter til olje</w:t>
            </w:r>
            <w:r w:rsidR="00502F93" w:rsidRPr="00005CF1">
              <w:rPr>
                <w:rFonts w:asciiTheme="minorHAnsi" w:hAnsiTheme="minorHAnsi" w:cs="Arial"/>
              </w:rPr>
              <w:t xml:space="preserve"> og</w:t>
            </w:r>
            <w:r w:rsidRPr="00005CF1">
              <w:rPr>
                <w:rFonts w:asciiTheme="minorHAnsi" w:hAnsiTheme="minorHAnsi" w:cs="Arial"/>
              </w:rPr>
              <w:t xml:space="preserve"> parafin</w:t>
            </w:r>
            <w:r w:rsidR="00502F93" w:rsidRPr="00005CF1">
              <w:rPr>
                <w:rFonts w:asciiTheme="minorHAnsi" w:hAnsiTheme="minorHAnsi" w:cs="Arial"/>
              </w:rPr>
              <w:t xml:space="preserve"> </w:t>
            </w:r>
            <w:r w:rsidR="0099105C" w:rsidRPr="00005CF1">
              <w:rPr>
                <w:rFonts w:asciiTheme="minorHAnsi" w:hAnsiTheme="minorHAnsi" w:cs="Arial"/>
              </w:rPr>
              <w:t>til oppvarming</w:t>
            </w:r>
          </w:p>
        </w:tc>
      </w:tr>
      <w:tr w:rsidR="00AF12FF" w:rsidRPr="00005CF1" w14:paraId="0050FEA0" w14:textId="77777777" w:rsidTr="00FC1621">
        <w:trPr>
          <w:cantSplit/>
          <w:trHeight w:val="255"/>
        </w:trPr>
        <w:tc>
          <w:tcPr>
            <w:tcW w:w="0" w:type="auto"/>
            <w:tcBorders>
              <w:top w:val="nil"/>
              <w:left w:val="nil"/>
              <w:bottom w:val="nil"/>
              <w:right w:val="nil"/>
            </w:tcBorders>
            <w:vAlign w:val="center"/>
          </w:tcPr>
          <w:p w14:paraId="34F7A254" w14:textId="77777777" w:rsidR="00AF12FF" w:rsidRPr="00005CF1" w:rsidRDefault="00AF12F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1B45C9" w14:textId="77777777" w:rsidR="00AF12FF" w:rsidRPr="00005CF1" w:rsidRDefault="00AF12FF" w:rsidP="0099105C">
            <w:pPr>
              <w:rPr>
                <w:rFonts w:asciiTheme="minorHAnsi" w:hAnsiTheme="minorHAnsi" w:cs="Arial"/>
              </w:rPr>
            </w:pPr>
          </w:p>
        </w:tc>
      </w:tr>
      <w:tr w:rsidR="00217AC7" w:rsidRPr="00005CF1" w14:paraId="29135CDF" w14:textId="77777777" w:rsidTr="00FC1621">
        <w:trPr>
          <w:cantSplit/>
          <w:trHeight w:val="255"/>
        </w:trPr>
        <w:tc>
          <w:tcPr>
            <w:tcW w:w="0" w:type="auto"/>
            <w:tcBorders>
              <w:top w:val="nil"/>
              <w:left w:val="nil"/>
              <w:bottom w:val="nil"/>
              <w:right w:val="nil"/>
            </w:tcBorders>
            <w:vAlign w:val="center"/>
          </w:tcPr>
          <w:p w14:paraId="3E44E1FE"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183</w:t>
            </w:r>
          </w:p>
        </w:tc>
        <w:tc>
          <w:tcPr>
            <w:tcW w:w="7780" w:type="dxa"/>
            <w:tcBorders>
              <w:top w:val="nil"/>
              <w:left w:val="nil"/>
              <w:bottom w:val="nil"/>
              <w:right w:val="nil"/>
            </w:tcBorders>
            <w:tcMar>
              <w:top w:w="20" w:type="dxa"/>
              <w:left w:w="20" w:type="dxa"/>
              <w:bottom w:w="0" w:type="dxa"/>
              <w:right w:w="20" w:type="dxa"/>
            </w:tcMar>
          </w:tcPr>
          <w:p w14:paraId="739EAB02" w14:textId="77777777" w:rsidR="00217AC7" w:rsidRPr="00005CF1" w:rsidRDefault="0099105C" w:rsidP="0099105C">
            <w:pPr>
              <w:rPr>
                <w:rFonts w:asciiTheme="minorHAnsi" w:hAnsiTheme="minorHAnsi" w:cs="Arial"/>
                <w:b/>
              </w:rPr>
            </w:pPr>
            <w:r w:rsidRPr="00005CF1">
              <w:rPr>
                <w:rFonts w:asciiTheme="minorHAnsi" w:hAnsiTheme="minorHAnsi" w:cs="Arial"/>
                <w:b/>
              </w:rPr>
              <w:t>Naturgass</w:t>
            </w:r>
            <w:r w:rsidR="00747E9E" w:rsidRPr="00005CF1">
              <w:rPr>
                <w:rFonts w:asciiTheme="minorHAnsi" w:hAnsiTheme="minorHAnsi" w:cs="Arial"/>
                <w:b/>
              </w:rPr>
              <w:t xml:space="preserve"> og andre fossile gasser</w:t>
            </w:r>
          </w:p>
        </w:tc>
      </w:tr>
      <w:tr w:rsidR="00636FDD" w:rsidRPr="00005CF1" w14:paraId="32AC224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6DE9546"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119C77" w14:textId="77777777" w:rsidR="00636FDD" w:rsidRPr="00005CF1" w:rsidRDefault="00AF12FF" w:rsidP="00747E9E">
            <w:pPr>
              <w:rPr>
                <w:rFonts w:asciiTheme="minorHAnsi" w:hAnsiTheme="minorHAnsi" w:cs="Arial"/>
              </w:rPr>
            </w:pPr>
            <w:r w:rsidRPr="00005CF1">
              <w:rPr>
                <w:rFonts w:asciiTheme="minorHAnsi" w:hAnsiTheme="minorHAnsi" w:cs="Arial"/>
              </w:rPr>
              <w:t xml:space="preserve">Energiutgifter der naturgass </w:t>
            </w:r>
            <w:r w:rsidR="00747E9E" w:rsidRPr="00005CF1">
              <w:rPr>
                <w:rFonts w:asciiTheme="minorHAnsi" w:hAnsiTheme="minorHAnsi" w:cs="Arial"/>
              </w:rPr>
              <w:t xml:space="preserve"> og andre fossile gasser</w:t>
            </w:r>
            <w:r w:rsidR="00933676" w:rsidRPr="00005CF1">
              <w:rPr>
                <w:rFonts w:asciiTheme="minorHAnsi" w:hAnsiTheme="minorHAnsi" w:cs="Arial"/>
              </w:rPr>
              <w:t xml:space="preserve"> (LPG, propan, butan)</w:t>
            </w:r>
            <w:r w:rsidR="00747E9E" w:rsidRPr="00005CF1">
              <w:rPr>
                <w:rFonts w:asciiTheme="minorHAnsi" w:hAnsiTheme="minorHAnsi" w:cs="Arial"/>
              </w:rPr>
              <w:t xml:space="preserve"> </w:t>
            </w:r>
            <w:r w:rsidRPr="00005CF1">
              <w:rPr>
                <w:rFonts w:asciiTheme="minorHAnsi" w:hAnsiTheme="minorHAnsi" w:cs="Arial"/>
              </w:rPr>
              <w:t>er energikilde</w:t>
            </w:r>
          </w:p>
        </w:tc>
      </w:tr>
      <w:tr w:rsidR="00F57F69" w:rsidRPr="00005CF1" w14:paraId="1E91994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0ABB53E" w14:textId="77777777" w:rsidR="00F57F69" w:rsidRPr="00005CF1" w:rsidRDefault="00F57F69"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54CEE3" w14:textId="77777777" w:rsidR="00F57F69" w:rsidRPr="00005CF1" w:rsidRDefault="00F57F69" w:rsidP="00AF12FF">
            <w:pPr>
              <w:rPr>
                <w:rFonts w:asciiTheme="minorHAnsi" w:hAnsiTheme="minorHAnsi" w:cs="Arial"/>
                <w:color w:val="FF0000"/>
              </w:rPr>
            </w:pPr>
          </w:p>
        </w:tc>
      </w:tr>
      <w:tr w:rsidR="00217AC7" w:rsidRPr="00005CF1" w14:paraId="618F97E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2B134B2"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184</w:t>
            </w:r>
          </w:p>
        </w:tc>
        <w:tc>
          <w:tcPr>
            <w:tcW w:w="7780" w:type="dxa"/>
            <w:tcBorders>
              <w:top w:val="nil"/>
              <w:left w:val="nil"/>
              <w:bottom w:val="nil"/>
              <w:right w:val="nil"/>
            </w:tcBorders>
            <w:tcMar>
              <w:top w:w="20" w:type="dxa"/>
              <w:left w:w="20" w:type="dxa"/>
              <w:bottom w:w="0" w:type="dxa"/>
              <w:right w:w="20" w:type="dxa"/>
            </w:tcMar>
          </w:tcPr>
          <w:p w14:paraId="733F6195" w14:textId="77777777" w:rsidR="00217AC7" w:rsidRPr="00005CF1" w:rsidRDefault="0099105C" w:rsidP="00D53564">
            <w:pPr>
              <w:rPr>
                <w:rFonts w:asciiTheme="minorHAnsi" w:hAnsiTheme="minorHAnsi" w:cs="Arial"/>
                <w:b/>
              </w:rPr>
            </w:pPr>
            <w:r w:rsidRPr="00005CF1">
              <w:rPr>
                <w:rFonts w:asciiTheme="minorHAnsi" w:hAnsiTheme="minorHAnsi" w:cs="Arial"/>
                <w:b/>
              </w:rPr>
              <w:t xml:space="preserve">Bioenergi </w:t>
            </w:r>
          </w:p>
        </w:tc>
      </w:tr>
      <w:tr w:rsidR="00217AC7" w:rsidRPr="00005CF1" w14:paraId="3D1675F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CC4303E" w14:textId="77777777" w:rsidR="00217AC7" w:rsidRPr="00005CF1" w:rsidRDefault="00217AC7"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6D7BAFDC" w14:textId="77777777" w:rsidR="00217AC7" w:rsidRPr="00005CF1" w:rsidRDefault="00F57F69" w:rsidP="00FC1621">
            <w:pPr>
              <w:rPr>
                <w:rFonts w:asciiTheme="minorHAnsi" w:hAnsiTheme="minorHAnsi" w:cs="Arial"/>
              </w:rPr>
            </w:pPr>
            <w:r w:rsidRPr="00005CF1">
              <w:rPr>
                <w:rFonts w:asciiTheme="minorHAnsi" w:hAnsiTheme="minorHAnsi" w:cs="Arial"/>
              </w:rPr>
              <w:t>Energiutgifter der bioenergi er energikilde</w:t>
            </w:r>
            <w:r w:rsidR="00D53564" w:rsidRPr="00005CF1">
              <w:rPr>
                <w:rFonts w:asciiTheme="minorHAnsi" w:hAnsiTheme="minorHAnsi" w:cs="Arial"/>
              </w:rPr>
              <w:t xml:space="preserve"> (ved, pellets, briketter</w:t>
            </w:r>
            <w:r w:rsidR="00502F93" w:rsidRPr="00005CF1">
              <w:rPr>
                <w:rFonts w:asciiTheme="minorHAnsi" w:hAnsiTheme="minorHAnsi" w:cs="Arial"/>
              </w:rPr>
              <w:t>, biogass</w:t>
            </w:r>
            <w:r w:rsidR="00D53564" w:rsidRPr="00005CF1">
              <w:rPr>
                <w:rFonts w:asciiTheme="minorHAnsi" w:hAnsiTheme="minorHAnsi" w:cs="Arial"/>
              </w:rPr>
              <w:t>)</w:t>
            </w:r>
          </w:p>
        </w:tc>
      </w:tr>
      <w:tr w:rsidR="00217AC7" w:rsidRPr="00005CF1" w14:paraId="1BE503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1B980D8"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90A3B3" w14:textId="77777777" w:rsidR="00217AC7" w:rsidRPr="00005CF1" w:rsidRDefault="00217AC7" w:rsidP="00FC1621">
            <w:pPr>
              <w:rPr>
                <w:rFonts w:asciiTheme="minorHAnsi" w:hAnsiTheme="minorHAnsi" w:cs="Arial"/>
              </w:rPr>
            </w:pPr>
          </w:p>
        </w:tc>
      </w:tr>
    </w:tbl>
    <w:p w14:paraId="3BD4D5F8" w14:textId="77777777" w:rsidR="004E3218" w:rsidRPr="00005CF1" w:rsidRDefault="004E3218">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636FDD" w:rsidRPr="00005CF1" w14:paraId="4D88BAD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216561" w14:textId="77777777" w:rsidR="00636FDD" w:rsidRPr="00005CF1" w:rsidRDefault="00636FDD" w:rsidP="00FC1621">
            <w:pPr>
              <w:rPr>
                <w:rFonts w:asciiTheme="minorHAnsi" w:hAnsiTheme="minorHAnsi" w:cs="Arial"/>
                <w:b/>
                <w:bCs/>
              </w:rPr>
            </w:pPr>
            <w:r w:rsidRPr="00005CF1">
              <w:rPr>
                <w:rFonts w:asciiTheme="minorHAnsi" w:hAnsiTheme="minorHAnsi" w:cs="Arial"/>
                <w:b/>
                <w:bCs/>
              </w:rPr>
              <w:lastRenderedPageBreak/>
              <w:t>185</w:t>
            </w:r>
          </w:p>
        </w:tc>
        <w:tc>
          <w:tcPr>
            <w:tcW w:w="7780" w:type="dxa"/>
            <w:tcBorders>
              <w:top w:val="nil"/>
              <w:left w:val="nil"/>
              <w:bottom w:val="nil"/>
              <w:right w:val="nil"/>
            </w:tcBorders>
            <w:tcMar>
              <w:top w:w="20" w:type="dxa"/>
              <w:left w:w="20" w:type="dxa"/>
              <w:bottom w:w="0" w:type="dxa"/>
              <w:right w:w="20" w:type="dxa"/>
            </w:tcMar>
          </w:tcPr>
          <w:p w14:paraId="6F3B35B8" w14:textId="5D34A536" w:rsidR="00636FDD" w:rsidRPr="00005CF1" w:rsidRDefault="00636FDD" w:rsidP="0070119F">
            <w:pPr>
              <w:rPr>
                <w:rFonts w:asciiTheme="minorHAnsi" w:hAnsiTheme="minorHAnsi" w:cs="Arial"/>
                <w:b/>
                <w:bCs/>
              </w:rPr>
            </w:pPr>
            <w:r w:rsidRPr="00480ADE">
              <w:rPr>
                <w:rFonts w:asciiTheme="minorHAnsi" w:hAnsiTheme="minorHAnsi" w:cs="Arial"/>
                <w:b/>
                <w:bCs/>
                <w:color w:val="FF0000"/>
              </w:rPr>
              <w:t>Forsikringer</w:t>
            </w:r>
            <w:r w:rsidR="00AC7B30" w:rsidRPr="00480ADE">
              <w:rPr>
                <w:rFonts w:asciiTheme="minorHAnsi" w:hAnsiTheme="minorHAnsi" w:cs="Arial"/>
                <w:b/>
                <w:bCs/>
                <w:color w:val="FF0000"/>
              </w:rPr>
              <w:t>,</w:t>
            </w:r>
            <w:r w:rsidRPr="00480ADE">
              <w:rPr>
                <w:rFonts w:asciiTheme="minorHAnsi" w:hAnsiTheme="minorHAnsi" w:cs="Arial"/>
                <w:b/>
                <w:bCs/>
                <w:color w:val="FF0000"/>
              </w:rPr>
              <w:t xml:space="preserve"> vakthold og sikring</w:t>
            </w:r>
          </w:p>
        </w:tc>
      </w:tr>
      <w:tr w:rsidR="00636FDD" w:rsidRPr="00005CF1" w14:paraId="2F83E599"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1175CD90"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5BCAE7" w14:textId="432F19C7" w:rsidR="00636FDD" w:rsidRPr="00005CF1" w:rsidRDefault="00636FDD" w:rsidP="00EE31E8">
            <w:pPr>
              <w:numPr>
                <w:ilvl w:val="0"/>
                <w:numId w:val="98"/>
              </w:numPr>
              <w:ind w:left="453"/>
              <w:rPr>
                <w:rFonts w:asciiTheme="minorHAnsi" w:hAnsiTheme="minorHAnsi" w:cs="Arial"/>
              </w:rPr>
            </w:pPr>
            <w:r w:rsidRPr="00005CF1">
              <w:rPr>
                <w:rFonts w:asciiTheme="minorHAnsi" w:hAnsiTheme="minorHAnsi" w:cs="Arial"/>
              </w:rPr>
              <w:t xml:space="preserve">Forsikring av personer og personell i </w:t>
            </w:r>
            <w:r w:rsidR="007E5EB9">
              <w:rPr>
                <w:rFonts w:asciiTheme="minorHAnsi" w:hAnsiTheme="minorHAnsi" w:cs="Arial"/>
              </w:rPr>
              <w:t>(fylkes)kommune</w:t>
            </w:r>
            <w:r w:rsidRPr="00005CF1">
              <w:rPr>
                <w:rFonts w:asciiTheme="minorHAnsi" w:hAnsiTheme="minorHAnsi" w:cs="Arial"/>
              </w:rPr>
              <w:t xml:space="preserve">n (ikke trekk- og </w:t>
            </w:r>
            <w:r w:rsidR="00A66F76" w:rsidRPr="00005CF1">
              <w:rPr>
                <w:rFonts w:asciiTheme="minorHAnsi" w:hAnsiTheme="minorHAnsi" w:cs="Arial"/>
              </w:rPr>
              <w:t>opplysnings</w:t>
            </w:r>
            <w:r w:rsidRPr="00005CF1">
              <w:rPr>
                <w:rFonts w:asciiTheme="minorHAnsi" w:hAnsiTheme="minorHAnsi" w:cs="Arial"/>
              </w:rPr>
              <w:t>pliktige forsikringsordninger, jf. 090 og 165)</w:t>
            </w:r>
          </w:p>
        </w:tc>
      </w:tr>
      <w:tr w:rsidR="00636FDD" w:rsidRPr="00005CF1" w14:paraId="5025F651" w14:textId="77777777" w:rsidTr="00FC1621">
        <w:trPr>
          <w:cantSplit/>
          <w:trHeight w:val="255"/>
        </w:trPr>
        <w:tc>
          <w:tcPr>
            <w:tcW w:w="0" w:type="auto"/>
            <w:vMerge/>
            <w:tcBorders>
              <w:top w:val="nil"/>
              <w:left w:val="nil"/>
              <w:bottom w:val="nil"/>
              <w:right w:val="nil"/>
            </w:tcBorders>
            <w:vAlign w:val="center"/>
          </w:tcPr>
          <w:p w14:paraId="720BE4CA"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D54FAC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Elevforsikring</w:t>
            </w:r>
          </w:p>
        </w:tc>
      </w:tr>
      <w:tr w:rsidR="00636FDD" w:rsidRPr="00005CF1" w14:paraId="699FC780" w14:textId="77777777" w:rsidTr="00FC1621">
        <w:trPr>
          <w:cantSplit/>
          <w:trHeight w:val="255"/>
        </w:trPr>
        <w:tc>
          <w:tcPr>
            <w:tcW w:w="0" w:type="auto"/>
            <w:vMerge/>
            <w:tcBorders>
              <w:top w:val="nil"/>
              <w:left w:val="nil"/>
              <w:bottom w:val="nil"/>
              <w:right w:val="nil"/>
            </w:tcBorders>
            <w:vAlign w:val="center"/>
          </w:tcPr>
          <w:p w14:paraId="5B676095"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F12832"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Yrkesskadeforsikring</w:t>
            </w:r>
          </w:p>
        </w:tc>
      </w:tr>
      <w:tr w:rsidR="00636FDD" w:rsidRPr="00005CF1" w14:paraId="43A5F151" w14:textId="77777777" w:rsidTr="00FC1621">
        <w:trPr>
          <w:cantSplit/>
          <w:trHeight w:val="255"/>
        </w:trPr>
        <w:tc>
          <w:tcPr>
            <w:tcW w:w="0" w:type="auto"/>
            <w:vMerge/>
            <w:tcBorders>
              <w:top w:val="nil"/>
              <w:left w:val="nil"/>
              <w:bottom w:val="nil"/>
              <w:right w:val="nil"/>
            </w:tcBorders>
            <w:vAlign w:val="center"/>
          </w:tcPr>
          <w:p w14:paraId="31B56253"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89E86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Alarmsystemer</w:t>
            </w:r>
          </w:p>
        </w:tc>
      </w:tr>
      <w:tr w:rsidR="00636FDD" w:rsidRPr="00005CF1" w14:paraId="577445D6" w14:textId="77777777" w:rsidTr="00FC1621">
        <w:trPr>
          <w:cantSplit/>
          <w:trHeight w:val="255"/>
        </w:trPr>
        <w:tc>
          <w:tcPr>
            <w:tcW w:w="0" w:type="auto"/>
            <w:vMerge/>
            <w:tcBorders>
              <w:top w:val="nil"/>
              <w:left w:val="nil"/>
              <w:bottom w:val="nil"/>
              <w:right w:val="nil"/>
            </w:tcBorders>
            <w:vAlign w:val="center"/>
          </w:tcPr>
          <w:p w14:paraId="50277CDA"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5ED9B87"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Vakthold og vektertjenester</w:t>
            </w:r>
          </w:p>
        </w:tc>
      </w:tr>
      <w:tr w:rsidR="00636FDD" w:rsidRPr="00005CF1" w14:paraId="3A381DB5" w14:textId="77777777" w:rsidTr="00FC1621">
        <w:trPr>
          <w:cantSplit/>
          <w:trHeight w:val="255"/>
        </w:trPr>
        <w:tc>
          <w:tcPr>
            <w:tcW w:w="0" w:type="auto"/>
            <w:vMerge/>
            <w:tcBorders>
              <w:top w:val="nil"/>
              <w:left w:val="nil"/>
              <w:bottom w:val="nil"/>
              <w:right w:val="nil"/>
            </w:tcBorders>
            <w:vAlign w:val="center"/>
          </w:tcPr>
          <w:p w14:paraId="22A7FAA3"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46F52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Forsikring av bygninger, anlegg, eiendommer, maskiner og utstyr</w:t>
            </w:r>
          </w:p>
        </w:tc>
      </w:tr>
      <w:tr w:rsidR="00636FDD" w:rsidRPr="00005CF1" w14:paraId="78416B6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D86D3E"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E397C0"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Tilskudd til Norsk Pasientskadeerstatning</w:t>
            </w:r>
          </w:p>
        </w:tc>
      </w:tr>
      <w:tr w:rsidR="00636FDD" w:rsidRPr="00005CF1" w14:paraId="582EDF4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C13EC9"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9250B5" w14:textId="77777777" w:rsidR="00636FDD" w:rsidRPr="00005CF1" w:rsidRDefault="00636FDD" w:rsidP="00FC1621">
            <w:pPr>
              <w:rPr>
                <w:rFonts w:asciiTheme="minorHAnsi" w:hAnsiTheme="minorHAnsi" w:cs="Arial"/>
              </w:rPr>
            </w:pPr>
          </w:p>
        </w:tc>
      </w:tr>
      <w:tr w:rsidR="00FC1621" w:rsidRPr="00005CF1" w14:paraId="2EAC172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37D277" w14:textId="77777777" w:rsidR="00FC1621" w:rsidRPr="00005CF1" w:rsidRDefault="00FC1621" w:rsidP="00FC1621">
            <w:pPr>
              <w:rPr>
                <w:rFonts w:asciiTheme="minorHAnsi" w:hAnsiTheme="minorHAnsi" w:cs="Arial"/>
                <w:b/>
                <w:bCs/>
              </w:rPr>
            </w:pPr>
            <w:r w:rsidRPr="00005CF1">
              <w:rPr>
                <w:rFonts w:asciiTheme="minorHAnsi" w:hAnsiTheme="minorHAnsi" w:cs="Arial"/>
                <w:b/>
                <w:bCs/>
              </w:rPr>
              <w:t>190</w:t>
            </w:r>
          </w:p>
        </w:tc>
        <w:tc>
          <w:tcPr>
            <w:tcW w:w="7780" w:type="dxa"/>
            <w:tcBorders>
              <w:top w:val="nil"/>
              <w:left w:val="nil"/>
              <w:bottom w:val="nil"/>
              <w:right w:val="nil"/>
            </w:tcBorders>
            <w:tcMar>
              <w:top w:w="20" w:type="dxa"/>
              <w:left w:w="20" w:type="dxa"/>
              <w:bottom w:w="0" w:type="dxa"/>
              <w:right w:w="20" w:type="dxa"/>
            </w:tcMar>
          </w:tcPr>
          <w:p w14:paraId="0D91D52F" w14:textId="77777777" w:rsidR="00FC1621" w:rsidRPr="00005CF1" w:rsidRDefault="00FC1621" w:rsidP="00FC1621">
            <w:pPr>
              <w:rPr>
                <w:rFonts w:asciiTheme="minorHAnsi" w:hAnsiTheme="minorHAnsi" w:cs="Arial"/>
                <w:b/>
                <w:bCs/>
              </w:rPr>
            </w:pPr>
            <w:r w:rsidRPr="00005CF1">
              <w:rPr>
                <w:rFonts w:asciiTheme="minorHAnsi" w:hAnsiTheme="minorHAnsi" w:cs="Arial"/>
                <w:b/>
                <w:bCs/>
              </w:rPr>
              <w:t>Leie av lokaler og grunn</w:t>
            </w:r>
          </w:p>
        </w:tc>
      </w:tr>
      <w:tr w:rsidR="00FC1621" w:rsidRPr="00005CF1" w14:paraId="054D927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1B01446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AA917D4" w14:textId="77777777" w:rsidR="00FC1621" w:rsidRPr="00005CF1" w:rsidRDefault="00FC1621" w:rsidP="00D53A36">
            <w:pPr>
              <w:numPr>
                <w:ilvl w:val="0"/>
                <w:numId w:val="101"/>
              </w:numPr>
              <w:ind w:left="453"/>
              <w:rPr>
                <w:rFonts w:asciiTheme="minorHAnsi" w:hAnsiTheme="minorHAnsi" w:cs="Arial"/>
              </w:rPr>
            </w:pPr>
            <w:r w:rsidRPr="00005CF1">
              <w:rPr>
                <w:rFonts w:asciiTheme="minorHAnsi" w:hAnsiTheme="minorHAnsi" w:cs="Arial"/>
              </w:rPr>
              <w:t>Husleie for eiendommer i tjenesteytingen</w:t>
            </w:r>
            <w:r w:rsidR="000F2980" w:rsidRPr="00005CF1">
              <w:rPr>
                <w:rFonts w:asciiTheme="minorHAnsi" w:hAnsiTheme="minorHAnsi" w:cs="Arial"/>
              </w:rPr>
              <w:t>, herunder innleie av utleieboliger fra private</w:t>
            </w:r>
            <w:r w:rsidRPr="00005CF1">
              <w:rPr>
                <w:rFonts w:asciiTheme="minorHAnsi" w:hAnsiTheme="minorHAnsi" w:cs="Arial"/>
              </w:rPr>
              <w:t xml:space="preserve">. </w:t>
            </w:r>
          </w:p>
          <w:p w14:paraId="6403EAA4" w14:textId="77777777"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rPr>
              <w:t xml:space="preserve">I KOSTRA-rapporteringen skal det på art 190 </w:t>
            </w:r>
            <w:r w:rsidRPr="00005CF1">
              <w:rPr>
                <w:rFonts w:asciiTheme="minorHAnsi" w:hAnsiTheme="minorHAnsi"/>
                <w:b/>
              </w:rPr>
              <w:t>kun</w:t>
            </w:r>
            <w:r w:rsidRPr="00005CF1">
              <w:rPr>
                <w:rFonts w:asciiTheme="minorHAnsi" w:hAnsiTheme="minorHAnsi"/>
              </w:rPr>
              <w:t xml:space="preserve"> fremkomme beløp som gjelder husleie for eiendommer i tjenesteytingen som leies fra private, det vil si leie fra alle typer aksjeselskaper, interkommunale selskaper der en ikke er deltaker, andre private selskaper/foretak og lignende eller andre private utleiere, jf. </w:t>
            </w:r>
            <w:r w:rsidR="002027AF" w:rsidRPr="00005CF1">
              <w:rPr>
                <w:rFonts w:asciiTheme="minorHAnsi" w:hAnsiTheme="minorHAnsi"/>
              </w:rPr>
              <w:t>avsnitt 5.1.1</w:t>
            </w:r>
            <w:r w:rsidRPr="00005CF1">
              <w:rPr>
                <w:rFonts w:asciiTheme="minorHAnsi" w:hAnsiTheme="minorHAnsi" w:cs="Arial"/>
              </w:rPr>
              <w:t>.</w:t>
            </w:r>
          </w:p>
        </w:tc>
      </w:tr>
      <w:tr w:rsidR="00FC1621" w:rsidRPr="00005CF1" w14:paraId="648AFF47" w14:textId="77777777" w:rsidTr="00FC1621">
        <w:trPr>
          <w:cantSplit/>
          <w:trHeight w:val="255"/>
        </w:trPr>
        <w:tc>
          <w:tcPr>
            <w:tcW w:w="540" w:type="dxa"/>
            <w:vMerge/>
            <w:tcBorders>
              <w:top w:val="nil"/>
              <w:left w:val="nil"/>
              <w:bottom w:val="nil"/>
              <w:right w:val="nil"/>
            </w:tcBorders>
            <w:tcMar>
              <w:top w:w="20" w:type="dxa"/>
              <w:left w:w="20" w:type="dxa"/>
              <w:bottom w:w="0" w:type="dxa"/>
              <w:right w:w="20" w:type="dxa"/>
            </w:tcMar>
          </w:tcPr>
          <w:p w14:paraId="0BF971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B719BB6" w14:textId="1971518E"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cs="Arial"/>
              </w:rPr>
              <w:t>Det skal i KOSTRA ikke fremkomme beløp på art 190 som gjelder internhusleie (leie mellom enheter som inngår i (fylkes)</w:t>
            </w:r>
            <w:r w:rsidR="007E5EB9">
              <w:rPr>
                <w:rFonts w:asciiTheme="minorHAnsi" w:hAnsiTheme="minorHAnsi" w:cs="Arial"/>
              </w:rPr>
              <w:t>kommune</w:t>
            </w:r>
            <w:r w:rsidRPr="00005CF1">
              <w:rPr>
                <w:rFonts w:asciiTheme="minorHAnsi" w:hAnsiTheme="minorHAnsi" w:cs="Arial"/>
              </w:rPr>
              <w:t>ns regnskap).</w:t>
            </w:r>
          </w:p>
          <w:p w14:paraId="506F9F96" w14:textId="47BA8FDD"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rPr>
              <w:t xml:space="preserve">Kommuner og fylkeskommuner som har et internhusleiesystem vil ha behov for en utgiftsart for internhusleien i internregnskapet. Det presiseres at internhusleie </w:t>
            </w:r>
            <w:r w:rsidRPr="00005CF1">
              <w:rPr>
                <w:rFonts w:asciiTheme="minorHAnsi" w:hAnsiTheme="minorHAnsi"/>
                <w:i/>
              </w:rPr>
              <w:t>kan</w:t>
            </w:r>
            <w:r w:rsidRPr="00005CF1">
              <w:rPr>
                <w:rFonts w:asciiTheme="minorHAnsi" w:hAnsiTheme="minorHAnsi"/>
              </w:rPr>
              <w:t xml:space="preserve"> føres på art 190 slik at interhusleieutgiften synliggjøres som husleie på det enkelte ansvarsområdet i kommunens eller fylkeskommunens interne budsjett og regnskap. Det vil imidlertid i den enkelte kommune og fylkeskommune være nødvendig å håndtere dette regnskapsteknisk på en slik måte at det i </w:t>
            </w:r>
            <w:r w:rsidR="00163005" w:rsidRPr="00005CF1">
              <w:rPr>
                <w:rFonts w:asciiTheme="minorHAnsi" w:hAnsiTheme="minorHAnsi" w:cs="Arial"/>
              </w:rPr>
              <w:t>regnskapsrapporten</w:t>
            </w:r>
            <w:r w:rsidRPr="00005CF1">
              <w:rPr>
                <w:rFonts w:asciiTheme="minorHAnsi" w:hAnsiTheme="minorHAnsi" w:cs="Arial"/>
              </w:rPr>
              <w:t xml:space="preserve"> til KOSTRA likevel ikke fremkommer beløp på art </w:t>
            </w:r>
            <w:r w:rsidR="00403C69" w:rsidRPr="00005CF1">
              <w:rPr>
                <w:rFonts w:asciiTheme="minorHAnsi" w:hAnsiTheme="minorHAnsi" w:cs="Arial"/>
              </w:rPr>
              <w:t xml:space="preserve">190 som gjelder internhusleie </w:t>
            </w:r>
            <w:r w:rsidRPr="00005CF1">
              <w:rPr>
                <w:rFonts w:asciiTheme="minorHAnsi" w:hAnsiTheme="minorHAnsi" w:cs="Arial"/>
              </w:rPr>
              <w:t>(bruk av art 190 i internregnskapet elimineres i KOSTRA-</w:t>
            </w:r>
            <w:r w:rsidR="00403C69" w:rsidRPr="00005CF1">
              <w:rPr>
                <w:rFonts w:asciiTheme="minorHAnsi" w:hAnsiTheme="minorHAnsi" w:cs="Arial"/>
              </w:rPr>
              <w:t>rapporten</w:t>
            </w:r>
            <w:r w:rsidRPr="00005CF1">
              <w:rPr>
                <w:rFonts w:asciiTheme="minorHAnsi" w:hAnsiTheme="minorHAnsi" w:cs="Arial"/>
              </w:rPr>
              <w:t>), slik at de faktiske utgiftene som ligger i internhusl</w:t>
            </w:r>
            <w:r w:rsidR="00403C69" w:rsidRPr="00005CF1">
              <w:rPr>
                <w:rFonts w:asciiTheme="minorHAnsi" w:hAnsiTheme="minorHAnsi" w:cs="Arial"/>
              </w:rPr>
              <w:t xml:space="preserve">eien fordeles på riktige arter </w:t>
            </w:r>
            <w:r w:rsidRPr="00005CF1">
              <w:rPr>
                <w:rFonts w:asciiTheme="minorHAnsi" w:hAnsiTheme="minorHAnsi" w:cs="Arial"/>
              </w:rPr>
              <w:t>som får frem skillet mellom utgifter til h</w:t>
            </w:r>
            <w:r w:rsidR="00403C69" w:rsidRPr="00005CF1">
              <w:rPr>
                <w:rFonts w:asciiTheme="minorHAnsi" w:hAnsiTheme="minorHAnsi" w:cs="Arial"/>
              </w:rPr>
              <w:t>enholdsvis drift og vedlikehold</w:t>
            </w:r>
            <w:r w:rsidRPr="00005CF1">
              <w:rPr>
                <w:rFonts w:asciiTheme="minorHAnsi" w:hAnsiTheme="minorHAnsi" w:cs="Arial"/>
              </w:rPr>
              <w:t xml:space="preserve">, se </w:t>
            </w:r>
            <w:r w:rsidR="00403C69" w:rsidRPr="00005CF1">
              <w:rPr>
                <w:rFonts w:asciiTheme="minorHAnsi" w:hAnsiTheme="minorHAnsi" w:cs="Arial"/>
              </w:rPr>
              <w:t>kapittel 5</w:t>
            </w:r>
            <w:r w:rsidRPr="00005CF1">
              <w:rPr>
                <w:rFonts w:asciiTheme="minorHAnsi" w:hAnsiTheme="minorHAnsi" w:cs="Arial"/>
              </w:rPr>
              <w:t xml:space="preserve">. </w:t>
            </w:r>
          </w:p>
          <w:p w14:paraId="654A0ABE" w14:textId="77777777" w:rsidR="00FC1621" w:rsidRPr="00005CF1" w:rsidRDefault="00FC1621" w:rsidP="00D53A36">
            <w:pPr>
              <w:numPr>
                <w:ilvl w:val="0"/>
                <w:numId w:val="100"/>
              </w:numPr>
              <w:ind w:left="1020"/>
              <w:rPr>
                <w:rFonts w:asciiTheme="minorHAnsi" w:hAnsiTheme="minorHAnsi"/>
              </w:rPr>
            </w:pPr>
            <w:r w:rsidRPr="00005CF1">
              <w:rPr>
                <w:rFonts w:asciiTheme="minorHAnsi" w:hAnsiTheme="minorHAnsi"/>
              </w:rPr>
              <w:t xml:space="preserve">Det vil imidlertid være tillatt å rapportere beløp på art 190 som gjelder leie av lokaler mellom kommunale enheter, så lenge det ikke er tale om leieforhold etablert i et internhusleiesystem (det vil si et avtalebasert, etablert/langsiktig leieforhold mellom bruker/leietaker og eiendomsforvalter/utleier). Eksempelvis vil art 190 kunne benyttes til leie av lokaler mellom kommunale enheter hvor leien er av tidsbegrenset/tilfeldig karakter, for eksempel leie av møterom.  </w:t>
            </w:r>
          </w:p>
        </w:tc>
      </w:tr>
      <w:tr w:rsidR="00FC1621" w:rsidRPr="00005CF1" w14:paraId="54C7381A" w14:textId="77777777" w:rsidTr="00FC1621">
        <w:trPr>
          <w:cantSplit/>
          <w:trHeight w:val="255"/>
        </w:trPr>
        <w:tc>
          <w:tcPr>
            <w:tcW w:w="0" w:type="auto"/>
            <w:vMerge/>
            <w:tcBorders>
              <w:top w:val="nil"/>
              <w:left w:val="nil"/>
              <w:bottom w:val="nil"/>
              <w:right w:val="nil"/>
            </w:tcBorders>
            <w:vAlign w:val="center"/>
          </w:tcPr>
          <w:p w14:paraId="437021F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D47632" w14:textId="77777777" w:rsidR="00FC1621" w:rsidRPr="00005CF1" w:rsidRDefault="00FC1621" w:rsidP="00D53A36">
            <w:pPr>
              <w:numPr>
                <w:ilvl w:val="0"/>
                <w:numId w:val="99"/>
              </w:numPr>
              <w:ind w:left="453"/>
              <w:rPr>
                <w:rFonts w:asciiTheme="minorHAnsi" w:hAnsiTheme="minorHAnsi" w:cs="Arial"/>
              </w:rPr>
            </w:pPr>
            <w:r w:rsidRPr="00005CF1">
              <w:rPr>
                <w:rFonts w:asciiTheme="minorHAnsi" w:hAnsiTheme="minorHAnsi" w:cs="Arial"/>
              </w:rPr>
              <w:t>Leie av grunn, ubebygde eiendommer</w:t>
            </w:r>
          </w:p>
        </w:tc>
      </w:tr>
      <w:tr w:rsidR="00FC1621" w:rsidRPr="00005CF1" w14:paraId="0B6DD760" w14:textId="77777777" w:rsidTr="00FC1621">
        <w:trPr>
          <w:cantSplit/>
          <w:trHeight w:val="255"/>
        </w:trPr>
        <w:tc>
          <w:tcPr>
            <w:tcW w:w="0" w:type="auto"/>
            <w:vMerge/>
            <w:tcBorders>
              <w:top w:val="nil"/>
              <w:left w:val="nil"/>
              <w:bottom w:val="nil"/>
              <w:right w:val="nil"/>
            </w:tcBorders>
            <w:vAlign w:val="center"/>
          </w:tcPr>
          <w:p w14:paraId="79C0126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8F4599" w14:textId="77777777" w:rsidR="00FC1621" w:rsidRPr="00005CF1" w:rsidRDefault="00FC1621" w:rsidP="00D53A36">
            <w:pPr>
              <w:numPr>
                <w:ilvl w:val="0"/>
                <w:numId w:val="99"/>
              </w:numPr>
              <w:ind w:left="453"/>
              <w:rPr>
                <w:rFonts w:asciiTheme="minorHAnsi" w:hAnsiTheme="minorHAnsi" w:cs="Arial"/>
              </w:rPr>
            </w:pPr>
            <w:r w:rsidRPr="00005CF1">
              <w:rPr>
                <w:rFonts w:asciiTheme="minorHAnsi" w:hAnsiTheme="minorHAnsi" w:cs="Arial"/>
              </w:rPr>
              <w:t>Festeavgifter</w:t>
            </w:r>
          </w:p>
        </w:tc>
      </w:tr>
      <w:tr w:rsidR="00FC1621" w:rsidRPr="00005CF1" w14:paraId="233E72DF" w14:textId="77777777" w:rsidTr="00FC1621">
        <w:trPr>
          <w:cantSplit/>
          <w:trHeight w:val="255"/>
        </w:trPr>
        <w:tc>
          <w:tcPr>
            <w:tcW w:w="0" w:type="auto"/>
            <w:vMerge/>
            <w:tcBorders>
              <w:top w:val="nil"/>
              <w:left w:val="nil"/>
              <w:bottom w:val="nil"/>
              <w:right w:val="nil"/>
            </w:tcBorders>
            <w:vAlign w:val="center"/>
          </w:tcPr>
          <w:p w14:paraId="0FEC3AB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956B33" w14:textId="77777777" w:rsidR="00FC1621" w:rsidRPr="00005CF1" w:rsidRDefault="00FC1621" w:rsidP="00FC1621">
            <w:pPr>
              <w:rPr>
                <w:rFonts w:asciiTheme="minorHAnsi" w:hAnsiTheme="minorHAnsi" w:cs="Arial"/>
              </w:rPr>
            </w:pPr>
          </w:p>
        </w:tc>
      </w:tr>
    </w:tbl>
    <w:p w14:paraId="2DC9ABDB"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D796DC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D2B80B"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195</w:t>
            </w:r>
          </w:p>
        </w:tc>
        <w:tc>
          <w:tcPr>
            <w:tcW w:w="7780" w:type="dxa"/>
            <w:tcBorders>
              <w:top w:val="nil"/>
              <w:left w:val="nil"/>
              <w:bottom w:val="nil"/>
              <w:right w:val="nil"/>
            </w:tcBorders>
            <w:tcMar>
              <w:top w:w="20" w:type="dxa"/>
              <w:left w:w="20" w:type="dxa"/>
              <w:bottom w:w="0" w:type="dxa"/>
              <w:right w:w="20" w:type="dxa"/>
            </w:tcMar>
          </w:tcPr>
          <w:p w14:paraId="2AEB3C6A" w14:textId="25157F99" w:rsidR="00FC1621" w:rsidRPr="00005CF1" w:rsidRDefault="00FC1621" w:rsidP="00F27D63">
            <w:pPr>
              <w:rPr>
                <w:rFonts w:asciiTheme="minorHAnsi" w:hAnsiTheme="minorHAnsi" w:cs="Arial"/>
                <w:b/>
                <w:bCs/>
              </w:rPr>
            </w:pPr>
            <w:r w:rsidRPr="00480ADE">
              <w:rPr>
                <w:rFonts w:asciiTheme="minorHAnsi" w:hAnsiTheme="minorHAnsi" w:cs="Arial"/>
                <w:b/>
                <w:bCs/>
                <w:color w:val="FF0000"/>
              </w:rPr>
              <w:t xml:space="preserve">Avgifter, gebyrer, lisenser </w:t>
            </w:r>
            <w:r w:rsidRPr="00293C39">
              <w:rPr>
                <w:rFonts w:asciiTheme="minorHAnsi" w:hAnsiTheme="minorHAnsi" w:cs="Arial"/>
                <w:b/>
                <w:bCs/>
                <w:color w:val="FF0000"/>
              </w:rPr>
              <w:t>o.l.</w:t>
            </w:r>
          </w:p>
        </w:tc>
      </w:tr>
      <w:tr w:rsidR="00FC1621" w:rsidRPr="00005CF1" w14:paraId="569A355B"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56741DE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AC7891"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Kontingenter</w:t>
            </w:r>
          </w:p>
        </w:tc>
      </w:tr>
      <w:tr w:rsidR="00FC1621" w:rsidRPr="00005CF1" w14:paraId="5FF0322E" w14:textId="77777777" w:rsidTr="00FC1621">
        <w:trPr>
          <w:cantSplit/>
          <w:trHeight w:val="255"/>
        </w:trPr>
        <w:tc>
          <w:tcPr>
            <w:tcW w:w="0" w:type="auto"/>
            <w:vMerge/>
            <w:tcBorders>
              <w:left w:val="nil"/>
              <w:right w:val="nil"/>
            </w:tcBorders>
            <w:vAlign w:val="center"/>
          </w:tcPr>
          <w:p w14:paraId="74FDC6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AFC39D"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Eiendomsavgifter</w:t>
            </w:r>
          </w:p>
        </w:tc>
      </w:tr>
      <w:tr w:rsidR="00FC1621" w:rsidRPr="00005CF1" w14:paraId="747D8390" w14:textId="77777777" w:rsidTr="00FC1621">
        <w:trPr>
          <w:cantSplit/>
          <w:trHeight w:val="255"/>
        </w:trPr>
        <w:tc>
          <w:tcPr>
            <w:tcW w:w="0" w:type="auto"/>
            <w:vMerge/>
            <w:tcBorders>
              <w:left w:val="nil"/>
              <w:right w:val="nil"/>
            </w:tcBorders>
            <w:vAlign w:val="center"/>
          </w:tcPr>
          <w:p w14:paraId="1CC1E7E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E95C0F"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 xml:space="preserve">Kommunale eiendomsgebyr (vannavgift, kloakkavgift, renovasjonsavgift, feieavgift) som kommunale enheter belastes </w:t>
            </w:r>
          </w:p>
        </w:tc>
      </w:tr>
      <w:tr w:rsidR="00FC1621" w:rsidRPr="00005CF1" w14:paraId="34E85141" w14:textId="77777777" w:rsidTr="00FC1621">
        <w:trPr>
          <w:cantSplit/>
          <w:trHeight w:val="255"/>
        </w:trPr>
        <w:tc>
          <w:tcPr>
            <w:tcW w:w="0" w:type="auto"/>
            <w:vMerge/>
            <w:tcBorders>
              <w:left w:val="nil"/>
              <w:right w:val="nil"/>
            </w:tcBorders>
            <w:vAlign w:val="center"/>
          </w:tcPr>
          <w:p w14:paraId="0E2D1C8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AC5290"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Byggesaksgebyr</w:t>
            </w:r>
          </w:p>
        </w:tc>
      </w:tr>
      <w:tr w:rsidR="00FC1621" w:rsidRPr="00005CF1" w14:paraId="14239413" w14:textId="77777777" w:rsidTr="00FC1621">
        <w:trPr>
          <w:cantSplit/>
          <w:trHeight w:val="255"/>
        </w:trPr>
        <w:tc>
          <w:tcPr>
            <w:tcW w:w="0" w:type="auto"/>
            <w:vMerge/>
            <w:tcBorders>
              <w:left w:val="nil"/>
              <w:right w:val="nil"/>
            </w:tcBorders>
            <w:vAlign w:val="center"/>
          </w:tcPr>
          <w:p w14:paraId="4F81F6A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E0BF9C"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TV-lisens</w:t>
            </w:r>
          </w:p>
        </w:tc>
      </w:tr>
      <w:tr w:rsidR="00FC1621" w:rsidRPr="00005CF1" w14:paraId="65572D9C" w14:textId="77777777" w:rsidTr="00FC1621">
        <w:trPr>
          <w:cantSplit/>
          <w:trHeight w:val="255"/>
        </w:trPr>
        <w:tc>
          <w:tcPr>
            <w:tcW w:w="0" w:type="auto"/>
            <w:vMerge/>
            <w:tcBorders>
              <w:left w:val="nil"/>
              <w:right w:val="nil"/>
            </w:tcBorders>
            <w:vAlign w:val="center"/>
          </w:tcPr>
          <w:p w14:paraId="33F44C8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29D182"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Lisenser på dataprogrammer/innkjøp av og oppgradering av dataprogrammer</w:t>
            </w:r>
          </w:p>
        </w:tc>
      </w:tr>
      <w:tr w:rsidR="00FC1621" w:rsidRPr="00005CF1" w14:paraId="38204694" w14:textId="77777777" w:rsidTr="00FC1621">
        <w:trPr>
          <w:cantSplit/>
          <w:trHeight w:val="255"/>
        </w:trPr>
        <w:tc>
          <w:tcPr>
            <w:tcW w:w="0" w:type="auto"/>
            <w:vMerge/>
            <w:tcBorders>
              <w:left w:val="nil"/>
              <w:right w:val="nil"/>
            </w:tcBorders>
            <w:vAlign w:val="center"/>
          </w:tcPr>
          <w:p w14:paraId="5C7D9B2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B60D12"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Lisenser til Tono, Bono</w:t>
            </w:r>
          </w:p>
        </w:tc>
      </w:tr>
      <w:tr w:rsidR="00FC1621" w:rsidRPr="00005CF1" w14:paraId="14BA61BE" w14:textId="77777777" w:rsidTr="00FC1621">
        <w:trPr>
          <w:cantSplit/>
          <w:trHeight w:val="255"/>
        </w:trPr>
        <w:tc>
          <w:tcPr>
            <w:tcW w:w="0" w:type="auto"/>
            <w:vMerge/>
            <w:tcBorders>
              <w:left w:val="nil"/>
              <w:right w:val="nil"/>
            </w:tcBorders>
            <w:vAlign w:val="center"/>
          </w:tcPr>
          <w:p w14:paraId="494069D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294149"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Kopieringsavtaler (eks .KOPINOR-avgift</w:t>
            </w:r>
            <w:r w:rsidR="00055F6F" w:rsidRPr="00005CF1">
              <w:rPr>
                <w:rFonts w:asciiTheme="minorHAnsi" w:hAnsiTheme="minorHAnsi" w:cs="Arial"/>
              </w:rPr>
              <w:t xml:space="preserve"> </w:t>
            </w:r>
            <w:r w:rsidRPr="00005CF1">
              <w:rPr>
                <w:rFonts w:asciiTheme="minorHAnsi" w:hAnsiTheme="minorHAnsi" w:cs="Arial"/>
              </w:rPr>
              <w:t>)</w:t>
            </w:r>
          </w:p>
        </w:tc>
      </w:tr>
      <w:tr w:rsidR="00FC1621" w:rsidRPr="00005CF1" w14:paraId="6809A130" w14:textId="77777777" w:rsidTr="00FC1621">
        <w:trPr>
          <w:cantSplit/>
          <w:trHeight w:val="255"/>
        </w:trPr>
        <w:tc>
          <w:tcPr>
            <w:tcW w:w="0" w:type="auto"/>
            <w:vMerge/>
            <w:tcBorders>
              <w:left w:val="nil"/>
              <w:right w:val="nil"/>
            </w:tcBorders>
            <w:vAlign w:val="center"/>
          </w:tcPr>
          <w:p w14:paraId="4D446F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819A4F" w14:textId="77777777" w:rsidR="00FC1621" w:rsidRPr="00005CF1" w:rsidRDefault="00033F5D" w:rsidP="00D53A36">
            <w:pPr>
              <w:numPr>
                <w:ilvl w:val="0"/>
                <w:numId w:val="102"/>
              </w:numPr>
              <w:ind w:left="453"/>
              <w:rPr>
                <w:rFonts w:asciiTheme="minorHAnsi" w:hAnsiTheme="minorHAnsi" w:cs="Arial"/>
              </w:rPr>
            </w:pPr>
            <w:r w:rsidRPr="00005CF1">
              <w:rPr>
                <w:rFonts w:asciiTheme="minorHAnsi" w:hAnsiTheme="minorHAnsi" w:cs="Arial"/>
              </w:rPr>
              <w:t xml:space="preserve">Lisens </w:t>
            </w:r>
            <w:r w:rsidR="004E3218" w:rsidRPr="00005CF1">
              <w:rPr>
                <w:rFonts w:asciiTheme="minorHAnsi" w:hAnsiTheme="minorHAnsi" w:cs="Arial"/>
              </w:rPr>
              <w:t>matrikkelen</w:t>
            </w:r>
            <w:r w:rsidR="004E3218" w:rsidRPr="00005CF1">
              <w:rPr>
                <w:rFonts w:asciiTheme="minorHAnsi" w:hAnsiTheme="minorHAnsi" w:cs="Arial"/>
                <w:strike/>
              </w:rPr>
              <w:t xml:space="preserve"> </w:t>
            </w:r>
          </w:p>
        </w:tc>
      </w:tr>
      <w:tr w:rsidR="00FC1621" w:rsidRPr="00005CF1" w14:paraId="19B994A6" w14:textId="77777777" w:rsidTr="00FC1621">
        <w:trPr>
          <w:cantSplit/>
          <w:trHeight w:val="257"/>
        </w:trPr>
        <w:tc>
          <w:tcPr>
            <w:tcW w:w="0" w:type="auto"/>
            <w:vMerge/>
            <w:tcBorders>
              <w:left w:val="nil"/>
              <w:right w:val="nil"/>
            </w:tcBorders>
            <w:vAlign w:val="center"/>
          </w:tcPr>
          <w:p w14:paraId="54799C2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679B31"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Faste avgifter, lisenser og andre avtaleforpliktelser som gjentar seg (bortsett fra vedlikehold/service, jf. 240).</w:t>
            </w:r>
          </w:p>
        </w:tc>
      </w:tr>
      <w:tr w:rsidR="00FC1621" w:rsidRPr="00005CF1" w14:paraId="6B1084F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8862B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401273"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Avgift til staten for slutthåndtering av avfall</w:t>
            </w:r>
          </w:p>
        </w:tc>
      </w:tr>
      <w:tr w:rsidR="00FC1621" w:rsidRPr="00005CF1" w14:paraId="4B54015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3C8F01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B04500" w14:textId="77777777" w:rsidR="00FC1621" w:rsidRPr="00005CF1" w:rsidRDefault="00FC1621" w:rsidP="00FC1621">
            <w:pPr>
              <w:rPr>
                <w:rFonts w:asciiTheme="minorHAnsi" w:hAnsiTheme="minorHAnsi" w:cs="Arial"/>
              </w:rPr>
            </w:pPr>
          </w:p>
        </w:tc>
      </w:tr>
      <w:tr w:rsidR="00FC1621" w:rsidRPr="00005CF1" w14:paraId="4D3230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0C3650D" w14:textId="77777777" w:rsidR="00FC1621" w:rsidRPr="00005CF1" w:rsidRDefault="00FC1621" w:rsidP="00FC1621">
            <w:pPr>
              <w:rPr>
                <w:rFonts w:asciiTheme="minorHAnsi" w:hAnsiTheme="minorHAnsi" w:cs="Arial"/>
                <w:b/>
                <w:bCs/>
              </w:rPr>
            </w:pPr>
            <w:r w:rsidRPr="00005CF1">
              <w:rPr>
                <w:rFonts w:asciiTheme="minorHAnsi" w:hAnsiTheme="minorHAnsi" w:cs="Arial"/>
                <w:b/>
                <w:bCs/>
              </w:rPr>
              <w:t>200</w:t>
            </w:r>
          </w:p>
        </w:tc>
        <w:tc>
          <w:tcPr>
            <w:tcW w:w="7780" w:type="dxa"/>
            <w:tcBorders>
              <w:top w:val="nil"/>
              <w:left w:val="nil"/>
              <w:bottom w:val="nil"/>
              <w:right w:val="nil"/>
            </w:tcBorders>
            <w:tcMar>
              <w:top w:w="20" w:type="dxa"/>
              <w:left w:w="20" w:type="dxa"/>
              <w:bottom w:w="0" w:type="dxa"/>
              <w:right w:w="20" w:type="dxa"/>
            </w:tcMar>
          </w:tcPr>
          <w:p w14:paraId="1308A1C1"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og finansiell leasing av driftsmidler</w:t>
            </w:r>
          </w:p>
        </w:tc>
      </w:tr>
      <w:tr w:rsidR="00FC1621" w:rsidRPr="00005CF1" w14:paraId="0BBD8792"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1981FBD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A85522" w14:textId="77777777" w:rsidR="00FC1621" w:rsidRPr="00005CF1" w:rsidRDefault="00FC1621" w:rsidP="00FC1621">
            <w:pPr>
              <w:autoSpaceDE w:val="0"/>
              <w:autoSpaceDN w:val="0"/>
              <w:adjustRightInd w:val="0"/>
              <w:rPr>
                <w:rFonts w:asciiTheme="minorHAnsi" w:hAnsiTheme="minorHAnsi"/>
              </w:rPr>
            </w:pPr>
            <w:r w:rsidRPr="00005CF1">
              <w:rPr>
                <w:rFonts w:asciiTheme="minorHAnsi" w:hAnsiTheme="minorHAnsi"/>
              </w:rPr>
              <w:t xml:space="preserve">Kjøp og finansiell leasing av inventar, utstyr og maskiner, inkludert innkjøpsutgifter. </w:t>
            </w:r>
          </w:p>
          <w:p w14:paraId="16D6B8E5" w14:textId="77777777" w:rsidR="00FC1621" w:rsidRPr="00005CF1" w:rsidRDefault="00FC1621"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Kjøp eller finansiell leasing av transportmidler føres på art 210. </w:t>
            </w:r>
          </w:p>
          <w:p w14:paraId="467FDDDE" w14:textId="77777777" w:rsidR="00FC1621" w:rsidRPr="00005CF1" w:rsidRDefault="00FC1621"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Art 200 er gyldig både i drifts- og investeringsregnskapet. </w:t>
            </w:r>
          </w:p>
          <w:p w14:paraId="326F5BBA" w14:textId="77777777" w:rsidR="007E5C4E" w:rsidRPr="00005CF1" w:rsidRDefault="007E5C4E"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Eksempler på inventar, utstyr og maskiner: </w:t>
            </w:r>
            <w:r w:rsidR="009919ED" w:rsidRPr="00005CF1">
              <w:rPr>
                <w:rFonts w:asciiTheme="minorHAnsi" w:hAnsiTheme="minorHAnsi"/>
              </w:rPr>
              <w:t xml:space="preserve">møbler, </w:t>
            </w:r>
            <w:r w:rsidR="00577B70" w:rsidRPr="00005CF1">
              <w:rPr>
                <w:rFonts w:asciiTheme="minorHAnsi" w:hAnsiTheme="minorHAnsi"/>
              </w:rPr>
              <w:t xml:space="preserve">kontorutstyr, bøker, instrumenter, kunst, </w:t>
            </w:r>
            <w:r w:rsidR="009919ED" w:rsidRPr="00005CF1">
              <w:rPr>
                <w:rFonts w:asciiTheme="minorHAnsi" w:hAnsiTheme="minorHAnsi"/>
              </w:rPr>
              <w:t xml:space="preserve">IKT-utstyr, kjøkkenutstyr, redskaper, verktøy, kontormaskiner, </w:t>
            </w:r>
            <w:r w:rsidR="00577B70" w:rsidRPr="00005CF1">
              <w:rPr>
                <w:rFonts w:asciiTheme="minorHAnsi" w:hAnsiTheme="minorHAnsi"/>
              </w:rPr>
              <w:t xml:space="preserve">rengjøringsmaskiner, anleggsmaskiner og lignende. </w:t>
            </w:r>
          </w:p>
          <w:p w14:paraId="751EAC62" w14:textId="77777777" w:rsidR="00FC1621" w:rsidRPr="00005CF1" w:rsidRDefault="00FC1621" w:rsidP="00FC1621">
            <w:pPr>
              <w:rPr>
                <w:rFonts w:asciiTheme="minorHAnsi" w:hAnsiTheme="minorHAnsi"/>
                <w:bCs/>
              </w:rPr>
            </w:pPr>
            <w:r w:rsidRPr="00005CF1">
              <w:rPr>
                <w:rFonts w:asciiTheme="minorHAnsi" w:hAnsiTheme="minorHAnsi"/>
                <w:bCs/>
              </w:rPr>
              <w:t>En leieavtale klassifiseres som finansiell eller operasjonell i samsvar med avtalens reelle innhold.</w:t>
            </w:r>
            <w:r w:rsidRPr="00005CF1">
              <w:rPr>
                <w:rFonts w:asciiTheme="minorHAnsi" w:hAnsiTheme="minorHAnsi"/>
              </w:rPr>
              <w:t xml:space="preserve">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w:t>
            </w:r>
            <w:r w:rsidRPr="00005CF1">
              <w:rPr>
                <w:rFonts w:asciiTheme="minorHAnsi" w:hAnsiTheme="minorHAnsi"/>
                <w:bCs/>
              </w:rPr>
              <w:t xml:space="preserve"> </w:t>
            </w:r>
          </w:p>
          <w:p w14:paraId="34C8262F" w14:textId="77777777" w:rsidR="00FC1621" w:rsidRPr="00005CF1" w:rsidRDefault="00FC1621" w:rsidP="00D53A36">
            <w:pPr>
              <w:numPr>
                <w:ilvl w:val="0"/>
                <w:numId w:val="104"/>
              </w:numPr>
              <w:rPr>
                <w:rFonts w:asciiTheme="minorHAnsi" w:hAnsiTheme="minorHAnsi" w:cs="Arial"/>
              </w:rPr>
            </w:pPr>
            <w:r w:rsidRPr="00005CF1">
              <w:rPr>
                <w:rFonts w:asciiTheme="minorHAnsi" w:hAnsiTheme="minorHAnsi"/>
                <w:bCs/>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7D6DB934" w14:textId="77777777" w:rsidR="00FC1621" w:rsidRPr="00005CF1" w:rsidRDefault="00FC1621" w:rsidP="00D53A36">
            <w:pPr>
              <w:numPr>
                <w:ilvl w:val="0"/>
                <w:numId w:val="104"/>
              </w:numPr>
              <w:rPr>
                <w:rFonts w:asciiTheme="minorHAnsi" w:hAnsiTheme="minorHAnsi" w:cs="Arial"/>
              </w:rPr>
            </w:pPr>
            <w:r w:rsidRPr="00005CF1">
              <w:rPr>
                <w:rFonts w:asciiTheme="minorHAnsi" w:hAnsiTheme="minorHAnsi"/>
                <w:bCs/>
              </w:rPr>
              <w:t xml:space="preserve">Andre leieavtaler klassifiseres som operasjonelle. </w:t>
            </w:r>
          </w:p>
          <w:p w14:paraId="756701D0" w14:textId="39B60ECF" w:rsidR="00FC1621" w:rsidRPr="00005CF1" w:rsidRDefault="00FC1621" w:rsidP="00BF0B00">
            <w:pPr>
              <w:rPr>
                <w:rFonts w:asciiTheme="minorHAnsi" w:hAnsiTheme="minorHAnsi" w:cs="Arial"/>
              </w:rPr>
            </w:pPr>
            <w:r w:rsidRPr="00005CF1">
              <w:rPr>
                <w:rFonts w:asciiTheme="minorHAnsi" w:hAnsiTheme="minorHAnsi"/>
              </w:rPr>
              <w:t xml:space="preserve">Det nærmere skillet mellom finansiell leasing og operasjonell leasing er Kommunal regnskapsstandard (F) nr. 8 </w:t>
            </w:r>
            <w:r w:rsidRPr="00005CF1">
              <w:rPr>
                <w:rFonts w:asciiTheme="minorHAnsi" w:hAnsiTheme="minorHAnsi"/>
                <w:i/>
                <w:iCs/>
              </w:rPr>
              <w:t>Leieavtaler</w:t>
            </w:r>
            <w:r w:rsidRPr="00005CF1">
              <w:rPr>
                <w:rFonts w:asciiTheme="minorHAnsi" w:hAnsiTheme="minorHAnsi"/>
              </w:rPr>
              <w:t>, se</w:t>
            </w:r>
            <w:hyperlink w:history="1"/>
            <w:r w:rsidR="00B47E50" w:rsidRPr="00005CF1">
              <w:rPr>
                <w:rStyle w:val="Hyperkobling"/>
                <w:rFonts w:asciiTheme="minorHAnsi" w:hAnsiTheme="minorHAnsi"/>
                <w:color w:val="auto"/>
              </w:rPr>
              <w:t xml:space="preserve"> </w:t>
            </w:r>
            <w:hyperlink r:id="rId72" w:history="1">
              <w:r w:rsidR="00B47E50" w:rsidRPr="00005CF1">
                <w:rPr>
                  <w:rStyle w:val="Hyperkobling"/>
                  <w:rFonts w:asciiTheme="minorHAnsi" w:hAnsiTheme="minorHAnsi"/>
                </w:rPr>
                <w:t>www.gkrs.no</w:t>
              </w:r>
            </w:hyperlink>
            <w:r w:rsidRPr="00005CF1">
              <w:rPr>
                <w:rFonts w:asciiTheme="minorHAnsi" w:hAnsiTheme="minorHAnsi"/>
              </w:rPr>
              <w:t>.</w:t>
            </w:r>
          </w:p>
        </w:tc>
      </w:tr>
      <w:tr w:rsidR="00FC1621" w:rsidRPr="00005CF1" w14:paraId="46C76E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1069B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75E462" w14:textId="77777777" w:rsidR="00FC1621" w:rsidRPr="00005CF1" w:rsidRDefault="00FC1621" w:rsidP="00FC1621">
            <w:pPr>
              <w:rPr>
                <w:rFonts w:asciiTheme="minorHAnsi" w:hAnsiTheme="minorHAnsi" w:cs="Arial"/>
                <w:i/>
                <w:iCs/>
              </w:rPr>
            </w:pPr>
          </w:p>
        </w:tc>
      </w:tr>
      <w:tr w:rsidR="00FC1621" w:rsidRPr="00005CF1" w14:paraId="6A05010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BD6B8A0" w14:textId="77777777" w:rsidR="00FC1621" w:rsidRPr="00005CF1" w:rsidRDefault="00FC1621" w:rsidP="00FC1621">
            <w:pPr>
              <w:rPr>
                <w:rFonts w:asciiTheme="minorHAnsi" w:hAnsiTheme="minorHAnsi" w:cs="Arial"/>
                <w:b/>
                <w:bCs/>
              </w:rPr>
            </w:pPr>
            <w:r w:rsidRPr="00005CF1">
              <w:rPr>
                <w:rFonts w:asciiTheme="minorHAnsi" w:hAnsiTheme="minorHAnsi" w:cs="Arial"/>
                <w:b/>
                <w:bCs/>
              </w:rPr>
              <w:t>209</w:t>
            </w:r>
          </w:p>
        </w:tc>
        <w:tc>
          <w:tcPr>
            <w:tcW w:w="7780" w:type="dxa"/>
            <w:tcBorders>
              <w:top w:val="nil"/>
              <w:left w:val="nil"/>
              <w:bottom w:val="nil"/>
              <w:right w:val="nil"/>
            </w:tcBorders>
            <w:tcMar>
              <w:top w:w="20" w:type="dxa"/>
              <w:left w:w="20" w:type="dxa"/>
              <w:bottom w:w="0" w:type="dxa"/>
              <w:right w:w="20" w:type="dxa"/>
            </w:tcMar>
          </w:tcPr>
          <w:p w14:paraId="2775B748"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Medisinsk utstyr</w:t>
            </w:r>
          </w:p>
        </w:tc>
      </w:tr>
      <w:tr w:rsidR="00FC1621" w:rsidRPr="00005CF1" w14:paraId="416DBD7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D05220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F7B1D3" w14:textId="77777777" w:rsidR="00FC1621" w:rsidRPr="00005CF1" w:rsidRDefault="00FC1621" w:rsidP="00E91945">
            <w:pPr>
              <w:rPr>
                <w:rFonts w:asciiTheme="minorHAnsi" w:hAnsiTheme="minorHAnsi" w:cs="Arial"/>
              </w:rPr>
            </w:pPr>
            <w:r w:rsidRPr="00005CF1">
              <w:rPr>
                <w:rFonts w:asciiTheme="minorHAnsi" w:hAnsiTheme="minorHAnsi" w:cs="Arial"/>
              </w:rPr>
              <w:t xml:space="preserve">Kjøp </w:t>
            </w:r>
            <w:r w:rsidRPr="00005CF1">
              <w:rPr>
                <w:rFonts w:asciiTheme="minorHAnsi" w:hAnsiTheme="minorHAnsi" w:cs="Arial"/>
                <w:u w:val="single"/>
              </w:rPr>
              <w:t>og</w:t>
            </w:r>
            <w:r w:rsidRPr="00005CF1">
              <w:rPr>
                <w:rFonts w:asciiTheme="minorHAnsi" w:hAnsiTheme="minorHAnsi" w:cs="Arial"/>
              </w:rPr>
              <w:t xml:space="preserve"> leie (finansiell og operasjonell) av medisinsk utstyr  </w:t>
            </w:r>
          </w:p>
        </w:tc>
      </w:tr>
      <w:tr w:rsidR="00FC1621" w:rsidRPr="00005CF1" w14:paraId="2D9101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A0AB24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7666080" w14:textId="77777777" w:rsidR="00FC1621" w:rsidRPr="00005CF1" w:rsidRDefault="00FC1621" w:rsidP="00FC1621">
            <w:pPr>
              <w:rPr>
                <w:rFonts w:asciiTheme="minorHAnsi" w:hAnsiTheme="minorHAnsi" w:cs="Arial"/>
              </w:rPr>
            </w:pPr>
          </w:p>
        </w:tc>
      </w:tr>
      <w:tr w:rsidR="00FC1621" w:rsidRPr="00005CF1" w14:paraId="3F11CAE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EE3829" w14:textId="77777777" w:rsidR="00FC1621" w:rsidRPr="00005CF1" w:rsidRDefault="00FC1621" w:rsidP="00FC1621">
            <w:pPr>
              <w:rPr>
                <w:rFonts w:asciiTheme="minorHAnsi" w:hAnsiTheme="minorHAnsi" w:cs="Arial"/>
                <w:b/>
                <w:bCs/>
              </w:rPr>
            </w:pPr>
            <w:r w:rsidRPr="00005CF1">
              <w:rPr>
                <w:rFonts w:asciiTheme="minorHAnsi" w:hAnsiTheme="minorHAnsi" w:cs="Arial"/>
                <w:b/>
                <w:bCs/>
              </w:rPr>
              <w:t>210</w:t>
            </w:r>
          </w:p>
        </w:tc>
        <w:tc>
          <w:tcPr>
            <w:tcW w:w="7780" w:type="dxa"/>
            <w:tcBorders>
              <w:top w:val="nil"/>
              <w:left w:val="nil"/>
              <w:bottom w:val="nil"/>
              <w:right w:val="nil"/>
            </w:tcBorders>
            <w:tcMar>
              <w:top w:w="20" w:type="dxa"/>
              <w:left w:w="20" w:type="dxa"/>
              <w:bottom w:w="0" w:type="dxa"/>
              <w:right w:w="20" w:type="dxa"/>
            </w:tcMar>
          </w:tcPr>
          <w:p w14:paraId="03ED3B8A" w14:textId="378C12CF" w:rsidR="00FC1621" w:rsidRPr="00005CF1" w:rsidRDefault="00FC1621" w:rsidP="0070119F">
            <w:pPr>
              <w:rPr>
                <w:rFonts w:asciiTheme="minorHAnsi" w:hAnsiTheme="minorHAnsi" w:cs="Arial"/>
                <w:b/>
                <w:bCs/>
              </w:rPr>
            </w:pPr>
            <w:r w:rsidRPr="00480ADE">
              <w:rPr>
                <w:rFonts w:asciiTheme="minorHAnsi" w:hAnsiTheme="minorHAnsi" w:cs="Arial"/>
                <w:b/>
                <w:bCs/>
                <w:color w:val="FF0000"/>
              </w:rPr>
              <w:t>Kjøp</w:t>
            </w:r>
            <w:r w:rsidR="004235C7" w:rsidRPr="00480ADE">
              <w:rPr>
                <w:rFonts w:asciiTheme="minorHAnsi" w:hAnsiTheme="minorHAnsi" w:cs="Arial"/>
                <w:b/>
                <w:bCs/>
                <w:color w:val="FF0000"/>
              </w:rPr>
              <w:t xml:space="preserve"> og </w:t>
            </w:r>
            <w:r w:rsidRPr="00480ADE">
              <w:rPr>
                <w:rFonts w:asciiTheme="minorHAnsi" w:hAnsiTheme="minorHAnsi" w:cs="Arial"/>
                <w:b/>
                <w:bCs/>
                <w:color w:val="FF0000"/>
              </w:rPr>
              <w:t>leie av transportmidler</w:t>
            </w:r>
          </w:p>
        </w:tc>
      </w:tr>
      <w:tr w:rsidR="00FC1621" w:rsidRPr="00005CF1" w14:paraId="426C5F3D"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28A24C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5113AA" w14:textId="77777777" w:rsidR="00FC1621" w:rsidRPr="00005CF1" w:rsidRDefault="00FC1621" w:rsidP="00FC1621">
            <w:pPr>
              <w:rPr>
                <w:rFonts w:asciiTheme="minorHAnsi" w:hAnsiTheme="minorHAnsi" w:cs="Arial"/>
              </w:rPr>
            </w:pPr>
            <w:r w:rsidRPr="00005CF1">
              <w:rPr>
                <w:rFonts w:asciiTheme="minorHAnsi" w:hAnsiTheme="minorHAnsi" w:cs="Arial"/>
              </w:rPr>
              <w:t>Alle utgifter i forbindelse med kjøp, leie/leasing av transportmidler. Anskaffet for varig eie eller bruk i virksomheten, inkludert innkjøpsutgifter.</w:t>
            </w:r>
            <w:r w:rsidR="004E3218" w:rsidRPr="00005CF1">
              <w:rPr>
                <w:rFonts w:asciiTheme="minorHAnsi" w:hAnsiTheme="minorHAnsi" w:cs="Arial"/>
              </w:rPr>
              <w:t xml:space="preserve"> Når utgifter til drift og vedlikehold er inkludert i leieavtaler føres utgiften på art 210.</w:t>
            </w:r>
          </w:p>
        </w:tc>
      </w:tr>
      <w:tr w:rsidR="00FC1621" w:rsidRPr="00005CF1" w14:paraId="74F21BBD" w14:textId="77777777" w:rsidTr="00FC1621">
        <w:trPr>
          <w:cantSplit/>
          <w:trHeight w:val="255"/>
        </w:trPr>
        <w:tc>
          <w:tcPr>
            <w:tcW w:w="0" w:type="auto"/>
            <w:vMerge/>
            <w:tcBorders>
              <w:top w:val="nil"/>
              <w:left w:val="nil"/>
              <w:bottom w:val="nil"/>
              <w:right w:val="nil"/>
            </w:tcBorders>
            <w:vAlign w:val="center"/>
          </w:tcPr>
          <w:p w14:paraId="528E720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B8C88A" w14:textId="77777777" w:rsidR="00FC1621" w:rsidRPr="00005CF1" w:rsidRDefault="00FC1621" w:rsidP="00E91945">
            <w:pPr>
              <w:rPr>
                <w:rFonts w:asciiTheme="minorHAnsi" w:hAnsiTheme="minorHAnsi" w:cs="Arial"/>
              </w:rPr>
            </w:pPr>
            <w:r w:rsidRPr="00005CF1">
              <w:rPr>
                <w:rFonts w:asciiTheme="minorHAnsi" w:hAnsiTheme="minorHAnsi" w:cs="Arial"/>
              </w:rPr>
              <w:t>Eksempler på transportmidler er personbil, buss, lastebil, varebil.</w:t>
            </w:r>
          </w:p>
        </w:tc>
      </w:tr>
      <w:tr w:rsidR="00FC1621" w:rsidRPr="00005CF1" w14:paraId="10211CB8" w14:textId="77777777" w:rsidTr="00FC1621">
        <w:trPr>
          <w:cantSplit/>
          <w:trHeight w:val="765"/>
        </w:trPr>
        <w:tc>
          <w:tcPr>
            <w:tcW w:w="0" w:type="auto"/>
            <w:vMerge/>
            <w:tcBorders>
              <w:top w:val="nil"/>
              <w:left w:val="nil"/>
              <w:bottom w:val="nil"/>
              <w:right w:val="nil"/>
            </w:tcBorders>
            <w:vAlign w:val="center"/>
          </w:tcPr>
          <w:p w14:paraId="071F18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EA5DE6" w14:textId="77777777" w:rsidR="00FC1621" w:rsidRPr="00005CF1" w:rsidRDefault="00FC1621" w:rsidP="00FC1621">
            <w:pPr>
              <w:rPr>
                <w:rFonts w:asciiTheme="minorHAnsi" w:hAnsiTheme="minorHAnsi" w:cs="Arial"/>
              </w:rPr>
            </w:pPr>
            <w:r w:rsidRPr="00005CF1">
              <w:rPr>
                <w:rFonts w:asciiTheme="minorHAnsi" w:hAnsiTheme="minorHAnsi" w:cs="Arial"/>
              </w:rPr>
              <w:t>Utgifter til transportmidler, er bl.a. viktig i pleie- og omsorgstjenestene (entydig definisjon av skyssutgifter) og grunnskolen (entydig definisjon av skoleskyss til avgrensning fra utgifter til drift av lokaler).</w:t>
            </w:r>
          </w:p>
        </w:tc>
      </w:tr>
      <w:tr w:rsidR="00C40C9D" w:rsidRPr="00005CF1" w14:paraId="66EE5DDB" w14:textId="77777777" w:rsidTr="00C40C9D">
        <w:trPr>
          <w:cantSplit/>
          <w:trHeight w:val="255"/>
        </w:trPr>
        <w:tc>
          <w:tcPr>
            <w:tcW w:w="0" w:type="auto"/>
            <w:tcBorders>
              <w:top w:val="nil"/>
              <w:left w:val="nil"/>
              <w:bottom w:val="nil"/>
              <w:right w:val="nil"/>
            </w:tcBorders>
            <w:vAlign w:val="center"/>
          </w:tcPr>
          <w:p w14:paraId="6157825A"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30A9C8" w14:textId="77777777" w:rsidR="00C40C9D" w:rsidRPr="00005CF1" w:rsidRDefault="00C40C9D" w:rsidP="00FC1621">
            <w:pPr>
              <w:rPr>
                <w:rFonts w:asciiTheme="minorHAnsi" w:hAnsiTheme="minorHAnsi" w:cs="Arial"/>
              </w:rPr>
            </w:pPr>
          </w:p>
        </w:tc>
      </w:tr>
    </w:tbl>
    <w:p w14:paraId="619392AB" w14:textId="77777777" w:rsidR="00FC1621" w:rsidRPr="00005CF1" w:rsidRDefault="00FC1621" w:rsidP="00FC1621">
      <w:pPr>
        <w:rPr>
          <w:rFonts w:asciiTheme="minorHAnsi" w:hAnsiTheme="minorHAnsi"/>
        </w:rPr>
      </w:pPr>
    </w:p>
    <w:p w14:paraId="756E8A7A"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632220E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C35AC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220</w:t>
            </w:r>
          </w:p>
        </w:tc>
        <w:tc>
          <w:tcPr>
            <w:tcW w:w="7780" w:type="dxa"/>
            <w:tcBorders>
              <w:top w:val="nil"/>
              <w:left w:val="nil"/>
              <w:bottom w:val="nil"/>
              <w:right w:val="nil"/>
            </w:tcBorders>
            <w:tcMar>
              <w:top w:w="20" w:type="dxa"/>
              <w:left w:w="20" w:type="dxa"/>
              <w:bottom w:w="0" w:type="dxa"/>
              <w:right w:w="20" w:type="dxa"/>
            </w:tcMar>
          </w:tcPr>
          <w:p w14:paraId="5D7EC395" w14:textId="77777777" w:rsidR="00FC1621" w:rsidRPr="00005CF1" w:rsidRDefault="00FC1621" w:rsidP="00FC1621">
            <w:pPr>
              <w:rPr>
                <w:rFonts w:asciiTheme="minorHAnsi" w:hAnsiTheme="minorHAnsi" w:cs="Arial"/>
                <w:b/>
                <w:bCs/>
              </w:rPr>
            </w:pPr>
            <w:r w:rsidRPr="00005CF1">
              <w:rPr>
                <w:rFonts w:asciiTheme="minorHAnsi" w:hAnsiTheme="minorHAnsi" w:cs="Arial"/>
                <w:b/>
                <w:bCs/>
              </w:rPr>
              <w:t>Leie av driftsmidler</w:t>
            </w:r>
          </w:p>
        </w:tc>
      </w:tr>
      <w:tr w:rsidR="00FC1621" w:rsidRPr="00005CF1" w14:paraId="11BF9F46"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2F559F8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2D5D4D0" w14:textId="77777777" w:rsidR="00FC1621" w:rsidRPr="00005CF1" w:rsidRDefault="00FC1621" w:rsidP="00FC1621">
            <w:pPr>
              <w:rPr>
                <w:rFonts w:asciiTheme="minorHAnsi" w:hAnsiTheme="minorHAnsi"/>
              </w:rPr>
            </w:pPr>
            <w:r w:rsidRPr="00005CF1">
              <w:rPr>
                <w:rFonts w:asciiTheme="minorHAnsi" w:hAnsiTheme="minorHAnsi"/>
              </w:rPr>
              <w:t xml:space="preserve">Leie/operasjonell leasing av inventar, utstyr og maskiner. </w:t>
            </w:r>
          </w:p>
          <w:p w14:paraId="6051F013" w14:textId="77777777" w:rsidR="00577B70" w:rsidRPr="00005CF1" w:rsidRDefault="00FC1621" w:rsidP="00D53A36">
            <w:pPr>
              <w:numPr>
                <w:ilvl w:val="0"/>
                <w:numId w:val="105"/>
              </w:numPr>
              <w:rPr>
                <w:rFonts w:asciiTheme="minorHAnsi" w:hAnsiTheme="minorHAnsi"/>
              </w:rPr>
            </w:pPr>
            <w:r w:rsidRPr="00005CF1">
              <w:rPr>
                <w:rFonts w:asciiTheme="minorHAnsi" w:hAnsiTheme="minorHAnsi"/>
              </w:rPr>
              <w:t xml:space="preserve">Leie/operasjonell leasing av transportmidler føres på art 210. </w:t>
            </w:r>
          </w:p>
          <w:p w14:paraId="4273F1CE" w14:textId="77777777" w:rsidR="00FC1621" w:rsidRPr="00005CF1" w:rsidRDefault="00577B70" w:rsidP="00D53A36">
            <w:pPr>
              <w:numPr>
                <w:ilvl w:val="0"/>
                <w:numId w:val="103"/>
              </w:numPr>
              <w:autoSpaceDE w:val="0"/>
              <w:autoSpaceDN w:val="0"/>
              <w:adjustRightInd w:val="0"/>
              <w:rPr>
                <w:rFonts w:asciiTheme="minorHAnsi" w:hAnsiTheme="minorHAnsi"/>
              </w:rPr>
            </w:pPr>
            <w:r w:rsidRPr="00005CF1">
              <w:rPr>
                <w:rFonts w:asciiTheme="minorHAnsi" w:hAnsiTheme="minorHAnsi"/>
              </w:rPr>
              <w:t>Eksempler på inventar, utstyr og maskiner: se art 200.</w:t>
            </w:r>
            <w:r w:rsidR="00FC1621" w:rsidRPr="00005CF1">
              <w:rPr>
                <w:rFonts w:asciiTheme="minorHAnsi" w:hAnsiTheme="minorHAnsi"/>
              </w:rPr>
              <w:tab/>
              <w:t xml:space="preserve"> </w:t>
            </w:r>
          </w:p>
          <w:p w14:paraId="751041B3" w14:textId="77777777" w:rsidR="00FC1621" w:rsidRPr="00005CF1" w:rsidRDefault="00FC1621" w:rsidP="00FC1621">
            <w:pPr>
              <w:rPr>
                <w:rFonts w:asciiTheme="minorHAnsi" w:hAnsiTheme="minorHAnsi"/>
                <w:bCs/>
              </w:rPr>
            </w:pPr>
            <w:r w:rsidRPr="00005CF1">
              <w:rPr>
                <w:rFonts w:asciiTheme="minorHAnsi" w:hAnsiTheme="minorHAnsi"/>
                <w:bCs/>
              </w:rPr>
              <w:t>En leieavtale klassifiseres som finansiell eller operasjonell i samsvar med avtalens reelle innhold.</w:t>
            </w:r>
            <w:r w:rsidRPr="00005CF1">
              <w:rPr>
                <w:rFonts w:asciiTheme="minorHAnsi" w:hAnsiTheme="minorHAnsi"/>
              </w:rPr>
              <w:t xml:space="preserve">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w:t>
            </w:r>
            <w:r w:rsidRPr="00005CF1">
              <w:rPr>
                <w:rFonts w:asciiTheme="minorHAnsi" w:hAnsiTheme="minorHAnsi"/>
                <w:bCs/>
              </w:rPr>
              <w:t xml:space="preserve"> </w:t>
            </w:r>
          </w:p>
          <w:p w14:paraId="0BB57661" w14:textId="77777777" w:rsidR="00FC1621" w:rsidRPr="00005CF1" w:rsidRDefault="00FC1621" w:rsidP="00D53A36">
            <w:pPr>
              <w:numPr>
                <w:ilvl w:val="0"/>
                <w:numId w:val="106"/>
              </w:numPr>
              <w:rPr>
                <w:rFonts w:asciiTheme="minorHAnsi" w:hAnsiTheme="minorHAnsi"/>
              </w:rPr>
            </w:pPr>
            <w:r w:rsidRPr="00005CF1">
              <w:rPr>
                <w:rFonts w:asciiTheme="minorHAnsi" w:hAnsiTheme="minorHAnsi"/>
                <w:bCs/>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4B8B0E93" w14:textId="77777777" w:rsidR="00FC1621" w:rsidRPr="00005CF1" w:rsidRDefault="00FC1621" w:rsidP="00D53A36">
            <w:pPr>
              <w:numPr>
                <w:ilvl w:val="0"/>
                <w:numId w:val="106"/>
              </w:numPr>
              <w:rPr>
                <w:rFonts w:asciiTheme="minorHAnsi" w:hAnsiTheme="minorHAnsi"/>
              </w:rPr>
            </w:pPr>
            <w:r w:rsidRPr="00005CF1">
              <w:rPr>
                <w:rFonts w:asciiTheme="minorHAnsi" w:hAnsiTheme="minorHAnsi"/>
                <w:bCs/>
              </w:rPr>
              <w:t xml:space="preserve">Andre leieavtaler klassifiseres som operasjonelle. </w:t>
            </w:r>
          </w:p>
          <w:p w14:paraId="30BB051B" w14:textId="77777777" w:rsidR="00FC1621" w:rsidRPr="00005CF1" w:rsidRDefault="00FC1621" w:rsidP="00FC1621">
            <w:pPr>
              <w:rPr>
                <w:rFonts w:asciiTheme="minorHAnsi" w:hAnsiTheme="minorHAnsi"/>
              </w:rPr>
            </w:pPr>
            <w:r w:rsidRPr="00005CF1">
              <w:rPr>
                <w:rFonts w:asciiTheme="minorHAnsi" w:hAnsiTheme="minorHAnsi"/>
              </w:rPr>
              <w:t xml:space="preserve">Det nærmere skillet mellom finansiell leasing og operasjonell leasing er Kommunal regnskapsstandard (F) nr. 8 </w:t>
            </w:r>
            <w:r w:rsidRPr="00005CF1">
              <w:rPr>
                <w:rFonts w:asciiTheme="minorHAnsi" w:hAnsiTheme="minorHAnsi"/>
                <w:i/>
                <w:iCs/>
              </w:rPr>
              <w:t>Leieavtaler</w:t>
            </w:r>
            <w:r w:rsidRPr="00005CF1">
              <w:rPr>
                <w:rFonts w:asciiTheme="minorHAnsi" w:hAnsiTheme="minorHAnsi"/>
              </w:rPr>
              <w:t xml:space="preserve">, se </w:t>
            </w:r>
            <w:hyperlink r:id="rId73" w:history="1">
              <w:r w:rsidRPr="00005CF1">
                <w:rPr>
                  <w:rStyle w:val="Hyperkobling"/>
                  <w:rFonts w:asciiTheme="minorHAnsi" w:hAnsiTheme="minorHAnsi"/>
                </w:rPr>
                <w:t>www.gkrs.no</w:t>
              </w:r>
            </w:hyperlink>
            <w:r w:rsidRPr="00005CF1">
              <w:rPr>
                <w:rFonts w:asciiTheme="minorHAnsi" w:hAnsiTheme="minorHAnsi"/>
              </w:rPr>
              <w:t>.</w:t>
            </w:r>
          </w:p>
        </w:tc>
      </w:tr>
      <w:tr w:rsidR="00FC1621" w:rsidRPr="00005CF1" w14:paraId="436DBDA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4DF85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D3C7552" w14:textId="77777777" w:rsidR="00FC1621" w:rsidRPr="00005CF1" w:rsidRDefault="00FC1621" w:rsidP="00FC1621">
            <w:pPr>
              <w:rPr>
                <w:rFonts w:asciiTheme="minorHAnsi" w:hAnsiTheme="minorHAnsi" w:cs="Arial"/>
                <w:i/>
                <w:iCs/>
              </w:rPr>
            </w:pPr>
          </w:p>
        </w:tc>
      </w:tr>
      <w:tr w:rsidR="00FC1621" w:rsidRPr="00005CF1" w14:paraId="4879485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119B0A" w14:textId="77777777" w:rsidR="00FC1621" w:rsidRPr="00005CF1" w:rsidRDefault="00FC1621" w:rsidP="00FC1621">
            <w:pPr>
              <w:rPr>
                <w:rFonts w:asciiTheme="minorHAnsi" w:hAnsiTheme="minorHAnsi" w:cs="Arial"/>
                <w:b/>
                <w:bCs/>
              </w:rPr>
            </w:pPr>
            <w:r w:rsidRPr="00005CF1">
              <w:rPr>
                <w:rFonts w:asciiTheme="minorHAnsi" w:hAnsiTheme="minorHAnsi" w:cs="Arial"/>
                <w:b/>
                <w:bCs/>
              </w:rPr>
              <w:t>230</w:t>
            </w:r>
          </w:p>
        </w:tc>
        <w:tc>
          <w:tcPr>
            <w:tcW w:w="7780" w:type="dxa"/>
            <w:tcBorders>
              <w:top w:val="nil"/>
              <w:left w:val="nil"/>
              <w:bottom w:val="nil"/>
              <w:right w:val="nil"/>
            </w:tcBorders>
            <w:tcMar>
              <w:top w:w="20" w:type="dxa"/>
              <w:left w:w="20" w:type="dxa"/>
              <w:bottom w:w="0" w:type="dxa"/>
              <w:right w:w="20" w:type="dxa"/>
            </w:tcMar>
          </w:tcPr>
          <w:p w14:paraId="1275B3A4" w14:textId="33DAF542" w:rsidR="00FC1621" w:rsidRPr="00005CF1" w:rsidRDefault="00FC1621" w:rsidP="0070119F">
            <w:pPr>
              <w:rPr>
                <w:rFonts w:asciiTheme="minorHAnsi" w:hAnsiTheme="minorHAnsi" w:cs="Arial"/>
                <w:b/>
                <w:bCs/>
              </w:rPr>
            </w:pPr>
            <w:r w:rsidRPr="00480ADE">
              <w:rPr>
                <w:rFonts w:asciiTheme="minorHAnsi" w:hAnsiTheme="minorHAnsi" w:cs="Arial"/>
                <w:b/>
                <w:bCs/>
                <w:color w:val="FF0000"/>
              </w:rPr>
              <w:t>Vedlikehold,</w:t>
            </w:r>
            <w:r w:rsidR="00191CBC" w:rsidRPr="0070119F">
              <w:rPr>
                <w:rFonts w:asciiTheme="minorHAnsi" w:hAnsiTheme="minorHAnsi" w:cs="Arial"/>
                <w:b/>
                <w:bCs/>
                <w:color w:val="FF0000"/>
              </w:rPr>
              <w:t xml:space="preserve"> påkostning</w:t>
            </w:r>
            <w:r w:rsidRPr="00480ADE">
              <w:rPr>
                <w:rFonts w:asciiTheme="minorHAnsi" w:hAnsiTheme="minorHAnsi" w:cs="Arial"/>
                <w:b/>
                <w:bCs/>
                <w:color w:val="FF0000"/>
              </w:rPr>
              <w:t xml:space="preserve"> nybygg</w:t>
            </w:r>
            <w:r w:rsidR="00191CBC" w:rsidRPr="00480ADE">
              <w:rPr>
                <w:rFonts w:asciiTheme="minorHAnsi" w:hAnsiTheme="minorHAnsi" w:cs="Arial"/>
                <w:b/>
                <w:bCs/>
                <w:color w:val="FF0000"/>
              </w:rPr>
              <w:t xml:space="preserve"> </w:t>
            </w:r>
            <w:r w:rsidR="00191CBC" w:rsidRPr="0070119F">
              <w:rPr>
                <w:rFonts w:asciiTheme="minorHAnsi" w:hAnsiTheme="minorHAnsi" w:cs="Arial"/>
                <w:b/>
                <w:bCs/>
                <w:color w:val="FF0000"/>
              </w:rPr>
              <w:t xml:space="preserve">og </w:t>
            </w:r>
            <w:r w:rsidR="00117EE0" w:rsidRPr="00480ADE">
              <w:rPr>
                <w:rFonts w:asciiTheme="minorHAnsi" w:hAnsiTheme="minorHAnsi" w:cs="Arial"/>
                <w:b/>
                <w:bCs/>
                <w:color w:val="FF0000"/>
              </w:rPr>
              <w:t>nyanlegg</w:t>
            </w:r>
          </w:p>
        </w:tc>
      </w:tr>
      <w:tr w:rsidR="00FC1621" w:rsidRPr="00005CF1" w14:paraId="0868E28B"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FD9CA9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3DBC2E" w14:textId="77777777" w:rsidR="00FC1621" w:rsidRPr="00005CF1" w:rsidRDefault="00FC1621" w:rsidP="00FC1621">
            <w:pPr>
              <w:rPr>
                <w:rFonts w:asciiTheme="minorHAnsi" w:hAnsiTheme="minorHAnsi" w:cs="Arial"/>
              </w:rPr>
            </w:pPr>
            <w:r w:rsidRPr="00005CF1">
              <w:rPr>
                <w:rFonts w:asciiTheme="minorHAnsi" w:hAnsiTheme="minorHAnsi"/>
              </w:rPr>
              <w:t>Art 230 skal kun omfatte innkjøp av varer/tjenester fra andre.</w:t>
            </w:r>
          </w:p>
        </w:tc>
      </w:tr>
      <w:tr w:rsidR="00FC1621" w:rsidRPr="00005CF1" w14:paraId="7D804C1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AC799F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6A0CF8" w14:textId="68D8300E"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Vedlikehold</w:t>
            </w:r>
            <w:r w:rsidR="0017602A" w:rsidRPr="0073480F">
              <w:rPr>
                <w:rFonts w:asciiTheme="minorHAnsi" w:hAnsiTheme="minorHAnsi" w:cs="Arial"/>
              </w:rPr>
              <w:t xml:space="preserve"> og vedlikehold</w:t>
            </w:r>
            <w:r w:rsidRPr="0073480F">
              <w:rPr>
                <w:rFonts w:asciiTheme="minorHAnsi" w:hAnsiTheme="minorHAnsi" w:cs="Arial"/>
              </w:rPr>
              <w:t xml:space="preserve">savtaler </w:t>
            </w:r>
            <w:r w:rsidR="00117EE0" w:rsidRPr="0073480F">
              <w:rPr>
                <w:rFonts w:asciiTheme="minorHAnsi" w:hAnsiTheme="minorHAnsi" w:cs="Arial"/>
              </w:rPr>
              <w:t xml:space="preserve">anlegg og </w:t>
            </w:r>
            <w:r w:rsidRPr="0073480F">
              <w:rPr>
                <w:rFonts w:asciiTheme="minorHAnsi" w:hAnsiTheme="minorHAnsi" w:cs="Arial"/>
              </w:rPr>
              <w:t xml:space="preserve">bygninger, innvendig og utvendig </w:t>
            </w:r>
          </w:p>
        </w:tc>
      </w:tr>
      <w:tr w:rsidR="00FC1621" w:rsidRPr="00005CF1" w14:paraId="70A2AD67" w14:textId="77777777" w:rsidTr="00FC1621">
        <w:trPr>
          <w:cantSplit/>
          <w:trHeight w:val="255"/>
        </w:trPr>
        <w:tc>
          <w:tcPr>
            <w:tcW w:w="0" w:type="auto"/>
            <w:vMerge/>
            <w:tcBorders>
              <w:top w:val="nil"/>
              <w:left w:val="nil"/>
              <w:bottom w:val="nil"/>
              <w:right w:val="nil"/>
            </w:tcBorders>
            <w:vAlign w:val="center"/>
          </w:tcPr>
          <w:p w14:paraId="3DF367C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E0B593" w14:textId="735C9BB6" w:rsidR="00FC1621" w:rsidRPr="0073480F" w:rsidRDefault="00FC1621" w:rsidP="0073480F">
            <w:pPr>
              <w:ind w:left="720"/>
              <w:rPr>
                <w:rFonts w:asciiTheme="minorHAnsi" w:hAnsiTheme="minorHAnsi" w:cs="Arial"/>
                <w:strike/>
              </w:rPr>
            </w:pPr>
          </w:p>
        </w:tc>
      </w:tr>
      <w:tr w:rsidR="00FC1621" w:rsidRPr="00005CF1" w14:paraId="24A264E5" w14:textId="77777777" w:rsidTr="00FC1621">
        <w:trPr>
          <w:cantSplit/>
          <w:trHeight w:val="255"/>
        </w:trPr>
        <w:tc>
          <w:tcPr>
            <w:tcW w:w="0" w:type="auto"/>
            <w:vMerge/>
            <w:tcBorders>
              <w:top w:val="nil"/>
              <w:left w:val="nil"/>
              <w:bottom w:val="nil"/>
              <w:right w:val="nil"/>
            </w:tcBorders>
            <w:vAlign w:val="center"/>
          </w:tcPr>
          <w:p w14:paraId="2BE342E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8B5756" w14:textId="1265F7A7"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 xml:space="preserve">Vedlikehold </w:t>
            </w:r>
            <w:r w:rsidR="0017602A" w:rsidRPr="0073480F">
              <w:rPr>
                <w:rFonts w:asciiTheme="minorHAnsi" w:hAnsiTheme="minorHAnsi" w:cs="Arial"/>
              </w:rPr>
              <w:t xml:space="preserve"> og nyanlegg </w:t>
            </w:r>
            <w:r w:rsidRPr="0073480F">
              <w:rPr>
                <w:rFonts w:asciiTheme="minorHAnsi" w:hAnsiTheme="minorHAnsi" w:cs="Arial"/>
              </w:rPr>
              <w:t>av kummer og</w:t>
            </w:r>
            <w:r w:rsidR="00857DF6" w:rsidRPr="0073480F">
              <w:rPr>
                <w:rFonts w:asciiTheme="minorHAnsi" w:hAnsiTheme="minorHAnsi" w:cs="Arial"/>
              </w:rPr>
              <w:t xml:space="preserve"> rør</w:t>
            </w:r>
            <w:r w:rsidRPr="0073480F">
              <w:rPr>
                <w:rFonts w:asciiTheme="minorHAnsi" w:hAnsiTheme="minorHAnsi" w:cs="Arial"/>
                <w:strike/>
              </w:rPr>
              <w:t xml:space="preserve"> anlegg</w:t>
            </w:r>
          </w:p>
        </w:tc>
      </w:tr>
      <w:tr w:rsidR="00FC1621" w:rsidRPr="00005CF1" w14:paraId="7F6863FA" w14:textId="77777777" w:rsidTr="00FC1621">
        <w:trPr>
          <w:cantSplit/>
          <w:trHeight w:val="255"/>
        </w:trPr>
        <w:tc>
          <w:tcPr>
            <w:tcW w:w="0" w:type="auto"/>
            <w:vMerge/>
            <w:tcBorders>
              <w:top w:val="nil"/>
              <w:left w:val="nil"/>
              <w:bottom w:val="nil"/>
              <w:right w:val="nil"/>
            </w:tcBorders>
            <w:vAlign w:val="center"/>
          </w:tcPr>
          <w:p w14:paraId="4CDE86F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040CB5" w14:textId="0E114926" w:rsidR="00CC0706" w:rsidRPr="0073480F" w:rsidRDefault="00FC1621" w:rsidP="0073480F">
            <w:pPr>
              <w:numPr>
                <w:ilvl w:val="0"/>
                <w:numId w:val="107"/>
              </w:numPr>
              <w:rPr>
                <w:rFonts w:asciiTheme="minorHAnsi" w:hAnsiTheme="minorHAnsi" w:cs="Arial"/>
                <w:strike/>
              </w:rPr>
            </w:pPr>
            <w:r w:rsidRPr="0073480F">
              <w:rPr>
                <w:rFonts w:asciiTheme="minorHAnsi" w:hAnsiTheme="minorHAnsi" w:cs="Arial"/>
              </w:rPr>
              <w:t xml:space="preserve">Vedlikehold og nyanlegg av veier </w:t>
            </w:r>
          </w:p>
        </w:tc>
      </w:tr>
      <w:tr w:rsidR="00FC1621" w:rsidRPr="00005CF1" w14:paraId="7B9F8E3D" w14:textId="77777777" w:rsidTr="00FC1621">
        <w:trPr>
          <w:cantSplit/>
          <w:trHeight w:val="255"/>
        </w:trPr>
        <w:tc>
          <w:tcPr>
            <w:tcW w:w="0" w:type="auto"/>
            <w:vMerge/>
            <w:tcBorders>
              <w:top w:val="nil"/>
              <w:left w:val="nil"/>
              <w:bottom w:val="nil"/>
              <w:right w:val="nil"/>
            </w:tcBorders>
            <w:vAlign w:val="center"/>
          </w:tcPr>
          <w:p w14:paraId="62D0610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28645F" w14:textId="6FD59698"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 xml:space="preserve">Byggetjenester </w:t>
            </w:r>
            <w:r w:rsidR="00EA582D" w:rsidRPr="0073480F">
              <w:rPr>
                <w:rFonts w:asciiTheme="minorHAnsi" w:hAnsiTheme="minorHAnsi" w:cs="Arial"/>
              </w:rPr>
              <w:t>ifm</w:t>
            </w:r>
            <w:r w:rsidR="00E9649C" w:rsidRPr="0073480F">
              <w:rPr>
                <w:rFonts w:asciiTheme="minorHAnsi" w:hAnsiTheme="minorHAnsi" w:cs="Arial"/>
              </w:rPr>
              <w:t>.</w:t>
            </w:r>
            <w:r w:rsidRPr="0073480F">
              <w:rPr>
                <w:rFonts w:asciiTheme="minorHAnsi" w:hAnsiTheme="minorHAnsi" w:cs="Arial"/>
              </w:rPr>
              <w:t xml:space="preserve"> påkostning eller </w:t>
            </w:r>
            <w:r w:rsidR="00117EE0" w:rsidRPr="0073480F">
              <w:rPr>
                <w:rFonts w:asciiTheme="minorHAnsi" w:hAnsiTheme="minorHAnsi" w:cstheme="minorHAnsi"/>
                <w:bCs/>
              </w:rPr>
              <w:t>nyanlegg/</w:t>
            </w:r>
            <w:r w:rsidRPr="0073480F">
              <w:rPr>
                <w:rFonts w:asciiTheme="minorHAnsi" w:hAnsiTheme="minorHAnsi" w:cs="Arial"/>
              </w:rPr>
              <w:t>nybygg (rivning, rigging, grunnarbeider, ombygging, utvikling mv)</w:t>
            </w:r>
          </w:p>
        </w:tc>
      </w:tr>
      <w:tr w:rsidR="00180390" w:rsidRPr="00005CF1" w14:paraId="56CB45BB" w14:textId="77777777" w:rsidTr="00FC1621">
        <w:trPr>
          <w:cantSplit/>
          <w:trHeight w:val="255"/>
        </w:trPr>
        <w:tc>
          <w:tcPr>
            <w:tcW w:w="0" w:type="auto"/>
            <w:vMerge/>
            <w:tcBorders>
              <w:top w:val="nil"/>
              <w:left w:val="nil"/>
              <w:bottom w:val="nil"/>
              <w:right w:val="nil"/>
            </w:tcBorders>
            <w:vAlign w:val="center"/>
          </w:tcPr>
          <w:p w14:paraId="23EEE103" w14:textId="77777777" w:rsidR="00180390" w:rsidRPr="00005CF1" w:rsidRDefault="0018039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3AF4BA" w14:textId="0EE3605C" w:rsidR="00180390" w:rsidRPr="0073480F" w:rsidRDefault="008A39C3" w:rsidP="008A39C3">
            <w:pPr>
              <w:numPr>
                <w:ilvl w:val="0"/>
                <w:numId w:val="107"/>
              </w:numPr>
              <w:rPr>
                <w:rFonts w:asciiTheme="minorHAnsi" w:hAnsiTheme="minorHAnsi" w:cs="Arial"/>
              </w:rPr>
            </w:pPr>
            <w:r w:rsidRPr="0073480F">
              <w:rPr>
                <w:rFonts w:ascii="Calibri" w:hAnsi="Calibri"/>
              </w:rPr>
              <w:t>Rådgivingstjenester som er nødvendige for å gjennomføre konkrete vedlikeholdstiltak/nybygg/nyanlegg (byggeledelse, prosjektering mv</w:t>
            </w:r>
            <w:r w:rsidRPr="0073480F">
              <w:rPr>
                <w:rFonts w:asciiTheme="minorHAnsi" w:hAnsiTheme="minorHAnsi" w:cs="Arial"/>
              </w:rPr>
              <w:t>)</w:t>
            </w:r>
          </w:p>
        </w:tc>
      </w:tr>
      <w:tr w:rsidR="00FC1621" w:rsidRPr="00005CF1" w14:paraId="33E86423" w14:textId="77777777" w:rsidTr="00FC1621">
        <w:trPr>
          <w:cantSplit/>
          <w:trHeight w:val="255"/>
        </w:trPr>
        <w:tc>
          <w:tcPr>
            <w:tcW w:w="0" w:type="auto"/>
            <w:vMerge/>
            <w:tcBorders>
              <w:top w:val="nil"/>
              <w:left w:val="nil"/>
              <w:bottom w:val="nil"/>
              <w:right w:val="nil"/>
            </w:tcBorders>
            <w:vAlign w:val="center"/>
          </w:tcPr>
          <w:p w14:paraId="3320B2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6F60FC" w14:textId="7BF28D9E" w:rsidR="00FC1621" w:rsidRPr="0073480F" w:rsidRDefault="00A15477" w:rsidP="005E6B04">
            <w:pPr>
              <w:rPr>
                <w:rFonts w:asciiTheme="minorHAnsi" w:hAnsiTheme="minorHAnsi" w:cs="Arial"/>
              </w:rPr>
            </w:pPr>
            <w:r w:rsidRPr="0073480F">
              <w:rPr>
                <w:rFonts w:asciiTheme="minorHAnsi" w:hAnsiTheme="minorHAnsi" w:cs="Arial"/>
              </w:rPr>
              <w:t>Under art 230</w:t>
            </w:r>
            <w:r w:rsidR="00FC1621" w:rsidRPr="0073480F">
              <w:rPr>
                <w:rFonts w:asciiTheme="minorHAnsi" w:hAnsiTheme="minorHAnsi" w:cs="Arial"/>
              </w:rPr>
              <w:t xml:space="preserve"> plasseres alle utgifter knyttet til kjøp av tjenester for vedlikehold </w:t>
            </w:r>
            <w:r w:rsidRPr="0073480F">
              <w:rPr>
                <w:rFonts w:asciiTheme="minorHAnsi" w:hAnsiTheme="minorHAnsi" w:cs="Arial"/>
              </w:rPr>
              <w:t xml:space="preserve"> av bygg</w:t>
            </w:r>
            <w:r w:rsidR="00117EE0" w:rsidRPr="0073480F">
              <w:rPr>
                <w:rFonts w:asciiTheme="minorHAnsi" w:hAnsiTheme="minorHAnsi" w:cs="Arial"/>
              </w:rPr>
              <w:t>,</w:t>
            </w:r>
            <w:r w:rsidRPr="0073480F">
              <w:rPr>
                <w:rFonts w:asciiTheme="minorHAnsi" w:hAnsiTheme="minorHAnsi" w:cs="Arial"/>
              </w:rPr>
              <w:t xml:space="preserve"> </w:t>
            </w:r>
            <w:r w:rsidR="00FC1621" w:rsidRPr="0073480F">
              <w:rPr>
                <w:rFonts w:asciiTheme="minorHAnsi" w:hAnsiTheme="minorHAnsi" w:cs="Arial"/>
              </w:rPr>
              <w:t xml:space="preserve"> nybygg</w:t>
            </w:r>
            <w:r w:rsidR="00FC1621" w:rsidRPr="0073480F">
              <w:rPr>
                <w:rFonts w:asciiTheme="minorHAnsi" w:hAnsiTheme="minorHAnsi" w:cstheme="minorHAnsi"/>
              </w:rPr>
              <w:t>,</w:t>
            </w:r>
            <w:r w:rsidR="00117EE0" w:rsidRPr="0073480F">
              <w:rPr>
                <w:rFonts w:asciiTheme="minorHAnsi" w:hAnsiTheme="minorHAnsi" w:cstheme="minorHAnsi"/>
              </w:rPr>
              <w:t xml:space="preserve"> anlegg og nyanlegg,</w:t>
            </w:r>
            <w:r w:rsidR="00FC1621" w:rsidRPr="0073480F">
              <w:rPr>
                <w:rFonts w:asciiTheme="minorHAnsi" w:hAnsiTheme="minorHAnsi" w:cs="Arial"/>
              </w:rPr>
              <w:t xml:space="preserve"> inkl. eksempelvis </w:t>
            </w:r>
            <w:r w:rsidR="00117EE0" w:rsidRPr="0073480F">
              <w:rPr>
                <w:rFonts w:asciiTheme="minorHAnsi" w:hAnsiTheme="minorHAnsi" w:cstheme="minorHAnsi"/>
              </w:rPr>
              <w:t>veier og</w:t>
            </w:r>
            <w:r w:rsidR="00117EE0" w:rsidRPr="0073480F">
              <w:rPr>
                <w:rFonts w:ascii="Times New Roman" w:hAnsi="Times New Roman"/>
                <w:i/>
              </w:rPr>
              <w:t xml:space="preserve"> </w:t>
            </w:r>
            <w:r w:rsidR="00FC1621" w:rsidRPr="0073480F">
              <w:rPr>
                <w:rFonts w:asciiTheme="minorHAnsi" w:hAnsiTheme="minorHAnsi" w:cs="Arial"/>
              </w:rPr>
              <w:t>installasjonstjenester, men ikke inventar og utstyr til nybygg</w:t>
            </w:r>
            <w:r w:rsidR="00117EE0" w:rsidRPr="0073480F">
              <w:rPr>
                <w:rFonts w:asciiTheme="minorHAnsi" w:hAnsiTheme="minorHAnsi" w:cs="Arial"/>
              </w:rPr>
              <w:t>/</w:t>
            </w:r>
            <w:r w:rsidR="00117EE0" w:rsidRPr="0073480F">
              <w:rPr>
                <w:rFonts w:asciiTheme="minorHAnsi" w:hAnsiTheme="minorHAnsi" w:cstheme="minorHAnsi"/>
                <w:bCs/>
              </w:rPr>
              <w:t>nyanlegg</w:t>
            </w:r>
            <w:r w:rsidR="00FC1621" w:rsidRPr="0073480F">
              <w:rPr>
                <w:rFonts w:asciiTheme="minorHAnsi" w:hAnsiTheme="minorHAnsi" w:cs="Arial"/>
              </w:rPr>
              <w:t xml:space="preserve"> (jf. art 200). Det kreves ingen oppsplitting av entreprenørfakturaer på eksempelvis arbeid og materialer. Utgiftene føres samlet. </w:t>
            </w:r>
            <w:r w:rsidRPr="0073480F">
              <w:rPr>
                <w:rFonts w:asciiTheme="minorHAnsi" w:hAnsiTheme="minorHAnsi" w:cs="Arial"/>
              </w:rPr>
              <w:t>Art 230 omfatter ikke vedlikehold av utstyr</w:t>
            </w:r>
            <w:r w:rsidR="00575523" w:rsidRPr="0073480F">
              <w:rPr>
                <w:rFonts w:asciiTheme="minorHAnsi" w:hAnsiTheme="minorHAnsi" w:cs="Arial"/>
              </w:rPr>
              <w:t xml:space="preserve"> som ikke er direkte </w:t>
            </w:r>
            <w:r w:rsidR="005E111D" w:rsidRPr="0073480F">
              <w:rPr>
                <w:rFonts w:asciiTheme="minorHAnsi" w:hAnsiTheme="minorHAnsi" w:cstheme="minorHAnsi"/>
              </w:rPr>
              <w:t>relatert til bygg eller anlegg,</w:t>
            </w:r>
            <w:r w:rsidR="005E111D" w:rsidRPr="0073480F">
              <w:rPr>
                <w:rFonts w:ascii="Times New Roman" w:hAnsi="Times New Roman"/>
                <w:i/>
              </w:rPr>
              <w:t xml:space="preserve"> </w:t>
            </w:r>
            <w:r w:rsidRPr="0073480F">
              <w:rPr>
                <w:rFonts w:asciiTheme="minorHAnsi" w:hAnsiTheme="minorHAnsi" w:cs="Arial"/>
              </w:rPr>
              <w:t xml:space="preserve"> dette føres på art 240.</w:t>
            </w:r>
            <w:r w:rsidR="004F48B9" w:rsidRPr="0073480F">
              <w:rPr>
                <w:rFonts w:asciiTheme="minorHAnsi" w:hAnsiTheme="minorHAnsi" w:cs="Arial"/>
              </w:rPr>
              <w:t xml:space="preserve"> </w:t>
            </w:r>
          </w:p>
        </w:tc>
      </w:tr>
      <w:tr w:rsidR="0017602A" w:rsidRPr="00005CF1" w14:paraId="27285158" w14:textId="77777777" w:rsidTr="00FC1621">
        <w:trPr>
          <w:cantSplit/>
          <w:trHeight w:val="255"/>
        </w:trPr>
        <w:tc>
          <w:tcPr>
            <w:tcW w:w="0" w:type="auto"/>
            <w:vMerge/>
            <w:tcBorders>
              <w:top w:val="nil"/>
              <w:left w:val="nil"/>
              <w:bottom w:val="nil"/>
              <w:right w:val="nil"/>
            </w:tcBorders>
            <w:vAlign w:val="center"/>
          </w:tcPr>
          <w:p w14:paraId="5974CDF0" w14:textId="77777777" w:rsidR="0017602A" w:rsidRPr="00005CF1" w:rsidRDefault="0017602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0D52A4" w14:textId="5ABD85CA" w:rsidR="0017602A" w:rsidRPr="0073480F" w:rsidRDefault="0017602A" w:rsidP="00682A5C">
            <w:pPr>
              <w:rPr>
                <w:rFonts w:asciiTheme="minorHAnsi" w:hAnsiTheme="minorHAnsi" w:cs="Arial"/>
              </w:rPr>
            </w:pPr>
            <w:r w:rsidRPr="0073480F">
              <w:rPr>
                <w:rFonts w:asciiTheme="minorHAnsi" w:hAnsiTheme="minorHAnsi" w:cs="Arial"/>
                <w:u w:color="18376A"/>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tc>
      </w:tr>
      <w:tr w:rsidR="00FC1621" w:rsidRPr="00005CF1" w14:paraId="20D07234" w14:textId="77777777" w:rsidTr="00FC1621">
        <w:trPr>
          <w:cantSplit/>
          <w:trHeight w:val="255"/>
        </w:trPr>
        <w:tc>
          <w:tcPr>
            <w:tcW w:w="0" w:type="auto"/>
            <w:vMerge/>
            <w:tcBorders>
              <w:top w:val="nil"/>
              <w:left w:val="nil"/>
              <w:bottom w:val="nil"/>
              <w:right w:val="nil"/>
            </w:tcBorders>
            <w:vAlign w:val="center"/>
          </w:tcPr>
          <w:p w14:paraId="75565C3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1CB174" w14:textId="2FAC3D88" w:rsidR="00FC1621" w:rsidRPr="00005CF1" w:rsidRDefault="00FC1621" w:rsidP="0073480F">
            <w:pPr>
              <w:rPr>
                <w:rFonts w:asciiTheme="minorHAnsi" w:hAnsiTheme="minorHAnsi" w:cs="Arial"/>
              </w:rPr>
            </w:pPr>
            <w:r w:rsidRPr="00005CF1">
              <w:rPr>
                <w:rFonts w:asciiTheme="minorHAnsi" w:hAnsiTheme="minorHAnsi" w:cs="Arial"/>
              </w:rPr>
              <w:t>Art</w:t>
            </w:r>
            <w:r w:rsidR="00A15477" w:rsidRPr="00005CF1">
              <w:rPr>
                <w:rFonts w:asciiTheme="minorHAnsi" w:hAnsiTheme="minorHAnsi" w:cs="Arial"/>
              </w:rPr>
              <w:t xml:space="preserve"> 230</w:t>
            </w:r>
            <w:r w:rsidRPr="00005CF1">
              <w:rPr>
                <w:rFonts w:asciiTheme="minorHAnsi" w:hAnsiTheme="minorHAnsi" w:cs="Arial"/>
              </w:rPr>
              <w:t xml:space="preserve"> har ulik betydning i drifts- og investeringsregnskapet. I driftsregnskapet gir arten uttrykk for utgifter til vedlikehold. I investeringsregnskapet gir arten uttrykk for utgifter til bygge</w:t>
            </w:r>
            <w:r w:rsidR="00C357FE" w:rsidRPr="00005CF1">
              <w:rPr>
                <w:rFonts w:ascii="Calibri" w:hAnsi="Calibri" w:cs="Calibri"/>
                <w:szCs w:val="22"/>
              </w:rPr>
              <w:t>- eller anleggstjenester</w:t>
            </w:r>
            <w:r w:rsidR="00C357FE" w:rsidRPr="00005CF1">
              <w:rPr>
                <w:szCs w:val="22"/>
              </w:rPr>
              <w:t xml:space="preserve"> </w:t>
            </w:r>
            <w:r w:rsidRPr="00005CF1">
              <w:rPr>
                <w:rFonts w:asciiTheme="minorHAnsi" w:hAnsiTheme="minorHAnsi" w:cs="Arial"/>
              </w:rPr>
              <w:t xml:space="preserve"> ved påkostninger eller investering i nybygg</w:t>
            </w:r>
            <w:r w:rsidR="00C357FE" w:rsidRPr="00005CF1">
              <w:rPr>
                <w:rFonts w:asciiTheme="minorHAnsi" w:hAnsiTheme="minorHAnsi" w:cs="Arial"/>
              </w:rPr>
              <w:t>/nyanlegg</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D27318" w:rsidRPr="00005CF1">
              <w:rPr>
                <w:rFonts w:asciiTheme="minorHAnsi" w:hAnsiTheme="minorHAnsi" w:cs="Arial"/>
              </w:rPr>
              <w:t xml:space="preserve"> </w:t>
            </w:r>
            <w:hyperlink r:id="rId74" w:history="1">
              <w:r w:rsidR="00D27318" w:rsidRPr="00005CF1">
                <w:rPr>
                  <w:rStyle w:val="Hyperkobling"/>
                  <w:rFonts w:asciiTheme="minorHAnsi" w:hAnsiTheme="minorHAnsi" w:cs="Arial"/>
                </w:rPr>
                <w:t>www.gkrs.no</w:t>
              </w:r>
            </w:hyperlink>
            <w:r w:rsidRPr="00005CF1">
              <w:rPr>
                <w:rFonts w:asciiTheme="minorHAnsi" w:hAnsiTheme="minorHAnsi" w:cs="Arial"/>
              </w:rPr>
              <w:t>.</w:t>
            </w:r>
          </w:p>
        </w:tc>
      </w:tr>
      <w:tr w:rsidR="00C40C9D" w:rsidRPr="00005CF1" w14:paraId="2585C2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7B9FE2B"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58AA30" w14:textId="77777777" w:rsidR="00C40C9D" w:rsidRPr="00005CF1" w:rsidRDefault="00C40C9D" w:rsidP="00FC1621">
            <w:pPr>
              <w:rPr>
                <w:rFonts w:asciiTheme="minorHAnsi" w:hAnsiTheme="minorHAnsi" w:cs="Arial"/>
                <w:b/>
                <w:bCs/>
              </w:rPr>
            </w:pPr>
          </w:p>
        </w:tc>
      </w:tr>
    </w:tbl>
    <w:p w14:paraId="54335D9F" w14:textId="77777777" w:rsidR="00F3404F" w:rsidRPr="00005CF1" w:rsidRDefault="00F3404F">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588B7A0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7944051" w14:textId="63D096BB"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240</w:t>
            </w:r>
          </w:p>
        </w:tc>
        <w:tc>
          <w:tcPr>
            <w:tcW w:w="7780" w:type="dxa"/>
            <w:tcBorders>
              <w:top w:val="nil"/>
              <w:left w:val="nil"/>
              <w:bottom w:val="nil"/>
              <w:right w:val="nil"/>
            </w:tcBorders>
            <w:tcMar>
              <w:top w:w="20" w:type="dxa"/>
              <w:left w:w="20" w:type="dxa"/>
              <w:bottom w:w="0" w:type="dxa"/>
              <w:right w:w="20" w:type="dxa"/>
            </w:tcMar>
          </w:tcPr>
          <w:p w14:paraId="2D740FB6" w14:textId="53EEDFAB" w:rsidR="00FC1621" w:rsidRPr="00123CE8" w:rsidRDefault="00E40D5A" w:rsidP="00FC1621">
            <w:pPr>
              <w:rPr>
                <w:rFonts w:asciiTheme="minorHAnsi" w:hAnsiTheme="minorHAnsi" w:cs="Arial"/>
                <w:b/>
                <w:bCs/>
              </w:rPr>
            </w:pPr>
            <w:r w:rsidRPr="00123CE8">
              <w:rPr>
                <w:rFonts w:asciiTheme="minorHAnsi" w:hAnsiTheme="minorHAnsi" w:cs="Arial"/>
                <w:b/>
                <w:bCs/>
              </w:rPr>
              <w:t>Drifts</w:t>
            </w:r>
            <w:r w:rsidR="00FC1621" w:rsidRPr="00123CE8">
              <w:rPr>
                <w:rFonts w:asciiTheme="minorHAnsi" w:hAnsiTheme="minorHAnsi" w:cs="Arial"/>
                <w:b/>
                <w:bCs/>
              </w:rPr>
              <w:t>avtaler, reparasjoner og vaktmestertjenester</w:t>
            </w:r>
          </w:p>
        </w:tc>
      </w:tr>
      <w:tr w:rsidR="00FC1621" w:rsidRPr="00005CF1" w14:paraId="6D612EDD"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79D45DB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1D12A5" w14:textId="0C5CDF14" w:rsidR="00FC1621" w:rsidRPr="00123CE8" w:rsidRDefault="00FC1621" w:rsidP="001A46C7">
            <w:pPr>
              <w:rPr>
                <w:rFonts w:asciiTheme="minorHAnsi" w:hAnsiTheme="minorHAnsi" w:cs="Arial"/>
                <w:highlight w:val="green"/>
              </w:rPr>
            </w:pPr>
            <w:r w:rsidRPr="00123CE8">
              <w:rPr>
                <w:rFonts w:asciiTheme="minorHAnsi" w:hAnsiTheme="minorHAnsi"/>
              </w:rPr>
              <w:t xml:space="preserve">Art 240 skal kun omfatte innkjøp av </w:t>
            </w:r>
            <w:r w:rsidR="001A46C7" w:rsidRPr="00123CE8">
              <w:rPr>
                <w:rFonts w:asciiTheme="minorHAnsi" w:hAnsiTheme="minorHAnsi"/>
              </w:rPr>
              <w:t>drifts</w:t>
            </w:r>
            <w:r w:rsidRPr="00123CE8">
              <w:rPr>
                <w:rFonts w:asciiTheme="minorHAnsi" w:hAnsiTheme="minorHAnsi"/>
              </w:rPr>
              <w:t>tjenester fra andre.</w:t>
            </w:r>
            <w:r w:rsidR="001A46C7" w:rsidRPr="00123CE8">
              <w:rPr>
                <w:rFonts w:asciiTheme="minorHAnsi" w:hAnsiTheme="minorHAnsi"/>
              </w:rPr>
              <w:t xml:space="preserve"> Vedlikehold av bygg og anlegg knyttes til art 230 og 250. </w:t>
            </w:r>
          </w:p>
        </w:tc>
      </w:tr>
      <w:tr w:rsidR="004629D2" w:rsidRPr="00005CF1" w14:paraId="1566CD5A"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5120C727" w14:textId="77777777" w:rsidR="004629D2" w:rsidRPr="00005CF1" w:rsidRDefault="004629D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84F98F" w14:textId="23E0A67A" w:rsidR="004629D2" w:rsidRPr="00123CE8" w:rsidRDefault="004629D2" w:rsidP="00D53A36">
            <w:pPr>
              <w:numPr>
                <w:ilvl w:val="0"/>
                <w:numId w:val="108"/>
              </w:numPr>
              <w:rPr>
                <w:rFonts w:asciiTheme="minorHAnsi" w:hAnsiTheme="minorHAnsi" w:cs="Arial"/>
              </w:rPr>
            </w:pPr>
            <w:r w:rsidRPr="00123CE8">
              <w:rPr>
                <w:rFonts w:asciiTheme="minorHAnsi" w:hAnsiTheme="minorHAnsi"/>
              </w:rPr>
              <w:t>Driftsavtaler for brannvarslingsanlegg, heiser og andre eiendeler</w:t>
            </w:r>
          </w:p>
        </w:tc>
      </w:tr>
      <w:tr w:rsidR="00FC1621" w:rsidRPr="00005CF1" w14:paraId="143BCA93" w14:textId="77777777" w:rsidTr="00FC1621">
        <w:trPr>
          <w:cantSplit/>
          <w:trHeight w:val="255"/>
        </w:trPr>
        <w:tc>
          <w:tcPr>
            <w:tcW w:w="0" w:type="auto"/>
            <w:vMerge w:val="restart"/>
            <w:tcBorders>
              <w:top w:val="nil"/>
              <w:left w:val="nil"/>
              <w:bottom w:val="nil"/>
              <w:right w:val="nil"/>
            </w:tcBorders>
            <w:vAlign w:val="center"/>
          </w:tcPr>
          <w:p w14:paraId="2D3EBB1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9B55EA" w14:textId="66775EDE" w:rsidR="00FC1621" w:rsidRPr="00123CE8" w:rsidRDefault="00E533F3" w:rsidP="00123CE8">
            <w:pPr>
              <w:numPr>
                <w:ilvl w:val="0"/>
                <w:numId w:val="108"/>
              </w:numPr>
              <w:rPr>
                <w:rFonts w:asciiTheme="minorHAnsi" w:hAnsiTheme="minorHAnsi" w:cs="Arial"/>
              </w:rPr>
            </w:pPr>
            <w:r w:rsidRPr="00123CE8">
              <w:rPr>
                <w:rFonts w:asciiTheme="minorHAnsi" w:hAnsiTheme="minorHAnsi" w:cs="Arial"/>
              </w:rPr>
              <w:t>Drifts</w:t>
            </w:r>
            <w:r w:rsidR="00FC1621" w:rsidRPr="00123CE8">
              <w:rPr>
                <w:rFonts w:asciiTheme="minorHAnsi" w:hAnsiTheme="minorHAnsi" w:cs="Arial"/>
              </w:rPr>
              <w:t>avtaler for teknisk infrastruktur, IT</w:t>
            </w:r>
            <w:r w:rsidR="00E9649C" w:rsidRPr="00123CE8">
              <w:rPr>
                <w:rFonts w:asciiTheme="minorHAnsi" w:hAnsiTheme="minorHAnsi" w:cs="Arial"/>
              </w:rPr>
              <w:t>-</w:t>
            </w:r>
            <w:r w:rsidRPr="00123CE8">
              <w:rPr>
                <w:rFonts w:asciiTheme="minorHAnsi" w:hAnsiTheme="minorHAnsi"/>
              </w:rPr>
              <w:t xml:space="preserve">sentraler og </w:t>
            </w:r>
            <w:r w:rsidR="00E9649C" w:rsidRPr="00123CE8">
              <w:rPr>
                <w:rFonts w:asciiTheme="minorHAnsi" w:hAnsiTheme="minorHAnsi"/>
              </w:rPr>
              <w:t>-</w:t>
            </w:r>
            <w:r w:rsidRPr="00123CE8">
              <w:rPr>
                <w:rFonts w:asciiTheme="minorHAnsi" w:hAnsiTheme="minorHAnsi"/>
              </w:rPr>
              <w:t>programmer, kontormaskiner</w:t>
            </w:r>
            <w:r w:rsidR="00FC1621" w:rsidRPr="00123CE8">
              <w:rPr>
                <w:rFonts w:asciiTheme="minorHAnsi" w:hAnsiTheme="minorHAnsi" w:cs="Arial"/>
              </w:rPr>
              <w:t>, og annet inventar/utstyr som ikke er direkte byggrelatert</w:t>
            </w:r>
            <w:r w:rsidR="00123CE8" w:rsidRPr="00123CE8">
              <w:rPr>
                <w:rFonts w:asciiTheme="minorHAnsi" w:hAnsiTheme="minorHAnsi" w:cs="Arial"/>
              </w:rPr>
              <w:t>.</w:t>
            </w:r>
          </w:p>
        </w:tc>
      </w:tr>
      <w:tr w:rsidR="00FC1621" w:rsidRPr="00005CF1" w14:paraId="28357885" w14:textId="77777777" w:rsidTr="00FC1621">
        <w:trPr>
          <w:cantSplit/>
          <w:trHeight w:val="255"/>
        </w:trPr>
        <w:tc>
          <w:tcPr>
            <w:tcW w:w="0" w:type="auto"/>
            <w:vMerge/>
            <w:tcBorders>
              <w:top w:val="nil"/>
              <w:left w:val="nil"/>
              <w:bottom w:val="nil"/>
              <w:right w:val="nil"/>
            </w:tcBorders>
            <w:vAlign w:val="center"/>
          </w:tcPr>
          <w:p w14:paraId="031BBC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A67DD0" w14:textId="3193E3CC" w:rsidR="00FC1621" w:rsidRPr="00123CE8" w:rsidRDefault="00B62B2F" w:rsidP="00123CE8">
            <w:pPr>
              <w:numPr>
                <w:ilvl w:val="0"/>
                <w:numId w:val="108"/>
              </w:numPr>
              <w:rPr>
                <w:rFonts w:asciiTheme="minorHAnsi" w:hAnsiTheme="minorHAnsi" w:cs="Arial"/>
              </w:rPr>
            </w:pPr>
            <w:r w:rsidRPr="00123CE8">
              <w:rPr>
                <w:rFonts w:asciiTheme="minorHAnsi" w:hAnsiTheme="minorHAnsi" w:cs="Arial"/>
              </w:rPr>
              <w:t>Skadedyrsf</w:t>
            </w:r>
            <w:r w:rsidR="00157913" w:rsidRPr="00123CE8">
              <w:rPr>
                <w:rFonts w:asciiTheme="minorHAnsi" w:hAnsiTheme="minorHAnsi" w:cs="Arial"/>
              </w:rPr>
              <w:t xml:space="preserve">orebygging </w:t>
            </w:r>
            <w:r w:rsidR="00FC1621" w:rsidRPr="00123CE8">
              <w:rPr>
                <w:rFonts w:asciiTheme="minorHAnsi" w:hAnsiTheme="minorHAnsi" w:cs="Arial"/>
              </w:rPr>
              <w:t xml:space="preserve"> og lignende</w:t>
            </w:r>
          </w:p>
        </w:tc>
      </w:tr>
      <w:tr w:rsidR="00FC1621" w:rsidRPr="00005CF1" w14:paraId="6D9C26FC" w14:textId="77777777" w:rsidTr="00FC1621">
        <w:trPr>
          <w:cantSplit/>
          <w:trHeight w:val="255"/>
        </w:trPr>
        <w:tc>
          <w:tcPr>
            <w:tcW w:w="0" w:type="auto"/>
            <w:tcBorders>
              <w:top w:val="nil"/>
              <w:left w:val="nil"/>
              <w:bottom w:val="nil"/>
              <w:right w:val="nil"/>
            </w:tcBorders>
            <w:vAlign w:val="center"/>
          </w:tcPr>
          <w:p w14:paraId="265D45A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451DFC" w14:textId="658F7887" w:rsidR="00FC1621" w:rsidRPr="00123CE8" w:rsidRDefault="00FC1621" w:rsidP="00123CE8">
            <w:pPr>
              <w:numPr>
                <w:ilvl w:val="0"/>
                <w:numId w:val="108"/>
              </w:numPr>
              <w:rPr>
                <w:rFonts w:asciiTheme="minorHAnsi" w:hAnsiTheme="minorHAnsi" w:cs="Arial"/>
                <w:strike/>
              </w:rPr>
            </w:pPr>
            <w:r w:rsidRPr="00123CE8">
              <w:rPr>
                <w:rFonts w:asciiTheme="minorHAnsi" w:hAnsiTheme="minorHAnsi" w:cs="Arial"/>
              </w:rPr>
              <w:t xml:space="preserve">Vaktmesteravtaler (kjøp fra andre). </w:t>
            </w:r>
          </w:p>
        </w:tc>
      </w:tr>
      <w:tr w:rsidR="00FC1621" w:rsidRPr="00005CF1" w14:paraId="5A3894E5" w14:textId="77777777" w:rsidTr="00123CE8">
        <w:trPr>
          <w:cantSplit/>
          <w:trHeight w:val="310"/>
        </w:trPr>
        <w:tc>
          <w:tcPr>
            <w:tcW w:w="0" w:type="auto"/>
            <w:tcBorders>
              <w:top w:val="nil"/>
              <w:left w:val="nil"/>
              <w:bottom w:val="nil"/>
              <w:right w:val="nil"/>
            </w:tcBorders>
            <w:vAlign w:val="center"/>
          </w:tcPr>
          <w:p w14:paraId="1A9074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2D616E1" w14:textId="7C2DA468" w:rsidR="00FC1621" w:rsidRPr="00123CE8" w:rsidRDefault="00B4110A" w:rsidP="00123CE8">
            <w:pPr>
              <w:numPr>
                <w:ilvl w:val="0"/>
                <w:numId w:val="108"/>
              </w:numPr>
              <w:rPr>
                <w:rFonts w:asciiTheme="minorHAnsi" w:hAnsiTheme="minorHAnsi" w:cs="Arial"/>
              </w:rPr>
            </w:pPr>
            <w:r w:rsidRPr="00123CE8">
              <w:rPr>
                <w:rFonts w:asciiTheme="minorHAnsi" w:hAnsiTheme="minorHAnsi"/>
              </w:rPr>
              <w:t xml:space="preserve">Avtaler for </w:t>
            </w:r>
            <w:r w:rsidRPr="00123CE8">
              <w:rPr>
                <w:rFonts w:asciiTheme="minorHAnsi" w:hAnsiTheme="minorHAnsi"/>
                <w:u w:val="single"/>
              </w:rPr>
              <w:t>drift</w:t>
            </w:r>
            <w:r w:rsidRPr="00123CE8">
              <w:rPr>
                <w:rFonts w:asciiTheme="minorHAnsi" w:hAnsiTheme="minorHAnsi"/>
              </w:rPr>
              <w:t xml:space="preserve"> av veier (f.eks. brøyting, strøing, feiing, tømming av sandfang og sluk).</w:t>
            </w:r>
          </w:p>
        </w:tc>
      </w:tr>
      <w:tr w:rsidR="00FC1621" w:rsidRPr="00005CF1" w14:paraId="7A99E7E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7B509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30EA51" w14:textId="2DC230A0" w:rsidR="00FC1621" w:rsidRPr="00123CE8" w:rsidRDefault="007E5EB9" w:rsidP="007E5EB9">
            <w:pPr>
              <w:rPr>
                <w:rFonts w:asciiTheme="minorHAnsi" w:hAnsiTheme="minorHAnsi" w:cs="Arial"/>
                <w:b/>
                <w:bCs/>
              </w:rPr>
            </w:pPr>
            <w:r>
              <w:rPr>
                <w:rFonts w:asciiTheme="minorHAnsi" w:hAnsiTheme="minorHAnsi"/>
              </w:rPr>
              <w:t>(Fylkes)Kommune</w:t>
            </w:r>
            <w:r w:rsidR="00565C88" w:rsidRPr="00123CE8">
              <w:rPr>
                <w:rFonts w:asciiTheme="minorHAnsi" w:hAnsiTheme="minorHAnsi"/>
              </w:rPr>
              <w:t xml:space="preserve">ns lønnsutgifter til egne vaktmestere og eget driftspersonell skal rapporteres på artsserie 0 i KOSTRA (art 070 skal benyttes for andelen som gjelder vedlikehold av bygg/eiendom). </w:t>
            </w:r>
            <w:r>
              <w:rPr>
                <w:rFonts w:asciiTheme="minorHAnsi" w:hAnsiTheme="minorHAnsi"/>
              </w:rPr>
              <w:t>(fylkes)kommune</w:t>
            </w:r>
            <w:r w:rsidR="00565C88" w:rsidRPr="00123CE8">
              <w:rPr>
                <w:rFonts w:asciiTheme="minorHAnsi" w:hAnsiTheme="minorHAnsi"/>
              </w:rPr>
              <w:t>ns utgifter til drift av eget materiell skal føres på art 170 for transportmateriell.</w:t>
            </w:r>
          </w:p>
        </w:tc>
      </w:tr>
      <w:tr w:rsidR="00565C88" w:rsidRPr="00005CF1" w14:paraId="44D0AA1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64C22A3" w14:textId="77777777" w:rsidR="00565C88" w:rsidRPr="00005CF1" w:rsidRDefault="00565C88"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D99FB4" w14:textId="77777777" w:rsidR="00565C88" w:rsidRPr="00005CF1" w:rsidRDefault="00565C88" w:rsidP="00FC1621">
            <w:pPr>
              <w:rPr>
                <w:rFonts w:asciiTheme="minorHAnsi" w:hAnsiTheme="minorHAnsi"/>
              </w:rPr>
            </w:pPr>
          </w:p>
        </w:tc>
      </w:tr>
      <w:tr w:rsidR="00FC1621" w:rsidRPr="00005CF1" w14:paraId="60CB49B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1E1F87" w14:textId="77777777" w:rsidR="00FC1621" w:rsidRPr="00005CF1" w:rsidRDefault="00FC1621" w:rsidP="00FC1621">
            <w:pPr>
              <w:rPr>
                <w:rFonts w:asciiTheme="minorHAnsi" w:hAnsiTheme="minorHAnsi" w:cs="Arial"/>
                <w:b/>
                <w:bCs/>
              </w:rPr>
            </w:pPr>
            <w:r w:rsidRPr="00005CF1">
              <w:rPr>
                <w:rFonts w:asciiTheme="minorHAnsi" w:hAnsiTheme="minorHAnsi" w:cs="Arial"/>
                <w:b/>
                <w:bCs/>
              </w:rPr>
              <w:t>250</w:t>
            </w:r>
          </w:p>
        </w:tc>
        <w:tc>
          <w:tcPr>
            <w:tcW w:w="7780" w:type="dxa"/>
            <w:tcBorders>
              <w:top w:val="nil"/>
              <w:left w:val="nil"/>
              <w:bottom w:val="nil"/>
              <w:right w:val="nil"/>
            </w:tcBorders>
            <w:tcMar>
              <w:top w:w="20" w:type="dxa"/>
              <w:left w:w="20" w:type="dxa"/>
              <w:bottom w:w="0" w:type="dxa"/>
              <w:right w:w="20" w:type="dxa"/>
            </w:tcMar>
          </w:tcPr>
          <w:p w14:paraId="1AAC587C" w14:textId="67AF2105" w:rsidR="00FC1621" w:rsidRPr="00005CF1" w:rsidRDefault="00FC1621" w:rsidP="00106F13">
            <w:pPr>
              <w:rPr>
                <w:rFonts w:asciiTheme="minorHAnsi" w:hAnsiTheme="minorHAnsi" w:cs="Arial"/>
                <w:b/>
                <w:bCs/>
              </w:rPr>
            </w:pPr>
            <w:r w:rsidRPr="00005CF1">
              <w:rPr>
                <w:rFonts w:asciiTheme="minorHAnsi" w:hAnsiTheme="minorHAnsi" w:cs="Arial"/>
                <w:b/>
                <w:bCs/>
              </w:rPr>
              <w:t>Materialer til vedlikehold, påkostning</w:t>
            </w:r>
            <w:r w:rsidR="00106F13">
              <w:rPr>
                <w:rFonts w:asciiTheme="minorHAnsi" w:hAnsiTheme="minorHAnsi" w:cs="Arial"/>
                <w:b/>
                <w:bCs/>
              </w:rPr>
              <w:t>,</w:t>
            </w:r>
            <w:r w:rsidRPr="00293C39">
              <w:rPr>
                <w:rFonts w:asciiTheme="minorHAnsi" w:hAnsiTheme="minorHAnsi" w:cs="Arial"/>
                <w:b/>
                <w:bCs/>
                <w:strike/>
                <w:color w:val="FF0000"/>
              </w:rPr>
              <w:t xml:space="preserve"> og</w:t>
            </w:r>
            <w:r w:rsidRPr="00293C39">
              <w:rPr>
                <w:rFonts w:asciiTheme="minorHAnsi" w:hAnsiTheme="minorHAnsi" w:cs="Arial"/>
                <w:b/>
                <w:bCs/>
                <w:color w:val="FF0000"/>
              </w:rPr>
              <w:t xml:space="preserve"> </w:t>
            </w:r>
            <w:r w:rsidRPr="00005CF1">
              <w:rPr>
                <w:rFonts w:asciiTheme="minorHAnsi" w:hAnsiTheme="minorHAnsi" w:cs="Arial"/>
                <w:b/>
                <w:bCs/>
              </w:rPr>
              <w:t>nybygg</w:t>
            </w:r>
            <w:r w:rsidR="009E31DE">
              <w:rPr>
                <w:rFonts w:asciiTheme="minorHAnsi" w:hAnsiTheme="minorHAnsi" w:cs="Arial"/>
                <w:b/>
                <w:bCs/>
              </w:rPr>
              <w:t xml:space="preserve"> </w:t>
            </w:r>
            <w:r w:rsidR="009E31DE">
              <w:rPr>
                <w:rFonts w:asciiTheme="minorHAnsi" w:hAnsiTheme="minorHAnsi" w:cs="Arial"/>
                <w:b/>
                <w:bCs/>
                <w:color w:val="FF0000"/>
              </w:rPr>
              <w:t xml:space="preserve">og </w:t>
            </w:r>
            <w:r w:rsidR="002700C4" w:rsidRPr="00123CE8">
              <w:rPr>
                <w:rFonts w:asciiTheme="minorHAnsi" w:hAnsiTheme="minorHAnsi" w:cs="Arial"/>
                <w:b/>
                <w:bCs/>
              </w:rPr>
              <w:t>nyanlegg</w:t>
            </w:r>
          </w:p>
        </w:tc>
      </w:tr>
      <w:tr w:rsidR="00FC1621" w:rsidRPr="00005CF1" w14:paraId="0041607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1D8B67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DC04A3" w14:textId="295A85CF" w:rsidR="00FC1621" w:rsidRPr="00005CF1" w:rsidRDefault="00FC1621" w:rsidP="00FC1621">
            <w:pPr>
              <w:rPr>
                <w:rFonts w:asciiTheme="minorHAnsi" w:hAnsiTheme="minorHAnsi" w:cs="Arial"/>
              </w:rPr>
            </w:pPr>
            <w:r w:rsidRPr="00005CF1">
              <w:rPr>
                <w:rFonts w:asciiTheme="minorHAnsi" w:hAnsiTheme="minorHAnsi" w:cs="Arial"/>
              </w:rPr>
              <w:t xml:space="preserve">Utgifter til materialer ved </w:t>
            </w:r>
            <w:r w:rsidRPr="00005CF1">
              <w:rPr>
                <w:rFonts w:asciiTheme="minorHAnsi" w:hAnsiTheme="minorHAnsi" w:cs="Arial"/>
                <w:u w:val="single"/>
              </w:rPr>
              <w:t>vedlikehold</w:t>
            </w:r>
            <w:r w:rsidRPr="00005CF1">
              <w:rPr>
                <w:rFonts w:asciiTheme="minorHAnsi" w:hAnsiTheme="minorHAnsi" w:cs="Arial"/>
              </w:rPr>
              <w:t xml:space="preserve"> av bygninger/anlegg ved påkostning/investeringer i kommunal regi. </w:t>
            </w:r>
          </w:p>
          <w:p w14:paraId="10AAB729" w14:textId="77777777" w:rsidR="00FC1621" w:rsidRPr="00005CF1" w:rsidRDefault="00FC1621" w:rsidP="00D53A36">
            <w:pPr>
              <w:numPr>
                <w:ilvl w:val="0"/>
                <w:numId w:val="109"/>
              </w:numPr>
              <w:rPr>
                <w:rFonts w:asciiTheme="minorHAnsi" w:hAnsiTheme="minorHAnsi" w:cs="Arial"/>
              </w:rPr>
            </w:pPr>
            <w:r w:rsidRPr="00005CF1">
              <w:rPr>
                <w:rFonts w:asciiTheme="minorHAnsi" w:hAnsiTheme="minorHAnsi" w:cs="Arial"/>
              </w:rPr>
              <w:t xml:space="preserve">Eksempelvis </w:t>
            </w:r>
            <w:r w:rsidR="00575523" w:rsidRPr="00005CF1">
              <w:rPr>
                <w:rFonts w:asciiTheme="minorHAnsi" w:hAnsiTheme="minorHAnsi" w:cs="Arial"/>
              </w:rPr>
              <w:t xml:space="preserve">maling, </w:t>
            </w:r>
            <w:r w:rsidRPr="00005CF1">
              <w:rPr>
                <w:rFonts w:asciiTheme="minorHAnsi" w:hAnsiTheme="minorHAnsi" w:cs="Arial"/>
              </w:rPr>
              <w:t>betong, trevirke, ledninger mv.</w:t>
            </w:r>
          </w:p>
        </w:tc>
      </w:tr>
      <w:tr w:rsidR="00FC1621" w:rsidRPr="00005CF1" w14:paraId="6016ACC9" w14:textId="77777777" w:rsidTr="00FC1621">
        <w:trPr>
          <w:cantSplit/>
          <w:trHeight w:val="255"/>
        </w:trPr>
        <w:tc>
          <w:tcPr>
            <w:tcW w:w="0" w:type="auto"/>
            <w:vMerge/>
            <w:tcBorders>
              <w:top w:val="nil"/>
              <w:left w:val="nil"/>
              <w:bottom w:val="nil"/>
              <w:right w:val="nil"/>
            </w:tcBorders>
            <w:vAlign w:val="center"/>
          </w:tcPr>
          <w:p w14:paraId="36DF11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D5331C" w14:textId="2527C453" w:rsidR="00FC1621" w:rsidRPr="00005CF1" w:rsidRDefault="00FC1621" w:rsidP="00123CE8">
            <w:pPr>
              <w:rPr>
                <w:rFonts w:asciiTheme="minorHAnsi" w:hAnsiTheme="minorHAnsi" w:cs="Arial"/>
              </w:rPr>
            </w:pPr>
            <w:r w:rsidRPr="00005CF1">
              <w:rPr>
                <w:rFonts w:asciiTheme="minorHAnsi" w:hAnsiTheme="minorHAnsi" w:cs="Arial"/>
              </w:rPr>
              <w:t xml:space="preserve">Arten har ulik betydning i drifts- og investeringsregnskapet. </w:t>
            </w:r>
          </w:p>
        </w:tc>
      </w:tr>
      <w:tr w:rsidR="00DD22CF" w:rsidRPr="00005CF1" w14:paraId="05C3A24E" w14:textId="77777777" w:rsidTr="00FC1621">
        <w:trPr>
          <w:cantSplit/>
          <w:trHeight w:val="255"/>
        </w:trPr>
        <w:tc>
          <w:tcPr>
            <w:tcW w:w="0" w:type="auto"/>
            <w:tcBorders>
              <w:top w:val="nil"/>
              <w:left w:val="nil"/>
              <w:bottom w:val="nil"/>
              <w:right w:val="nil"/>
            </w:tcBorders>
            <w:vAlign w:val="center"/>
          </w:tcPr>
          <w:p w14:paraId="60EF7F59" w14:textId="77777777" w:rsidR="00DD22CF" w:rsidRPr="00005CF1" w:rsidRDefault="00DD22C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F55B7D" w14:textId="2814759F" w:rsidR="00DD22CF" w:rsidRPr="00005CF1" w:rsidRDefault="00DD22CF" w:rsidP="00BF0B00">
            <w:pPr>
              <w:rPr>
                <w:rFonts w:asciiTheme="minorHAnsi" w:hAnsiTheme="minorHAnsi" w:cs="Arial"/>
                <w:strike/>
                <w:color w:val="FF0000"/>
              </w:rPr>
            </w:pPr>
            <w:r w:rsidRPr="00005CF1">
              <w:rPr>
                <w:rFonts w:asciiTheme="minorHAnsi" w:hAnsiTheme="minorHAnsi" w:cs="Arial"/>
              </w:rPr>
              <w:t>Skillet mellom vedlikeholdsutgifter og utgifter til påkostning/investering er beskrevet i Kommunal regnskapsstandard (F) nr. 4 Avgrensningen mellom driftsregnskapet og investeringsregnskapet, se</w:t>
            </w:r>
            <w:r w:rsidR="008B01BF" w:rsidRPr="00005CF1">
              <w:rPr>
                <w:rFonts w:asciiTheme="minorHAnsi" w:hAnsiTheme="minorHAnsi" w:cs="Arial"/>
              </w:rPr>
              <w:t xml:space="preserve"> </w:t>
            </w:r>
            <w:hyperlink r:id="rId75" w:history="1">
              <w:r w:rsidR="008B01BF" w:rsidRPr="00005CF1">
                <w:rPr>
                  <w:rStyle w:val="Hyperkobling"/>
                  <w:rFonts w:asciiTheme="minorHAnsi" w:hAnsiTheme="minorHAnsi" w:cs="Arial"/>
                </w:rPr>
                <w:t>www.gkrs.no</w:t>
              </w:r>
            </w:hyperlink>
            <w:r w:rsidRPr="00005CF1">
              <w:rPr>
                <w:rFonts w:asciiTheme="minorHAnsi" w:hAnsiTheme="minorHAnsi" w:cs="Arial"/>
              </w:rPr>
              <w:t>.</w:t>
            </w:r>
          </w:p>
        </w:tc>
      </w:tr>
      <w:tr w:rsidR="00C40C9D" w:rsidRPr="00005CF1" w14:paraId="56514B9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D364049"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4D01F7" w14:textId="77777777" w:rsidR="00C40C9D" w:rsidRPr="00005CF1" w:rsidRDefault="00C40C9D" w:rsidP="00FC1621">
            <w:pPr>
              <w:rPr>
                <w:rFonts w:asciiTheme="minorHAnsi" w:hAnsiTheme="minorHAnsi" w:cs="Arial"/>
                <w:b/>
                <w:bCs/>
              </w:rPr>
            </w:pPr>
          </w:p>
        </w:tc>
      </w:tr>
      <w:tr w:rsidR="00FC1621" w:rsidRPr="00005CF1" w14:paraId="06868E7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7CD475C" w14:textId="77777777" w:rsidR="00FC1621" w:rsidRPr="00005CF1" w:rsidRDefault="00FC1621" w:rsidP="00FC1621">
            <w:pPr>
              <w:rPr>
                <w:rFonts w:asciiTheme="minorHAnsi" w:hAnsiTheme="minorHAnsi" w:cs="Arial"/>
                <w:b/>
                <w:bCs/>
              </w:rPr>
            </w:pPr>
            <w:r w:rsidRPr="00005CF1">
              <w:rPr>
                <w:rFonts w:asciiTheme="minorHAnsi" w:hAnsiTheme="minorHAnsi" w:cs="Arial"/>
                <w:b/>
                <w:bCs/>
              </w:rPr>
              <w:t>260</w:t>
            </w:r>
          </w:p>
        </w:tc>
        <w:tc>
          <w:tcPr>
            <w:tcW w:w="7780" w:type="dxa"/>
            <w:tcBorders>
              <w:top w:val="nil"/>
              <w:left w:val="nil"/>
              <w:bottom w:val="nil"/>
              <w:right w:val="nil"/>
            </w:tcBorders>
            <w:tcMar>
              <w:top w:w="20" w:type="dxa"/>
              <w:left w:w="20" w:type="dxa"/>
              <w:bottom w:w="0" w:type="dxa"/>
              <w:right w:w="20" w:type="dxa"/>
            </w:tcMar>
          </w:tcPr>
          <w:p w14:paraId="693738AF"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Renholds- og vaskeritjenester</w:t>
            </w:r>
          </w:p>
        </w:tc>
      </w:tr>
      <w:tr w:rsidR="00FC1621" w:rsidRPr="00005CF1" w14:paraId="0298C3A5"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314D6A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7BB9EF" w14:textId="1C4C81CC" w:rsidR="00FC1621" w:rsidRPr="00005CF1" w:rsidRDefault="00FC1621" w:rsidP="00135C0B">
            <w:pPr>
              <w:numPr>
                <w:ilvl w:val="0"/>
                <w:numId w:val="110"/>
              </w:numPr>
              <w:ind w:left="453"/>
              <w:rPr>
                <w:rFonts w:asciiTheme="minorHAnsi" w:hAnsiTheme="minorHAnsi" w:cs="Arial"/>
              </w:rPr>
            </w:pPr>
            <w:r w:rsidRPr="00005CF1">
              <w:rPr>
                <w:rFonts w:asciiTheme="minorHAnsi" w:hAnsiTheme="minorHAnsi" w:cs="Arial"/>
              </w:rPr>
              <w:t>Kjøp av</w:t>
            </w:r>
            <w:r w:rsidR="00BA237D" w:rsidRPr="00005CF1">
              <w:rPr>
                <w:rFonts w:asciiTheme="minorHAnsi" w:hAnsiTheme="minorHAnsi" w:cs="Arial"/>
              </w:rPr>
              <w:t xml:space="preserve"> </w:t>
            </w:r>
            <w:r w:rsidR="002710D3" w:rsidRPr="00005CF1">
              <w:rPr>
                <w:rFonts w:asciiTheme="minorHAnsi" w:hAnsiTheme="minorHAnsi" w:cs="Arial"/>
              </w:rPr>
              <w:t>renholds</w:t>
            </w:r>
            <w:r w:rsidRPr="00005CF1">
              <w:rPr>
                <w:rFonts w:asciiTheme="minorHAnsi" w:hAnsiTheme="minorHAnsi" w:cs="Arial"/>
              </w:rPr>
              <w:t>tjeneste</w:t>
            </w:r>
            <w:r w:rsidR="002710D3" w:rsidRPr="00005CF1">
              <w:rPr>
                <w:rFonts w:asciiTheme="minorHAnsi" w:hAnsiTheme="minorHAnsi" w:cs="Arial"/>
              </w:rPr>
              <w:t>r</w:t>
            </w:r>
            <w:r w:rsidRPr="00005CF1">
              <w:rPr>
                <w:rFonts w:asciiTheme="minorHAnsi" w:hAnsiTheme="minorHAnsi" w:cs="Arial"/>
              </w:rPr>
              <w:t xml:space="preserve"> </w:t>
            </w:r>
          </w:p>
        </w:tc>
      </w:tr>
      <w:tr w:rsidR="00FC1621" w:rsidRPr="00005CF1" w14:paraId="53406345" w14:textId="77777777" w:rsidTr="00FC1621">
        <w:trPr>
          <w:cantSplit/>
          <w:trHeight w:val="255"/>
        </w:trPr>
        <w:tc>
          <w:tcPr>
            <w:tcW w:w="0" w:type="auto"/>
            <w:vMerge/>
            <w:tcBorders>
              <w:top w:val="nil"/>
              <w:left w:val="nil"/>
              <w:bottom w:val="nil"/>
              <w:right w:val="nil"/>
            </w:tcBorders>
            <w:vAlign w:val="center"/>
          </w:tcPr>
          <w:p w14:paraId="39963E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3F403BE" w14:textId="77777777" w:rsidR="00FC1621" w:rsidRPr="00005CF1" w:rsidRDefault="00FC1621" w:rsidP="00D53A36">
            <w:pPr>
              <w:numPr>
                <w:ilvl w:val="0"/>
                <w:numId w:val="110"/>
              </w:numPr>
              <w:ind w:left="453"/>
              <w:rPr>
                <w:rFonts w:asciiTheme="minorHAnsi" w:hAnsiTheme="minorHAnsi" w:cs="Arial"/>
              </w:rPr>
            </w:pPr>
            <w:r w:rsidRPr="00005CF1">
              <w:rPr>
                <w:rFonts w:asciiTheme="minorHAnsi" w:hAnsiTheme="minorHAnsi" w:cs="Arial"/>
              </w:rPr>
              <w:t>Vask av tekstiler i kommunal regi</w:t>
            </w:r>
          </w:p>
        </w:tc>
      </w:tr>
      <w:tr w:rsidR="00FC1621" w:rsidRPr="00005CF1" w14:paraId="440F6313" w14:textId="77777777" w:rsidTr="00541617">
        <w:trPr>
          <w:cantSplit/>
          <w:trHeight w:val="220"/>
        </w:trPr>
        <w:tc>
          <w:tcPr>
            <w:tcW w:w="0" w:type="auto"/>
            <w:vMerge/>
            <w:tcBorders>
              <w:top w:val="nil"/>
              <w:left w:val="nil"/>
              <w:bottom w:val="nil"/>
              <w:right w:val="nil"/>
            </w:tcBorders>
            <w:vAlign w:val="center"/>
          </w:tcPr>
          <w:p w14:paraId="682D205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3E6E04" w14:textId="6E0B7AC9" w:rsidR="00FC1621" w:rsidRPr="00005CF1" w:rsidRDefault="002710D3" w:rsidP="00541617">
            <w:pPr>
              <w:numPr>
                <w:ilvl w:val="0"/>
                <w:numId w:val="110"/>
              </w:numPr>
              <w:ind w:left="453"/>
              <w:rPr>
                <w:rFonts w:asciiTheme="minorHAnsi" w:hAnsiTheme="minorHAnsi" w:cs="Arial"/>
                <w:strike/>
              </w:rPr>
            </w:pPr>
            <w:r w:rsidRPr="00005CF1">
              <w:rPr>
                <w:rFonts w:asciiTheme="minorHAnsi" w:hAnsiTheme="minorHAnsi" w:cs="Arial"/>
              </w:rPr>
              <w:t>Leie av renholdspersonale</w:t>
            </w:r>
            <w:r w:rsidR="006E0253" w:rsidRPr="00005CF1">
              <w:rPr>
                <w:rFonts w:asciiTheme="minorHAnsi" w:hAnsiTheme="minorHAnsi" w:cs="Arial"/>
              </w:rPr>
              <w:t xml:space="preserve"> </w:t>
            </w:r>
            <w:r w:rsidRPr="00005CF1">
              <w:rPr>
                <w:rFonts w:asciiTheme="minorHAnsi" w:hAnsiTheme="minorHAnsi" w:cs="Arial"/>
              </w:rPr>
              <w:t xml:space="preserve"> </w:t>
            </w:r>
          </w:p>
        </w:tc>
      </w:tr>
      <w:tr w:rsidR="008F1C2A" w:rsidRPr="00005CF1" w14:paraId="6FCFE13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589EA8" w14:textId="77777777" w:rsidR="008F1C2A" w:rsidRPr="00005CF1" w:rsidRDefault="008F1C2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BCB42D5" w14:textId="77777777" w:rsidR="008F1C2A" w:rsidRPr="00005CF1" w:rsidRDefault="008F1C2A" w:rsidP="00FC1621">
            <w:pPr>
              <w:rPr>
                <w:rFonts w:asciiTheme="minorHAnsi" w:hAnsiTheme="minorHAnsi" w:cs="Arial"/>
                <w:b/>
                <w:bCs/>
              </w:rPr>
            </w:pPr>
          </w:p>
        </w:tc>
      </w:tr>
      <w:tr w:rsidR="00FC1621" w:rsidRPr="00005CF1" w14:paraId="55673D8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009E61" w14:textId="38A41FAE" w:rsidR="00FC1621" w:rsidRPr="00005CF1" w:rsidRDefault="00FC1621" w:rsidP="00FC1621">
            <w:pPr>
              <w:rPr>
                <w:rFonts w:asciiTheme="minorHAnsi" w:hAnsiTheme="minorHAnsi" w:cs="Arial"/>
                <w:b/>
                <w:bCs/>
              </w:rPr>
            </w:pPr>
            <w:r w:rsidRPr="00005CF1">
              <w:rPr>
                <w:rFonts w:asciiTheme="minorHAnsi" w:hAnsiTheme="minorHAnsi" w:cs="Arial"/>
                <w:b/>
                <w:bCs/>
              </w:rPr>
              <w:t>270</w:t>
            </w:r>
          </w:p>
        </w:tc>
        <w:tc>
          <w:tcPr>
            <w:tcW w:w="7780" w:type="dxa"/>
            <w:tcBorders>
              <w:top w:val="nil"/>
              <w:left w:val="nil"/>
              <w:bottom w:val="nil"/>
              <w:right w:val="nil"/>
            </w:tcBorders>
            <w:tcMar>
              <w:top w:w="20" w:type="dxa"/>
              <w:left w:w="20" w:type="dxa"/>
              <w:bottom w:w="0" w:type="dxa"/>
              <w:right w:w="20" w:type="dxa"/>
            </w:tcMar>
          </w:tcPr>
          <w:p w14:paraId="53C8B226" w14:textId="6B36D01F" w:rsidR="00FC1621" w:rsidRPr="00005CF1" w:rsidRDefault="00FC1621" w:rsidP="0070119F">
            <w:pPr>
              <w:rPr>
                <w:rFonts w:asciiTheme="minorHAnsi" w:hAnsiTheme="minorHAnsi" w:cs="Arial"/>
                <w:b/>
                <w:bCs/>
              </w:rPr>
            </w:pPr>
            <w:r w:rsidRPr="00480ADE">
              <w:rPr>
                <w:rFonts w:asciiTheme="minorHAnsi" w:hAnsiTheme="minorHAnsi" w:cs="Arial"/>
                <w:b/>
                <w:bCs/>
                <w:color w:val="FF0000"/>
              </w:rPr>
              <w:t xml:space="preserve">Andre tjenester </w:t>
            </w:r>
          </w:p>
        </w:tc>
      </w:tr>
      <w:tr w:rsidR="00FC1621" w:rsidRPr="00005CF1" w14:paraId="70661543" w14:textId="77777777" w:rsidTr="00FC1621">
        <w:trPr>
          <w:cantSplit/>
          <w:trHeight w:val="255"/>
        </w:trPr>
        <w:tc>
          <w:tcPr>
            <w:tcW w:w="0" w:type="auto"/>
            <w:tcBorders>
              <w:left w:val="nil"/>
              <w:bottom w:val="nil"/>
              <w:right w:val="nil"/>
            </w:tcBorders>
            <w:vAlign w:val="center"/>
          </w:tcPr>
          <w:p w14:paraId="74AF9F0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74EAF3" w14:textId="77777777" w:rsidR="00FC1621" w:rsidRPr="00005CF1" w:rsidRDefault="00FC1621" w:rsidP="00FC1621">
            <w:pPr>
              <w:rPr>
                <w:rFonts w:asciiTheme="minorHAnsi" w:hAnsiTheme="minorHAnsi" w:cs="Arial"/>
              </w:rPr>
            </w:pPr>
            <w:r w:rsidRPr="00005CF1">
              <w:rPr>
                <w:rFonts w:asciiTheme="minorHAnsi" w:hAnsiTheme="minorHAnsi" w:cs="Arial"/>
              </w:rPr>
              <w:t xml:space="preserve">Kjøp av andre tjenester som </w:t>
            </w:r>
            <w:r w:rsidRPr="00005CF1">
              <w:rPr>
                <w:rFonts w:asciiTheme="minorHAnsi" w:hAnsiTheme="minorHAnsi" w:cs="Arial"/>
                <w:u w:val="single"/>
              </w:rPr>
              <w:t>inngår</w:t>
            </w:r>
            <w:r w:rsidRPr="00005CF1">
              <w:rPr>
                <w:rFonts w:asciiTheme="minorHAnsi" w:hAnsiTheme="minorHAnsi" w:cs="Arial"/>
              </w:rPr>
              <w:t xml:space="preserve"> i egenproduksjon og som ikke hører naturlig under andre arter. For eksempel:</w:t>
            </w:r>
          </w:p>
        </w:tc>
      </w:tr>
      <w:tr w:rsidR="00FC1621" w:rsidRPr="00005CF1" w14:paraId="3B5785B9" w14:textId="77777777" w:rsidTr="00FC1621">
        <w:trPr>
          <w:cantSplit/>
          <w:trHeight w:val="255"/>
        </w:trPr>
        <w:tc>
          <w:tcPr>
            <w:tcW w:w="540" w:type="dxa"/>
            <w:tcBorders>
              <w:top w:val="nil"/>
              <w:left w:val="nil"/>
              <w:right w:val="nil"/>
            </w:tcBorders>
            <w:tcMar>
              <w:top w:w="20" w:type="dxa"/>
              <w:left w:w="20" w:type="dxa"/>
              <w:bottom w:w="0" w:type="dxa"/>
              <w:right w:w="20" w:type="dxa"/>
            </w:tcMar>
          </w:tcPr>
          <w:p w14:paraId="174A92E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F20FDE" w14:textId="4AE8803C" w:rsidR="00FC1621" w:rsidRPr="00005CF1" w:rsidRDefault="00FC1621" w:rsidP="00761193">
            <w:pPr>
              <w:numPr>
                <w:ilvl w:val="0"/>
                <w:numId w:val="111"/>
              </w:numPr>
              <w:rPr>
                <w:rFonts w:asciiTheme="minorHAnsi" w:hAnsiTheme="minorHAnsi" w:cs="Arial"/>
              </w:rPr>
            </w:pPr>
            <w:r w:rsidRPr="00005CF1">
              <w:rPr>
                <w:rFonts w:asciiTheme="minorHAnsi" w:hAnsiTheme="minorHAnsi" w:cs="Arial"/>
              </w:rPr>
              <w:t xml:space="preserve">Konsulenttjenester (jf. art 165 for utbetaling av </w:t>
            </w:r>
            <w:r w:rsidR="00A66F76" w:rsidRPr="00005CF1">
              <w:rPr>
                <w:rFonts w:asciiTheme="minorHAnsi" w:hAnsiTheme="minorHAnsi" w:cs="Arial"/>
              </w:rPr>
              <w:t>opplysnings</w:t>
            </w:r>
            <w:r w:rsidRPr="00005CF1">
              <w:rPr>
                <w:rFonts w:asciiTheme="minorHAnsi" w:hAnsiTheme="minorHAnsi" w:cs="Arial"/>
              </w:rPr>
              <w:t>pliktige konsulenthonorarer)</w:t>
            </w:r>
          </w:p>
        </w:tc>
      </w:tr>
      <w:tr w:rsidR="00FC1621" w:rsidRPr="00005CF1" w14:paraId="28C68B35"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27B1EE6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13202E"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Juridisk bistand</w:t>
            </w:r>
          </w:p>
        </w:tc>
      </w:tr>
      <w:tr w:rsidR="00FC1621" w:rsidRPr="00005CF1" w14:paraId="42135F18" w14:textId="77777777" w:rsidTr="00FC1621">
        <w:trPr>
          <w:cantSplit/>
          <w:trHeight w:val="255"/>
        </w:trPr>
        <w:tc>
          <w:tcPr>
            <w:tcW w:w="0" w:type="auto"/>
            <w:vMerge/>
            <w:tcBorders>
              <w:left w:val="nil"/>
              <w:right w:val="nil"/>
            </w:tcBorders>
            <w:vAlign w:val="center"/>
          </w:tcPr>
          <w:p w14:paraId="63D74BE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874949"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Kontrolloppgaver</w:t>
            </w:r>
          </w:p>
        </w:tc>
      </w:tr>
      <w:tr w:rsidR="008A39C3" w:rsidRPr="00005CF1" w14:paraId="4C609433" w14:textId="77777777" w:rsidTr="00FC1621">
        <w:trPr>
          <w:cantSplit/>
          <w:trHeight w:val="255"/>
        </w:trPr>
        <w:tc>
          <w:tcPr>
            <w:tcW w:w="0" w:type="auto"/>
            <w:vMerge/>
            <w:tcBorders>
              <w:left w:val="nil"/>
              <w:right w:val="nil"/>
            </w:tcBorders>
            <w:vAlign w:val="center"/>
          </w:tcPr>
          <w:p w14:paraId="71A52F35" w14:textId="77777777" w:rsidR="008A39C3" w:rsidRPr="00005CF1" w:rsidRDefault="008A39C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9110102" w14:textId="008FECBA" w:rsidR="008A39C3" w:rsidRPr="00005CF1" w:rsidRDefault="008A39C3" w:rsidP="00D53A36">
            <w:pPr>
              <w:numPr>
                <w:ilvl w:val="0"/>
                <w:numId w:val="111"/>
              </w:numPr>
              <w:rPr>
                <w:rFonts w:asciiTheme="minorHAnsi" w:hAnsiTheme="minorHAnsi" w:cs="Arial"/>
              </w:rPr>
            </w:pPr>
            <w:r w:rsidRPr="00005CF1">
              <w:rPr>
                <w:rFonts w:ascii="Calibri" w:hAnsi="Calibri"/>
                <w:lang w:eastAsia="en-US"/>
              </w:rPr>
              <w:t>Generelle rådgivingstjenester i forbindelse med forvaltning, drift og vedlikehold</w:t>
            </w:r>
          </w:p>
        </w:tc>
      </w:tr>
      <w:tr w:rsidR="00FC1621" w:rsidRPr="00005CF1" w14:paraId="4394E2C3" w14:textId="77777777" w:rsidTr="00FC1621">
        <w:trPr>
          <w:cantSplit/>
          <w:trHeight w:val="129"/>
        </w:trPr>
        <w:tc>
          <w:tcPr>
            <w:tcW w:w="0" w:type="auto"/>
            <w:vMerge/>
            <w:tcBorders>
              <w:left w:val="nil"/>
              <w:right w:val="nil"/>
            </w:tcBorders>
            <w:vAlign w:val="center"/>
          </w:tcPr>
          <w:p w14:paraId="0079A83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38294A"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Vikartjenester</w:t>
            </w:r>
          </w:p>
        </w:tc>
      </w:tr>
      <w:tr w:rsidR="00FC1621" w:rsidRPr="00005CF1" w14:paraId="687CBCC4" w14:textId="77777777" w:rsidTr="00FC1621">
        <w:trPr>
          <w:cantSplit/>
          <w:trHeight w:val="129"/>
        </w:trPr>
        <w:tc>
          <w:tcPr>
            <w:tcW w:w="0" w:type="auto"/>
            <w:vMerge/>
            <w:tcBorders>
              <w:left w:val="nil"/>
              <w:right w:val="nil"/>
            </w:tcBorders>
            <w:vAlign w:val="center"/>
          </w:tcPr>
          <w:p w14:paraId="41CC20D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14B551"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rPr>
              <w:t xml:space="preserve">Kjøp av tanntekniske tjenester </w:t>
            </w:r>
          </w:p>
        </w:tc>
      </w:tr>
      <w:tr w:rsidR="00FC1621" w:rsidRPr="00005CF1" w14:paraId="1557CEE0" w14:textId="77777777" w:rsidTr="00FC1621">
        <w:trPr>
          <w:cantSplit/>
          <w:trHeight w:val="129"/>
        </w:trPr>
        <w:tc>
          <w:tcPr>
            <w:tcW w:w="0" w:type="auto"/>
            <w:vMerge/>
            <w:tcBorders>
              <w:left w:val="nil"/>
              <w:right w:val="nil"/>
            </w:tcBorders>
            <w:vAlign w:val="center"/>
          </w:tcPr>
          <w:p w14:paraId="14628AF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79DE74" w14:textId="77777777" w:rsidR="00FC1621" w:rsidRPr="00005CF1" w:rsidRDefault="00FC1621" w:rsidP="00D53A36">
            <w:pPr>
              <w:numPr>
                <w:ilvl w:val="0"/>
                <w:numId w:val="111"/>
              </w:numPr>
              <w:rPr>
                <w:rFonts w:asciiTheme="minorHAnsi" w:hAnsiTheme="minorHAnsi"/>
              </w:rPr>
            </w:pPr>
            <w:r w:rsidRPr="00005CF1">
              <w:rPr>
                <w:rFonts w:asciiTheme="minorHAnsi" w:hAnsiTheme="minorHAnsi"/>
              </w:rPr>
              <w:t>Kjøp av bedriftshelsetjenester</w:t>
            </w:r>
          </w:p>
        </w:tc>
      </w:tr>
      <w:tr w:rsidR="00FC1621" w:rsidRPr="00005CF1" w14:paraId="264DD9CD" w14:textId="77777777" w:rsidTr="00FC1621">
        <w:trPr>
          <w:cantSplit/>
          <w:trHeight w:val="128"/>
        </w:trPr>
        <w:tc>
          <w:tcPr>
            <w:tcW w:w="0" w:type="auto"/>
            <w:vMerge/>
            <w:tcBorders>
              <w:left w:val="nil"/>
              <w:right w:val="nil"/>
            </w:tcBorders>
            <w:vAlign w:val="center"/>
          </w:tcPr>
          <w:p w14:paraId="64A82CD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CCCFD5" w14:textId="77777777" w:rsidR="00FC1621" w:rsidRPr="00005CF1" w:rsidRDefault="00FC1621" w:rsidP="00D53A36">
            <w:pPr>
              <w:numPr>
                <w:ilvl w:val="0"/>
                <w:numId w:val="111"/>
              </w:numPr>
              <w:rPr>
                <w:rFonts w:asciiTheme="minorHAnsi" w:hAnsiTheme="minorHAnsi"/>
              </w:rPr>
            </w:pPr>
            <w:r w:rsidRPr="00005CF1">
              <w:rPr>
                <w:rFonts w:asciiTheme="minorHAnsi" w:hAnsiTheme="minorHAnsi"/>
              </w:rPr>
              <w:t>Kjøp av undervisningstjenester</w:t>
            </w:r>
          </w:p>
        </w:tc>
      </w:tr>
      <w:tr w:rsidR="00554ABB" w:rsidRPr="00005CF1" w14:paraId="7ABFA25E" w14:textId="77777777" w:rsidTr="00FC1621">
        <w:trPr>
          <w:cantSplit/>
          <w:trHeight w:val="128"/>
        </w:trPr>
        <w:tc>
          <w:tcPr>
            <w:tcW w:w="0" w:type="auto"/>
            <w:tcBorders>
              <w:left w:val="nil"/>
              <w:right w:val="nil"/>
            </w:tcBorders>
            <w:vAlign w:val="center"/>
          </w:tcPr>
          <w:p w14:paraId="13A94286" w14:textId="77777777" w:rsidR="00554ABB" w:rsidRPr="00005CF1" w:rsidRDefault="00554ABB"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69D93B" w14:textId="77777777" w:rsidR="00554ABB" w:rsidRPr="00005CF1" w:rsidRDefault="00554ABB" w:rsidP="00D53A36">
            <w:pPr>
              <w:numPr>
                <w:ilvl w:val="0"/>
                <w:numId w:val="111"/>
              </w:numPr>
              <w:rPr>
                <w:rFonts w:asciiTheme="minorHAnsi" w:hAnsiTheme="minorHAnsi"/>
              </w:rPr>
            </w:pPr>
            <w:r w:rsidRPr="00005CF1">
              <w:rPr>
                <w:rFonts w:asciiTheme="minorHAnsi" w:hAnsiTheme="minorHAnsi"/>
              </w:rPr>
              <w:t>Refusjon til staten for statlige NAV-ansatte der kommunen dekker deler av lønnen</w:t>
            </w:r>
          </w:p>
        </w:tc>
      </w:tr>
      <w:tr w:rsidR="00C40C9D" w:rsidRPr="00005CF1" w14:paraId="254FE6E1" w14:textId="77777777" w:rsidTr="00FC1621">
        <w:trPr>
          <w:cantSplit/>
          <w:trHeight w:val="128"/>
        </w:trPr>
        <w:tc>
          <w:tcPr>
            <w:tcW w:w="0" w:type="auto"/>
            <w:tcBorders>
              <w:left w:val="nil"/>
              <w:right w:val="nil"/>
            </w:tcBorders>
            <w:vAlign w:val="center"/>
          </w:tcPr>
          <w:p w14:paraId="24C4EC9B"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B5C4E9" w14:textId="77777777" w:rsidR="00C40C9D" w:rsidRPr="00005CF1" w:rsidRDefault="00C40C9D" w:rsidP="00C40C9D">
            <w:pPr>
              <w:ind w:left="720"/>
              <w:rPr>
                <w:rFonts w:asciiTheme="minorHAnsi" w:hAnsiTheme="minorHAnsi"/>
              </w:rPr>
            </w:pPr>
          </w:p>
        </w:tc>
      </w:tr>
      <w:tr w:rsidR="00FC1621" w:rsidRPr="00005CF1" w14:paraId="2204566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558FD1D" w14:textId="142D513E" w:rsidR="00FC1621" w:rsidRPr="00005CF1" w:rsidRDefault="00FC1621" w:rsidP="00FC1621">
            <w:pPr>
              <w:rPr>
                <w:rFonts w:asciiTheme="minorHAnsi" w:hAnsiTheme="minorHAnsi" w:cs="Arial"/>
                <w:b/>
                <w:bCs/>
              </w:rPr>
            </w:pPr>
            <w:r w:rsidRPr="00005CF1">
              <w:rPr>
                <w:rFonts w:asciiTheme="minorHAnsi" w:hAnsiTheme="minorHAnsi" w:cs="Arial"/>
                <w:b/>
                <w:bCs/>
              </w:rPr>
              <w:t>280</w:t>
            </w:r>
          </w:p>
        </w:tc>
        <w:tc>
          <w:tcPr>
            <w:tcW w:w="7780" w:type="dxa"/>
            <w:tcBorders>
              <w:top w:val="nil"/>
              <w:left w:val="nil"/>
              <w:bottom w:val="nil"/>
              <w:right w:val="nil"/>
            </w:tcBorders>
            <w:tcMar>
              <w:top w:w="20" w:type="dxa"/>
              <w:left w:w="20" w:type="dxa"/>
              <w:bottom w:w="0" w:type="dxa"/>
              <w:right w:w="20" w:type="dxa"/>
            </w:tcMar>
          </w:tcPr>
          <w:p w14:paraId="41F2FDED" w14:textId="77777777" w:rsidR="00FC1621" w:rsidRPr="00005CF1" w:rsidRDefault="00FC1621" w:rsidP="00FC1621">
            <w:pPr>
              <w:rPr>
                <w:rFonts w:asciiTheme="minorHAnsi" w:hAnsiTheme="minorHAnsi" w:cs="Arial"/>
                <w:b/>
                <w:bCs/>
              </w:rPr>
            </w:pPr>
            <w:r w:rsidRPr="00005CF1">
              <w:rPr>
                <w:rFonts w:asciiTheme="minorHAnsi" w:hAnsiTheme="minorHAnsi" w:cs="Arial"/>
                <w:b/>
                <w:bCs/>
              </w:rPr>
              <w:t>Grunnerverv</w:t>
            </w:r>
          </w:p>
        </w:tc>
      </w:tr>
      <w:tr w:rsidR="00FC1621" w:rsidRPr="00005CF1" w14:paraId="36E6A80F"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1B725C3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48A4CB"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Kjøp av tomt</w:t>
            </w:r>
          </w:p>
        </w:tc>
      </w:tr>
      <w:tr w:rsidR="00FC1621" w:rsidRPr="00005CF1" w14:paraId="1D439581" w14:textId="77777777" w:rsidTr="00FC1621">
        <w:trPr>
          <w:cantSplit/>
          <w:trHeight w:val="255"/>
        </w:trPr>
        <w:tc>
          <w:tcPr>
            <w:tcW w:w="0" w:type="auto"/>
            <w:vMerge/>
            <w:tcBorders>
              <w:top w:val="nil"/>
              <w:left w:val="nil"/>
              <w:bottom w:val="nil"/>
              <w:right w:val="nil"/>
            </w:tcBorders>
            <w:vAlign w:val="center"/>
          </w:tcPr>
          <w:p w14:paraId="49CA16A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D3B7EB"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Kjøp av grunn, salgssummen</w:t>
            </w:r>
          </w:p>
        </w:tc>
      </w:tr>
      <w:tr w:rsidR="00FC1621" w:rsidRPr="00005CF1" w14:paraId="5F8201CC" w14:textId="77777777" w:rsidTr="00FC1621">
        <w:trPr>
          <w:cantSplit/>
          <w:trHeight w:val="255"/>
        </w:trPr>
        <w:tc>
          <w:tcPr>
            <w:tcW w:w="0" w:type="auto"/>
            <w:vMerge/>
            <w:tcBorders>
              <w:top w:val="nil"/>
              <w:left w:val="nil"/>
              <w:bottom w:val="nil"/>
              <w:right w:val="nil"/>
            </w:tcBorders>
            <w:vAlign w:val="center"/>
          </w:tcPr>
          <w:p w14:paraId="44CB35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C6CBB7"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Ulempeserstatning</w:t>
            </w:r>
          </w:p>
        </w:tc>
      </w:tr>
      <w:tr w:rsidR="00FC1621" w:rsidRPr="00005CF1" w14:paraId="6772ACAB" w14:textId="77777777" w:rsidTr="00FC1621">
        <w:trPr>
          <w:cantSplit/>
          <w:trHeight w:val="255"/>
        </w:trPr>
        <w:tc>
          <w:tcPr>
            <w:tcW w:w="0" w:type="auto"/>
            <w:vMerge/>
            <w:tcBorders>
              <w:top w:val="nil"/>
              <w:left w:val="nil"/>
              <w:bottom w:val="nil"/>
              <w:right w:val="nil"/>
            </w:tcBorders>
            <w:vAlign w:val="center"/>
          </w:tcPr>
          <w:p w14:paraId="198BD2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8D366"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Dokumentavgift og tinglysingsgebyr</w:t>
            </w:r>
          </w:p>
        </w:tc>
      </w:tr>
      <w:tr w:rsidR="00FC1621" w:rsidRPr="00005CF1" w14:paraId="26A2E5F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5571A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998D150" w14:textId="77777777" w:rsidR="00FC1621" w:rsidRPr="00005CF1" w:rsidRDefault="00FC1621" w:rsidP="00FC1621">
            <w:pPr>
              <w:rPr>
                <w:rFonts w:asciiTheme="minorHAnsi" w:hAnsiTheme="minorHAnsi" w:cs="Arial"/>
              </w:rPr>
            </w:pPr>
          </w:p>
        </w:tc>
      </w:tr>
      <w:tr w:rsidR="00FC1621" w:rsidRPr="00005CF1" w14:paraId="686F13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25E2BBF" w14:textId="77777777" w:rsidR="00FC1621" w:rsidRPr="00005CF1" w:rsidRDefault="00FC1621" w:rsidP="00FC1621">
            <w:pPr>
              <w:rPr>
                <w:rFonts w:asciiTheme="minorHAnsi" w:hAnsiTheme="minorHAnsi" w:cs="Arial"/>
                <w:b/>
                <w:bCs/>
              </w:rPr>
            </w:pPr>
            <w:r w:rsidRPr="00005CF1">
              <w:rPr>
                <w:rFonts w:asciiTheme="minorHAnsi" w:hAnsiTheme="minorHAnsi" w:cs="Arial"/>
                <w:b/>
                <w:bCs/>
              </w:rPr>
              <w:t>285</w:t>
            </w:r>
          </w:p>
        </w:tc>
        <w:tc>
          <w:tcPr>
            <w:tcW w:w="7780" w:type="dxa"/>
            <w:tcBorders>
              <w:top w:val="nil"/>
              <w:left w:val="nil"/>
              <w:bottom w:val="nil"/>
              <w:right w:val="nil"/>
            </w:tcBorders>
            <w:tcMar>
              <w:top w:w="20" w:type="dxa"/>
              <w:left w:w="20" w:type="dxa"/>
              <w:bottom w:w="0" w:type="dxa"/>
              <w:right w:w="20" w:type="dxa"/>
            </w:tcMar>
          </w:tcPr>
          <w:p w14:paraId="01C11C80" w14:textId="4C3C538F" w:rsidR="00FC1621" w:rsidRPr="00005CF1" w:rsidRDefault="00FC1621" w:rsidP="00106F13">
            <w:pPr>
              <w:rPr>
                <w:rFonts w:asciiTheme="minorHAnsi" w:hAnsiTheme="minorHAnsi" w:cs="Arial"/>
                <w:b/>
                <w:bCs/>
              </w:rPr>
            </w:pPr>
            <w:r w:rsidRPr="00480ADE">
              <w:rPr>
                <w:rFonts w:asciiTheme="minorHAnsi" w:hAnsiTheme="minorHAnsi" w:cs="Arial"/>
                <w:b/>
                <w:bCs/>
                <w:color w:val="FF0000"/>
              </w:rPr>
              <w:t xml:space="preserve">Kjøp av eksisterende </w:t>
            </w:r>
            <w:r w:rsidRPr="0070119F">
              <w:rPr>
                <w:rFonts w:asciiTheme="minorHAnsi" w:hAnsiTheme="minorHAnsi" w:cs="Arial"/>
                <w:b/>
                <w:bCs/>
                <w:color w:val="FF0000"/>
              </w:rPr>
              <w:t>byg</w:t>
            </w:r>
            <w:r w:rsidR="00143562" w:rsidRPr="0070119F">
              <w:rPr>
                <w:rFonts w:asciiTheme="minorHAnsi" w:hAnsiTheme="minorHAnsi" w:cs="Arial"/>
                <w:b/>
                <w:bCs/>
                <w:color w:val="FF0000"/>
              </w:rPr>
              <w:t>ninger og</w:t>
            </w:r>
            <w:r w:rsidR="00143562" w:rsidRPr="00480ADE">
              <w:rPr>
                <w:rFonts w:asciiTheme="minorHAnsi" w:hAnsiTheme="minorHAnsi" w:cs="Arial"/>
                <w:b/>
                <w:bCs/>
                <w:color w:val="FF0000"/>
              </w:rPr>
              <w:t xml:space="preserve"> </w:t>
            </w:r>
            <w:r w:rsidRPr="00480ADE">
              <w:rPr>
                <w:rFonts w:asciiTheme="minorHAnsi" w:hAnsiTheme="minorHAnsi" w:cs="Arial"/>
                <w:b/>
                <w:bCs/>
                <w:color w:val="FF0000"/>
              </w:rPr>
              <w:t>anlegg</w:t>
            </w:r>
          </w:p>
        </w:tc>
      </w:tr>
      <w:tr w:rsidR="00FC1621" w:rsidRPr="00005CF1" w14:paraId="513AD861"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0846F83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5ABF74C"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bygninger salgssummen</w:t>
            </w:r>
          </w:p>
        </w:tc>
      </w:tr>
      <w:tr w:rsidR="00FC1621" w:rsidRPr="00005CF1" w14:paraId="25A0D710" w14:textId="77777777" w:rsidTr="00FC1621">
        <w:trPr>
          <w:cantSplit/>
          <w:trHeight w:val="255"/>
        </w:trPr>
        <w:tc>
          <w:tcPr>
            <w:tcW w:w="0" w:type="auto"/>
            <w:vMerge/>
            <w:tcBorders>
              <w:top w:val="nil"/>
              <w:left w:val="nil"/>
              <w:bottom w:val="nil"/>
              <w:right w:val="nil"/>
            </w:tcBorders>
            <w:vAlign w:val="center"/>
          </w:tcPr>
          <w:p w14:paraId="598BDC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A27CF6"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anlegg salgssummen</w:t>
            </w:r>
          </w:p>
        </w:tc>
      </w:tr>
      <w:tr w:rsidR="00FC1621" w:rsidRPr="00005CF1" w14:paraId="7580795E" w14:textId="77777777" w:rsidTr="00FC1621">
        <w:trPr>
          <w:cantSplit/>
          <w:trHeight w:val="255"/>
        </w:trPr>
        <w:tc>
          <w:tcPr>
            <w:tcW w:w="0" w:type="auto"/>
            <w:vMerge/>
            <w:tcBorders>
              <w:top w:val="nil"/>
              <w:left w:val="nil"/>
              <w:bottom w:val="nil"/>
              <w:right w:val="nil"/>
            </w:tcBorders>
            <w:vAlign w:val="center"/>
          </w:tcPr>
          <w:p w14:paraId="266757A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9A8F83"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Dokumentavgift og tinglysingsgebyrer</w:t>
            </w:r>
          </w:p>
        </w:tc>
      </w:tr>
      <w:tr w:rsidR="00FC1621" w:rsidRPr="00005CF1" w14:paraId="0625115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CBCF0C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6CDB47"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andeler i borettslag og lignende</w:t>
            </w:r>
          </w:p>
        </w:tc>
      </w:tr>
      <w:tr w:rsidR="00FC1621" w:rsidRPr="00005CF1" w14:paraId="4574B99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B66822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9B0DFF" w14:textId="77777777" w:rsidR="00FC1621" w:rsidRPr="00005CF1" w:rsidRDefault="00FC1621" w:rsidP="00FC1621">
            <w:pPr>
              <w:rPr>
                <w:rFonts w:asciiTheme="minorHAnsi" w:hAnsiTheme="minorHAnsi" w:cs="Arial"/>
              </w:rPr>
            </w:pPr>
          </w:p>
        </w:tc>
      </w:tr>
      <w:tr w:rsidR="00FC1621" w:rsidRPr="00005CF1" w14:paraId="7B380FFE"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2A00BA69"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300</w:t>
            </w:r>
          </w:p>
        </w:tc>
        <w:tc>
          <w:tcPr>
            <w:tcW w:w="7780" w:type="dxa"/>
            <w:tcBorders>
              <w:top w:val="nil"/>
              <w:left w:val="nil"/>
              <w:bottom w:val="nil"/>
              <w:right w:val="nil"/>
            </w:tcBorders>
            <w:tcMar>
              <w:top w:w="20" w:type="dxa"/>
              <w:left w:w="20" w:type="dxa"/>
              <w:bottom w:w="0" w:type="dxa"/>
              <w:right w:w="20" w:type="dxa"/>
            </w:tcMar>
          </w:tcPr>
          <w:p w14:paraId="78FC1ED7"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staten</w:t>
            </w:r>
          </w:p>
        </w:tc>
      </w:tr>
      <w:tr w:rsidR="00FC1621" w:rsidRPr="00005CF1" w14:paraId="4F239449" w14:textId="77777777" w:rsidTr="00FF6A15">
        <w:trPr>
          <w:trHeight w:val="270"/>
        </w:trPr>
        <w:tc>
          <w:tcPr>
            <w:tcW w:w="540" w:type="dxa"/>
            <w:tcBorders>
              <w:top w:val="nil"/>
              <w:left w:val="nil"/>
              <w:bottom w:val="nil"/>
              <w:right w:val="nil"/>
            </w:tcBorders>
            <w:tcMar>
              <w:top w:w="20" w:type="dxa"/>
              <w:left w:w="20" w:type="dxa"/>
              <w:bottom w:w="0" w:type="dxa"/>
              <w:right w:w="20" w:type="dxa"/>
            </w:tcMar>
          </w:tcPr>
          <w:p w14:paraId="30CA87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12DFF9" w14:textId="34F69D78" w:rsidR="001900D2" w:rsidRDefault="00FC1621" w:rsidP="00084832">
            <w:pPr>
              <w:rPr>
                <w:rFonts w:asciiTheme="minorHAnsi" w:hAnsiTheme="minorHAnsi" w:cs="Arial"/>
              </w:rPr>
            </w:pPr>
            <w:r w:rsidRPr="00005CF1">
              <w:rPr>
                <w:rFonts w:asciiTheme="minorHAnsi" w:hAnsiTheme="minorHAnsi" w:cs="Arial"/>
              </w:rPr>
              <w:t>Kjøp av tjenester fra staten/statlige institusjoner som erstatter kommunal egenproduksjon</w:t>
            </w:r>
            <w:r w:rsidR="0046246D" w:rsidRPr="00005CF1">
              <w:rPr>
                <w:rFonts w:asciiTheme="minorHAnsi" w:hAnsiTheme="minorHAnsi" w:cs="Arial"/>
              </w:rPr>
              <w:t xml:space="preserve">, jf. avsnitt </w:t>
            </w:r>
            <w:r w:rsidR="00AD6D9C" w:rsidRPr="00005CF1">
              <w:rPr>
                <w:rFonts w:asciiTheme="minorHAnsi" w:hAnsiTheme="minorHAnsi" w:cs="Arial"/>
              </w:rPr>
              <w:t>3.</w:t>
            </w:r>
            <w:r w:rsidR="00151531" w:rsidRPr="00005CF1">
              <w:rPr>
                <w:rFonts w:asciiTheme="minorHAnsi" w:hAnsiTheme="minorHAnsi" w:cs="Arial"/>
              </w:rPr>
              <w:t>3/3.4</w:t>
            </w:r>
            <w:r w:rsidR="0046246D" w:rsidRPr="00005CF1">
              <w:rPr>
                <w:rFonts w:asciiTheme="minorHAnsi" w:hAnsiTheme="minorHAnsi" w:cs="Arial"/>
              </w:rPr>
              <w:t xml:space="preserve"> om skillet mellom artsserie 1/2 og artsserie 3</w:t>
            </w:r>
            <w:r w:rsidRPr="00005CF1">
              <w:rPr>
                <w:rFonts w:asciiTheme="minorHAnsi" w:hAnsiTheme="minorHAnsi" w:cs="Arial"/>
              </w:rPr>
              <w:t>.</w:t>
            </w:r>
            <w:r w:rsidR="00192DEA" w:rsidRPr="00005CF1">
              <w:rPr>
                <w:rFonts w:asciiTheme="minorHAnsi" w:hAnsiTheme="minorHAnsi" w:cs="Arial"/>
              </w:rPr>
              <w:t xml:space="preserve"> </w:t>
            </w:r>
            <w:r w:rsidR="00033F5D" w:rsidRPr="00005CF1">
              <w:rPr>
                <w:rFonts w:asciiTheme="minorHAnsi" w:hAnsiTheme="minorHAnsi" w:cs="Arial"/>
              </w:rPr>
              <w:t>Eksempelvis utgifter for utskrivningsklare pasienter (samhandlingsreformen).</w:t>
            </w:r>
          </w:p>
          <w:p w14:paraId="64ACAADC" w14:textId="35CBC83C" w:rsidR="001900D2" w:rsidRPr="001900D2" w:rsidRDefault="001900D2" w:rsidP="001900D2">
            <w:pPr>
              <w:rPr>
                <w:rFonts w:asciiTheme="minorHAnsi" w:hAnsiTheme="minorHAnsi" w:cs="Arial"/>
                <w:color w:val="FF0000"/>
              </w:rPr>
            </w:pPr>
            <w:r w:rsidRPr="000A2A08">
              <w:rPr>
                <w:rFonts w:asciiTheme="minorHAnsi" w:hAnsiTheme="minorHAnsi" w:cs="Helvetica"/>
              </w:rPr>
              <w:t>Fakturaer fra Helfo for helsehjelp i annet EØS-land føres her</w:t>
            </w:r>
            <w:r w:rsidR="001977C3" w:rsidRPr="000A2A08">
              <w:rPr>
                <w:rFonts w:asciiTheme="minorHAnsi" w:hAnsiTheme="minorHAnsi" w:cs="Helvetica"/>
              </w:rPr>
              <w:t>.</w:t>
            </w:r>
          </w:p>
        </w:tc>
      </w:tr>
      <w:tr w:rsidR="00FC1621" w:rsidRPr="00005CF1" w14:paraId="321EA7D4"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22FC90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446D37" w14:textId="77777777" w:rsidR="00FC1621" w:rsidRPr="00005CF1" w:rsidRDefault="00FC1621" w:rsidP="00FC1621">
            <w:pPr>
              <w:rPr>
                <w:rFonts w:asciiTheme="minorHAnsi" w:hAnsiTheme="minorHAnsi" w:cs="Arial"/>
              </w:rPr>
            </w:pPr>
          </w:p>
        </w:tc>
      </w:tr>
      <w:tr w:rsidR="00FC1621" w:rsidRPr="00005CF1" w14:paraId="543B275E"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5D19497B" w14:textId="77777777" w:rsidR="00FC1621" w:rsidRPr="00005CF1" w:rsidRDefault="00FC1621" w:rsidP="00FC1621">
            <w:pPr>
              <w:rPr>
                <w:rFonts w:asciiTheme="minorHAnsi" w:hAnsiTheme="minorHAnsi" w:cs="Arial"/>
                <w:b/>
                <w:bCs/>
              </w:rPr>
            </w:pPr>
            <w:r w:rsidRPr="00005CF1">
              <w:rPr>
                <w:rFonts w:asciiTheme="minorHAnsi" w:hAnsiTheme="minorHAnsi" w:cs="Arial"/>
                <w:b/>
                <w:bCs/>
              </w:rPr>
              <w:t>330</w:t>
            </w:r>
          </w:p>
        </w:tc>
        <w:tc>
          <w:tcPr>
            <w:tcW w:w="7780" w:type="dxa"/>
            <w:tcBorders>
              <w:top w:val="nil"/>
              <w:left w:val="nil"/>
              <w:bottom w:val="nil"/>
              <w:right w:val="nil"/>
            </w:tcBorders>
            <w:tcMar>
              <w:top w:w="20" w:type="dxa"/>
              <w:left w:w="20" w:type="dxa"/>
              <w:bottom w:w="0" w:type="dxa"/>
              <w:right w:w="20" w:type="dxa"/>
            </w:tcMar>
          </w:tcPr>
          <w:p w14:paraId="2E24C8E1"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fylkeskommuner</w:t>
            </w:r>
          </w:p>
        </w:tc>
      </w:tr>
      <w:tr w:rsidR="00FC1621" w:rsidRPr="00005CF1" w14:paraId="03DCDA5F" w14:textId="77777777" w:rsidTr="00FF6A15">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7C6233D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6C82A5" w14:textId="77777777" w:rsidR="00FC1621" w:rsidRPr="00005CF1" w:rsidRDefault="00FC1621" w:rsidP="00AD6D9C">
            <w:pPr>
              <w:rPr>
                <w:rFonts w:asciiTheme="minorHAnsi" w:hAnsiTheme="minorHAnsi" w:cs="Arial"/>
              </w:rPr>
            </w:pPr>
            <w:r w:rsidRPr="00005CF1">
              <w:rPr>
                <w:rFonts w:asciiTheme="minorHAnsi" w:hAnsiTheme="minorHAnsi" w:cs="Arial"/>
              </w:rPr>
              <w:t>Betaling for tjenester fra (andre) fylkeskommuner eller fylkeskommunale enheter som erstatter kommunal/fylkeskommunal egenproduksjon</w:t>
            </w:r>
            <w:r w:rsidR="0046246D" w:rsidRPr="00005CF1">
              <w:rPr>
                <w:rFonts w:asciiTheme="minorHAnsi" w:hAnsiTheme="minorHAnsi" w:cs="Arial"/>
              </w:rPr>
              <w:t xml:space="preserve">, jf. avsnitt </w:t>
            </w:r>
            <w:r w:rsidR="00151531" w:rsidRPr="00005CF1">
              <w:rPr>
                <w:rFonts w:asciiTheme="minorHAnsi" w:hAnsiTheme="minorHAnsi" w:cs="Arial"/>
              </w:rPr>
              <w:t>3.3/3.4</w:t>
            </w:r>
            <w:r w:rsidR="0046246D" w:rsidRPr="00005CF1">
              <w:rPr>
                <w:rFonts w:asciiTheme="minorHAnsi" w:hAnsiTheme="minorHAnsi" w:cs="Arial"/>
              </w:rPr>
              <w:t xml:space="preserve"> om skillet mellom artsserie 1/2 og artsserie 3</w:t>
            </w:r>
            <w:r w:rsidRPr="00005CF1">
              <w:rPr>
                <w:rFonts w:asciiTheme="minorHAnsi" w:hAnsiTheme="minorHAnsi" w:cs="Arial"/>
              </w:rPr>
              <w:t>. Gjelder for tjenester fra enheter som anses som en del av (annen) fylkeskommune som juridisk person. Eksempel:</w:t>
            </w:r>
          </w:p>
        </w:tc>
      </w:tr>
      <w:tr w:rsidR="00FF6A15" w:rsidRPr="00005CF1" w14:paraId="102E2293" w14:textId="77777777" w:rsidTr="00FF6A15">
        <w:trPr>
          <w:cantSplit/>
          <w:trHeight w:val="255"/>
        </w:trPr>
        <w:tc>
          <w:tcPr>
            <w:tcW w:w="0" w:type="auto"/>
            <w:vMerge/>
            <w:tcBorders>
              <w:top w:val="nil"/>
              <w:left w:val="nil"/>
              <w:bottom w:val="nil"/>
              <w:right w:val="nil"/>
            </w:tcBorders>
            <w:vAlign w:val="center"/>
          </w:tcPr>
          <w:p w14:paraId="4AB22D9A" w14:textId="77777777" w:rsidR="00FF6A15" w:rsidRPr="00005CF1" w:rsidRDefault="00FF6A1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8C448A" w14:textId="77777777" w:rsidR="00FF6A15" w:rsidRPr="00005CF1" w:rsidRDefault="00FF6A15" w:rsidP="00D53A36">
            <w:pPr>
              <w:numPr>
                <w:ilvl w:val="0"/>
                <w:numId w:val="114"/>
              </w:numPr>
              <w:rPr>
                <w:rFonts w:asciiTheme="minorHAnsi" w:hAnsiTheme="minorHAnsi" w:cs="Arial"/>
              </w:rPr>
            </w:pPr>
            <w:r w:rsidRPr="00005CF1">
              <w:rPr>
                <w:rFonts w:asciiTheme="minorHAnsi" w:hAnsiTheme="minorHAnsi" w:cs="Arial"/>
              </w:rPr>
              <w:t>Gjesteelever i (andre) fylkeskommuner</w:t>
            </w:r>
          </w:p>
        </w:tc>
      </w:tr>
      <w:tr w:rsidR="00E55A82" w:rsidRPr="00005CF1" w14:paraId="021BBABB"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54F11CF8" w14:textId="77777777" w:rsidR="00E55A82" w:rsidRPr="00005CF1" w:rsidRDefault="00E55A82" w:rsidP="00FC1621">
            <w:pPr>
              <w:rPr>
                <w:rFonts w:asciiTheme="minorHAnsi" w:hAnsiTheme="minorHAnsi"/>
              </w:rPr>
            </w:pPr>
          </w:p>
        </w:tc>
        <w:tc>
          <w:tcPr>
            <w:tcW w:w="7780" w:type="dxa"/>
            <w:tcBorders>
              <w:top w:val="nil"/>
              <w:left w:val="nil"/>
              <w:bottom w:val="nil"/>
              <w:right w:val="nil"/>
            </w:tcBorders>
            <w:tcMar>
              <w:top w:w="20" w:type="dxa"/>
              <w:left w:w="20" w:type="dxa"/>
              <w:bottom w:w="0" w:type="dxa"/>
              <w:right w:w="20" w:type="dxa"/>
            </w:tcMar>
          </w:tcPr>
          <w:p w14:paraId="40F13F71" w14:textId="17E5E0BD" w:rsidR="00E55A82" w:rsidRPr="00005CF1" w:rsidRDefault="004D4A3C" w:rsidP="00AF2989">
            <w:pPr>
              <w:pStyle w:val="Listeavsnitt"/>
              <w:numPr>
                <w:ilvl w:val="0"/>
                <w:numId w:val="224"/>
              </w:numPr>
              <w:autoSpaceDE w:val="0"/>
              <w:autoSpaceDN w:val="0"/>
              <w:adjustRightInd w:val="0"/>
              <w:rPr>
                <w:rFonts w:asciiTheme="minorHAnsi" w:hAnsiTheme="minorHAnsi" w:cs="Arial"/>
                <w:b/>
                <w:bCs/>
              </w:rPr>
            </w:pPr>
            <w:r w:rsidRPr="00FD5BE7">
              <w:rPr>
                <w:rFonts w:asciiTheme="minorHAnsi" w:hAnsiTheme="minorHAnsi" w:cs="Arial"/>
              </w:rPr>
              <w:t xml:space="preserve">Kjøp fra </w:t>
            </w:r>
            <w:r w:rsidR="0017508F">
              <w:rPr>
                <w:rFonts w:asciiTheme="minorHAnsi" w:hAnsiTheme="minorHAnsi" w:cs="Arial"/>
              </w:rPr>
              <w:t>kontor</w:t>
            </w:r>
            <w:r w:rsidR="0017508F" w:rsidRPr="00FD5BE7">
              <w:rPr>
                <w:rFonts w:asciiTheme="minorHAnsi" w:hAnsiTheme="minorHAnsi" w:cs="Arial"/>
              </w:rPr>
              <w:t xml:space="preserve">fylkeskommune </w:t>
            </w:r>
            <w:r w:rsidRPr="00FD5BE7">
              <w:rPr>
                <w:rFonts w:asciiTheme="minorHAnsi" w:hAnsiTheme="minorHAnsi" w:cs="Arial"/>
              </w:rPr>
              <w:t>i</w:t>
            </w:r>
            <w:r w:rsidR="00AF2989">
              <w:rPr>
                <w:rFonts w:asciiTheme="minorHAnsi" w:hAnsiTheme="minorHAnsi" w:cs="Arial"/>
              </w:rPr>
              <w:t xml:space="preserve"> andre</w:t>
            </w:r>
            <w:r w:rsidR="001C5E78">
              <w:rPr>
                <w:rFonts w:asciiTheme="minorHAnsi" w:hAnsiTheme="minorHAnsi" w:cs="Arial"/>
              </w:rPr>
              <w:t xml:space="preserve"> </w:t>
            </w:r>
            <w:r w:rsidRPr="00FD5BE7">
              <w:rPr>
                <w:rFonts w:asciiTheme="minorHAnsi" w:hAnsiTheme="minorHAnsi" w:cs="Arial"/>
              </w:rPr>
              <w:t xml:space="preserve">fylkeskommunale samarbeid etter kommuneloven </w:t>
            </w:r>
            <w:r w:rsidR="00661E4B" w:rsidRPr="00480ADE">
              <w:rPr>
                <w:rFonts w:asciiTheme="minorHAnsi" w:hAnsiTheme="minorHAnsi" w:cs="Arial"/>
              </w:rPr>
              <w:t>kapitlene 18, 19 og 20</w:t>
            </w:r>
          </w:p>
        </w:tc>
      </w:tr>
      <w:tr w:rsidR="00DF7A46" w:rsidRPr="00005CF1" w14:paraId="1415F8B5"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46B01A94" w14:textId="77777777" w:rsidR="00DF7A46" w:rsidRPr="00005CF1" w:rsidRDefault="00DF7A46" w:rsidP="00FC1621">
            <w:pPr>
              <w:rPr>
                <w:rFonts w:asciiTheme="minorHAnsi" w:hAnsiTheme="minorHAnsi"/>
              </w:rPr>
            </w:pPr>
          </w:p>
        </w:tc>
        <w:tc>
          <w:tcPr>
            <w:tcW w:w="7780" w:type="dxa"/>
            <w:tcBorders>
              <w:top w:val="nil"/>
              <w:left w:val="nil"/>
              <w:bottom w:val="nil"/>
              <w:right w:val="nil"/>
            </w:tcBorders>
            <w:tcMar>
              <w:top w:w="20" w:type="dxa"/>
              <w:left w:w="20" w:type="dxa"/>
              <w:bottom w:w="0" w:type="dxa"/>
              <w:right w:w="20" w:type="dxa"/>
            </w:tcMar>
          </w:tcPr>
          <w:p w14:paraId="6CF87E66" w14:textId="77777777" w:rsidR="00DF7A46" w:rsidRPr="00005CF1" w:rsidRDefault="00DF7A46" w:rsidP="004E27C4">
            <w:pPr>
              <w:pStyle w:val="Listeavsnitt"/>
              <w:autoSpaceDE w:val="0"/>
              <w:autoSpaceDN w:val="0"/>
              <w:adjustRightInd w:val="0"/>
              <w:ind w:left="720"/>
              <w:rPr>
                <w:rFonts w:asciiTheme="minorHAnsi" w:hAnsiTheme="minorHAnsi" w:cs="Arial"/>
                <w:color w:val="FF0000"/>
              </w:rPr>
            </w:pPr>
          </w:p>
        </w:tc>
      </w:tr>
      <w:tr w:rsidR="008046B3" w:rsidRPr="00005CF1" w14:paraId="68F3D634"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7CD741E4" w14:textId="773614D7" w:rsidR="008046B3" w:rsidRPr="00005CF1" w:rsidRDefault="008046B3" w:rsidP="00FC1621">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350</w:t>
            </w:r>
          </w:p>
        </w:tc>
        <w:tc>
          <w:tcPr>
            <w:tcW w:w="7780" w:type="dxa"/>
            <w:tcBorders>
              <w:top w:val="nil"/>
              <w:left w:val="nil"/>
              <w:bottom w:val="nil"/>
              <w:right w:val="nil"/>
            </w:tcBorders>
            <w:tcMar>
              <w:top w:w="20" w:type="dxa"/>
              <w:left w:w="20" w:type="dxa"/>
              <w:bottom w:w="0" w:type="dxa"/>
              <w:right w:w="20" w:type="dxa"/>
            </w:tcMar>
          </w:tcPr>
          <w:p w14:paraId="6907BD3E" w14:textId="77777777" w:rsidR="008046B3" w:rsidRPr="00005CF1" w:rsidRDefault="008046B3" w:rsidP="008046B3">
            <w:pPr>
              <w:rPr>
                <w:rFonts w:asciiTheme="minorHAnsi" w:hAnsiTheme="minorHAnsi" w:cs="Arial"/>
                <w:b/>
                <w:bCs/>
              </w:rPr>
            </w:pPr>
            <w:r w:rsidRPr="00005CF1">
              <w:rPr>
                <w:rFonts w:asciiTheme="minorHAnsi" w:hAnsiTheme="minorHAnsi" w:cs="Arial"/>
                <w:b/>
                <w:bCs/>
              </w:rPr>
              <w:t>Kjøp fra kommuner</w:t>
            </w:r>
          </w:p>
        </w:tc>
      </w:tr>
      <w:tr w:rsidR="008046B3" w:rsidRPr="00005CF1" w14:paraId="0034DE6C" w14:textId="77777777" w:rsidTr="00FF6A15">
        <w:trPr>
          <w:cantSplit/>
          <w:trHeight w:val="765"/>
        </w:trPr>
        <w:tc>
          <w:tcPr>
            <w:tcW w:w="540" w:type="dxa"/>
            <w:tcBorders>
              <w:top w:val="nil"/>
              <w:left w:val="nil"/>
              <w:bottom w:val="nil"/>
              <w:right w:val="nil"/>
            </w:tcBorders>
            <w:tcMar>
              <w:top w:w="20" w:type="dxa"/>
              <w:left w:w="20" w:type="dxa"/>
              <w:bottom w:w="0" w:type="dxa"/>
              <w:right w:w="20" w:type="dxa"/>
            </w:tcMar>
          </w:tcPr>
          <w:p w14:paraId="6D6D6B32" w14:textId="77777777" w:rsidR="008046B3" w:rsidRPr="00005CF1" w:rsidRDefault="008046B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B642FF" w14:textId="77777777" w:rsidR="008046B3" w:rsidRPr="00005CF1" w:rsidRDefault="008046B3" w:rsidP="008046B3">
            <w:pPr>
              <w:rPr>
                <w:rFonts w:asciiTheme="minorHAnsi" w:hAnsiTheme="minorHAnsi" w:cs="Arial"/>
              </w:rPr>
            </w:pPr>
            <w:r w:rsidRPr="00005CF1">
              <w:rPr>
                <w:rFonts w:asciiTheme="minorHAnsi" w:hAnsiTheme="minorHAnsi" w:cs="Arial"/>
              </w:rPr>
              <w:t>Betaling for tjenester fra (andre) kommuner eller kommunale enheter som erstatter kommunal/fylkeskommunal egenproduksjon, jf. avsnitt 3.3/3.4 om skillet mellom artsserie 1/2 og artsserie 3. Gjelder for tjenester fra enheter som anses som en del av (annen) kommune som juridisk person. Eksempler:</w:t>
            </w:r>
          </w:p>
        </w:tc>
      </w:tr>
      <w:tr w:rsidR="008046B3" w:rsidRPr="00005CF1" w14:paraId="77398CB7" w14:textId="77777777" w:rsidTr="00FF6A15">
        <w:trPr>
          <w:cantSplit/>
          <w:trHeight w:val="765"/>
        </w:trPr>
        <w:tc>
          <w:tcPr>
            <w:tcW w:w="540" w:type="dxa"/>
            <w:tcBorders>
              <w:top w:val="nil"/>
              <w:left w:val="nil"/>
              <w:bottom w:val="nil"/>
              <w:right w:val="nil"/>
            </w:tcBorders>
            <w:tcMar>
              <w:top w:w="20" w:type="dxa"/>
              <w:left w:w="20" w:type="dxa"/>
              <w:bottom w:w="0" w:type="dxa"/>
              <w:right w:w="20" w:type="dxa"/>
            </w:tcMar>
          </w:tcPr>
          <w:p w14:paraId="0745880A" w14:textId="77777777" w:rsidR="008046B3" w:rsidRPr="00005CF1" w:rsidRDefault="008046B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80A0F5" w14:textId="77777777" w:rsidR="008046B3" w:rsidRPr="00005CF1" w:rsidRDefault="008046B3" w:rsidP="00D53A36">
            <w:pPr>
              <w:numPr>
                <w:ilvl w:val="0"/>
                <w:numId w:val="115"/>
              </w:numPr>
              <w:rPr>
                <w:rFonts w:asciiTheme="minorHAnsi" w:hAnsiTheme="minorHAnsi" w:cs="Arial"/>
              </w:rPr>
            </w:pPr>
            <w:r w:rsidRPr="00005CF1">
              <w:rPr>
                <w:rFonts w:asciiTheme="minorHAnsi" w:hAnsiTheme="minorHAnsi" w:cs="Arial"/>
              </w:rPr>
              <w:t xml:space="preserve">Gjesteelever i andre kommuners skoler/spesialskoler </w:t>
            </w:r>
          </w:p>
          <w:p w14:paraId="0962503F" w14:textId="77777777" w:rsidR="004E3218" w:rsidRPr="00C839E4" w:rsidRDefault="004E3218" w:rsidP="00D53A36">
            <w:pPr>
              <w:numPr>
                <w:ilvl w:val="0"/>
                <w:numId w:val="115"/>
              </w:numPr>
              <w:rPr>
                <w:rFonts w:asciiTheme="minorHAnsi" w:hAnsiTheme="minorHAnsi" w:cs="Arial"/>
              </w:rPr>
            </w:pPr>
            <w:r w:rsidRPr="00C839E4">
              <w:rPr>
                <w:rFonts w:asciiTheme="minorHAnsi" w:hAnsiTheme="minorHAnsi" w:cs="Arial"/>
              </w:rPr>
              <w:t>Kjøp av plass i private barnehager i andre kommuner</w:t>
            </w:r>
          </w:p>
          <w:p w14:paraId="67D1D086" w14:textId="30DB29C7" w:rsidR="004D4A3C" w:rsidRPr="004E27C4" w:rsidRDefault="00DF7A46" w:rsidP="001C5E78">
            <w:pPr>
              <w:pStyle w:val="Listeavsnitt"/>
              <w:numPr>
                <w:ilvl w:val="0"/>
                <w:numId w:val="224"/>
              </w:numPr>
              <w:rPr>
                <w:rFonts w:ascii="Calibri" w:hAnsi="Calibri" w:cs="Calibri"/>
                <w:color w:val="FF0000"/>
              </w:rPr>
            </w:pPr>
            <w:r w:rsidRPr="00C839E4">
              <w:rPr>
                <w:rFonts w:ascii="Calibri" w:hAnsi="Calibri" w:cs="Calibri"/>
              </w:rPr>
              <w:t xml:space="preserve">Kjøp fra </w:t>
            </w:r>
            <w:r w:rsidR="0017508F">
              <w:rPr>
                <w:rFonts w:ascii="Calibri" w:hAnsi="Calibri" w:cs="Calibri"/>
              </w:rPr>
              <w:t>kontor</w:t>
            </w:r>
            <w:r w:rsidR="0017508F" w:rsidRPr="00C839E4">
              <w:rPr>
                <w:rFonts w:ascii="Calibri" w:hAnsi="Calibri" w:cs="Calibri"/>
              </w:rPr>
              <w:t xml:space="preserve">kommune </w:t>
            </w:r>
            <w:r w:rsidRPr="00C839E4">
              <w:rPr>
                <w:rFonts w:ascii="Calibri" w:hAnsi="Calibri" w:cs="Calibri"/>
              </w:rPr>
              <w:t>i</w:t>
            </w:r>
            <w:r w:rsidR="00AF2989">
              <w:rPr>
                <w:rFonts w:ascii="Calibri" w:hAnsi="Calibri" w:cs="Calibri"/>
              </w:rPr>
              <w:t xml:space="preserve"> andre</w:t>
            </w:r>
            <w:r w:rsidRPr="00C839E4">
              <w:rPr>
                <w:rFonts w:ascii="Calibri" w:hAnsi="Calibri" w:cs="Calibri"/>
              </w:rPr>
              <w:t xml:space="preserve"> kommunale </w:t>
            </w:r>
            <w:r w:rsidR="001751AA" w:rsidRPr="00C839E4">
              <w:rPr>
                <w:rFonts w:asciiTheme="minorHAnsi" w:hAnsiTheme="minorHAnsi" w:cs="Arial"/>
              </w:rPr>
              <w:t xml:space="preserve">samarbeid etter kommuneloven </w:t>
            </w:r>
            <w:r w:rsidR="0016146D" w:rsidRPr="00480ADE">
              <w:rPr>
                <w:rFonts w:asciiTheme="minorHAnsi" w:hAnsiTheme="minorHAnsi" w:cs="Arial"/>
              </w:rPr>
              <w:t>kapitlene 18, 19 og 20</w:t>
            </w:r>
          </w:p>
        </w:tc>
      </w:tr>
      <w:tr w:rsidR="00E55A82" w:rsidRPr="00005CF1" w14:paraId="00E9EF6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D83D84" w14:textId="77777777" w:rsidR="00E55A82" w:rsidRPr="00005CF1" w:rsidRDefault="00E55A8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BCE6AB" w14:textId="77777777" w:rsidR="00E55A82" w:rsidRPr="00005CF1" w:rsidRDefault="00E55A82" w:rsidP="00FC1621">
            <w:pPr>
              <w:rPr>
                <w:rFonts w:asciiTheme="minorHAnsi" w:hAnsiTheme="minorHAnsi" w:cs="Arial"/>
                <w:b/>
                <w:bCs/>
              </w:rPr>
            </w:pPr>
          </w:p>
        </w:tc>
      </w:tr>
      <w:tr w:rsidR="00FC1621" w:rsidRPr="00005CF1" w14:paraId="15FE139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9C7BEE3" w14:textId="4D8B8700" w:rsidR="00FC1621" w:rsidRPr="00005CF1" w:rsidRDefault="00FC1621" w:rsidP="00FC1621">
            <w:pPr>
              <w:rPr>
                <w:rFonts w:asciiTheme="minorHAnsi" w:hAnsiTheme="minorHAnsi" w:cs="Arial"/>
                <w:b/>
                <w:bCs/>
              </w:rPr>
            </w:pPr>
            <w:r w:rsidRPr="00005CF1">
              <w:rPr>
                <w:rFonts w:asciiTheme="minorHAnsi" w:hAnsiTheme="minorHAnsi" w:cs="Arial"/>
                <w:b/>
                <w:bCs/>
              </w:rPr>
              <w:t>370</w:t>
            </w:r>
          </w:p>
        </w:tc>
        <w:tc>
          <w:tcPr>
            <w:tcW w:w="7780" w:type="dxa"/>
            <w:tcBorders>
              <w:top w:val="nil"/>
              <w:left w:val="nil"/>
              <w:bottom w:val="nil"/>
              <w:right w:val="nil"/>
            </w:tcBorders>
            <w:tcMar>
              <w:top w:w="20" w:type="dxa"/>
              <w:left w:w="20" w:type="dxa"/>
              <w:bottom w:w="0" w:type="dxa"/>
              <w:right w:w="20" w:type="dxa"/>
            </w:tcMar>
          </w:tcPr>
          <w:p w14:paraId="0EF2DC67" w14:textId="62DE7C26" w:rsidR="00FC1621" w:rsidRPr="00005CF1" w:rsidRDefault="00FC1621" w:rsidP="0070119F">
            <w:pPr>
              <w:rPr>
                <w:rFonts w:asciiTheme="minorHAnsi" w:hAnsiTheme="minorHAnsi" w:cs="Arial"/>
                <w:b/>
                <w:bCs/>
              </w:rPr>
            </w:pPr>
            <w:r w:rsidRPr="00480ADE">
              <w:rPr>
                <w:rFonts w:asciiTheme="minorHAnsi" w:hAnsiTheme="minorHAnsi" w:cs="Arial"/>
                <w:b/>
                <w:bCs/>
                <w:color w:val="FF0000"/>
              </w:rPr>
              <w:t xml:space="preserve">Kjøp fra andre </w:t>
            </w:r>
          </w:p>
        </w:tc>
      </w:tr>
      <w:tr w:rsidR="00FC1621" w:rsidRPr="00005CF1" w14:paraId="124D2ADA" w14:textId="77777777" w:rsidTr="00FC1621">
        <w:trPr>
          <w:cantSplit/>
          <w:trHeight w:val="765"/>
        </w:trPr>
        <w:tc>
          <w:tcPr>
            <w:tcW w:w="540" w:type="dxa"/>
            <w:vMerge w:val="restart"/>
            <w:tcBorders>
              <w:top w:val="nil"/>
              <w:left w:val="nil"/>
              <w:right w:val="nil"/>
            </w:tcBorders>
            <w:tcMar>
              <w:top w:w="20" w:type="dxa"/>
              <w:left w:w="20" w:type="dxa"/>
              <w:bottom w:w="0" w:type="dxa"/>
              <w:right w:w="20" w:type="dxa"/>
            </w:tcMar>
          </w:tcPr>
          <w:p w14:paraId="4F4350B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7C5EC9" w14:textId="60277193" w:rsidR="00B37263" w:rsidRPr="00005CF1" w:rsidRDefault="00FC1621" w:rsidP="0052574B">
            <w:pPr>
              <w:rPr>
                <w:rFonts w:asciiTheme="minorHAnsi" w:hAnsiTheme="minorHAnsi" w:cs="Arial"/>
              </w:rPr>
            </w:pPr>
            <w:r w:rsidRPr="00005CF1">
              <w:rPr>
                <w:rFonts w:asciiTheme="minorHAnsi" w:hAnsiTheme="minorHAnsi" w:cs="Arial"/>
              </w:rPr>
              <w:t xml:space="preserve">Betaling til private, </w:t>
            </w:r>
            <w:r w:rsidR="0052574B" w:rsidRPr="009D3638">
              <w:rPr>
                <w:rFonts w:asciiTheme="minorHAnsi" w:hAnsiTheme="minorHAnsi" w:cs="Arial"/>
                <w:color w:val="FF0000"/>
              </w:rPr>
              <w:t xml:space="preserve">interkommunale samarbeid som er eget rettsubjekt </w:t>
            </w:r>
            <w:r w:rsidR="0052574B" w:rsidRPr="009D3638">
              <w:rPr>
                <w:rFonts w:asciiTheme="minorHAnsi" w:hAnsiTheme="minorHAnsi" w:cs="Arial"/>
                <w:color w:val="FF0000"/>
                <w:u w:val="single"/>
              </w:rPr>
              <w:t>der kommunen/fylkeskommunen ikke selv er deltaker</w:t>
            </w:r>
            <w:r w:rsidR="0052574B" w:rsidRPr="009D3638">
              <w:rPr>
                <w:rFonts w:asciiTheme="minorHAnsi" w:hAnsiTheme="minorHAnsi" w:cs="Arial"/>
                <w:color w:val="FF0000"/>
              </w:rPr>
              <w:t xml:space="preserve"> </w:t>
            </w:r>
            <w:r w:rsidR="00754AB2" w:rsidRPr="00005CF1">
              <w:rPr>
                <w:rFonts w:asciiTheme="minorHAnsi" w:hAnsiTheme="minorHAnsi" w:cs="Arial"/>
              </w:rPr>
              <w:t xml:space="preserve">interkommunale selskap (IKS) </w:t>
            </w:r>
            <w:r w:rsidR="00754AB2" w:rsidRPr="00005CF1">
              <w:rPr>
                <w:rFonts w:asciiTheme="minorHAnsi" w:hAnsiTheme="minorHAnsi" w:cs="Arial"/>
                <w:u w:val="single"/>
              </w:rPr>
              <w:t xml:space="preserve">der kommunen/fylkeskommunen ikke selv er </w:t>
            </w:r>
            <w:r w:rsidR="00AE2F7A">
              <w:rPr>
                <w:rFonts w:asciiTheme="minorHAnsi" w:hAnsiTheme="minorHAnsi" w:cs="Arial"/>
                <w:u w:val="single"/>
              </w:rPr>
              <w:t>deltaker</w:t>
            </w:r>
            <w:r w:rsidR="00754AB2" w:rsidRPr="00005CF1">
              <w:rPr>
                <w:rFonts w:asciiTheme="minorHAnsi" w:hAnsiTheme="minorHAnsi" w:cs="Arial"/>
              </w:rPr>
              <w:t xml:space="preserve"> </w:t>
            </w:r>
            <w:r w:rsidRPr="00005CF1">
              <w:rPr>
                <w:rFonts w:asciiTheme="minorHAnsi" w:hAnsiTheme="minorHAnsi" w:cs="Arial"/>
              </w:rPr>
              <w:t xml:space="preserve">eller </w:t>
            </w:r>
            <w:r w:rsidR="00754AB2" w:rsidRPr="00005CF1">
              <w:rPr>
                <w:rFonts w:asciiTheme="minorHAnsi" w:hAnsiTheme="minorHAnsi" w:cs="Arial"/>
              </w:rPr>
              <w:t xml:space="preserve">kommunale/fylkeskommunale aksjeselskap </w:t>
            </w:r>
            <w:r w:rsidRPr="00005CF1">
              <w:rPr>
                <w:rFonts w:asciiTheme="minorHAnsi" w:hAnsiTheme="minorHAnsi" w:cs="Arial"/>
              </w:rPr>
              <w:t>for produksjon av tjenester som er et kommunalt/fylkeskommunalt ansvar</w:t>
            </w:r>
            <w:r w:rsidR="0046246D" w:rsidRPr="00005CF1">
              <w:rPr>
                <w:rFonts w:asciiTheme="minorHAnsi" w:hAnsiTheme="minorHAnsi" w:cs="Arial"/>
              </w:rPr>
              <w:t xml:space="preserve">, jf. avsnitt </w:t>
            </w:r>
            <w:r w:rsidR="00AD6D9C" w:rsidRPr="00005CF1">
              <w:rPr>
                <w:rFonts w:asciiTheme="minorHAnsi" w:hAnsiTheme="minorHAnsi" w:cs="Arial"/>
              </w:rPr>
              <w:t>3.</w:t>
            </w:r>
            <w:r w:rsidR="00151531" w:rsidRPr="00005CF1">
              <w:rPr>
                <w:rFonts w:asciiTheme="minorHAnsi" w:hAnsiTheme="minorHAnsi" w:cs="Arial"/>
              </w:rPr>
              <w:t>3/3.4</w:t>
            </w:r>
            <w:r w:rsidR="0046246D" w:rsidRPr="00005CF1">
              <w:rPr>
                <w:rFonts w:asciiTheme="minorHAnsi" w:hAnsiTheme="minorHAnsi" w:cs="Arial"/>
              </w:rPr>
              <w:t xml:space="preserve"> om skillet mellom artsserie 1/2 og artsserie 3</w:t>
            </w:r>
            <w:r w:rsidRPr="00005CF1">
              <w:rPr>
                <w:rFonts w:asciiTheme="minorHAnsi" w:hAnsiTheme="minorHAnsi" w:cs="Arial"/>
              </w:rPr>
              <w:t>. Gjelder også for kjøp fra stiftelser. Eksempler:</w:t>
            </w:r>
          </w:p>
        </w:tc>
      </w:tr>
      <w:tr w:rsidR="00FC1621" w:rsidRPr="00005CF1" w14:paraId="26BB9F59" w14:textId="77777777" w:rsidTr="00FC1621">
        <w:trPr>
          <w:cantSplit/>
          <w:trHeight w:val="255"/>
        </w:trPr>
        <w:tc>
          <w:tcPr>
            <w:tcW w:w="0" w:type="auto"/>
            <w:vMerge/>
            <w:tcBorders>
              <w:left w:val="nil"/>
              <w:right w:val="nil"/>
            </w:tcBorders>
            <w:vAlign w:val="center"/>
          </w:tcPr>
          <w:p w14:paraId="35719A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45891B" w14:textId="77777777" w:rsidR="00B34C58" w:rsidRDefault="00B37263" w:rsidP="00293C39">
            <w:pPr>
              <w:numPr>
                <w:ilvl w:val="0"/>
                <w:numId w:val="116"/>
              </w:numPr>
              <w:ind w:left="567"/>
              <w:rPr>
                <w:rFonts w:asciiTheme="minorHAnsi" w:hAnsiTheme="minorHAnsi" w:cstheme="minorHAnsi"/>
                <w:color w:val="FF0000"/>
              </w:rPr>
            </w:pPr>
            <w:r w:rsidRPr="007107FF">
              <w:rPr>
                <w:rFonts w:asciiTheme="minorHAnsi" w:hAnsiTheme="minorHAnsi" w:cs="Arial"/>
              </w:rPr>
              <w:t>Tilskudd til private barnehager</w:t>
            </w:r>
            <w:r w:rsidR="00916880" w:rsidRPr="00293C39">
              <w:rPr>
                <w:rFonts w:asciiTheme="minorHAnsi" w:hAnsiTheme="minorHAnsi" w:cstheme="minorHAnsi"/>
                <w:color w:val="FF0000"/>
              </w:rPr>
              <w:t xml:space="preserve"> </w:t>
            </w:r>
            <w:r w:rsidR="00916880" w:rsidRPr="007107FF">
              <w:rPr>
                <w:rFonts w:asciiTheme="minorHAnsi" w:hAnsiTheme="minorHAnsi" w:cstheme="minorHAnsi"/>
                <w:color w:val="FF0000"/>
              </w:rPr>
              <w:t>for å styrke den norskspråklige utviklinga for minoritetsspråklige barn i barnehage</w:t>
            </w:r>
            <w:r w:rsidR="000D7C53">
              <w:rPr>
                <w:rFonts w:asciiTheme="minorHAnsi" w:hAnsiTheme="minorHAnsi" w:cstheme="minorHAnsi"/>
                <w:color w:val="FF0000"/>
              </w:rPr>
              <w:t>.</w:t>
            </w:r>
          </w:p>
          <w:p w14:paraId="51954075" w14:textId="3A887036" w:rsidR="000D7C53" w:rsidRPr="007107FF" w:rsidRDefault="000D7C53" w:rsidP="00293C39">
            <w:pPr>
              <w:numPr>
                <w:ilvl w:val="0"/>
                <w:numId w:val="116"/>
              </w:numPr>
              <w:ind w:left="567"/>
              <w:rPr>
                <w:rFonts w:asciiTheme="minorHAnsi" w:hAnsiTheme="minorHAnsi" w:cstheme="minorHAnsi"/>
                <w:color w:val="FF0000"/>
              </w:rPr>
            </w:pPr>
            <w:r w:rsidRPr="00293C39">
              <w:rPr>
                <w:rFonts w:asciiTheme="minorHAnsi" w:hAnsiTheme="minorHAnsi" w:cstheme="minorHAnsi"/>
                <w:color w:val="FF0000"/>
              </w:rPr>
              <w:t>Kommunenes utgifter til spesialundervisning og skyss ved frittstående skoler godkjent etter friskoleloven.</w:t>
            </w:r>
          </w:p>
          <w:p w14:paraId="40D0D657" w14:textId="3866A7A3"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Kommunale driftstilskudd til privat drevne eldresenter eller fritidsklubber</w:t>
            </w:r>
          </w:p>
        </w:tc>
      </w:tr>
      <w:tr w:rsidR="00FC1621" w:rsidRPr="00005CF1" w14:paraId="3A95AD26" w14:textId="77777777" w:rsidTr="00FC1621">
        <w:trPr>
          <w:cantSplit/>
          <w:trHeight w:val="129"/>
        </w:trPr>
        <w:tc>
          <w:tcPr>
            <w:tcW w:w="0" w:type="auto"/>
            <w:vMerge/>
            <w:tcBorders>
              <w:left w:val="nil"/>
              <w:right w:val="nil"/>
            </w:tcBorders>
            <w:vAlign w:val="center"/>
          </w:tcPr>
          <w:p w14:paraId="06DCE7B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B1E471"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 xml:space="preserve">Utgifter til privat transportfirma som forestår innsamling av husholdningsavfall </w:t>
            </w:r>
          </w:p>
        </w:tc>
      </w:tr>
      <w:tr w:rsidR="00FC1621" w:rsidRPr="00005CF1" w14:paraId="2947680E" w14:textId="77777777" w:rsidTr="00FC1621">
        <w:trPr>
          <w:cantSplit/>
          <w:trHeight w:val="128"/>
        </w:trPr>
        <w:tc>
          <w:tcPr>
            <w:tcW w:w="0" w:type="auto"/>
            <w:vMerge/>
            <w:tcBorders>
              <w:left w:val="nil"/>
              <w:right w:val="nil"/>
            </w:tcBorders>
            <w:vAlign w:val="center"/>
          </w:tcPr>
          <w:p w14:paraId="1B206C7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ECD22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Utgifter til privat transportfirma som forestår tømming av septiktanker</w:t>
            </w:r>
          </w:p>
        </w:tc>
      </w:tr>
      <w:tr w:rsidR="00FC1621" w:rsidRPr="00005CF1" w14:paraId="7AF37C06" w14:textId="77777777" w:rsidTr="00FC1621">
        <w:trPr>
          <w:cantSplit/>
          <w:trHeight w:val="128"/>
        </w:trPr>
        <w:tc>
          <w:tcPr>
            <w:tcW w:w="0" w:type="auto"/>
            <w:vMerge/>
            <w:tcBorders>
              <w:left w:val="nil"/>
              <w:right w:val="nil"/>
            </w:tcBorders>
            <w:vAlign w:val="center"/>
          </w:tcPr>
          <w:p w14:paraId="336FAFE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BC5AC7"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Kjøp av tjenester slutthåndtering av slam</w:t>
            </w:r>
          </w:p>
        </w:tc>
      </w:tr>
      <w:tr w:rsidR="00FC1621" w:rsidRPr="00005CF1" w14:paraId="3072830A" w14:textId="77777777" w:rsidTr="00FC1621">
        <w:trPr>
          <w:cantSplit/>
          <w:trHeight w:val="765"/>
        </w:trPr>
        <w:tc>
          <w:tcPr>
            <w:tcW w:w="0" w:type="auto"/>
            <w:vMerge/>
            <w:tcBorders>
              <w:left w:val="nil"/>
              <w:right w:val="nil"/>
            </w:tcBorders>
            <w:vAlign w:val="center"/>
          </w:tcPr>
          <w:p w14:paraId="69E9FC6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0859A05"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Kommunal finansiering av boliger/institusjoner (f.eks. innen pleie- og omsorgstjenestene eller rusmisbrukeromsorg) som er drevet av private organisasjoner med driftsavtale med kommunen.</w:t>
            </w:r>
          </w:p>
        </w:tc>
      </w:tr>
      <w:tr w:rsidR="00FC1621" w:rsidRPr="00005CF1" w14:paraId="45B52E90" w14:textId="77777777" w:rsidTr="00FC1621">
        <w:trPr>
          <w:cantSplit/>
          <w:trHeight w:val="255"/>
        </w:trPr>
        <w:tc>
          <w:tcPr>
            <w:tcW w:w="0" w:type="auto"/>
            <w:vMerge/>
            <w:tcBorders>
              <w:left w:val="nil"/>
              <w:right w:val="nil"/>
            </w:tcBorders>
            <w:vAlign w:val="center"/>
          </w:tcPr>
          <w:p w14:paraId="3419EC9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95AA5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Driftsavtaler og driftstilskudd til leger, fysioterapeuter</w:t>
            </w:r>
          </w:p>
        </w:tc>
      </w:tr>
      <w:tr w:rsidR="00FC1621" w:rsidRPr="00005CF1" w14:paraId="1C70D9E4" w14:textId="77777777" w:rsidTr="00FC1621">
        <w:trPr>
          <w:cantSplit/>
          <w:trHeight w:val="255"/>
        </w:trPr>
        <w:tc>
          <w:tcPr>
            <w:tcW w:w="0" w:type="auto"/>
            <w:vMerge/>
            <w:tcBorders>
              <w:left w:val="nil"/>
              <w:right w:val="nil"/>
            </w:tcBorders>
            <w:vAlign w:val="center"/>
          </w:tcPr>
          <w:p w14:paraId="52C82B6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36914B"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Kjøp av tjenester fra aksjeselskap (f.eks. transporttjeneste for eldre, renovasjonstjeneste)</w:t>
            </w:r>
          </w:p>
        </w:tc>
      </w:tr>
      <w:tr w:rsidR="00FC1621" w:rsidRPr="00005CF1" w14:paraId="63736B08" w14:textId="77777777" w:rsidTr="00FC1621">
        <w:trPr>
          <w:cantSplit/>
          <w:trHeight w:val="255"/>
        </w:trPr>
        <w:tc>
          <w:tcPr>
            <w:tcW w:w="0" w:type="auto"/>
            <w:vMerge/>
            <w:tcBorders>
              <w:left w:val="nil"/>
              <w:right w:val="nil"/>
            </w:tcBorders>
            <w:vAlign w:val="center"/>
          </w:tcPr>
          <w:p w14:paraId="3063CC0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971E54"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Tilskudd til lærebedrifter til lærlinger/lærekandidater (funksjon 570).</w:t>
            </w:r>
          </w:p>
        </w:tc>
      </w:tr>
      <w:tr w:rsidR="00FC1621" w:rsidRPr="00005CF1" w14:paraId="5072E53B" w14:textId="77777777" w:rsidTr="00FC1621">
        <w:trPr>
          <w:cantSplit/>
          <w:trHeight w:val="257"/>
        </w:trPr>
        <w:tc>
          <w:tcPr>
            <w:tcW w:w="0" w:type="auto"/>
            <w:vMerge/>
            <w:tcBorders>
              <w:left w:val="nil"/>
              <w:right w:val="nil"/>
            </w:tcBorders>
            <w:vAlign w:val="center"/>
          </w:tcPr>
          <w:p w14:paraId="5DDE0F1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F69305"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Tilskudd til private barnehager til tiltak for å bedre språkforståelsen blant minoritetsspråklige barn i førskolealder</w:t>
            </w:r>
          </w:p>
        </w:tc>
      </w:tr>
      <w:tr w:rsidR="00FC1621" w:rsidRPr="00005CF1" w14:paraId="744CD4AA" w14:textId="77777777" w:rsidTr="00FC1621">
        <w:trPr>
          <w:cantSplit/>
          <w:trHeight w:val="257"/>
        </w:trPr>
        <w:tc>
          <w:tcPr>
            <w:tcW w:w="0" w:type="auto"/>
            <w:vMerge/>
            <w:tcBorders>
              <w:left w:val="nil"/>
              <w:right w:val="nil"/>
            </w:tcBorders>
            <w:vAlign w:val="center"/>
          </w:tcPr>
          <w:p w14:paraId="62D0EE0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48B4CD"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rPr>
              <w:t>Kjøp av tjenester fra private tannleger for arbeid/materiell som erstatter fylkeskommunens ansvar (for eksempel akutt behandling, manglende tilgjengelighet til off. tannlege, behov for særskilt spesialist/kompetanse).</w:t>
            </w:r>
          </w:p>
        </w:tc>
      </w:tr>
      <w:tr w:rsidR="00FC1621" w:rsidRPr="00005CF1" w14:paraId="3736BFFE" w14:textId="77777777" w:rsidTr="00FC1621">
        <w:trPr>
          <w:cantSplit/>
          <w:trHeight w:val="129"/>
        </w:trPr>
        <w:tc>
          <w:tcPr>
            <w:tcW w:w="0" w:type="auto"/>
            <w:vMerge/>
            <w:tcBorders>
              <w:left w:val="nil"/>
              <w:right w:val="nil"/>
            </w:tcBorders>
            <w:vAlign w:val="center"/>
          </w:tcPr>
          <w:p w14:paraId="428786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4B48D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Betaling veterinærer/veterinærvaktordning</w:t>
            </w:r>
          </w:p>
        </w:tc>
      </w:tr>
      <w:tr w:rsidR="00816872" w:rsidRPr="00005CF1" w14:paraId="6E43E813" w14:textId="77777777" w:rsidTr="00FC1621">
        <w:trPr>
          <w:cantSplit/>
          <w:trHeight w:val="129"/>
        </w:trPr>
        <w:tc>
          <w:tcPr>
            <w:tcW w:w="0" w:type="auto"/>
            <w:vMerge/>
            <w:tcBorders>
              <w:left w:val="nil"/>
              <w:right w:val="nil"/>
            </w:tcBorders>
            <w:vAlign w:val="center"/>
          </w:tcPr>
          <w:p w14:paraId="4A704339" w14:textId="77777777" w:rsidR="00816872" w:rsidRPr="00005CF1" w:rsidRDefault="0081687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CFB447" w14:textId="77777777" w:rsidR="00816872" w:rsidRPr="00005CF1" w:rsidRDefault="00816872" w:rsidP="00D53A36">
            <w:pPr>
              <w:numPr>
                <w:ilvl w:val="0"/>
                <w:numId w:val="116"/>
              </w:numPr>
              <w:rPr>
                <w:rFonts w:asciiTheme="minorHAnsi" w:hAnsiTheme="minorHAnsi" w:cs="Arial"/>
              </w:rPr>
            </w:pPr>
            <w:r w:rsidRPr="00005CF1">
              <w:rPr>
                <w:rFonts w:asciiTheme="minorHAnsi" w:hAnsiTheme="minorHAnsi" w:cs="Arial"/>
              </w:rPr>
              <w:t>Fylkeskommunens utgifter til skyss av elever mellom hjem og skole, når dette ikke utføres av fylkeskommunen selv, jf. art 170</w:t>
            </w:r>
          </w:p>
        </w:tc>
      </w:tr>
    </w:tbl>
    <w:tbl>
      <w:tblPr>
        <w:tblStyle w:val="Tabellrutenet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97"/>
      </w:tblGrid>
      <w:tr w:rsidR="008E6564" w:rsidRPr="00005CF1" w14:paraId="31F02534" w14:textId="77777777" w:rsidTr="004E27C4">
        <w:trPr>
          <w:trHeight w:val="255"/>
        </w:trPr>
        <w:tc>
          <w:tcPr>
            <w:tcW w:w="567" w:type="dxa"/>
          </w:tcPr>
          <w:p w14:paraId="3E2B0A67" w14:textId="77777777" w:rsidR="008E6564" w:rsidRPr="00005CF1" w:rsidRDefault="008E6564" w:rsidP="00FC1621">
            <w:pPr>
              <w:rPr>
                <w:rFonts w:asciiTheme="minorHAnsi" w:hAnsiTheme="minorHAnsi" w:cs="Arial"/>
                <w:b/>
                <w:bCs/>
              </w:rPr>
            </w:pPr>
          </w:p>
        </w:tc>
        <w:tc>
          <w:tcPr>
            <w:tcW w:w="7797" w:type="dxa"/>
          </w:tcPr>
          <w:p w14:paraId="143AE1AB" w14:textId="77777777" w:rsidR="008E6564" w:rsidRPr="00005CF1" w:rsidRDefault="008E6564" w:rsidP="00FC1621">
            <w:pPr>
              <w:rPr>
                <w:rFonts w:asciiTheme="minorHAnsi" w:hAnsiTheme="minorHAnsi" w:cs="Arial"/>
                <w:b/>
                <w:bCs/>
              </w:rPr>
            </w:pPr>
          </w:p>
        </w:tc>
      </w:tr>
    </w:tbl>
    <w:p w14:paraId="3DBB7370" w14:textId="7D4B4E56" w:rsidR="005A22BE" w:rsidRDefault="005A22BE"/>
    <w:tbl>
      <w:tblPr>
        <w:tblStyle w:val="Tabellrutenet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97"/>
      </w:tblGrid>
      <w:tr w:rsidR="00FC1621" w:rsidRPr="00005CF1" w14:paraId="41EA3E59" w14:textId="77777777" w:rsidTr="006D3C99">
        <w:trPr>
          <w:trHeight w:val="255"/>
        </w:trPr>
        <w:tc>
          <w:tcPr>
            <w:tcW w:w="567" w:type="dxa"/>
          </w:tcPr>
          <w:p w14:paraId="64D00BB0" w14:textId="73FFF734" w:rsidR="00FC1621" w:rsidRPr="00005CF1" w:rsidRDefault="00FC1621" w:rsidP="00FC1621">
            <w:pPr>
              <w:rPr>
                <w:rFonts w:asciiTheme="minorHAnsi" w:hAnsiTheme="minorHAnsi" w:cs="Arial"/>
                <w:b/>
                <w:bCs/>
              </w:rPr>
            </w:pPr>
            <w:r w:rsidRPr="00005CF1">
              <w:rPr>
                <w:rFonts w:asciiTheme="minorHAnsi" w:hAnsiTheme="minorHAnsi" w:cs="Arial"/>
                <w:b/>
                <w:bCs/>
              </w:rPr>
              <w:t>375</w:t>
            </w:r>
          </w:p>
        </w:tc>
        <w:tc>
          <w:tcPr>
            <w:tcW w:w="7797" w:type="dxa"/>
          </w:tcPr>
          <w:p w14:paraId="1C5D49F0" w14:textId="0C4DBB3D" w:rsidR="00FC1621" w:rsidRPr="00005CF1" w:rsidRDefault="009B1BAE" w:rsidP="0070119F">
            <w:pPr>
              <w:rPr>
                <w:rFonts w:asciiTheme="minorHAnsi" w:hAnsiTheme="minorHAnsi" w:cs="Arial"/>
                <w:b/>
                <w:bCs/>
              </w:rPr>
            </w:pPr>
            <w:r w:rsidRPr="00A44140">
              <w:rPr>
                <w:rFonts w:asciiTheme="minorHAnsi" w:hAnsiTheme="minorHAnsi" w:cstheme="minorHAnsi"/>
                <w:b/>
                <w:color w:val="FF0000"/>
              </w:rPr>
              <w:t>Kjøp fra interkommunalt selskap der kommunen</w:t>
            </w:r>
            <w:r w:rsidR="007C4A3F">
              <w:rPr>
                <w:rFonts w:asciiTheme="minorHAnsi" w:hAnsiTheme="minorHAnsi" w:cstheme="minorHAnsi"/>
                <w:b/>
                <w:color w:val="FF0000"/>
              </w:rPr>
              <w:t xml:space="preserve"> </w:t>
            </w:r>
            <w:r w:rsidR="007C4A3F" w:rsidRPr="007C4A3F">
              <w:rPr>
                <w:rFonts w:asciiTheme="minorHAnsi" w:hAnsiTheme="minorHAnsi" w:cstheme="minorHAnsi"/>
                <w:b/>
                <w:color w:val="FF0000"/>
              </w:rPr>
              <w:t>eller fylkeskommune</w:t>
            </w:r>
            <w:r w:rsidR="00812FEF">
              <w:rPr>
                <w:rFonts w:asciiTheme="minorHAnsi" w:hAnsiTheme="minorHAnsi" w:cstheme="minorHAnsi"/>
                <w:b/>
                <w:color w:val="FF0000"/>
              </w:rPr>
              <w:t>n</w:t>
            </w:r>
            <w:r w:rsidRPr="007C4A3F">
              <w:rPr>
                <w:rFonts w:asciiTheme="minorHAnsi" w:hAnsiTheme="minorHAnsi" w:cstheme="minorHAnsi"/>
                <w:b/>
                <w:color w:val="FF0000"/>
              </w:rPr>
              <w:t xml:space="preserve"> </w:t>
            </w:r>
            <w:r w:rsidRPr="00A44140">
              <w:rPr>
                <w:rFonts w:asciiTheme="minorHAnsi" w:hAnsiTheme="minorHAnsi" w:cstheme="minorHAnsi"/>
                <w:b/>
                <w:color w:val="FF0000"/>
              </w:rPr>
              <w:t xml:space="preserve">selv er </w:t>
            </w:r>
            <w:r w:rsidR="00AE2F7A">
              <w:rPr>
                <w:rFonts w:asciiTheme="minorHAnsi" w:hAnsiTheme="minorHAnsi" w:cstheme="minorHAnsi"/>
                <w:b/>
                <w:color w:val="FF0000"/>
              </w:rPr>
              <w:t>deltaker</w:t>
            </w:r>
            <w:r w:rsidRPr="00A44140">
              <w:rPr>
                <w:color w:val="FF0000"/>
                <w:sz w:val="23"/>
                <w:szCs w:val="23"/>
              </w:rPr>
              <w:t xml:space="preserve"> </w:t>
            </w:r>
          </w:p>
        </w:tc>
      </w:tr>
      <w:tr w:rsidR="00FC1621" w:rsidRPr="00005CF1" w14:paraId="5C8861A9" w14:textId="77777777" w:rsidTr="006D3C99">
        <w:trPr>
          <w:trHeight w:val="510"/>
        </w:trPr>
        <w:tc>
          <w:tcPr>
            <w:tcW w:w="567" w:type="dxa"/>
            <w:vMerge w:val="restart"/>
          </w:tcPr>
          <w:p w14:paraId="5266C515" w14:textId="77777777" w:rsidR="00FC1621" w:rsidRPr="00005CF1" w:rsidRDefault="00FC1621" w:rsidP="00FC1621">
            <w:pPr>
              <w:rPr>
                <w:rFonts w:asciiTheme="minorHAnsi" w:hAnsiTheme="minorHAnsi" w:cs="Arial"/>
                <w:b/>
                <w:bCs/>
              </w:rPr>
            </w:pPr>
          </w:p>
        </w:tc>
        <w:tc>
          <w:tcPr>
            <w:tcW w:w="7797" w:type="dxa"/>
          </w:tcPr>
          <w:p w14:paraId="61B5861E" w14:textId="276569D5" w:rsidR="00DA3B0E" w:rsidRDefault="00EE0561" w:rsidP="00AF2989">
            <w:pPr>
              <w:rPr>
                <w:rFonts w:asciiTheme="minorHAnsi" w:hAnsiTheme="minorHAnsi" w:cs="Arial"/>
              </w:rPr>
            </w:pPr>
            <w:r w:rsidRPr="00005CF1">
              <w:rPr>
                <w:rFonts w:asciiTheme="minorHAnsi" w:hAnsiTheme="minorHAnsi" w:cs="Arial"/>
                <w:bCs/>
                <w:iCs/>
              </w:rPr>
              <w:t>Art 375 skal som hovedregel benyttes ved kjøp av varer og tjenester fra eget IKS</w:t>
            </w:r>
            <w:r w:rsidR="00104799" w:rsidRPr="00005CF1">
              <w:rPr>
                <w:rFonts w:asciiTheme="minorHAnsi" w:hAnsiTheme="minorHAnsi" w:cs="Arial"/>
                <w:bCs/>
                <w:iCs/>
              </w:rPr>
              <w:t xml:space="preserve"> (IKS</w:t>
            </w:r>
            <w:r w:rsidRPr="00005CF1">
              <w:rPr>
                <w:rFonts w:asciiTheme="minorHAnsi" w:hAnsiTheme="minorHAnsi" w:cs="Arial"/>
                <w:u w:val="single"/>
              </w:rPr>
              <w:t xml:space="preserve"> </w:t>
            </w:r>
            <w:r w:rsidRPr="00005CF1">
              <w:rPr>
                <w:rFonts w:asciiTheme="minorHAnsi" w:hAnsiTheme="minorHAnsi" w:cs="Arial"/>
              </w:rPr>
              <w:t xml:space="preserve">der kommunen/fylkeskommunen selv er </w:t>
            </w:r>
            <w:r w:rsidR="00AE2F7A">
              <w:rPr>
                <w:rFonts w:asciiTheme="minorHAnsi" w:hAnsiTheme="minorHAnsi" w:cs="Arial"/>
              </w:rPr>
              <w:t>deltaker</w:t>
            </w:r>
            <w:r w:rsidR="00104799" w:rsidRPr="00005CF1">
              <w:rPr>
                <w:rFonts w:asciiTheme="minorHAnsi" w:hAnsiTheme="minorHAnsi" w:cs="Arial"/>
              </w:rPr>
              <w:t>)</w:t>
            </w:r>
            <w:r w:rsidRPr="00005CF1">
              <w:rPr>
                <w:rFonts w:asciiTheme="minorHAnsi" w:hAnsiTheme="minorHAnsi" w:cs="Arial"/>
                <w:bCs/>
                <w:iCs/>
              </w:rPr>
              <w:t>, uavhengig av om kjøpet må anses som kjøp som inngår i egenproduksjon (jf. artsserie 1/2)</w:t>
            </w:r>
            <w:r w:rsidR="0046246D" w:rsidRPr="00005CF1">
              <w:rPr>
                <w:rFonts w:asciiTheme="minorHAnsi" w:hAnsiTheme="minorHAnsi" w:cs="Arial"/>
              </w:rPr>
              <w:t xml:space="preserve">, jf. 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FC1621" w:rsidRPr="00005CF1">
              <w:rPr>
                <w:rFonts w:asciiTheme="minorHAnsi" w:hAnsiTheme="minorHAnsi" w:cs="Arial"/>
              </w:rPr>
              <w:t>.</w:t>
            </w:r>
            <w:r w:rsidR="00F211F4" w:rsidRPr="00005CF1">
              <w:rPr>
                <w:rFonts w:asciiTheme="minorHAnsi" w:hAnsiTheme="minorHAnsi" w:cs="Arial"/>
              </w:rPr>
              <w:t xml:space="preserve"> </w:t>
            </w:r>
          </w:p>
          <w:p w14:paraId="1D4FDB7A" w14:textId="4D60E2CC" w:rsidR="00DA3B0E" w:rsidRDefault="00DA3B0E" w:rsidP="00AF2989">
            <w:pPr>
              <w:rPr>
                <w:rFonts w:asciiTheme="minorHAnsi" w:hAnsiTheme="minorHAnsi" w:cs="Arial"/>
              </w:rPr>
            </w:pPr>
            <w:r>
              <w:rPr>
                <w:rFonts w:asciiTheme="minorHAnsi" w:hAnsiTheme="minorHAnsi" w:cs="Arial"/>
                <w:bCs/>
                <w:color w:val="FF0000"/>
              </w:rPr>
              <w:t xml:space="preserve">Art 375 skal også benyttes av (fylkes)kommunens eget </w:t>
            </w:r>
            <w:r w:rsidRPr="00140F07">
              <w:rPr>
                <w:rFonts w:asciiTheme="minorHAnsi" w:hAnsiTheme="minorHAnsi" w:cs="Arial"/>
                <w:bCs/>
                <w:color w:val="FF0000"/>
              </w:rPr>
              <w:t>foretak</w:t>
            </w:r>
            <w:r w:rsidR="009A29B1">
              <w:rPr>
                <w:rFonts w:asciiTheme="minorHAnsi" w:hAnsiTheme="minorHAnsi" w:cs="Arial"/>
                <w:bCs/>
                <w:color w:val="FF0000"/>
              </w:rPr>
              <w:t xml:space="preserve"> og</w:t>
            </w:r>
            <w:r>
              <w:rPr>
                <w:rFonts w:asciiTheme="minorHAnsi" w:hAnsiTheme="minorHAnsi" w:cs="Arial"/>
                <w:bCs/>
                <w:color w:val="FF0000"/>
              </w:rPr>
              <w:t xml:space="preserve"> </w:t>
            </w:r>
            <w:r w:rsidRPr="00140F07">
              <w:rPr>
                <w:rFonts w:asciiTheme="minorHAnsi" w:hAnsiTheme="minorHAnsi" w:cs="Arial"/>
                <w:bCs/>
                <w:color w:val="FF0000"/>
              </w:rPr>
              <w:t>e</w:t>
            </w:r>
            <w:r w:rsidRPr="00140F07">
              <w:rPr>
                <w:rFonts w:asciiTheme="minorHAnsi" w:hAnsiTheme="minorHAnsi" w:cs="Arial"/>
                <w:color w:val="FF0000"/>
              </w:rPr>
              <w:t>g</w:t>
            </w:r>
            <w:r>
              <w:rPr>
                <w:rFonts w:asciiTheme="minorHAnsi" w:hAnsiTheme="minorHAnsi" w:cs="Arial"/>
                <w:color w:val="FF0000"/>
              </w:rPr>
              <w:t>et</w:t>
            </w:r>
            <w:r w:rsidRPr="00140F07">
              <w:rPr>
                <w:rFonts w:asciiTheme="minorHAnsi" w:hAnsiTheme="minorHAnsi" w:cs="Arial"/>
                <w:color w:val="FF0000"/>
              </w:rPr>
              <w:t xml:space="preserve"> </w:t>
            </w:r>
            <w:r w:rsidR="00EE6680">
              <w:rPr>
                <w:rFonts w:asciiTheme="minorHAnsi" w:hAnsiTheme="minorHAnsi" w:cs="Arial"/>
                <w:color w:val="FF0000"/>
              </w:rPr>
              <w:t>interkommunalt samarbeid</w:t>
            </w:r>
            <w:r w:rsidRPr="00140F07">
              <w:rPr>
                <w:rFonts w:asciiTheme="minorHAnsi" w:hAnsiTheme="minorHAnsi" w:cs="Arial"/>
                <w:color w:val="FF0000"/>
              </w:rPr>
              <w:t xml:space="preserve"> med eget årsregnskap</w:t>
            </w:r>
            <w:r>
              <w:rPr>
                <w:rFonts w:asciiTheme="minorHAnsi" w:hAnsiTheme="minorHAnsi" w:cs="Arial"/>
                <w:bCs/>
                <w:color w:val="FF0000"/>
              </w:rPr>
              <w:t xml:space="preserve"> ved kjøp av varer og tjenester fra e</w:t>
            </w:r>
            <w:r w:rsidRPr="00140F07">
              <w:rPr>
                <w:rFonts w:asciiTheme="minorHAnsi" w:hAnsiTheme="minorHAnsi" w:cs="Arial"/>
                <w:bCs/>
                <w:color w:val="FF0000"/>
              </w:rPr>
              <w:t>get</w:t>
            </w:r>
            <w:r w:rsidRPr="00140F07">
              <w:rPr>
                <w:rFonts w:asciiTheme="minorHAnsi" w:hAnsiTheme="minorHAnsi" w:cs="Arial"/>
                <w:color w:val="FF0000"/>
              </w:rPr>
              <w:t xml:space="preserve"> </w:t>
            </w:r>
            <w:r>
              <w:rPr>
                <w:rFonts w:asciiTheme="minorHAnsi" w:hAnsiTheme="minorHAnsi" w:cs="Arial"/>
                <w:color w:val="FF0000"/>
              </w:rPr>
              <w:t>IKS.</w:t>
            </w:r>
            <w:r w:rsidR="003A5B27">
              <w:rPr>
                <w:rFonts w:asciiTheme="minorHAnsi" w:hAnsiTheme="minorHAnsi" w:cs="Arial"/>
                <w:color w:val="FF0000"/>
              </w:rPr>
              <w:t xml:space="preserve"> I tillegg skal art 375 også</w:t>
            </w:r>
            <w:r w:rsidR="009A6F9D">
              <w:rPr>
                <w:rFonts w:asciiTheme="minorHAnsi" w:hAnsiTheme="minorHAnsi" w:cs="Arial"/>
                <w:color w:val="FF0000"/>
              </w:rPr>
              <w:t xml:space="preserve"> som hovedregel</w:t>
            </w:r>
            <w:r w:rsidR="003A5B27">
              <w:rPr>
                <w:rFonts w:asciiTheme="minorHAnsi" w:hAnsiTheme="minorHAnsi" w:cs="Arial"/>
                <w:color w:val="FF0000"/>
              </w:rPr>
              <w:t xml:space="preserve"> benyttes </w:t>
            </w:r>
            <w:r w:rsidR="006E5D32" w:rsidRPr="006E5D32">
              <w:rPr>
                <w:rFonts w:asciiTheme="minorHAnsi" w:hAnsiTheme="minorHAnsi" w:cs="Arial"/>
                <w:color w:val="FF0000"/>
              </w:rPr>
              <w:t xml:space="preserve">av IKS'et </w:t>
            </w:r>
            <w:r w:rsidR="003A5B27">
              <w:rPr>
                <w:rFonts w:asciiTheme="minorHAnsi" w:hAnsiTheme="minorHAnsi" w:cs="Arial"/>
                <w:color w:val="FF0000"/>
              </w:rPr>
              <w:t>ved kjøp fra annet IKS i egen (fylkes)kommune.</w:t>
            </w:r>
          </w:p>
          <w:p w14:paraId="64ED9445" w14:textId="77777777" w:rsidR="00DA3B0E" w:rsidRDefault="00DA3B0E" w:rsidP="00AF2989">
            <w:pPr>
              <w:rPr>
                <w:rFonts w:asciiTheme="minorHAnsi" w:hAnsiTheme="minorHAnsi" w:cs="Arial"/>
              </w:rPr>
            </w:pPr>
          </w:p>
          <w:p w14:paraId="4BA38DEC" w14:textId="42FFA86F" w:rsidR="00FC1621" w:rsidRPr="00005CF1" w:rsidRDefault="00033F5D" w:rsidP="00AF2989">
            <w:pPr>
              <w:rPr>
                <w:rFonts w:asciiTheme="minorHAnsi" w:hAnsiTheme="minorHAnsi" w:cs="Arial"/>
              </w:rPr>
            </w:pPr>
            <w:r w:rsidRPr="00005CF1">
              <w:rPr>
                <w:rFonts w:asciiTheme="minorHAnsi" w:hAnsiTheme="minorHAnsi" w:cs="Arial"/>
              </w:rPr>
              <w:t>Hovedregelen gjelder når både kjøper og selger skal bruke samme funksjon.</w:t>
            </w:r>
          </w:p>
        </w:tc>
      </w:tr>
      <w:tr w:rsidR="00FC1621" w:rsidRPr="00005CF1" w14:paraId="75732227" w14:textId="77777777" w:rsidTr="006D3C99">
        <w:trPr>
          <w:trHeight w:val="765"/>
        </w:trPr>
        <w:tc>
          <w:tcPr>
            <w:tcW w:w="567" w:type="dxa"/>
            <w:vMerge/>
          </w:tcPr>
          <w:p w14:paraId="771782CF" w14:textId="77777777" w:rsidR="00FC1621" w:rsidRPr="00005CF1" w:rsidRDefault="00FC1621" w:rsidP="00FC1621">
            <w:pPr>
              <w:rPr>
                <w:rFonts w:asciiTheme="minorHAnsi" w:hAnsiTheme="minorHAnsi" w:cs="Arial"/>
                <w:b/>
                <w:bCs/>
              </w:rPr>
            </w:pPr>
          </w:p>
        </w:tc>
        <w:tc>
          <w:tcPr>
            <w:tcW w:w="7797" w:type="dxa"/>
          </w:tcPr>
          <w:p w14:paraId="5C02270C" w14:textId="77777777" w:rsidR="00EE0561" w:rsidRPr="00005CF1" w:rsidRDefault="00EE0561" w:rsidP="00EE0561">
            <w:pPr>
              <w:rPr>
                <w:rFonts w:asciiTheme="minorHAnsi" w:hAnsiTheme="minorHAnsi" w:cs="Arial"/>
              </w:rPr>
            </w:pPr>
            <w:r w:rsidRPr="00005CF1">
              <w:rPr>
                <w:rFonts w:asciiTheme="minorHAnsi" w:hAnsiTheme="minorHAnsi" w:cs="Arial"/>
              </w:rPr>
              <w:t>Eksempler:</w:t>
            </w:r>
          </w:p>
          <w:p w14:paraId="59A0EE45" w14:textId="77777777" w:rsidR="007A18C6" w:rsidRPr="00005CF1" w:rsidRDefault="00FC1621" w:rsidP="0054508C">
            <w:pPr>
              <w:pStyle w:val="Listeavsnitt"/>
              <w:numPr>
                <w:ilvl w:val="0"/>
                <w:numId w:val="178"/>
              </w:numPr>
              <w:rPr>
                <w:rFonts w:asciiTheme="minorHAnsi" w:hAnsiTheme="minorHAnsi" w:cs="Arial"/>
              </w:rPr>
            </w:pPr>
            <w:r w:rsidRPr="00005CF1">
              <w:rPr>
                <w:rFonts w:asciiTheme="minorHAnsi" w:hAnsiTheme="minorHAnsi" w:cs="Arial"/>
              </w:rPr>
              <w:t xml:space="preserve">Kjøp av tjenester fra </w:t>
            </w:r>
            <w:r w:rsidR="007A18C6" w:rsidRPr="00005CF1">
              <w:rPr>
                <w:rFonts w:asciiTheme="minorHAnsi" w:hAnsiTheme="minorHAnsi" w:cs="Arial"/>
              </w:rPr>
              <w:t xml:space="preserve">eget </w:t>
            </w:r>
            <w:r w:rsidRPr="00005CF1">
              <w:rPr>
                <w:rFonts w:asciiTheme="minorHAnsi" w:hAnsiTheme="minorHAnsi" w:cs="Arial"/>
              </w:rPr>
              <w:t>renovasjonsselskap</w:t>
            </w:r>
          </w:p>
          <w:p w14:paraId="0DE1B106"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 xml:space="preserve">Kjøp av tjenester fra eget </w:t>
            </w:r>
            <w:r w:rsidR="00FC1621" w:rsidRPr="00005CF1">
              <w:rPr>
                <w:rFonts w:asciiTheme="minorHAnsi" w:hAnsiTheme="minorHAnsi" w:cs="Arial"/>
              </w:rPr>
              <w:t>vannverk</w:t>
            </w:r>
            <w:r w:rsidRPr="00005CF1">
              <w:rPr>
                <w:rFonts w:asciiTheme="minorHAnsi" w:hAnsiTheme="minorHAnsi" w:cs="Arial"/>
              </w:rPr>
              <w:t>sselskap</w:t>
            </w:r>
          </w:p>
          <w:p w14:paraId="2650F27F"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Kjøp av tjenester fra eget</w:t>
            </w:r>
            <w:r w:rsidR="00FC1621" w:rsidRPr="00005CF1">
              <w:rPr>
                <w:rFonts w:asciiTheme="minorHAnsi" w:hAnsiTheme="minorHAnsi" w:cs="Arial"/>
              </w:rPr>
              <w:t xml:space="preserve"> PPT</w:t>
            </w:r>
            <w:r w:rsidRPr="00005CF1">
              <w:rPr>
                <w:rFonts w:asciiTheme="minorHAnsi" w:hAnsiTheme="minorHAnsi" w:cs="Arial"/>
              </w:rPr>
              <w:t>-selskap</w:t>
            </w:r>
          </w:p>
          <w:p w14:paraId="0A73B846"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Kjøp av tjenester fra eget</w:t>
            </w:r>
            <w:r w:rsidR="00FC1621" w:rsidRPr="00005CF1">
              <w:rPr>
                <w:rFonts w:asciiTheme="minorHAnsi" w:hAnsiTheme="minorHAnsi" w:cs="Arial"/>
              </w:rPr>
              <w:t xml:space="preserve"> brannvesen</w:t>
            </w:r>
            <w:r w:rsidRPr="00005CF1">
              <w:rPr>
                <w:rFonts w:asciiTheme="minorHAnsi" w:hAnsiTheme="minorHAnsi" w:cs="Arial"/>
              </w:rPr>
              <w:t xml:space="preserve">selskap </w:t>
            </w:r>
          </w:p>
          <w:p w14:paraId="4F867CEB" w14:textId="23B44AFA" w:rsidR="00F211F4" w:rsidRPr="00005CF1" w:rsidRDefault="00FC1621" w:rsidP="00F211F4">
            <w:pPr>
              <w:rPr>
                <w:rFonts w:asciiTheme="minorHAnsi" w:hAnsiTheme="minorHAnsi" w:cs="Arial"/>
              </w:rPr>
            </w:pPr>
            <w:r w:rsidRPr="00005CF1">
              <w:rPr>
                <w:rFonts w:asciiTheme="minorHAnsi" w:hAnsiTheme="minorHAnsi" w:cs="Arial"/>
              </w:rPr>
              <w:t>NB! Utgiftene skal også fordeles på riktig funksjon, for PPT eksempelvis funksjon 20</w:t>
            </w:r>
            <w:r w:rsidR="007A18C6" w:rsidRPr="00005CF1">
              <w:rPr>
                <w:rFonts w:asciiTheme="minorHAnsi" w:hAnsiTheme="minorHAnsi" w:cs="Arial"/>
              </w:rPr>
              <w:t>1</w:t>
            </w:r>
            <w:r w:rsidRPr="00005CF1">
              <w:rPr>
                <w:rFonts w:asciiTheme="minorHAnsi" w:hAnsiTheme="minorHAnsi" w:cs="Arial"/>
              </w:rPr>
              <w:t>, 20</w:t>
            </w:r>
            <w:r w:rsidR="007A18C6" w:rsidRPr="00005CF1">
              <w:rPr>
                <w:rFonts w:asciiTheme="minorHAnsi" w:hAnsiTheme="minorHAnsi" w:cs="Arial"/>
              </w:rPr>
              <w:t>2</w:t>
            </w:r>
            <w:r w:rsidR="00A33E9B" w:rsidRPr="00005CF1">
              <w:rPr>
                <w:rFonts w:asciiTheme="minorHAnsi" w:hAnsiTheme="minorHAnsi" w:cs="Arial"/>
              </w:rPr>
              <w:t xml:space="preserve"> og </w:t>
            </w:r>
            <w:r w:rsidRPr="00005CF1">
              <w:rPr>
                <w:rFonts w:asciiTheme="minorHAnsi" w:hAnsiTheme="minorHAnsi" w:cs="Arial"/>
              </w:rPr>
              <w:t>213</w:t>
            </w:r>
            <w:r w:rsidR="00A638F7" w:rsidRPr="00005CF1">
              <w:rPr>
                <w:rFonts w:asciiTheme="minorHAnsi" w:hAnsiTheme="minorHAnsi" w:cs="Arial"/>
              </w:rPr>
              <w:t>.</w:t>
            </w:r>
            <w:r w:rsidR="00B50E0F" w:rsidRPr="00005CF1">
              <w:rPr>
                <w:rFonts w:asciiTheme="minorHAnsi" w:hAnsiTheme="minorHAnsi" w:cs="Arial"/>
              </w:rPr>
              <w:t xml:space="preserve"> </w:t>
            </w:r>
          </w:p>
        </w:tc>
      </w:tr>
      <w:tr w:rsidR="00FC1621" w:rsidRPr="00005CF1" w14:paraId="056DAB0B" w14:textId="77777777" w:rsidTr="006D3C99">
        <w:trPr>
          <w:trHeight w:val="255"/>
        </w:trPr>
        <w:tc>
          <w:tcPr>
            <w:tcW w:w="567" w:type="dxa"/>
            <w:vMerge/>
          </w:tcPr>
          <w:p w14:paraId="5CF229C1" w14:textId="77777777" w:rsidR="00FC1621" w:rsidRPr="00005CF1" w:rsidRDefault="00FC1621" w:rsidP="00FC1621">
            <w:pPr>
              <w:rPr>
                <w:rFonts w:asciiTheme="minorHAnsi" w:hAnsiTheme="minorHAnsi" w:cs="Arial"/>
                <w:b/>
                <w:bCs/>
              </w:rPr>
            </w:pPr>
          </w:p>
        </w:tc>
        <w:tc>
          <w:tcPr>
            <w:tcW w:w="7797" w:type="dxa"/>
          </w:tcPr>
          <w:p w14:paraId="5138A70E" w14:textId="325B56BA" w:rsidR="00F211F4" w:rsidRPr="00005CF1" w:rsidRDefault="008D69C5" w:rsidP="00DA3B0E">
            <w:pPr>
              <w:rPr>
                <w:rFonts w:asciiTheme="minorHAnsi" w:hAnsiTheme="minorHAnsi" w:cs="Arial"/>
              </w:rPr>
            </w:pPr>
            <w:r w:rsidRPr="00005CF1">
              <w:rPr>
                <w:rFonts w:asciiTheme="minorHAnsi" w:hAnsiTheme="minorHAnsi" w:cs="Arial"/>
              </w:rPr>
              <w:t>I IKS</w:t>
            </w:r>
            <w:r w:rsidR="00E9649C">
              <w:rPr>
                <w:rFonts w:asciiTheme="minorHAnsi" w:hAnsiTheme="minorHAnsi" w:cs="Arial"/>
              </w:rPr>
              <w:t>'</w:t>
            </w:r>
            <w:r w:rsidR="00EE0561" w:rsidRPr="00005CF1">
              <w:rPr>
                <w:rFonts w:asciiTheme="minorHAnsi" w:hAnsiTheme="minorHAnsi" w:cs="Arial"/>
              </w:rPr>
              <w:t>et</w:t>
            </w:r>
            <w:r w:rsidR="00AF2989">
              <w:rPr>
                <w:rFonts w:asciiTheme="minorHAnsi" w:hAnsiTheme="minorHAnsi" w:cs="Arial"/>
              </w:rPr>
              <w:t xml:space="preserve"> benyttes </w:t>
            </w:r>
            <w:r w:rsidR="00EE0561" w:rsidRPr="00005CF1">
              <w:rPr>
                <w:rFonts w:asciiTheme="minorHAnsi" w:hAnsiTheme="minorHAnsi" w:cs="Arial"/>
              </w:rPr>
              <w:t>arten</w:t>
            </w:r>
            <w:r w:rsidR="00AF2989">
              <w:rPr>
                <w:rFonts w:asciiTheme="minorHAnsi" w:hAnsiTheme="minorHAnsi" w:cs="Arial"/>
              </w:rPr>
              <w:t xml:space="preserve"> </w:t>
            </w:r>
            <w:r w:rsidR="00EE0561" w:rsidRPr="00005CF1">
              <w:rPr>
                <w:rFonts w:asciiTheme="minorHAnsi" w:hAnsiTheme="minorHAnsi" w:cs="Arial"/>
              </w:rPr>
              <w:t xml:space="preserve"> ved kjøp fra (fylkes)</w:t>
            </w:r>
            <w:r w:rsidR="00FC1621" w:rsidRPr="00005CF1">
              <w:rPr>
                <w:rFonts w:asciiTheme="minorHAnsi" w:hAnsiTheme="minorHAnsi" w:cs="Arial"/>
              </w:rPr>
              <w:t>kommunene</w:t>
            </w:r>
            <w:r w:rsidR="00EE0561" w:rsidRPr="00005CF1">
              <w:rPr>
                <w:rFonts w:asciiTheme="minorHAnsi" w:hAnsiTheme="minorHAnsi" w:cs="Arial"/>
              </w:rPr>
              <w:t xml:space="preserve"> som er deltaker i selskapet</w:t>
            </w:r>
            <w:r w:rsidR="0037337F" w:rsidRPr="00005CF1">
              <w:rPr>
                <w:rFonts w:asciiTheme="minorHAnsi" w:hAnsiTheme="minorHAnsi" w:cs="Arial"/>
              </w:rPr>
              <w:t>,</w:t>
            </w:r>
            <w:r w:rsidR="00DA3B0E">
              <w:rPr>
                <w:rFonts w:asciiTheme="minorHAnsi" w:hAnsiTheme="minorHAnsi" w:cs="Arial"/>
              </w:rPr>
              <w:t xml:space="preserve"> </w:t>
            </w:r>
            <w:r w:rsidR="00EE0561" w:rsidRPr="00005CF1">
              <w:rPr>
                <w:rFonts w:asciiTheme="minorHAnsi" w:hAnsiTheme="minorHAnsi" w:cs="Arial"/>
                <w:bCs/>
                <w:iCs/>
              </w:rPr>
              <w:t>uavhengig av  om kjøpet må anses som kjøp som inngår i egenproduksjon (jf. artsserie 1/2)</w:t>
            </w:r>
            <w:r w:rsidR="00EE0561" w:rsidRPr="00005CF1">
              <w:rPr>
                <w:rFonts w:asciiTheme="minorHAnsi" w:hAnsiTheme="minorHAnsi" w:cs="Arial"/>
              </w:rPr>
              <w:t xml:space="preserve">, jf. </w:t>
            </w:r>
            <w:r w:rsidR="00104799" w:rsidRPr="00005CF1">
              <w:rPr>
                <w:rFonts w:asciiTheme="minorHAnsi" w:hAnsiTheme="minorHAnsi" w:cs="Arial"/>
              </w:rPr>
              <w:t xml:space="preserve">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AF2989">
              <w:rPr>
                <w:rFonts w:asciiTheme="minorHAnsi" w:hAnsiTheme="minorHAnsi" w:cs="Arial"/>
              </w:rPr>
              <w:t xml:space="preserve"> </w:t>
            </w:r>
          </w:p>
        </w:tc>
      </w:tr>
      <w:tr w:rsidR="00FC1621" w:rsidRPr="00005CF1" w14:paraId="1D6FD1C3" w14:textId="77777777" w:rsidTr="006D3C99">
        <w:trPr>
          <w:trHeight w:val="255"/>
        </w:trPr>
        <w:tc>
          <w:tcPr>
            <w:tcW w:w="567" w:type="dxa"/>
            <w:vMerge/>
          </w:tcPr>
          <w:p w14:paraId="5B476823" w14:textId="77777777" w:rsidR="00FC1621" w:rsidRPr="00005CF1" w:rsidRDefault="00FC1621" w:rsidP="00FC1621">
            <w:pPr>
              <w:rPr>
                <w:rFonts w:asciiTheme="minorHAnsi" w:hAnsiTheme="minorHAnsi" w:cs="Arial"/>
                <w:b/>
                <w:bCs/>
              </w:rPr>
            </w:pPr>
          </w:p>
        </w:tc>
        <w:tc>
          <w:tcPr>
            <w:tcW w:w="7797" w:type="dxa"/>
          </w:tcPr>
          <w:p w14:paraId="5D72E7D2" w14:textId="77777777" w:rsidR="00F211F4" w:rsidRPr="00005CF1" w:rsidRDefault="00EE0561" w:rsidP="007A18C6">
            <w:pPr>
              <w:rPr>
                <w:rFonts w:asciiTheme="minorHAnsi" w:hAnsiTheme="minorHAnsi" w:cs="Arial"/>
              </w:rPr>
            </w:pPr>
            <w:r w:rsidRPr="00005CF1">
              <w:rPr>
                <w:rFonts w:asciiTheme="minorHAnsi" w:hAnsiTheme="minorHAnsi" w:cs="Arial"/>
              </w:rPr>
              <w:t xml:space="preserve">Når art </w:t>
            </w:r>
            <w:r w:rsidR="00FC1621" w:rsidRPr="00005CF1">
              <w:rPr>
                <w:rFonts w:asciiTheme="minorHAnsi" w:hAnsiTheme="minorHAnsi" w:cs="Arial"/>
              </w:rPr>
              <w:t xml:space="preserve">375 </w:t>
            </w:r>
            <w:r w:rsidRPr="00005CF1">
              <w:rPr>
                <w:rFonts w:asciiTheme="minorHAnsi" w:hAnsiTheme="minorHAnsi" w:cs="Arial"/>
              </w:rPr>
              <w:t>benyttes av kjøpende enhet, benytter selgende enhet i</w:t>
            </w:r>
            <w:r w:rsidR="00FC1621" w:rsidRPr="00005CF1">
              <w:rPr>
                <w:rFonts w:asciiTheme="minorHAnsi" w:hAnsiTheme="minorHAnsi" w:cs="Arial"/>
              </w:rPr>
              <w:t>nntektsarten 775</w:t>
            </w:r>
            <w:r w:rsidRPr="00005CF1">
              <w:rPr>
                <w:rFonts w:asciiTheme="minorHAnsi" w:hAnsiTheme="minorHAnsi" w:cs="Arial"/>
              </w:rPr>
              <w:t>.</w:t>
            </w:r>
          </w:p>
          <w:p w14:paraId="1C344CB7" w14:textId="77777777" w:rsidR="00FC1621" w:rsidRPr="00005CF1" w:rsidRDefault="007A18C6" w:rsidP="007A18C6">
            <w:pPr>
              <w:rPr>
                <w:rFonts w:asciiTheme="minorHAnsi" w:hAnsiTheme="minorHAnsi" w:cs="Arial"/>
              </w:rPr>
            </w:pPr>
            <w:r w:rsidRPr="00005CF1">
              <w:rPr>
                <w:rFonts w:asciiTheme="minorHAnsi" w:hAnsiTheme="minorHAnsi" w:cs="Arial"/>
              </w:rPr>
              <w:t xml:space="preserve"> </w:t>
            </w:r>
          </w:p>
        </w:tc>
      </w:tr>
      <w:tr w:rsidR="00EE0561" w:rsidRPr="00005CF1" w14:paraId="17212519" w14:textId="77777777" w:rsidTr="006D3C99">
        <w:trPr>
          <w:trHeight w:val="261"/>
        </w:trPr>
        <w:tc>
          <w:tcPr>
            <w:tcW w:w="567" w:type="dxa"/>
            <w:vMerge/>
          </w:tcPr>
          <w:p w14:paraId="65CEF20A" w14:textId="77777777" w:rsidR="00EE0561" w:rsidRPr="00005CF1" w:rsidRDefault="00EE0561" w:rsidP="00FC1621">
            <w:pPr>
              <w:rPr>
                <w:rFonts w:asciiTheme="minorHAnsi" w:hAnsiTheme="minorHAnsi" w:cs="Arial"/>
                <w:b/>
                <w:bCs/>
              </w:rPr>
            </w:pPr>
          </w:p>
        </w:tc>
        <w:tc>
          <w:tcPr>
            <w:tcW w:w="7797" w:type="dxa"/>
          </w:tcPr>
          <w:p w14:paraId="4F285F6B" w14:textId="70951250" w:rsidR="00EE0561" w:rsidRPr="00005CF1" w:rsidRDefault="00EE0561" w:rsidP="00F211F4">
            <w:pPr>
              <w:rPr>
                <w:rFonts w:asciiTheme="minorHAnsi" w:hAnsiTheme="minorHAnsi" w:cs="Arial"/>
                <w:bCs/>
                <w:iCs/>
              </w:rPr>
            </w:pPr>
            <w:r w:rsidRPr="00005CF1">
              <w:rPr>
                <w:rFonts w:asciiTheme="minorHAnsi" w:hAnsiTheme="minorHAnsi" w:cs="Arial"/>
                <w:iCs/>
              </w:rPr>
              <w:t>Unntak: Art 375</w:t>
            </w:r>
            <w:r w:rsidR="0037337F" w:rsidRPr="00005CF1">
              <w:rPr>
                <w:rFonts w:asciiTheme="minorHAnsi" w:hAnsiTheme="minorHAnsi" w:cs="Arial"/>
                <w:iCs/>
              </w:rPr>
              <w:t>/775</w:t>
            </w:r>
            <w:r w:rsidRPr="00005CF1">
              <w:rPr>
                <w:rFonts w:asciiTheme="minorHAnsi" w:hAnsiTheme="minorHAnsi" w:cs="Arial"/>
                <w:iCs/>
              </w:rPr>
              <w:t xml:space="preserve"> benyttes likevel ikke når</w:t>
            </w:r>
            <w:r w:rsidR="007A18C6" w:rsidRPr="00005CF1">
              <w:rPr>
                <w:rFonts w:asciiTheme="minorHAnsi" w:hAnsiTheme="minorHAnsi"/>
              </w:rPr>
              <w:t xml:space="preserve"> selger</w:t>
            </w:r>
            <w:r w:rsidR="00B50E0F" w:rsidRPr="00005CF1">
              <w:rPr>
                <w:rFonts w:asciiTheme="minorHAnsi" w:hAnsiTheme="minorHAnsi"/>
              </w:rPr>
              <w:t xml:space="preserve"> </w:t>
            </w:r>
            <w:r w:rsidR="00033F5D" w:rsidRPr="00005CF1">
              <w:rPr>
                <w:rFonts w:asciiTheme="minorHAnsi" w:hAnsiTheme="minorHAnsi"/>
              </w:rPr>
              <w:t>og kjøper bruker ulik funksjon</w:t>
            </w:r>
            <w:r w:rsidR="00B50E0F" w:rsidRPr="00005CF1">
              <w:rPr>
                <w:rFonts w:asciiTheme="minorHAnsi" w:hAnsiTheme="minorHAnsi"/>
              </w:rPr>
              <w:t xml:space="preserve">. </w:t>
            </w:r>
            <w:r w:rsidR="0037337F" w:rsidRPr="00005CF1">
              <w:rPr>
                <w:rFonts w:asciiTheme="minorHAnsi" w:hAnsiTheme="minorHAnsi" w:cs="Arial"/>
                <w:iCs/>
              </w:rPr>
              <w:t>I sli</w:t>
            </w:r>
            <w:r w:rsidRPr="00005CF1">
              <w:rPr>
                <w:rFonts w:asciiTheme="minorHAnsi" w:hAnsiTheme="minorHAnsi" w:cs="Arial"/>
                <w:iCs/>
              </w:rPr>
              <w:t>ke tilfeller skal artsserie 1/2</w:t>
            </w:r>
            <w:r w:rsidR="0037337F" w:rsidRPr="00005CF1">
              <w:rPr>
                <w:rFonts w:asciiTheme="minorHAnsi" w:hAnsiTheme="minorHAnsi" w:cs="Arial"/>
                <w:iCs/>
              </w:rPr>
              <w:t xml:space="preserve"> og ordinær inntektsart</w:t>
            </w:r>
            <w:r w:rsidRPr="00005CF1">
              <w:rPr>
                <w:rFonts w:asciiTheme="minorHAnsi" w:hAnsiTheme="minorHAnsi" w:cs="Arial"/>
                <w:iCs/>
              </w:rPr>
              <w:t xml:space="preserve"> brukes, jf. </w:t>
            </w:r>
            <w:r w:rsidR="00104799" w:rsidRPr="00005CF1">
              <w:rPr>
                <w:rFonts w:asciiTheme="minorHAnsi" w:hAnsiTheme="minorHAnsi" w:cs="Arial"/>
                <w:iCs/>
              </w:rPr>
              <w:t>kapittel 6</w:t>
            </w:r>
            <w:r w:rsidR="007A18C6" w:rsidRPr="00005CF1">
              <w:rPr>
                <w:rFonts w:asciiTheme="minorHAnsi" w:hAnsiTheme="minorHAnsi" w:cs="Arial"/>
                <w:iCs/>
              </w:rPr>
              <w:t xml:space="preserve"> (eksempel 3)</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57913" w:rsidRPr="00005CF1">
              <w:rPr>
                <w:rFonts w:asciiTheme="minorHAnsi" w:hAnsiTheme="minorHAnsi" w:cs="Arial"/>
                <w:bCs/>
                <w:iCs/>
              </w:rPr>
              <w:t xml:space="preserve">. </w:t>
            </w:r>
          </w:p>
          <w:p w14:paraId="5AE17A64" w14:textId="77777777" w:rsidR="00F211F4" w:rsidRPr="00005CF1" w:rsidRDefault="00F211F4" w:rsidP="00F211F4">
            <w:pPr>
              <w:rPr>
                <w:rFonts w:asciiTheme="minorHAnsi" w:hAnsiTheme="minorHAnsi" w:cs="Arial"/>
                <w:iCs/>
              </w:rPr>
            </w:pPr>
          </w:p>
        </w:tc>
      </w:tr>
    </w:tbl>
    <w:p w14:paraId="0B4C2A90" w14:textId="77777777" w:rsidR="00B52287" w:rsidRDefault="00B52287">
      <w:r>
        <w:br w:type="page"/>
      </w:r>
    </w:p>
    <w:tbl>
      <w:tblPr>
        <w:tblStyle w:val="Tabellrutenet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97"/>
        <w:gridCol w:w="108"/>
      </w:tblGrid>
      <w:tr w:rsidR="007D52AE" w:rsidRPr="00005CF1" w14:paraId="0014F8CC" w14:textId="77777777" w:rsidTr="003F17CD">
        <w:trPr>
          <w:gridAfter w:val="1"/>
          <w:wAfter w:w="108" w:type="dxa"/>
          <w:trHeight w:val="261"/>
        </w:trPr>
        <w:tc>
          <w:tcPr>
            <w:tcW w:w="567" w:type="dxa"/>
          </w:tcPr>
          <w:p w14:paraId="6305871B" w14:textId="2697094A" w:rsidR="007D52AE" w:rsidRPr="00005CF1" w:rsidRDefault="007D52AE" w:rsidP="00FC1621">
            <w:pPr>
              <w:rPr>
                <w:rFonts w:asciiTheme="minorHAnsi" w:hAnsiTheme="minorHAnsi" w:cs="Arial"/>
                <w:b/>
                <w:bCs/>
              </w:rPr>
            </w:pPr>
          </w:p>
        </w:tc>
        <w:tc>
          <w:tcPr>
            <w:tcW w:w="7797" w:type="dxa"/>
          </w:tcPr>
          <w:p w14:paraId="661CF5F7" w14:textId="77777777" w:rsidR="007D52AE" w:rsidRPr="00005CF1" w:rsidRDefault="007D52AE" w:rsidP="00F211F4">
            <w:pPr>
              <w:rPr>
                <w:rFonts w:asciiTheme="minorHAnsi" w:hAnsiTheme="minorHAnsi" w:cs="Arial"/>
                <w:iCs/>
              </w:rPr>
            </w:pPr>
          </w:p>
        </w:tc>
      </w:tr>
      <w:tr w:rsidR="00FC1621" w:rsidRPr="00005CF1" w14:paraId="6E0DEBF4" w14:textId="77777777" w:rsidTr="003F17CD">
        <w:trPr>
          <w:trHeight w:val="234"/>
        </w:trPr>
        <w:tc>
          <w:tcPr>
            <w:tcW w:w="567" w:type="dxa"/>
          </w:tcPr>
          <w:p w14:paraId="406701A6" w14:textId="3F996B72" w:rsidR="00FC1621" w:rsidRPr="00005CF1" w:rsidRDefault="00FC1621" w:rsidP="00FC1621">
            <w:pPr>
              <w:rPr>
                <w:rFonts w:asciiTheme="minorHAnsi" w:hAnsiTheme="minorHAnsi" w:cs="Arial"/>
                <w:b/>
                <w:bCs/>
              </w:rPr>
            </w:pPr>
            <w:r w:rsidRPr="00005CF1">
              <w:rPr>
                <w:rFonts w:asciiTheme="minorHAnsi" w:hAnsiTheme="minorHAnsi" w:cs="Arial"/>
                <w:b/>
                <w:bCs/>
              </w:rPr>
              <w:t>380</w:t>
            </w:r>
          </w:p>
        </w:tc>
        <w:tc>
          <w:tcPr>
            <w:tcW w:w="7905" w:type="dxa"/>
            <w:gridSpan w:val="2"/>
          </w:tcPr>
          <w:p w14:paraId="4AB71E30" w14:textId="751AFD53" w:rsidR="00FC1621" w:rsidRPr="00005CF1" w:rsidRDefault="00FC1621" w:rsidP="007C4A3F">
            <w:pPr>
              <w:rPr>
                <w:rFonts w:asciiTheme="minorHAnsi" w:hAnsiTheme="minorHAnsi" w:cs="Arial"/>
                <w:b/>
                <w:bCs/>
              </w:rPr>
            </w:pPr>
            <w:r w:rsidRPr="00480ADE">
              <w:rPr>
                <w:rFonts w:asciiTheme="minorHAnsi" w:hAnsiTheme="minorHAnsi" w:cs="Arial"/>
                <w:b/>
                <w:bCs/>
                <w:color w:val="FF0000"/>
              </w:rPr>
              <w:t xml:space="preserve">Kjøp fra </w:t>
            </w:r>
            <w:r w:rsidR="0037337F" w:rsidRPr="00480ADE">
              <w:rPr>
                <w:rFonts w:asciiTheme="minorHAnsi" w:hAnsiTheme="minorHAnsi" w:cs="Arial"/>
                <w:b/>
                <w:bCs/>
                <w:color w:val="FF0000"/>
              </w:rPr>
              <w:t xml:space="preserve">kommunalt </w:t>
            </w:r>
            <w:r w:rsidRPr="00480ADE">
              <w:rPr>
                <w:rFonts w:asciiTheme="minorHAnsi" w:hAnsiTheme="minorHAnsi" w:cs="Arial"/>
                <w:b/>
                <w:bCs/>
                <w:color w:val="FF0000"/>
              </w:rPr>
              <w:t>foretak i egen</w:t>
            </w:r>
            <w:r w:rsidR="007C4A3F" w:rsidRPr="0070119F">
              <w:rPr>
                <w:rFonts w:asciiTheme="minorHAnsi" w:hAnsiTheme="minorHAnsi" w:cstheme="minorHAnsi"/>
                <w:b/>
                <w:color w:val="FF0000"/>
              </w:rPr>
              <w:t xml:space="preserve"> </w:t>
            </w:r>
            <w:r w:rsidRPr="00480ADE">
              <w:rPr>
                <w:rFonts w:asciiTheme="minorHAnsi" w:hAnsiTheme="minorHAnsi" w:cs="Arial"/>
                <w:b/>
                <w:bCs/>
                <w:color w:val="FF0000"/>
              </w:rPr>
              <w:t>kommune</w:t>
            </w:r>
            <w:r w:rsidR="007C4A3F">
              <w:rPr>
                <w:rFonts w:asciiTheme="minorHAnsi" w:hAnsiTheme="minorHAnsi" w:cs="Arial"/>
                <w:b/>
                <w:bCs/>
              </w:rPr>
              <w:t xml:space="preserve"> </w:t>
            </w:r>
            <w:r w:rsidR="007C4A3F">
              <w:rPr>
                <w:rFonts w:asciiTheme="minorHAnsi" w:hAnsiTheme="minorHAnsi" w:cs="Arial"/>
                <w:b/>
                <w:bCs/>
                <w:color w:val="FF0000"/>
              </w:rPr>
              <w:t>eller fylkeskommunalt foretak i egen fylkeskommune</w:t>
            </w:r>
            <w:r w:rsidRPr="00005CF1">
              <w:rPr>
                <w:rFonts w:asciiTheme="minorHAnsi" w:hAnsiTheme="minorHAnsi" w:cs="Arial"/>
                <w:b/>
                <w:bCs/>
              </w:rPr>
              <w:t xml:space="preserve"> </w:t>
            </w:r>
          </w:p>
        </w:tc>
      </w:tr>
      <w:tr w:rsidR="00FC1621" w:rsidRPr="00005CF1" w14:paraId="1C664E75" w14:textId="77777777" w:rsidTr="003F17CD">
        <w:trPr>
          <w:trHeight w:val="765"/>
        </w:trPr>
        <w:tc>
          <w:tcPr>
            <w:tcW w:w="567" w:type="dxa"/>
            <w:vMerge w:val="restart"/>
          </w:tcPr>
          <w:p w14:paraId="2721EBA6" w14:textId="77777777" w:rsidR="00FC1621" w:rsidRPr="00005CF1" w:rsidRDefault="00FC1621" w:rsidP="00FC1621">
            <w:pPr>
              <w:rPr>
                <w:rFonts w:asciiTheme="minorHAnsi" w:hAnsiTheme="minorHAnsi" w:cs="Arial"/>
                <w:b/>
                <w:bCs/>
              </w:rPr>
            </w:pPr>
          </w:p>
        </w:tc>
        <w:tc>
          <w:tcPr>
            <w:tcW w:w="7905" w:type="dxa"/>
            <w:gridSpan w:val="2"/>
          </w:tcPr>
          <w:p w14:paraId="59CBFDCC" w14:textId="04F67620" w:rsidR="00C6387C" w:rsidRDefault="0037337F" w:rsidP="00F743E8">
            <w:pPr>
              <w:autoSpaceDE w:val="0"/>
              <w:autoSpaceDN w:val="0"/>
              <w:adjustRightInd w:val="0"/>
              <w:rPr>
                <w:rFonts w:asciiTheme="minorHAnsi" w:hAnsiTheme="minorHAnsi" w:cs="Arial"/>
              </w:rPr>
            </w:pPr>
            <w:r w:rsidRPr="00005CF1">
              <w:rPr>
                <w:rFonts w:asciiTheme="minorHAnsi" w:hAnsiTheme="minorHAnsi" w:cs="Arial"/>
                <w:bCs/>
                <w:iCs/>
              </w:rPr>
              <w:t xml:space="preserve">Art 380 skal som hovedregel benyttes ved kjøp av varer og tjenester fra </w:t>
            </w:r>
            <w:r w:rsidR="00EE0561" w:rsidRPr="00005CF1">
              <w:rPr>
                <w:rFonts w:asciiTheme="minorHAnsi" w:hAnsiTheme="minorHAnsi" w:cs="Arial"/>
                <w:bCs/>
                <w:iCs/>
              </w:rPr>
              <w:t>eg</w:t>
            </w:r>
            <w:r w:rsidR="001D3B8C">
              <w:rPr>
                <w:rFonts w:asciiTheme="minorHAnsi" w:hAnsiTheme="minorHAnsi" w:cs="Arial"/>
                <w:bCs/>
                <w:iCs/>
              </w:rPr>
              <w:t>et</w:t>
            </w:r>
            <w:r w:rsidR="00EE0561" w:rsidRPr="00005CF1">
              <w:rPr>
                <w:rFonts w:asciiTheme="minorHAnsi" w:hAnsiTheme="minorHAnsi" w:cs="Arial"/>
                <w:bCs/>
                <w:iCs/>
              </w:rPr>
              <w:t xml:space="preserve"> foretak</w:t>
            </w:r>
            <w:r w:rsidR="00104799" w:rsidRPr="00005CF1">
              <w:rPr>
                <w:rFonts w:asciiTheme="minorHAnsi" w:hAnsiTheme="minorHAnsi" w:cs="Arial"/>
                <w:bCs/>
                <w:iCs/>
              </w:rPr>
              <w:t xml:space="preserve"> (foretak som er en de</w:t>
            </w:r>
            <w:r w:rsidR="00BB2C2B" w:rsidRPr="00005CF1">
              <w:rPr>
                <w:rFonts w:asciiTheme="minorHAnsi" w:hAnsiTheme="minorHAnsi" w:cs="Arial"/>
                <w:bCs/>
                <w:iCs/>
              </w:rPr>
              <w:t xml:space="preserve">l av (fylkes)kommunen som </w:t>
            </w:r>
            <w:r w:rsidR="00163005" w:rsidRPr="00005CF1">
              <w:rPr>
                <w:rFonts w:asciiTheme="minorHAnsi" w:hAnsiTheme="minorHAnsi" w:cs="Arial"/>
                <w:bCs/>
                <w:iCs/>
              </w:rPr>
              <w:t>rettssubjekt</w:t>
            </w:r>
            <w:r w:rsidR="00104799" w:rsidRPr="00005CF1">
              <w:rPr>
                <w:rFonts w:asciiTheme="minorHAnsi" w:hAnsiTheme="minorHAnsi" w:cs="Arial"/>
                <w:bCs/>
                <w:iCs/>
              </w:rPr>
              <w:t>)</w:t>
            </w:r>
            <w:r w:rsidR="00EE0561" w:rsidRPr="00005CF1">
              <w:rPr>
                <w:rFonts w:asciiTheme="minorHAnsi" w:hAnsiTheme="minorHAnsi" w:cs="Arial"/>
                <w:bCs/>
                <w:iCs/>
              </w:rPr>
              <w:t xml:space="preserve">, uavhengig av  om kjøpet må anses som kjøp som inngår i egenproduksjon (jf. artsserie </w:t>
            </w:r>
            <w:r w:rsidRPr="00005CF1">
              <w:rPr>
                <w:rFonts w:asciiTheme="minorHAnsi" w:hAnsiTheme="minorHAnsi" w:cs="Arial"/>
                <w:bCs/>
                <w:iCs/>
              </w:rPr>
              <w:t>1/2)</w:t>
            </w:r>
            <w:r w:rsidR="0046246D" w:rsidRPr="00005CF1">
              <w:rPr>
                <w:rFonts w:asciiTheme="minorHAnsi" w:hAnsiTheme="minorHAnsi" w:cs="Arial"/>
              </w:rPr>
              <w:t xml:space="preserve">, </w:t>
            </w:r>
            <w:r w:rsidR="00104799" w:rsidRPr="00005CF1">
              <w:rPr>
                <w:rFonts w:asciiTheme="minorHAnsi" w:hAnsiTheme="minorHAnsi" w:cs="Arial"/>
              </w:rPr>
              <w:t xml:space="preserve">jf. 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F211F4" w:rsidRPr="00005CF1">
              <w:rPr>
                <w:rFonts w:asciiTheme="minorHAnsi" w:hAnsiTheme="minorHAnsi" w:cs="Arial"/>
              </w:rPr>
              <w:t xml:space="preserve"> </w:t>
            </w:r>
          </w:p>
          <w:p w14:paraId="4688669C" w14:textId="77777777" w:rsidR="00D82F29" w:rsidRDefault="00D82F29" w:rsidP="00F743E8">
            <w:pPr>
              <w:autoSpaceDE w:val="0"/>
              <w:autoSpaceDN w:val="0"/>
              <w:adjustRightInd w:val="0"/>
              <w:rPr>
                <w:rFonts w:asciiTheme="minorHAnsi" w:hAnsiTheme="minorHAnsi"/>
              </w:rPr>
            </w:pPr>
          </w:p>
          <w:p w14:paraId="16DEB66A" w14:textId="4A99D618" w:rsidR="00F743E8" w:rsidRDefault="00F743E8" w:rsidP="00F743E8">
            <w:pPr>
              <w:autoSpaceDE w:val="0"/>
              <w:autoSpaceDN w:val="0"/>
              <w:adjustRightInd w:val="0"/>
              <w:rPr>
                <w:rFonts w:asciiTheme="minorHAnsi" w:hAnsiTheme="minorHAnsi"/>
              </w:rPr>
            </w:pPr>
            <w:r w:rsidRPr="00E47584">
              <w:rPr>
                <w:rFonts w:asciiTheme="minorHAnsi" w:hAnsiTheme="minorHAnsi"/>
              </w:rPr>
              <w:t>Art 380 skal også</w:t>
            </w:r>
            <w:r w:rsidR="004A18A7">
              <w:rPr>
                <w:rFonts w:asciiTheme="minorHAnsi" w:hAnsiTheme="minorHAnsi"/>
              </w:rPr>
              <w:t xml:space="preserve"> som hovedregel</w:t>
            </w:r>
            <w:r w:rsidRPr="00E47584">
              <w:rPr>
                <w:rFonts w:asciiTheme="minorHAnsi" w:hAnsiTheme="minorHAnsi"/>
              </w:rPr>
              <w:t xml:space="preserve"> benyttes</w:t>
            </w:r>
            <w:r w:rsidR="00D35CFC">
              <w:rPr>
                <w:rFonts w:asciiTheme="minorHAnsi" w:hAnsiTheme="minorHAnsi"/>
              </w:rPr>
              <w:t xml:space="preserve"> av</w:t>
            </w:r>
            <w:r w:rsidRPr="00E47584">
              <w:rPr>
                <w:rFonts w:asciiTheme="minorHAnsi" w:hAnsiTheme="minorHAnsi"/>
              </w:rPr>
              <w:t xml:space="preserve"> </w:t>
            </w:r>
            <w:r w:rsidR="007E0AEE">
              <w:rPr>
                <w:rFonts w:asciiTheme="minorHAnsi" w:hAnsiTheme="minorHAnsi"/>
              </w:rPr>
              <w:t>ved kjøp av varer og tjenester fra</w:t>
            </w:r>
            <w:r w:rsidR="00571732">
              <w:rPr>
                <w:rFonts w:asciiTheme="minorHAnsi" w:hAnsiTheme="minorHAnsi"/>
              </w:rPr>
              <w:t xml:space="preserve"> </w:t>
            </w:r>
            <w:r w:rsidR="007E0AEE">
              <w:rPr>
                <w:rFonts w:asciiTheme="minorHAnsi" w:hAnsiTheme="minorHAnsi"/>
              </w:rPr>
              <w:t xml:space="preserve">eget </w:t>
            </w:r>
            <w:r w:rsidR="0065306F" w:rsidRPr="00480ADE">
              <w:rPr>
                <w:rFonts w:asciiTheme="minorHAnsi" w:hAnsiTheme="minorHAnsi"/>
                <w:color w:val="FF0000"/>
              </w:rPr>
              <w:t>inter</w:t>
            </w:r>
            <w:r w:rsidR="00571732">
              <w:rPr>
                <w:rFonts w:asciiTheme="minorHAnsi" w:hAnsiTheme="minorHAnsi"/>
                <w:color w:val="FF0000"/>
              </w:rPr>
              <w:t>kommunal</w:t>
            </w:r>
            <w:r w:rsidR="007E0AEE">
              <w:rPr>
                <w:rFonts w:asciiTheme="minorHAnsi" w:hAnsiTheme="minorHAnsi"/>
                <w:color w:val="FF0000"/>
              </w:rPr>
              <w:t>t</w:t>
            </w:r>
            <w:r w:rsidR="00571732">
              <w:rPr>
                <w:rFonts w:asciiTheme="minorHAnsi" w:hAnsiTheme="minorHAnsi"/>
                <w:color w:val="FF0000"/>
              </w:rPr>
              <w:t xml:space="preserve"> samarbeid </w:t>
            </w:r>
            <w:r w:rsidR="00BF70ED" w:rsidRPr="00DA3F01">
              <w:rPr>
                <w:rFonts w:asciiTheme="minorHAnsi" w:hAnsiTheme="minorHAnsi" w:cs="Arial"/>
                <w:color w:val="FF0000"/>
              </w:rPr>
              <w:t>med eget årsregnskap</w:t>
            </w:r>
            <w:r w:rsidR="00C6387C">
              <w:rPr>
                <w:rFonts w:asciiTheme="minorHAnsi" w:hAnsiTheme="minorHAnsi" w:cs="Arial"/>
                <w:color w:val="FF0000"/>
              </w:rPr>
              <w:t>,</w:t>
            </w:r>
            <w:r w:rsidR="000D44FF">
              <w:rPr>
                <w:rFonts w:asciiTheme="minorHAnsi" w:hAnsiTheme="minorHAnsi" w:cs="Arial"/>
                <w:color w:val="FF0000"/>
              </w:rPr>
              <w:t xml:space="preserve"> </w:t>
            </w:r>
            <w:r w:rsidR="00571732">
              <w:rPr>
                <w:rFonts w:asciiTheme="minorHAnsi" w:hAnsiTheme="minorHAnsi" w:cs="Arial"/>
                <w:color w:val="FF0000"/>
              </w:rPr>
              <w:t>og</w:t>
            </w:r>
            <w:r w:rsidRPr="00E47584">
              <w:rPr>
                <w:rFonts w:asciiTheme="minorHAnsi" w:hAnsiTheme="minorHAnsi"/>
              </w:rPr>
              <w:t xml:space="preserve"> </w:t>
            </w:r>
            <w:r w:rsidR="009A29B1">
              <w:rPr>
                <w:rFonts w:asciiTheme="minorHAnsi" w:hAnsiTheme="minorHAnsi"/>
              </w:rPr>
              <w:t xml:space="preserve">fra </w:t>
            </w:r>
            <w:r w:rsidR="007E0AEE">
              <w:rPr>
                <w:rFonts w:asciiTheme="minorHAnsi" w:hAnsiTheme="minorHAnsi"/>
              </w:rPr>
              <w:t xml:space="preserve">eget </w:t>
            </w:r>
            <w:r w:rsidRPr="00E47584">
              <w:rPr>
                <w:rFonts w:asciiTheme="minorHAnsi" w:hAnsiTheme="minorHAnsi"/>
              </w:rPr>
              <w:t xml:space="preserve">§ 27-samarbeid </w:t>
            </w:r>
            <w:r w:rsidR="00055AEC">
              <w:rPr>
                <w:rFonts w:asciiTheme="minorHAnsi" w:hAnsiTheme="minorHAnsi"/>
              </w:rPr>
              <w:t>s</w:t>
            </w:r>
            <w:r w:rsidR="00571732" w:rsidRPr="00571732">
              <w:rPr>
                <w:rFonts w:asciiTheme="minorHAnsi" w:hAnsiTheme="minorHAnsi" w:cs="Arial"/>
                <w:bCs/>
                <w:color w:val="FF0000"/>
              </w:rPr>
              <w:t xml:space="preserve">om ikke er omdannet til interkommunalt politisk råd eller kommunalt oppgavefellesskap  </w:t>
            </w:r>
            <w:r w:rsidRPr="00623126">
              <w:rPr>
                <w:rFonts w:asciiTheme="minorHAnsi" w:hAnsiTheme="minorHAnsi"/>
                <w:strike/>
                <w:color w:val="FF0000"/>
              </w:rPr>
              <w:t>som anses/er eget rettssubjekt</w:t>
            </w:r>
            <w:r w:rsidRPr="00623126">
              <w:rPr>
                <w:rFonts w:asciiTheme="minorHAnsi" w:hAnsiTheme="minorHAnsi"/>
                <w:color w:val="FF0000"/>
              </w:rPr>
              <w:t xml:space="preserve"> </w:t>
            </w:r>
            <w:r w:rsidRPr="00E47584">
              <w:rPr>
                <w:rFonts w:asciiTheme="minorHAnsi" w:hAnsiTheme="minorHAnsi"/>
              </w:rPr>
              <w:t xml:space="preserve">og som </w:t>
            </w:r>
            <w:r w:rsidR="008727EE">
              <w:rPr>
                <w:rFonts w:asciiTheme="minorHAnsi" w:hAnsiTheme="minorHAnsi"/>
              </w:rPr>
              <w:t>utarbeider</w:t>
            </w:r>
            <w:r w:rsidR="008727EE" w:rsidRPr="00E47584">
              <w:rPr>
                <w:rFonts w:asciiTheme="minorHAnsi" w:hAnsiTheme="minorHAnsi"/>
              </w:rPr>
              <w:t xml:space="preserve"> </w:t>
            </w:r>
            <w:r w:rsidR="00A40F4B">
              <w:rPr>
                <w:rFonts w:asciiTheme="minorHAnsi" w:hAnsiTheme="minorHAnsi"/>
              </w:rPr>
              <w:t>eget årsregnskap</w:t>
            </w:r>
            <w:r w:rsidRPr="00E47584">
              <w:rPr>
                <w:rFonts w:asciiTheme="minorHAnsi" w:hAnsiTheme="minorHAnsi"/>
              </w:rPr>
              <w:t>.</w:t>
            </w:r>
            <w:r w:rsidR="00D35CFC">
              <w:rPr>
                <w:rFonts w:asciiTheme="minorHAnsi" w:hAnsiTheme="minorHAnsi"/>
              </w:rPr>
              <w:br/>
            </w:r>
          </w:p>
          <w:p w14:paraId="3B47A3E0" w14:textId="41F647A5" w:rsidR="009A6F9D" w:rsidRPr="008727EE" w:rsidRDefault="00D35CFC" w:rsidP="00BA064E">
            <w:pPr>
              <w:autoSpaceDE w:val="0"/>
              <w:autoSpaceDN w:val="0"/>
              <w:adjustRightInd w:val="0"/>
              <w:rPr>
                <w:rFonts w:asciiTheme="minorHAnsi" w:hAnsiTheme="minorHAnsi"/>
                <w:color w:val="FF0000"/>
              </w:rPr>
            </w:pPr>
            <w:r>
              <w:rPr>
                <w:rFonts w:asciiTheme="minorHAnsi" w:hAnsiTheme="minorHAnsi"/>
                <w:color w:val="FF0000"/>
              </w:rPr>
              <w:t xml:space="preserve">Art 380 skal også som hovedregel benyttes ved kjøp av varer og tjenester </w:t>
            </w:r>
            <w:r w:rsidR="007002A3">
              <w:rPr>
                <w:rFonts w:asciiTheme="minorHAnsi" w:hAnsiTheme="minorHAnsi"/>
                <w:color w:val="FF0000"/>
              </w:rPr>
              <w:t>m</w:t>
            </w:r>
            <w:r w:rsidR="003C05E5">
              <w:rPr>
                <w:rFonts w:asciiTheme="minorHAnsi" w:hAnsiTheme="minorHAnsi"/>
                <w:color w:val="FF0000"/>
              </w:rPr>
              <w:t xml:space="preserve">ellom </w:t>
            </w:r>
            <w:r>
              <w:rPr>
                <w:rFonts w:asciiTheme="minorHAnsi" w:hAnsiTheme="minorHAnsi"/>
                <w:color w:val="FF0000"/>
              </w:rPr>
              <w:t xml:space="preserve">eget foretak og eget </w:t>
            </w:r>
            <w:r w:rsidR="0065306F">
              <w:rPr>
                <w:rFonts w:asciiTheme="minorHAnsi" w:hAnsiTheme="minorHAnsi"/>
                <w:color w:val="FF0000"/>
              </w:rPr>
              <w:t>inter</w:t>
            </w:r>
            <w:r>
              <w:rPr>
                <w:rFonts w:asciiTheme="minorHAnsi" w:hAnsiTheme="minorHAnsi"/>
                <w:color w:val="FF0000"/>
              </w:rPr>
              <w:t xml:space="preserve">kommunalt samarbeid </w:t>
            </w:r>
            <w:r w:rsidRPr="00DA3F01">
              <w:rPr>
                <w:rFonts w:asciiTheme="minorHAnsi" w:hAnsiTheme="minorHAnsi" w:cs="Arial"/>
                <w:color w:val="FF0000"/>
              </w:rPr>
              <w:t>med eget årsregnskap</w:t>
            </w:r>
            <w:r>
              <w:rPr>
                <w:rFonts w:asciiTheme="minorHAnsi" w:hAnsiTheme="minorHAnsi" w:cs="Arial"/>
                <w:color w:val="FF0000"/>
              </w:rPr>
              <w:t xml:space="preserve">. Det samme gjelder for § 27-samarbeid </w:t>
            </w:r>
            <w:r w:rsidRPr="00480ADE">
              <w:rPr>
                <w:rFonts w:asciiTheme="minorHAnsi" w:hAnsiTheme="minorHAnsi"/>
                <w:color w:val="FF0000"/>
              </w:rPr>
              <w:t>s</w:t>
            </w:r>
            <w:r w:rsidRPr="00571732">
              <w:rPr>
                <w:rFonts w:asciiTheme="minorHAnsi" w:hAnsiTheme="minorHAnsi" w:cs="Arial"/>
                <w:bCs/>
                <w:color w:val="FF0000"/>
              </w:rPr>
              <w:t xml:space="preserve">om ikke er omdannet til interkommunalt politisk råd eller kommunalt oppgavefellesskap </w:t>
            </w:r>
            <w:r w:rsidRPr="00480ADE">
              <w:rPr>
                <w:rFonts w:asciiTheme="minorHAnsi" w:hAnsiTheme="minorHAnsi"/>
                <w:color w:val="FF0000"/>
              </w:rPr>
              <w:t xml:space="preserve">og </w:t>
            </w:r>
            <w:r w:rsidRPr="008727EE">
              <w:rPr>
                <w:rFonts w:asciiTheme="minorHAnsi" w:hAnsiTheme="minorHAnsi"/>
                <w:color w:val="FF0000"/>
              </w:rPr>
              <w:t xml:space="preserve">som </w:t>
            </w:r>
            <w:r w:rsidR="008727EE" w:rsidRPr="008727EE">
              <w:rPr>
                <w:rFonts w:asciiTheme="minorHAnsi" w:hAnsiTheme="minorHAnsi"/>
                <w:color w:val="FF0000"/>
              </w:rPr>
              <w:t xml:space="preserve">utarbeider </w:t>
            </w:r>
            <w:r w:rsidR="00A40F4B" w:rsidRPr="008727EE">
              <w:rPr>
                <w:rFonts w:asciiTheme="minorHAnsi" w:hAnsiTheme="minorHAnsi"/>
                <w:color w:val="FF0000"/>
              </w:rPr>
              <w:t>eget årsregnskap</w:t>
            </w:r>
            <w:r w:rsidRPr="008727EE">
              <w:rPr>
                <w:rFonts w:asciiTheme="minorHAnsi" w:hAnsiTheme="minorHAnsi"/>
                <w:color w:val="FF0000"/>
              </w:rPr>
              <w:t>.</w:t>
            </w:r>
            <w:r w:rsidR="007002A3" w:rsidRPr="008727EE">
              <w:rPr>
                <w:rFonts w:asciiTheme="minorHAnsi" w:hAnsiTheme="minorHAnsi"/>
                <w:color w:val="FF0000"/>
              </w:rPr>
              <w:br/>
            </w:r>
          </w:p>
          <w:p w14:paraId="12889DD0" w14:textId="40607FBA" w:rsidR="007002A3" w:rsidRPr="008727EE" w:rsidRDefault="007002A3" w:rsidP="00BA064E">
            <w:pPr>
              <w:autoSpaceDE w:val="0"/>
              <w:autoSpaceDN w:val="0"/>
              <w:adjustRightInd w:val="0"/>
              <w:rPr>
                <w:rFonts w:asciiTheme="minorHAnsi" w:hAnsiTheme="minorHAnsi"/>
                <w:color w:val="FF0000"/>
              </w:rPr>
            </w:pPr>
            <w:r w:rsidRPr="008727EE">
              <w:rPr>
                <w:rFonts w:asciiTheme="minorHAnsi" w:hAnsiTheme="minorHAnsi"/>
                <w:color w:val="FF0000"/>
              </w:rPr>
              <w:t>I tillegg skal a</w:t>
            </w:r>
            <w:r w:rsidRPr="008727EE">
              <w:rPr>
                <w:rFonts w:asciiTheme="minorHAnsi" w:hAnsiTheme="minorHAnsi" w:cs="Arial"/>
                <w:color w:val="FF0000"/>
              </w:rPr>
              <w:t>rt 380 som hovedregel også benyttes ved kjøp av varer og tjenester mellom egne foretak i egen (fylkes)kommune. Det samme gjelder for kjøp</w:t>
            </w:r>
            <w:r w:rsidR="00E93011" w:rsidRPr="008727EE">
              <w:rPr>
                <w:rFonts w:asciiTheme="minorHAnsi" w:hAnsiTheme="minorHAnsi" w:cs="Arial"/>
                <w:color w:val="FF0000"/>
              </w:rPr>
              <w:t xml:space="preserve"> av varer og tjenester</w:t>
            </w:r>
            <w:r w:rsidRPr="008727EE">
              <w:rPr>
                <w:rFonts w:asciiTheme="minorHAnsi" w:hAnsiTheme="minorHAnsi" w:cs="Arial"/>
                <w:color w:val="FF0000"/>
              </w:rPr>
              <w:t xml:space="preserve"> mellom egne interkommunale samarbeid </w:t>
            </w:r>
            <w:r w:rsidR="008727EE" w:rsidRPr="008727EE">
              <w:rPr>
                <w:rFonts w:asciiTheme="minorHAnsi" w:hAnsiTheme="minorHAnsi" w:cs="Arial"/>
                <w:color w:val="FF0000"/>
              </w:rPr>
              <w:t>som utarbeider</w:t>
            </w:r>
            <w:r w:rsidRPr="008727EE">
              <w:rPr>
                <w:rFonts w:asciiTheme="minorHAnsi" w:hAnsiTheme="minorHAnsi" w:cs="Arial"/>
                <w:color w:val="FF0000"/>
              </w:rPr>
              <w:t xml:space="preserve"> eget årsregnskap.</w:t>
            </w:r>
          </w:p>
          <w:p w14:paraId="391C5304" w14:textId="77777777" w:rsidR="009A6F9D" w:rsidRPr="008727EE" w:rsidRDefault="009A6F9D" w:rsidP="00BA064E">
            <w:pPr>
              <w:autoSpaceDE w:val="0"/>
              <w:autoSpaceDN w:val="0"/>
              <w:adjustRightInd w:val="0"/>
              <w:rPr>
                <w:rFonts w:asciiTheme="minorHAnsi" w:hAnsiTheme="minorHAnsi"/>
                <w:color w:val="FF0000"/>
              </w:rPr>
            </w:pPr>
          </w:p>
          <w:p w14:paraId="6AD38289" w14:textId="25E5CD5A" w:rsidR="009A6F9D" w:rsidRDefault="009A6F9D" w:rsidP="009A6F9D">
            <w:pPr>
              <w:autoSpaceDE w:val="0"/>
              <w:autoSpaceDN w:val="0"/>
              <w:adjustRightInd w:val="0"/>
              <w:rPr>
                <w:rFonts w:asciiTheme="minorHAnsi" w:hAnsiTheme="minorHAnsi"/>
                <w:color w:val="FF0000"/>
              </w:rPr>
            </w:pPr>
            <w:r w:rsidRPr="008727EE">
              <w:rPr>
                <w:rFonts w:asciiTheme="minorHAnsi" w:hAnsiTheme="minorHAnsi"/>
                <w:color w:val="FF0000"/>
              </w:rPr>
              <w:t xml:space="preserve">IKS skal som hovedregel benytte art 380 ved kjøp fra eget foretak og eget interkommunalt </w:t>
            </w:r>
            <w:r w:rsidR="008727EE" w:rsidRPr="008727EE">
              <w:rPr>
                <w:rFonts w:asciiTheme="minorHAnsi" w:hAnsiTheme="minorHAnsi" w:cs="Arial"/>
                <w:color w:val="FF0000"/>
              </w:rPr>
              <w:t xml:space="preserve">som utarbeider </w:t>
            </w:r>
            <w:r w:rsidRPr="008727EE">
              <w:rPr>
                <w:rFonts w:asciiTheme="minorHAnsi" w:hAnsiTheme="minorHAnsi" w:cs="Arial"/>
                <w:color w:val="FF0000"/>
              </w:rPr>
              <w:t xml:space="preserve">eget </w:t>
            </w:r>
            <w:r w:rsidRPr="00DA3F01">
              <w:rPr>
                <w:rFonts w:asciiTheme="minorHAnsi" w:hAnsiTheme="minorHAnsi" w:cs="Arial"/>
                <w:color w:val="FF0000"/>
              </w:rPr>
              <w:t>årsregnskap</w:t>
            </w:r>
            <w:r>
              <w:rPr>
                <w:rFonts w:asciiTheme="minorHAnsi" w:hAnsiTheme="minorHAnsi" w:cs="Arial"/>
                <w:color w:val="FF0000"/>
              </w:rPr>
              <w:t xml:space="preserve">. Det samme gjelder for § 27-samarbeid </w:t>
            </w:r>
            <w:r w:rsidRPr="0081461A">
              <w:rPr>
                <w:rFonts w:asciiTheme="minorHAnsi" w:hAnsiTheme="minorHAnsi"/>
                <w:color w:val="FF0000"/>
              </w:rPr>
              <w:t>s</w:t>
            </w:r>
            <w:r w:rsidRPr="00571732">
              <w:rPr>
                <w:rFonts w:asciiTheme="minorHAnsi" w:hAnsiTheme="minorHAnsi" w:cs="Arial"/>
                <w:bCs/>
                <w:color w:val="FF0000"/>
              </w:rPr>
              <w:t xml:space="preserve">om ikke er omdannet til interkommunalt politisk råd eller kommunalt oppgavefellesskap </w:t>
            </w:r>
            <w:r w:rsidRPr="0081461A">
              <w:rPr>
                <w:rFonts w:asciiTheme="minorHAnsi" w:hAnsiTheme="minorHAnsi"/>
                <w:color w:val="FF0000"/>
              </w:rPr>
              <w:t xml:space="preserve">og </w:t>
            </w:r>
            <w:r w:rsidRPr="008727EE">
              <w:rPr>
                <w:rFonts w:asciiTheme="minorHAnsi" w:hAnsiTheme="minorHAnsi"/>
                <w:color w:val="FF0000"/>
              </w:rPr>
              <w:t xml:space="preserve">som </w:t>
            </w:r>
            <w:r w:rsidR="008727EE" w:rsidRPr="008727EE">
              <w:rPr>
                <w:rFonts w:asciiTheme="minorHAnsi" w:hAnsiTheme="minorHAnsi"/>
                <w:color w:val="FF0000"/>
              </w:rPr>
              <w:t xml:space="preserve">utarbeider </w:t>
            </w:r>
            <w:r w:rsidR="00A40F4B" w:rsidRPr="008727EE">
              <w:rPr>
                <w:rFonts w:asciiTheme="minorHAnsi" w:hAnsiTheme="minorHAnsi"/>
                <w:color w:val="FF0000"/>
              </w:rPr>
              <w:t>eget årsregnskap</w:t>
            </w:r>
            <w:r w:rsidRPr="0081461A">
              <w:rPr>
                <w:rFonts w:asciiTheme="minorHAnsi" w:hAnsiTheme="minorHAnsi"/>
                <w:color w:val="FF0000"/>
              </w:rPr>
              <w:t>.</w:t>
            </w:r>
          </w:p>
          <w:p w14:paraId="7CF36054" w14:textId="6EE61052" w:rsidR="00BA064E" w:rsidRDefault="00BA064E" w:rsidP="00BA064E">
            <w:pPr>
              <w:autoSpaceDE w:val="0"/>
              <w:autoSpaceDN w:val="0"/>
              <w:adjustRightInd w:val="0"/>
              <w:rPr>
                <w:rFonts w:asciiTheme="minorHAnsi" w:hAnsiTheme="minorHAnsi" w:cs="Arial"/>
              </w:rPr>
            </w:pPr>
            <w:r>
              <w:rPr>
                <w:rFonts w:asciiTheme="minorHAnsi" w:hAnsiTheme="minorHAnsi" w:cs="Arial"/>
              </w:rPr>
              <w:br/>
            </w:r>
            <w:r w:rsidRPr="00005CF1">
              <w:rPr>
                <w:rFonts w:asciiTheme="minorHAnsi" w:hAnsiTheme="minorHAnsi" w:cs="Arial"/>
              </w:rPr>
              <w:t xml:space="preserve">Hovedregelen gjelder når både kjøper og selger skal bruke samme funksjon. </w:t>
            </w:r>
          </w:p>
          <w:p w14:paraId="5B5A0A75" w14:textId="4B22F35B" w:rsidR="0037337F" w:rsidRPr="00005CF1" w:rsidRDefault="0037337F" w:rsidP="00FC1621">
            <w:pPr>
              <w:rPr>
                <w:rFonts w:asciiTheme="minorHAnsi" w:hAnsiTheme="minorHAnsi" w:cs="Arial"/>
              </w:rPr>
            </w:pPr>
          </w:p>
          <w:p w14:paraId="28500B76" w14:textId="77777777" w:rsidR="00FC1621" w:rsidRPr="00005CF1" w:rsidRDefault="00BC3B09" w:rsidP="00FC1621">
            <w:pPr>
              <w:rPr>
                <w:rFonts w:asciiTheme="minorHAnsi" w:hAnsiTheme="minorHAnsi" w:cs="Arial"/>
              </w:rPr>
            </w:pPr>
            <w:r w:rsidRPr="00005CF1">
              <w:rPr>
                <w:rFonts w:asciiTheme="minorHAnsi" w:hAnsiTheme="minorHAnsi" w:cs="Arial"/>
              </w:rPr>
              <w:t>Eksempler:</w:t>
            </w:r>
          </w:p>
          <w:p w14:paraId="21D4895B" w14:textId="77777777" w:rsidR="00BC3B09" w:rsidRPr="00005CF1" w:rsidRDefault="00BC3B09" w:rsidP="00D53A36">
            <w:pPr>
              <w:numPr>
                <w:ilvl w:val="0"/>
                <w:numId w:val="136"/>
              </w:numPr>
              <w:rPr>
                <w:rFonts w:asciiTheme="minorHAnsi" w:hAnsiTheme="minorHAnsi" w:cs="Arial"/>
              </w:rPr>
            </w:pPr>
            <w:r w:rsidRPr="00005CF1">
              <w:rPr>
                <w:rFonts w:asciiTheme="minorHAnsi" w:hAnsiTheme="minorHAnsi" w:cs="Arial"/>
              </w:rPr>
              <w:t>Kjøp av VAR-tjene</w:t>
            </w:r>
            <w:r w:rsidR="00BB2C2B" w:rsidRPr="00005CF1">
              <w:rPr>
                <w:rFonts w:asciiTheme="minorHAnsi" w:hAnsiTheme="minorHAnsi" w:cs="Arial"/>
              </w:rPr>
              <w:t>ster fra eget foretak</w:t>
            </w:r>
          </w:p>
          <w:p w14:paraId="71A63994" w14:textId="77777777" w:rsidR="00B50E0F" w:rsidRPr="00005CF1" w:rsidRDefault="00BC3B09" w:rsidP="00D53A36">
            <w:pPr>
              <w:numPr>
                <w:ilvl w:val="0"/>
                <w:numId w:val="136"/>
              </w:numPr>
              <w:rPr>
                <w:rFonts w:asciiTheme="minorHAnsi" w:hAnsiTheme="minorHAnsi" w:cs="Arial"/>
              </w:rPr>
            </w:pPr>
            <w:r w:rsidRPr="00005CF1">
              <w:rPr>
                <w:rFonts w:asciiTheme="minorHAnsi" w:hAnsiTheme="minorHAnsi" w:cs="Arial"/>
              </w:rPr>
              <w:t>Bran</w:t>
            </w:r>
            <w:r w:rsidR="00104799" w:rsidRPr="00005CF1">
              <w:rPr>
                <w:rFonts w:asciiTheme="minorHAnsi" w:hAnsiTheme="minorHAnsi" w:cs="Arial"/>
              </w:rPr>
              <w:t>nvern fra eget foretak</w:t>
            </w:r>
          </w:p>
          <w:p w14:paraId="10FBD496" w14:textId="77777777" w:rsidR="00B50E0F" w:rsidRPr="00005CF1" w:rsidRDefault="003D112C" w:rsidP="00F211F4">
            <w:pPr>
              <w:rPr>
                <w:rFonts w:asciiTheme="minorHAnsi" w:hAnsiTheme="minorHAnsi" w:cs="Arial"/>
              </w:rPr>
            </w:pPr>
            <w:r w:rsidRPr="00005CF1">
              <w:rPr>
                <w:rFonts w:asciiTheme="minorHAnsi" w:hAnsiTheme="minorHAnsi" w:cs="Arial"/>
              </w:rPr>
              <w:t>NB! Utgiftene skal også fordeles på riktig funksjon.</w:t>
            </w:r>
            <w:r w:rsidR="00BF26D5" w:rsidRPr="00005CF1">
              <w:rPr>
                <w:rFonts w:asciiTheme="minorHAnsi" w:hAnsiTheme="minorHAnsi" w:cs="Arial"/>
              </w:rPr>
              <w:t xml:space="preserve"> </w:t>
            </w:r>
          </w:p>
          <w:p w14:paraId="28172EAC" w14:textId="77777777" w:rsidR="00F211F4" w:rsidRPr="00005CF1" w:rsidRDefault="00F211F4" w:rsidP="00F211F4">
            <w:pPr>
              <w:rPr>
                <w:rFonts w:asciiTheme="minorHAnsi" w:hAnsiTheme="minorHAnsi" w:cs="Arial"/>
              </w:rPr>
            </w:pPr>
          </w:p>
        </w:tc>
      </w:tr>
      <w:tr w:rsidR="00FC1621" w:rsidRPr="00005CF1" w14:paraId="07B9DDEF" w14:textId="77777777" w:rsidTr="003F17CD">
        <w:trPr>
          <w:trHeight w:val="510"/>
        </w:trPr>
        <w:tc>
          <w:tcPr>
            <w:tcW w:w="567" w:type="dxa"/>
            <w:vMerge/>
          </w:tcPr>
          <w:p w14:paraId="1BDCAD68" w14:textId="77777777" w:rsidR="00FC1621" w:rsidRPr="00005CF1" w:rsidRDefault="00FC1621" w:rsidP="00FC1621">
            <w:pPr>
              <w:rPr>
                <w:rFonts w:asciiTheme="minorHAnsi" w:hAnsiTheme="minorHAnsi" w:cs="Arial"/>
                <w:b/>
                <w:bCs/>
              </w:rPr>
            </w:pPr>
          </w:p>
        </w:tc>
        <w:tc>
          <w:tcPr>
            <w:tcW w:w="7905" w:type="dxa"/>
            <w:gridSpan w:val="2"/>
          </w:tcPr>
          <w:p w14:paraId="7BF52C85" w14:textId="78CC270D" w:rsidR="00FC1621" w:rsidRPr="00005CF1" w:rsidRDefault="0037337F">
            <w:pPr>
              <w:rPr>
                <w:rFonts w:asciiTheme="minorHAnsi" w:hAnsiTheme="minorHAnsi" w:cs="Arial"/>
              </w:rPr>
            </w:pPr>
            <w:r w:rsidRPr="00005CF1">
              <w:rPr>
                <w:rFonts w:asciiTheme="minorHAnsi" w:hAnsiTheme="minorHAnsi" w:cs="Arial"/>
              </w:rPr>
              <w:t>I foretaket</w:t>
            </w:r>
            <w:r w:rsidR="004644C4">
              <w:rPr>
                <w:rFonts w:asciiTheme="minorHAnsi" w:hAnsiTheme="minorHAnsi" w:cs="Arial"/>
              </w:rPr>
              <w:t xml:space="preserve"> </w:t>
            </w:r>
            <w:r w:rsidR="00B75B7F">
              <w:rPr>
                <w:rFonts w:asciiTheme="minorHAnsi" w:hAnsiTheme="minorHAnsi" w:cs="Arial"/>
                <w:color w:val="FF0000"/>
              </w:rPr>
              <w:t xml:space="preserve">og i det </w:t>
            </w:r>
            <w:r w:rsidR="0065306F">
              <w:rPr>
                <w:rFonts w:asciiTheme="minorHAnsi" w:hAnsiTheme="minorHAnsi" w:cs="Arial"/>
                <w:color w:val="FF0000"/>
              </w:rPr>
              <w:t>inter</w:t>
            </w:r>
            <w:r w:rsidR="00B75B7F">
              <w:rPr>
                <w:rFonts w:asciiTheme="minorHAnsi" w:hAnsiTheme="minorHAnsi" w:cs="Arial"/>
                <w:color w:val="FF0000"/>
              </w:rPr>
              <w:t xml:space="preserve">kommunale samarbeidet </w:t>
            </w:r>
            <w:r w:rsidR="004644C4">
              <w:rPr>
                <w:rFonts w:asciiTheme="minorHAnsi" w:hAnsiTheme="minorHAnsi" w:cs="Arial"/>
              </w:rPr>
              <w:t>benyt</w:t>
            </w:r>
            <w:r w:rsidR="00B75B7F">
              <w:rPr>
                <w:rFonts w:asciiTheme="minorHAnsi" w:hAnsiTheme="minorHAnsi" w:cs="Arial"/>
              </w:rPr>
              <w:t>t</w:t>
            </w:r>
            <w:r w:rsidR="004644C4">
              <w:rPr>
                <w:rFonts w:asciiTheme="minorHAnsi" w:hAnsiTheme="minorHAnsi" w:cs="Arial"/>
              </w:rPr>
              <w:t>es</w:t>
            </w:r>
            <w:r w:rsidRPr="00005CF1">
              <w:rPr>
                <w:rFonts w:asciiTheme="minorHAnsi" w:hAnsiTheme="minorHAnsi" w:cs="Arial"/>
              </w:rPr>
              <w:t xml:space="preserve"> arten benyttes ved kjøp fra egen (fylkes)kommunene,</w:t>
            </w:r>
            <w:r w:rsidRPr="00005CF1">
              <w:rPr>
                <w:rFonts w:asciiTheme="minorHAnsi" w:hAnsiTheme="minorHAnsi" w:cs="Arial"/>
                <w:bCs/>
                <w:iCs/>
              </w:rPr>
              <w:t xml:space="preserve"> uavhengig av om kjøpet må anses som kjøp som inngår i egenproduksjon (jf. artsserie 1/2)</w:t>
            </w:r>
            <w:r w:rsidRPr="00005CF1">
              <w:rPr>
                <w:rFonts w:asciiTheme="minorHAnsi" w:hAnsiTheme="minorHAnsi" w:cs="Arial"/>
              </w:rPr>
              <w:t xml:space="preserve">, jf. avsnitt </w:t>
            </w:r>
            <w:r w:rsidR="00151531" w:rsidRPr="00005CF1">
              <w:rPr>
                <w:rFonts w:asciiTheme="minorHAnsi" w:hAnsiTheme="minorHAnsi" w:cs="Arial"/>
              </w:rPr>
              <w:t>3.3/3.4</w:t>
            </w:r>
            <w:r w:rsidR="00AD6D9C" w:rsidRPr="00005CF1">
              <w:rPr>
                <w:rFonts w:asciiTheme="minorHAnsi" w:hAnsiTheme="minorHAnsi" w:cs="Arial"/>
              </w:rPr>
              <w:t>.</w:t>
            </w:r>
          </w:p>
        </w:tc>
      </w:tr>
      <w:tr w:rsidR="0037337F" w:rsidRPr="00005CF1" w14:paraId="71574DF4" w14:textId="77777777" w:rsidTr="003F17CD">
        <w:trPr>
          <w:trHeight w:val="171"/>
        </w:trPr>
        <w:tc>
          <w:tcPr>
            <w:tcW w:w="567" w:type="dxa"/>
          </w:tcPr>
          <w:p w14:paraId="0083D7CB" w14:textId="77777777" w:rsidR="0037337F" w:rsidRPr="00005CF1" w:rsidRDefault="0037337F" w:rsidP="00FC1621">
            <w:pPr>
              <w:rPr>
                <w:rFonts w:asciiTheme="minorHAnsi" w:hAnsiTheme="minorHAnsi" w:cs="Arial"/>
                <w:b/>
                <w:bCs/>
              </w:rPr>
            </w:pPr>
          </w:p>
        </w:tc>
        <w:tc>
          <w:tcPr>
            <w:tcW w:w="7905" w:type="dxa"/>
            <w:gridSpan w:val="2"/>
          </w:tcPr>
          <w:p w14:paraId="5CFA428A" w14:textId="77777777" w:rsidR="0037337F" w:rsidRPr="00005CF1" w:rsidRDefault="0037337F" w:rsidP="0037337F">
            <w:pPr>
              <w:rPr>
                <w:rFonts w:asciiTheme="minorHAnsi" w:hAnsiTheme="minorHAnsi" w:cs="Arial"/>
              </w:rPr>
            </w:pPr>
            <w:r w:rsidRPr="00005CF1">
              <w:rPr>
                <w:rFonts w:asciiTheme="minorHAnsi" w:hAnsiTheme="minorHAnsi" w:cs="Arial"/>
              </w:rPr>
              <w:t>Når art 380 benyttes av kjøpende enhet, benytter selgende enhet inntektsarten 780.</w:t>
            </w:r>
          </w:p>
          <w:p w14:paraId="07D78007" w14:textId="77777777" w:rsidR="00F211F4" w:rsidRPr="00005CF1" w:rsidRDefault="00F211F4" w:rsidP="0037337F">
            <w:pPr>
              <w:rPr>
                <w:rFonts w:asciiTheme="minorHAnsi" w:hAnsiTheme="minorHAnsi" w:cs="Arial"/>
              </w:rPr>
            </w:pPr>
          </w:p>
        </w:tc>
      </w:tr>
      <w:tr w:rsidR="0037337F" w:rsidRPr="00005CF1" w14:paraId="0F4E106B" w14:textId="77777777" w:rsidTr="003F17CD">
        <w:trPr>
          <w:trHeight w:val="255"/>
        </w:trPr>
        <w:tc>
          <w:tcPr>
            <w:tcW w:w="567" w:type="dxa"/>
          </w:tcPr>
          <w:p w14:paraId="3D56796F" w14:textId="77777777" w:rsidR="0037337F" w:rsidRPr="00005CF1" w:rsidRDefault="0037337F" w:rsidP="00FC1621">
            <w:pPr>
              <w:rPr>
                <w:rFonts w:asciiTheme="minorHAnsi" w:hAnsiTheme="minorHAnsi" w:cs="Arial"/>
                <w:b/>
                <w:bCs/>
              </w:rPr>
            </w:pPr>
          </w:p>
        </w:tc>
        <w:tc>
          <w:tcPr>
            <w:tcW w:w="7905" w:type="dxa"/>
            <w:gridSpan w:val="2"/>
          </w:tcPr>
          <w:p w14:paraId="1C76A96A" w14:textId="21EC8CBD" w:rsidR="00F211F4" w:rsidRPr="00005CF1" w:rsidRDefault="0037337F" w:rsidP="00F23083">
            <w:pPr>
              <w:rPr>
                <w:rFonts w:asciiTheme="minorHAnsi" w:hAnsiTheme="minorHAnsi" w:cs="Arial"/>
                <w:b/>
                <w:bCs/>
              </w:rPr>
            </w:pPr>
            <w:r w:rsidRPr="00005CF1">
              <w:rPr>
                <w:rFonts w:asciiTheme="minorHAnsi" w:hAnsiTheme="minorHAnsi" w:cs="Arial"/>
                <w:iCs/>
              </w:rPr>
              <w:t xml:space="preserve">Unntak: Art 380/780 benyttes likevel ikke </w:t>
            </w:r>
            <w:r w:rsidR="007A18C6" w:rsidRPr="00005CF1">
              <w:rPr>
                <w:rFonts w:asciiTheme="minorHAnsi" w:hAnsiTheme="minorHAnsi" w:cs="Arial"/>
                <w:iCs/>
              </w:rPr>
              <w:t>når</w:t>
            </w:r>
            <w:r w:rsidR="007A18C6" w:rsidRPr="00005CF1">
              <w:rPr>
                <w:rFonts w:asciiTheme="minorHAnsi" w:hAnsiTheme="minorHAnsi"/>
              </w:rPr>
              <w:t xml:space="preserve"> selger </w:t>
            </w:r>
            <w:r w:rsidR="00033F5D" w:rsidRPr="00005CF1">
              <w:rPr>
                <w:rFonts w:asciiTheme="minorHAnsi" w:hAnsiTheme="minorHAnsi"/>
              </w:rPr>
              <w:t>og kjøper bruker ulik funksjon</w:t>
            </w:r>
            <w:r w:rsidR="007A18C6" w:rsidRPr="00005CF1">
              <w:rPr>
                <w:rFonts w:asciiTheme="minorHAnsi" w:hAnsiTheme="minorHAnsi" w:cs="Arial"/>
                <w:iCs/>
              </w:rPr>
              <w:t>. I slike tilfeller skal artsserie 1/2 og ordinær inntektsart brukes, jf. kapittel 6 (eksempel 3)</w:t>
            </w:r>
            <w:r w:rsidR="00157913" w:rsidRPr="00005CF1">
              <w:rPr>
                <w:rFonts w:asciiTheme="minorHAnsi" w:hAnsiTheme="minorHAnsi" w:cs="Arial"/>
                <w:color w:val="FF0000"/>
              </w:rPr>
              <w:t xml:space="preserve"> </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57913" w:rsidRPr="00005CF1">
              <w:rPr>
                <w:rFonts w:asciiTheme="minorHAnsi" w:hAnsiTheme="minorHAnsi" w:cs="Arial"/>
                <w:bCs/>
                <w:iCs/>
              </w:rPr>
              <w:t xml:space="preserve">. </w:t>
            </w:r>
          </w:p>
        </w:tc>
      </w:tr>
      <w:tr w:rsidR="008E6564" w:rsidRPr="00005CF1" w14:paraId="6BBD9C83" w14:textId="77777777" w:rsidTr="003F17CD">
        <w:trPr>
          <w:trHeight w:val="255"/>
        </w:trPr>
        <w:tc>
          <w:tcPr>
            <w:tcW w:w="567" w:type="dxa"/>
          </w:tcPr>
          <w:p w14:paraId="40D8823B" w14:textId="77777777" w:rsidR="008E6564" w:rsidRPr="00005CF1" w:rsidRDefault="008E6564" w:rsidP="00FC1621">
            <w:pPr>
              <w:rPr>
                <w:rFonts w:asciiTheme="minorHAnsi" w:hAnsiTheme="minorHAnsi" w:cs="Arial"/>
                <w:b/>
                <w:bCs/>
              </w:rPr>
            </w:pPr>
          </w:p>
        </w:tc>
        <w:tc>
          <w:tcPr>
            <w:tcW w:w="7905" w:type="dxa"/>
            <w:gridSpan w:val="2"/>
          </w:tcPr>
          <w:p w14:paraId="4D08F576" w14:textId="77777777" w:rsidR="008E6564" w:rsidRPr="00005CF1" w:rsidRDefault="008E6564" w:rsidP="00F211F4">
            <w:pPr>
              <w:rPr>
                <w:rFonts w:asciiTheme="minorHAnsi" w:hAnsiTheme="minorHAnsi" w:cs="Arial"/>
                <w:iCs/>
              </w:rPr>
            </w:pPr>
          </w:p>
        </w:tc>
      </w:tr>
    </w:tbl>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C7AD6E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2A35F7" w14:textId="290552F4" w:rsidR="00FC1621" w:rsidRPr="00005CF1" w:rsidRDefault="00FC1621" w:rsidP="00FC1621">
            <w:pPr>
              <w:rPr>
                <w:rFonts w:asciiTheme="minorHAnsi" w:hAnsiTheme="minorHAnsi" w:cs="Arial"/>
                <w:b/>
                <w:bCs/>
              </w:rPr>
            </w:pPr>
            <w:r w:rsidRPr="00005CF1">
              <w:rPr>
                <w:rFonts w:asciiTheme="minorHAnsi" w:hAnsiTheme="minorHAnsi" w:cs="Arial"/>
                <w:b/>
                <w:bCs/>
              </w:rPr>
              <w:t>400</w:t>
            </w:r>
          </w:p>
        </w:tc>
        <w:tc>
          <w:tcPr>
            <w:tcW w:w="7780" w:type="dxa"/>
            <w:tcBorders>
              <w:top w:val="nil"/>
              <w:left w:val="nil"/>
              <w:bottom w:val="nil"/>
              <w:right w:val="nil"/>
            </w:tcBorders>
            <w:tcMar>
              <w:top w:w="20" w:type="dxa"/>
              <w:left w:w="20" w:type="dxa"/>
              <w:bottom w:w="0" w:type="dxa"/>
              <w:right w:w="20" w:type="dxa"/>
            </w:tcMar>
          </w:tcPr>
          <w:p w14:paraId="42651F9E"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staten</w:t>
            </w:r>
          </w:p>
        </w:tc>
      </w:tr>
      <w:tr w:rsidR="00FC1621" w:rsidRPr="00005CF1" w14:paraId="2C3AC910"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F9321F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8B474A"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Overføringer til trygdeforvaltningen</w:t>
            </w:r>
          </w:p>
        </w:tc>
      </w:tr>
      <w:tr w:rsidR="00FC1621" w:rsidRPr="00005CF1" w14:paraId="4686324E" w14:textId="77777777" w:rsidTr="00FC1621">
        <w:trPr>
          <w:cantSplit/>
          <w:trHeight w:val="255"/>
        </w:trPr>
        <w:tc>
          <w:tcPr>
            <w:tcW w:w="0" w:type="auto"/>
            <w:vMerge/>
            <w:tcBorders>
              <w:top w:val="nil"/>
              <w:left w:val="nil"/>
              <w:bottom w:val="nil"/>
              <w:right w:val="nil"/>
            </w:tcBorders>
            <w:vAlign w:val="center"/>
          </w:tcPr>
          <w:p w14:paraId="664022D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8626AA"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Andre overføringer til staten</w:t>
            </w:r>
          </w:p>
        </w:tc>
      </w:tr>
      <w:tr w:rsidR="00FC1621" w:rsidRPr="00005CF1" w14:paraId="4915E6E5" w14:textId="77777777" w:rsidTr="00FC1621">
        <w:trPr>
          <w:cantSplit/>
          <w:trHeight w:val="255"/>
        </w:trPr>
        <w:tc>
          <w:tcPr>
            <w:tcW w:w="0" w:type="auto"/>
            <w:vMerge/>
            <w:tcBorders>
              <w:top w:val="nil"/>
              <w:left w:val="nil"/>
              <w:bottom w:val="nil"/>
              <w:right w:val="nil"/>
            </w:tcBorders>
            <w:vAlign w:val="center"/>
          </w:tcPr>
          <w:p w14:paraId="2544BF6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70209F"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Skatt</w:t>
            </w:r>
          </w:p>
          <w:p w14:paraId="3DA048CE" w14:textId="77777777" w:rsidR="00192DEA" w:rsidRPr="00005CF1" w:rsidRDefault="00033F5D" w:rsidP="00D53A36">
            <w:pPr>
              <w:numPr>
                <w:ilvl w:val="0"/>
                <w:numId w:val="118"/>
              </w:numPr>
              <w:ind w:left="453"/>
              <w:rPr>
                <w:rFonts w:asciiTheme="minorHAnsi" w:hAnsiTheme="minorHAnsi" w:cs="Arial"/>
              </w:rPr>
            </w:pPr>
            <w:r w:rsidRPr="00005CF1">
              <w:rPr>
                <w:rFonts w:asciiTheme="minorHAnsi" w:hAnsiTheme="minorHAnsi" w:cs="Arial"/>
              </w:rPr>
              <w:t>Medfinansiering somatiske tjenester (samhandlingsreformen)</w:t>
            </w:r>
          </w:p>
        </w:tc>
      </w:tr>
      <w:tr w:rsidR="0018039A" w:rsidRPr="00005CF1" w14:paraId="3776C7CF" w14:textId="77777777" w:rsidTr="00FC1621">
        <w:trPr>
          <w:cantSplit/>
          <w:trHeight w:val="255"/>
        </w:trPr>
        <w:tc>
          <w:tcPr>
            <w:tcW w:w="0" w:type="auto"/>
            <w:tcBorders>
              <w:top w:val="nil"/>
              <w:left w:val="nil"/>
              <w:bottom w:val="nil"/>
              <w:right w:val="nil"/>
            </w:tcBorders>
            <w:vAlign w:val="center"/>
          </w:tcPr>
          <w:p w14:paraId="6847B3C9" w14:textId="77777777" w:rsidR="0018039A" w:rsidRPr="00005CF1" w:rsidRDefault="0018039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B0CB2B" w14:textId="77777777" w:rsidR="0018039A" w:rsidRPr="00BE7B8D" w:rsidRDefault="0018039A" w:rsidP="00D53A36">
            <w:pPr>
              <w:numPr>
                <w:ilvl w:val="0"/>
                <w:numId w:val="118"/>
              </w:numPr>
              <w:ind w:left="453"/>
              <w:rPr>
                <w:rFonts w:asciiTheme="minorHAnsi" w:hAnsiTheme="minorHAnsi" w:cs="Arial"/>
              </w:rPr>
            </w:pPr>
            <w:r w:rsidRPr="00005CF1">
              <w:rPr>
                <w:rFonts w:asciiTheme="minorHAnsi" w:hAnsiTheme="minorHAnsi" w:cstheme="minorHAnsi"/>
              </w:rPr>
              <w:t>Kommunens andel av oppholdsutgifter vedrørende opphold i institusjoner (bufetat)</w:t>
            </w:r>
          </w:p>
          <w:p w14:paraId="21C902A2" w14:textId="356624A7" w:rsidR="00BE7B8D" w:rsidRPr="00005CF1" w:rsidRDefault="00BE7B8D" w:rsidP="00D53A36">
            <w:pPr>
              <w:numPr>
                <w:ilvl w:val="0"/>
                <w:numId w:val="118"/>
              </w:numPr>
              <w:ind w:left="453"/>
              <w:rPr>
                <w:rFonts w:asciiTheme="minorHAnsi" w:hAnsiTheme="minorHAnsi" w:cs="Arial"/>
              </w:rPr>
            </w:pPr>
            <w:r>
              <w:rPr>
                <w:rFonts w:asciiTheme="minorHAnsi" w:hAnsiTheme="minorHAnsi" w:cstheme="minorHAnsi"/>
              </w:rPr>
              <w:t>Kommunens egenbetaling for MultiSystemisk Terapi (MST) (bufetat)</w:t>
            </w:r>
          </w:p>
        </w:tc>
      </w:tr>
      <w:tr w:rsidR="00FC1621" w:rsidRPr="00005CF1" w14:paraId="131DD5F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DC2A9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59B267"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Avregningsoppgjør fastlegeordningen/fysioterapeuter (tilbakebetaling til staten)</w:t>
            </w:r>
          </w:p>
        </w:tc>
      </w:tr>
    </w:tbl>
    <w:p w14:paraId="382A6328" w14:textId="77777777" w:rsidR="00447948" w:rsidRDefault="00447948">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29A60CC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AA60F36" w14:textId="39C43B79"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A28A72" w14:textId="77777777" w:rsidR="00FC1621" w:rsidRPr="00005CF1" w:rsidRDefault="00FC1621" w:rsidP="00FC1621">
            <w:pPr>
              <w:rPr>
                <w:rFonts w:asciiTheme="minorHAnsi" w:hAnsiTheme="minorHAnsi" w:cs="Arial"/>
              </w:rPr>
            </w:pPr>
          </w:p>
        </w:tc>
      </w:tr>
      <w:tr w:rsidR="00FC1621" w:rsidRPr="00005CF1" w14:paraId="62968DB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44440B" w14:textId="77777777" w:rsidR="00FC1621" w:rsidRPr="00005CF1" w:rsidRDefault="00FC1621" w:rsidP="00FC1621">
            <w:pPr>
              <w:rPr>
                <w:rFonts w:asciiTheme="minorHAnsi" w:hAnsiTheme="minorHAnsi" w:cs="Arial"/>
                <w:b/>
                <w:bCs/>
              </w:rPr>
            </w:pPr>
            <w:r w:rsidRPr="00005CF1">
              <w:rPr>
                <w:rFonts w:asciiTheme="minorHAnsi" w:hAnsiTheme="minorHAnsi" w:cs="Arial"/>
                <w:b/>
                <w:bCs/>
              </w:rPr>
              <w:t>429</w:t>
            </w:r>
          </w:p>
        </w:tc>
        <w:tc>
          <w:tcPr>
            <w:tcW w:w="7780" w:type="dxa"/>
            <w:tcBorders>
              <w:top w:val="nil"/>
              <w:left w:val="nil"/>
              <w:bottom w:val="nil"/>
              <w:right w:val="nil"/>
            </w:tcBorders>
            <w:tcMar>
              <w:top w:w="20" w:type="dxa"/>
              <w:left w:w="20" w:type="dxa"/>
              <w:bottom w:w="0" w:type="dxa"/>
              <w:right w:w="20" w:type="dxa"/>
            </w:tcMar>
          </w:tcPr>
          <w:p w14:paraId="6FF34477" w14:textId="75BB518C" w:rsidR="00FC1621" w:rsidRPr="00480ADE" w:rsidRDefault="00FC1621" w:rsidP="0058388C">
            <w:pPr>
              <w:rPr>
                <w:rFonts w:asciiTheme="minorHAnsi" w:hAnsiTheme="minorHAnsi" w:cs="Arial"/>
                <w:b/>
                <w:bCs/>
                <w:color w:val="FF0000"/>
              </w:rPr>
            </w:pPr>
            <w:r w:rsidRPr="00480ADE">
              <w:rPr>
                <w:rFonts w:asciiTheme="minorHAnsi" w:hAnsiTheme="minorHAnsi"/>
                <w:b/>
                <w:bCs/>
                <w:color w:val="FF0000"/>
              </w:rPr>
              <w:t xml:space="preserve">Merverdiavgift som gir rett til </w:t>
            </w:r>
            <w:r w:rsidR="009B1BAE" w:rsidRPr="00D747D9">
              <w:rPr>
                <w:rFonts w:asciiTheme="minorHAnsi" w:hAnsiTheme="minorHAnsi" w:cstheme="minorHAnsi"/>
                <w:b/>
                <w:color w:val="FF0000"/>
              </w:rPr>
              <w:t>merverdiavgifts</w:t>
            </w:r>
            <w:r w:rsidRPr="00480ADE">
              <w:rPr>
                <w:rFonts w:asciiTheme="minorHAnsi" w:hAnsiTheme="minorHAnsi"/>
                <w:b/>
                <w:bCs/>
                <w:color w:val="FF0000"/>
              </w:rPr>
              <w:t>kompensasjon</w:t>
            </w:r>
          </w:p>
        </w:tc>
      </w:tr>
      <w:tr w:rsidR="00FC1621" w:rsidRPr="00005CF1" w14:paraId="14F77E54"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44C711A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FBFBCC" w14:textId="2597CF2F" w:rsidR="00FC1621" w:rsidRPr="00005CF1" w:rsidRDefault="00FC1621" w:rsidP="00163005">
            <w:pPr>
              <w:rPr>
                <w:rFonts w:asciiTheme="minorHAnsi" w:hAnsiTheme="minorHAnsi" w:cs="Arial"/>
              </w:rPr>
            </w:pPr>
            <w:r w:rsidRPr="00005CF1">
              <w:rPr>
                <w:rFonts w:asciiTheme="minorHAnsi" w:hAnsiTheme="minorHAnsi" w:cs="Arial"/>
              </w:rPr>
              <w:t>Merverdiavgift på anskaffelser som gir rett til kompensasjon etter lov om kompensasjon av merverdiavgift for kommuner og fylkeskommuner</w:t>
            </w:r>
            <w:r w:rsidR="006B4924" w:rsidRPr="00005CF1">
              <w:rPr>
                <w:rFonts w:asciiTheme="minorHAnsi" w:hAnsiTheme="minorHAnsi" w:cs="Arial"/>
              </w:rPr>
              <w:t xml:space="preserve"> utgiftsføres på art 429</w:t>
            </w:r>
            <w:r w:rsidR="00D8694D" w:rsidRPr="00005CF1">
              <w:rPr>
                <w:rFonts w:asciiTheme="minorHAnsi" w:hAnsiTheme="minorHAnsi" w:cs="Arial"/>
              </w:rPr>
              <w:t xml:space="preserve"> og henføres til  funksjonen der m</w:t>
            </w:r>
            <w:r w:rsidR="00163005">
              <w:rPr>
                <w:rFonts w:asciiTheme="minorHAnsi" w:hAnsiTheme="minorHAnsi" w:cs="Arial"/>
              </w:rPr>
              <w:t>erverdi</w:t>
            </w:r>
            <w:r w:rsidR="00D8694D" w:rsidRPr="00005CF1">
              <w:rPr>
                <w:rFonts w:asciiTheme="minorHAnsi" w:hAnsiTheme="minorHAnsi" w:cs="Arial"/>
              </w:rPr>
              <w:t>kompensasjonsutgiften er påløpt.</w:t>
            </w:r>
          </w:p>
        </w:tc>
      </w:tr>
      <w:tr w:rsidR="00FC1621" w:rsidRPr="00005CF1" w14:paraId="647B2F2D" w14:textId="77777777" w:rsidTr="00F23083">
        <w:trPr>
          <w:cantSplit/>
          <w:trHeight w:val="1534"/>
        </w:trPr>
        <w:tc>
          <w:tcPr>
            <w:tcW w:w="0" w:type="auto"/>
            <w:vMerge/>
            <w:tcBorders>
              <w:top w:val="nil"/>
              <w:left w:val="nil"/>
              <w:bottom w:val="nil"/>
              <w:right w:val="nil"/>
            </w:tcBorders>
            <w:vAlign w:val="center"/>
          </w:tcPr>
          <w:p w14:paraId="75B61F5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6396F9B" w14:textId="4EA31E99" w:rsidR="00CB0855" w:rsidRPr="00005CF1" w:rsidRDefault="004F7BE7" w:rsidP="005816E1">
            <w:pPr>
              <w:rPr>
                <w:rFonts w:asciiTheme="minorHAnsi" w:hAnsiTheme="minorHAnsi" w:cs="Arial"/>
                <w:strike/>
              </w:rPr>
            </w:pPr>
            <w:r w:rsidRPr="00005CF1">
              <w:rPr>
                <w:rFonts w:asciiTheme="minorHAnsi" w:hAnsiTheme="minorHAnsi" w:cs="Arial"/>
              </w:rPr>
              <w:t>Merverdiavgift som kan kreves kompensert etter lov om kompensasjon av merverdiavgift for kommuner og fylkeskommuner</w:t>
            </w:r>
            <w:r w:rsidR="00D8694D" w:rsidRPr="00005CF1">
              <w:rPr>
                <w:rFonts w:asciiTheme="minorHAnsi" w:hAnsiTheme="minorHAnsi" w:cs="Arial"/>
              </w:rPr>
              <w:t>,</w:t>
            </w:r>
            <w:r w:rsidRPr="00005CF1">
              <w:rPr>
                <w:rFonts w:asciiTheme="minorHAnsi" w:hAnsiTheme="minorHAnsi" w:cs="Arial"/>
              </w:rPr>
              <w:t xml:space="preserve"> inntektsføres på art 729. </w:t>
            </w:r>
            <w:r w:rsidR="00D8694D" w:rsidRPr="00005CF1">
              <w:rPr>
                <w:rFonts w:asciiTheme="minorHAnsi" w:hAnsiTheme="minorHAnsi" w:cs="Arial"/>
              </w:rPr>
              <w:t>M</w:t>
            </w:r>
            <w:r w:rsidR="00163005">
              <w:rPr>
                <w:rFonts w:asciiTheme="minorHAnsi" w:hAnsiTheme="minorHAnsi" w:cs="Arial"/>
              </w:rPr>
              <w:t>erverdiavgifts</w:t>
            </w:r>
            <w:r w:rsidR="00D8694D" w:rsidRPr="00005CF1">
              <w:rPr>
                <w:rFonts w:asciiTheme="minorHAnsi" w:hAnsiTheme="minorHAnsi" w:cs="Arial"/>
              </w:rPr>
              <w:t>kompensasjon for anskaffelser  som er utgiftsført i driftsregnskapet, henføres til funksjonen der m</w:t>
            </w:r>
            <w:r w:rsidR="00163005">
              <w:rPr>
                <w:rFonts w:asciiTheme="minorHAnsi" w:hAnsiTheme="minorHAnsi" w:cs="Arial"/>
              </w:rPr>
              <w:t>erverdiavgifts</w:t>
            </w:r>
            <w:r w:rsidR="00D8694D" w:rsidRPr="00005CF1">
              <w:rPr>
                <w:rFonts w:asciiTheme="minorHAnsi" w:hAnsiTheme="minorHAnsi" w:cs="Arial"/>
              </w:rPr>
              <w:t xml:space="preserve">kompensasjonsutgiften er påløpt. </w:t>
            </w:r>
            <w:r w:rsidR="00D8694D" w:rsidRPr="00005CF1">
              <w:rPr>
                <w:rFonts w:asciiTheme="minorHAnsi" w:hAnsiTheme="minorHAnsi" w:cstheme="minorHAnsi"/>
              </w:rPr>
              <w:t>M</w:t>
            </w:r>
            <w:r w:rsidR="00163005">
              <w:rPr>
                <w:rFonts w:asciiTheme="minorHAnsi" w:hAnsiTheme="minorHAnsi" w:cs="Arial"/>
              </w:rPr>
              <w:t>erverdiavgifts</w:t>
            </w:r>
            <w:r w:rsidR="00D8694D" w:rsidRPr="00005CF1">
              <w:rPr>
                <w:rFonts w:asciiTheme="minorHAnsi" w:hAnsiTheme="minorHAnsi" w:cstheme="minorHAnsi"/>
              </w:rPr>
              <w:t xml:space="preserve">kompensasjon for anskaffelser i investeringsregnskapet henføres til funksjon 841. </w:t>
            </w:r>
            <w:r w:rsidR="006077BE">
              <w:rPr>
                <w:rFonts w:asciiTheme="minorHAnsi" w:hAnsiTheme="minorHAnsi" w:cstheme="minorHAnsi"/>
              </w:rPr>
              <w:t>M</w:t>
            </w:r>
            <w:r w:rsidR="005816E1">
              <w:rPr>
                <w:rFonts w:asciiTheme="minorHAnsi" w:hAnsiTheme="minorHAnsi" w:cs="Arial"/>
              </w:rPr>
              <w:t>erverdiavgifts</w:t>
            </w:r>
            <w:r w:rsidR="006077BE">
              <w:rPr>
                <w:rFonts w:asciiTheme="minorHAnsi" w:hAnsiTheme="minorHAnsi" w:cstheme="minorHAnsi"/>
              </w:rPr>
              <w:t>kompensasjon</w:t>
            </w:r>
            <w:r w:rsidR="00D8694D" w:rsidRPr="00005CF1">
              <w:rPr>
                <w:rFonts w:asciiTheme="minorHAnsi" w:hAnsiTheme="minorHAnsi" w:cstheme="minorHAnsi"/>
              </w:rPr>
              <w:t xml:space="preserve"> for anskaffelser i investeringsregnskapet skal benyttes til felles finansiering av investeringer i bygninger, anlegg og andre varige driftsmidler.</w:t>
            </w:r>
            <w:r w:rsidR="00CB0855" w:rsidRPr="00005CF1">
              <w:rPr>
                <w:rFonts w:asciiTheme="minorHAnsi" w:hAnsiTheme="minorHAnsi" w:cs="Arial"/>
                <w:strike/>
                <w:color w:val="FF0000"/>
              </w:rPr>
              <w:t xml:space="preserve"> </w:t>
            </w:r>
          </w:p>
        </w:tc>
      </w:tr>
      <w:tr w:rsidR="00FC1621" w:rsidRPr="00005CF1" w14:paraId="61CFE7E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CDAF15" w14:textId="31470B66"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C29B62" w14:textId="77777777" w:rsidR="00FC1621" w:rsidRPr="00005CF1" w:rsidRDefault="00FC1621" w:rsidP="00FC1621">
            <w:pPr>
              <w:rPr>
                <w:rFonts w:asciiTheme="minorHAnsi" w:hAnsiTheme="minorHAnsi" w:cs="Arial"/>
              </w:rPr>
            </w:pPr>
          </w:p>
        </w:tc>
      </w:tr>
      <w:tr w:rsidR="00FC1621" w:rsidRPr="00005CF1" w14:paraId="78E047A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FF5E14" w14:textId="77777777" w:rsidR="00FC1621" w:rsidRPr="00005CF1" w:rsidRDefault="00FC1621" w:rsidP="00FC1621">
            <w:pPr>
              <w:rPr>
                <w:rFonts w:asciiTheme="minorHAnsi" w:hAnsiTheme="minorHAnsi" w:cs="Arial"/>
                <w:b/>
                <w:bCs/>
              </w:rPr>
            </w:pPr>
            <w:r w:rsidRPr="00005CF1">
              <w:rPr>
                <w:rFonts w:asciiTheme="minorHAnsi" w:hAnsiTheme="minorHAnsi" w:cs="Arial"/>
                <w:b/>
                <w:bCs/>
              </w:rPr>
              <w:t>430</w:t>
            </w:r>
          </w:p>
        </w:tc>
        <w:tc>
          <w:tcPr>
            <w:tcW w:w="7780" w:type="dxa"/>
            <w:tcBorders>
              <w:top w:val="nil"/>
              <w:left w:val="nil"/>
              <w:bottom w:val="nil"/>
              <w:right w:val="nil"/>
            </w:tcBorders>
            <w:tcMar>
              <w:top w:w="20" w:type="dxa"/>
              <w:left w:w="20" w:type="dxa"/>
              <w:bottom w:w="0" w:type="dxa"/>
              <w:right w:w="20" w:type="dxa"/>
            </w:tcMar>
          </w:tcPr>
          <w:p w14:paraId="02C9201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fylkeskommuner</w:t>
            </w:r>
          </w:p>
        </w:tc>
      </w:tr>
      <w:tr w:rsidR="00FC1621" w:rsidRPr="00005CF1" w14:paraId="29244379" w14:textId="77777777" w:rsidTr="009D3638">
        <w:trPr>
          <w:trHeight w:val="595"/>
        </w:trPr>
        <w:tc>
          <w:tcPr>
            <w:tcW w:w="540" w:type="dxa"/>
            <w:tcBorders>
              <w:top w:val="nil"/>
              <w:left w:val="nil"/>
              <w:bottom w:val="nil"/>
              <w:right w:val="nil"/>
            </w:tcBorders>
            <w:tcMar>
              <w:top w:w="20" w:type="dxa"/>
              <w:left w:w="20" w:type="dxa"/>
              <w:bottom w:w="0" w:type="dxa"/>
              <w:right w:w="20" w:type="dxa"/>
            </w:tcMar>
          </w:tcPr>
          <w:p w14:paraId="4F29A7D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18A951" w14:textId="177178D8" w:rsidR="00FC1621" w:rsidRPr="004E27C4" w:rsidRDefault="00FC1621" w:rsidP="001C5E78">
            <w:pPr>
              <w:autoSpaceDE w:val="0"/>
              <w:autoSpaceDN w:val="0"/>
              <w:adjustRightInd w:val="0"/>
              <w:rPr>
                <w:rFonts w:asciiTheme="minorHAnsi" w:hAnsiTheme="minorHAnsi" w:cs="Arial"/>
                <w:color w:val="FF0000"/>
              </w:rPr>
            </w:pPr>
            <w:r w:rsidRPr="00005CF1">
              <w:rPr>
                <w:rFonts w:asciiTheme="minorHAnsi" w:hAnsiTheme="minorHAnsi" w:cs="Arial"/>
              </w:rPr>
              <w:t>Overføring til (andre) fylkeskommuner eller fylkeskommunale enheter. Gjelder for overføringer til enheter som anses som en del av (annen) fylkeskommune som juridisk person.</w:t>
            </w:r>
            <w:r w:rsidR="00456177" w:rsidRPr="00005CF1">
              <w:rPr>
                <w:rFonts w:asciiTheme="minorHAnsi" w:hAnsiTheme="minorHAnsi" w:cs="Arial"/>
              </w:rPr>
              <w:t xml:space="preserve"> </w:t>
            </w:r>
          </w:p>
        </w:tc>
      </w:tr>
      <w:tr w:rsidR="00E065DC" w:rsidRPr="00005CF1" w14:paraId="1070B59E" w14:textId="77777777" w:rsidTr="004E27C4">
        <w:trPr>
          <w:trHeight w:val="230"/>
        </w:trPr>
        <w:tc>
          <w:tcPr>
            <w:tcW w:w="540" w:type="dxa"/>
            <w:tcBorders>
              <w:top w:val="nil"/>
              <w:left w:val="nil"/>
              <w:bottom w:val="nil"/>
              <w:right w:val="nil"/>
            </w:tcBorders>
            <w:tcMar>
              <w:top w:w="20" w:type="dxa"/>
              <w:left w:w="20" w:type="dxa"/>
              <w:bottom w:w="0" w:type="dxa"/>
              <w:right w:w="20" w:type="dxa"/>
            </w:tcMar>
          </w:tcPr>
          <w:p w14:paraId="0E2B74B2" w14:textId="77777777" w:rsidR="00E065DC" w:rsidRPr="00005CF1" w:rsidRDefault="00E065D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4287DD9" w14:textId="77777777" w:rsidR="00E065DC" w:rsidRPr="00005CF1" w:rsidRDefault="00E065DC" w:rsidP="00456177">
            <w:pPr>
              <w:autoSpaceDE w:val="0"/>
              <w:autoSpaceDN w:val="0"/>
              <w:adjustRightInd w:val="0"/>
              <w:rPr>
                <w:rFonts w:asciiTheme="minorHAnsi" w:hAnsiTheme="minorHAnsi" w:cs="Arial"/>
              </w:rPr>
            </w:pPr>
          </w:p>
        </w:tc>
      </w:tr>
      <w:tr w:rsidR="00FC1621" w:rsidRPr="00005CF1" w14:paraId="732F83B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3D3186" w14:textId="03F3EA42" w:rsidR="00FC1621" w:rsidRPr="00005CF1" w:rsidRDefault="00FC1621" w:rsidP="00FC1621">
            <w:pPr>
              <w:rPr>
                <w:rFonts w:asciiTheme="minorHAnsi" w:hAnsiTheme="minorHAnsi" w:cs="Arial"/>
                <w:b/>
                <w:bCs/>
              </w:rPr>
            </w:pPr>
            <w:r w:rsidRPr="00005CF1">
              <w:rPr>
                <w:rFonts w:asciiTheme="minorHAnsi" w:hAnsiTheme="minorHAnsi" w:cs="Arial"/>
                <w:b/>
                <w:bCs/>
              </w:rPr>
              <w:t>450</w:t>
            </w:r>
          </w:p>
        </w:tc>
        <w:tc>
          <w:tcPr>
            <w:tcW w:w="7780" w:type="dxa"/>
            <w:tcBorders>
              <w:top w:val="nil"/>
              <w:left w:val="nil"/>
              <w:bottom w:val="nil"/>
              <w:right w:val="nil"/>
            </w:tcBorders>
            <w:tcMar>
              <w:top w:w="20" w:type="dxa"/>
              <w:left w:w="20" w:type="dxa"/>
              <w:bottom w:w="0" w:type="dxa"/>
              <w:right w:w="20" w:type="dxa"/>
            </w:tcMar>
          </w:tcPr>
          <w:p w14:paraId="19A1E73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kommuner</w:t>
            </w:r>
          </w:p>
        </w:tc>
      </w:tr>
      <w:tr w:rsidR="00FC1621" w:rsidRPr="00005CF1" w14:paraId="69D9C18D"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00DDDF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CC4757" w14:textId="77777777" w:rsidR="00FC1621" w:rsidRPr="00005CF1" w:rsidRDefault="00FC1621" w:rsidP="00FC1621">
            <w:pPr>
              <w:rPr>
                <w:rFonts w:asciiTheme="minorHAnsi" w:hAnsiTheme="minorHAnsi" w:cs="Arial"/>
              </w:rPr>
            </w:pPr>
            <w:r w:rsidRPr="00005CF1">
              <w:rPr>
                <w:rFonts w:asciiTheme="minorHAnsi" w:hAnsiTheme="minorHAnsi" w:cs="Arial"/>
              </w:rPr>
              <w:t>Overføring til (andre) kommuner eller kommunale enheter. Gjelder for overføringer til enheter som anses som en del av (annen) kommune som juridisk person. Eksempel:</w:t>
            </w:r>
          </w:p>
        </w:tc>
      </w:tr>
      <w:tr w:rsidR="00FC1621" w:rsidRPr="00005CF1" w14:paraId="6A4E0DE2" w14:textId="77777777" w:rsidTr="009D3638">
        <w:trPr>
          <w:cantSplit/>
          <w:trHeight w:val="747"/>
        </w:trPr>
        <w:tc>
          <w:tcPr>
            <w:tcW w:w="0" w:type="auto"/>
            <w:vMerge/>
            <w:tcBorders>
              <w:top w:val="nil"/>
              <w:left w:val="nil"/>
              <w:bottom w:val="nil"/>
              <w:right w:val="nil"/>
            </w:tcBorders>
            <w:vAlign w:val="center"/>
          </w:tcPr>
          <w:p w14:paraId="61E327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71F4B6" w14:textId="71FC31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Overføring av (deler av) generelt statstilskudd til flyktninger ved flytting av tilskuddsberettigede personer</w:t>
            </w:r>
          </w:p>
          <w:p w14:paraId="48C5E0CE" w14:textId="200C3174" w:rsidR="00456177" w:rsidRPr="009D3638" w:rsidRDefault="00FC1621" w:rsidP="009D3638">
            <w:pPr>
              <w:numPr>
                <w:ilvl w:val="0"/>
                <w:numId w:val="117"/>
              </w:numPr>
              <w:rPr>
                <w:rFonts w:asciiTheme="minorHAnsi" w:hAnsiTheme="minorHAnsi" w:cs="Arial"/>
              </w:rPr>
            </w:pPr>
            <w:r w:rsidRPr="00E47584">
              <w:rPr>
                <w:rFonts w:asciiTheme="minorHAnsi" w:hAnsiTheme="minorHAnsi" w:cs="Arial"/>
              </w:rPr>
              <w:t>Overføring av spillemidler fra fylkeskommunen til kommuner</w:t>
            </w:r>
          </w:p>
        </w:tc>
      </w:tr>
      <w:tr w:rsidR="00FC1621" w:rsidRPr="00005CF1" w14:paraId="04A4C1C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F77892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D51574" w14:textId="77777777" w:rsidR="00FC1621" w:rsidRPr="00005CF1" w:rsidRDefault="00FC1621" w:rsidP="00FC1621">
            <w:pPr>
              <w:rPr>
                <w:rFonts w:asciiTheme="minorHAnsi" w:hAnsiTheme="minorHAnsi" w:cs="Arial"/>
              </w:rPr>
            </w:pPr>
          </w:p>
        </w:tc>
      </w:tr>
    </w:tbl>
    <w:p w14:paraId="2746B60A" w14:textId="77777777" w:rsidR="00EA18F7" w:rsidRDefault="00EA18F7">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7EA451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D836A4" w14:textId="7ABC5CF2" w:rsidR="00FC1621" w:rsidRPr="00005CF1" w:rsidRDefault="008E6564" w:rsidP="00FC1621">
            <w:pPr>
              <w:rPr>
                <w:rFonts w:asciiTheme="minorHAnsi" w:hAnsiTheme="minorHAnsi" w:cs="Arial"/>
                <w:b/>
                <w:bCs/>
              </w:rPr>
            </w:pPr>
            <w:r w:rsidRPr="00005CF1">
              <w:lastRenderedPageBreak/>
              <w:br w:type="page"/>
            </w:r>
            <w:r w:rsidR="00FC1621" w:rsidRPr="00005CF1">
              <w:rPr>
                <w:rFonts w:asciiTheme="minorHAnsi" w:hAnsiTheme="minorHAnsi"/>
              </w:rPr>
              <w:br w:type="page"/>
            </w:r>
            <w:r w:rsidR="00FC1621" w:rsidRPr="00005CF1">
              <w:rPr>
                <w:rFonts w:asciiTheme="minorHAnsi" w:hAnsiTheme="minorHAnsi" w:cs="Arial"/>
                <w:b/>
                <w:bCs/>
              </w:rPr>
              <w:t>470</w:t>
            </w:r>
          </w:p>
        </w:tc>
        <w:tc>
          <w:tcPr>
            <w:tcW w:w="7780" w:type="dxa"/>
            <w:tcBorders>
              <w:top w:val="nil"/>
              <w:left w:val="nil"/>
              <w:bottom w:val="nil"/>
              <w:right w:val="nil"/>
            </w:tcBorders>
            <w:tcMar>
              <w:top w:w="20" w:type="dxa"/>
              <w:left w:w="20" w:type="dxa"/>
              <w:bottom w:w="0" w:type="dxa"/>
              <w:right w:w="20" w:type="dxa"/>
            </w:tcMar>
          </w:tcPr>
          <w:p w14:paraId="73B4EAE5" w14:textId="72B493CF" w:rsidR="00FC1621" w:rsidRPr="00005CF1" w:rsidRDefault="00FC1621" w:rsidP="0058388C">
            <w:pPr>
              <w:rPr>
                <w:rFonts w:asciiTheme="minorHAnsi" w:hAnsiTheme="minorHAnsi" w:cs="Arial"/>
                <w:b/>
                <w:bCs/>
              </w:rPr>
            </w:pPr>
            <w:r w:rsidRPr="00480ADE">
              <w:rPr>
                <w:rFonts w:asciiTheme="minorHAnsi" w:hAnsiTheme="minorHAnsi" w:cs="Arial"/>
                <w:b/>
                <w:bCs/>
                <w:color w:val="FF0000"/>
              </w:rPr>
              <w:t xml:space="preserve">Overføring til andre </w:t>
            </w:r>
          </w:p>
        </w:tc>
      </w:tr>
      <w:tr w:rsidR="00FC1621" w:rsidRPr="00005CF1" w14:paraId="5CF06FC8"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00DDFE5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7314C3" w14:textId="2405A9B1" w:rsidR="00FC1621" w:rsidRPr="00005CF1" w:rsidRDefault="00FC1621" w:rsidP="00754AB2">
            <w:pPr>
              <w:rPr>
                <w:rFonts w:asciiTheme="minorHAnsi" w:hAnsiTheme="minorHAnsi" w:cs="Arial"/>
              </w:rPr>
            </w:pPr>
            <w:r w:rsidRPr="00005CF1">
              <w:rPr>
                <w:rFonts w:asciiTheme="minorHAnsi" w:hAnsiTheme="minorHAnsi" w:cs="Arial"/>
              </w:rPr>
              <w:t>Overføring til private,</w:t>
            </w:r>
            <w:r w:rsidR="005E2B46">
              <w:rPr>
                <w:rFonts w:asciiTheme="minorHAnsi" w:hAnsiTheme="minorHAnsi" w:cs="Arial"/>
              </w:rPr>
              <w:t xml:space="preserve"> </w:t>
            </w:r>
            <w:r w:rsidR="005E2B46" w:rsidRPr="009D3638">
              <w:rPr>
                <w:rFonts w:asciiTheme="minorHAnsi" w:hAnsiTheme="minorHAnsi" w:cs="Arial"/>
                <w:color w:val="FF0000"/>
              </w:rPr>
              <w:t xml:space="preserve">interkommunale samarbeid som er eget rettsubjekt </w:t>
            </w:r>
            <w:r w:rsidR="005E2B46" w:rsidRPr="009D3638">
              <w:rPr>
                <w:rFonts w:asciiTheme="minorHAnsi" w:hAnsiTheme="minorHAnsi" w:cs="Arial"/>
                <w:color w:val="FF0000"/>
                <w:u w:val="single"/>
              </w:rPr>
              <w:t>der kommunen/fylkeskommunen ikke selv er deltaker</w:t>
            </w:r>
            <w:r w:rsidR="005E2B46" w:rsidRPr="009D3638">
              <w:rPr>
                <w:rFonts w:asciiTheme="minorHAnsi" w:hAnsiTheme="minorHAnsi" w:cs="Arial"/>
                <w:color w:val="FF0000"/>
              </w:rPr>
              <w:t xml:space="preserve"> </w:t>
            </w:r>
            <w:r w:rsidR="005E2B46">
              <w:rPr>
                <w:rFonts w:asciiTheme="minorHAnsi" w:hAnsiTheme="minorHAnsi" w:cs="Arial"/>
              </w:rPr>
              <w:t>og</w:t>
            </w:r>
            <w:r w:rsidRPr="00005CF1">
              <w:rPr>
                <w:rFonts w:asciiTheme="minorHAnsi" w:hAnsiTheme="minorHAnsi" w:cs="Arial"/>
              </w:rPr>
              <w:t xml:space="preserve"> </w:t>
            </w:r>
            <w:r w:rsidR="00754AB2" w:rsidRPr="00005CF1">
              <w:rPr>
                <w:rFonts w:asciiTheme="minorHAnsi" w:hAnsiTheme="minorHAnsi" w:cs="Arial"/>
              </w:rPr>
              <w:t xml:space="preserve">interkommunale selskap (IKS) </w:t>
            </w:r>
            <w:r w:rsidR="00754AB2" w:rsidRPr="00005CF1">
              <w:rPr>
                <w:rFonts w:asciiTheme="minorHAnsi" w:hAnsiTheme="minorHAnsi" w:cs="Arial"/>
                <w:u w:val="single"/>
              </w:rPr>
              <w:t xml:space="preserve">der kommunen/fylkeskommunen ikke selv er </w:t>
            </w:r>
            <w:r w:rsidR="00AE2F7A">
              <w:rPr>
                <w:rFonts w:asciiTheme="minorHAnsi" w:hAnsiTheme="minorHAnsi" w:cs="Arial"/>
                <w:u w:val="single"/>
              </w:rPr>
              <w:t>deltaker</w:t>
            </w:r>
            <w:r w:rsidR="00754AB2" w:rsidRPr="00005CF1">
              <w:rPr>
                <w:rFonts w:asciiTheme="minorHAnsi" w:hAnsiTheme="minorHAnsi" w:cs="Arial"/>
              </w:rPr>
              <w:t xml:space="preserve"> </w:t>
            </w:r>
            <w:r w:rsidRPr="00005CF1">
              <w:rPr>
                <w:rFonts w:asciiTheme="minorHAnsi" w:hAnsiTheme="minorHAnsi" w:cs="Arial"/>
              </w:rPr>
              <w:t>eller</w:t>
            </w:r>
            <w:r w:rsidR="00754AB2" w:rsidRPr="00005CF1">
              <w:rPr>
                <w:rFonts w:asciiTheme="minorHAnsi" w:hAnsiTheme="minorHAnsi" w:cs="Arial"/>
              </w:rPr>
              <w:t xml:space="preserve"> kommunale/fylkeskommunale aksjeselskap</w:t>
            </w:r>
            <w:r w:rsidRPr="00005CF1">
              <w:rPr>
                <w:rFonts w:asciiTheme="minorHAnsi" w:hAnsiTheme="minorHAnsi" w:cs="Arial"/>
              </w:rPr>
              <w:t>. Gjelder også for overføring til stiftelser. Eksempler:</w:t>
            </w:r>
          </w:p>
        </w:tc>
      </w:tr>
      <w:tr w:rsidR="00FC1621" w:rsidRPr="00005CF1" w14:paraId="3CF31A33" w14:textId="77777777" w:rsidTr="00FC1621">
        <w:trPr>
          <w:cantSplit/>
          <w:trHeight w:val="255"/>
        </w:trPr>
        <w:tc>
          <w:tcPr>
            <w:tcW w:w="0" w:type="auto"/>
            <w:vMerge/>
            <w:tcBorders>
              <w:top w:val="nil"/>
              <w:left w:val="nil"/>
              <w:bottom w:val="nil"/>
              <w:right w:val="nil"/>
            </w:tcBorders>
            <w:vAlign w:val="center"/>
          </w:tcPr>
          <w:p w14:paraId="0EFD230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356F14"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Tap på fordringer og garantier </w:t>
            </w:r>
          </w:p>
        </w:tc>
      </w:tr>
      <w:tr w:rsidR="00FC1621" w:rsidRPr="00005CF1" w14:paraId="0B644FAB" w14:textId="77777777" w:rsidTr="00FC1621">
        <w:trPr>
          <w:cantSplit/>
          <w:trHeight w:val="255"/>
        </w:trPr>
        <w:tc>
          <w:tcPr>
            <w:tcW w:w="0" w:type="auto"/>
            <w:vMerge/>
            <w:tcBorders>
              <w:top w:val="nil"/>
              <w:left w:val="nil"/>
              <w:bottom w:val="nil"/>
              <w:right w:val="nil"/>
            </w:tcBorders>
            <w:vAlign w:val="center"/>
          </w:tcPr>
          <w:p w14:paraId="5540D86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BA4135"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Støtte til organisasjoner/lag, herunder overføring av spillemidler fra kommunen. </w:t>
            </w:r>
          </w:p>
        </w:tc>
      </w:tr>
      <w:tr w:rsidR="00FC1621" w:rsidRPr="00005CF1" w14:paraId="390FE1F8" w14:textId="77777777" w:rsidTr="00FC1621">
        <w:trPr>
          <w:cantSplit/>
          <w:trHeight w:val="255"/>
        </w:trPr>
        <w:tc>
          <w:tcPr>
            <w:tcW w:w="0" w:type="auto"/>
            <w:vMerge/>
            <w:tcBorders>
              <w:top w:val="nil"/>
              <w:left w:val="nil"/>
              <w:bottom w:val="nil"/>
              <w:right w:val="nil"/>
            </w:tcBorders>
            <w:vAlign w:val="center"/>
          </w:tcPr>
          <w:p w14:paraId="22511C8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CC1275D" w14:textId="68F84FBD" w:rsidR="00FC1621" w:rsidRPr="00005CF1" w:rsidRDefault="00FC1621" w:rsidP="00D34E92">
            <w:pPr>
              <w:pStyle w:val="Listeavsnitt"/>
              <w:numPr>
                <w:ilvl w:val="0"/>
                <w:numId w:val="210"/>
              </w:numPr>
              <w:rPr>
                <w:rFonts w:asciiTheme="minorHAnsi" w:hAnsiTheme="minorHAnsi" w:cs="Arial"/>
              </w:rPr>
            </w:pPr>
            <w:r w:rsidRPr="00005CF1">
              <w:rPr>
                <w:rFonts w:asciiTheme="minorHAnsi" w:hAnsiTheme="minorHAnsi" w:cs="Arial"/>
              </w:rPr>
              <w:t>Kjøp av konsesjonskraft</w:t>
            </w:r>
            <w:r w:rsidR="00EC1711" w:rsidRPr="00005CF1">
              <w:rPr>
                <w:rFonts w:asciiTheme="minorHAnsi" w:hAnsiTheme="minorHAnsi" w:cs="Arial"/>
              </w:rPr>
              <w:t>,</w:t>
            </w:r>
            <w:r w:rsidR="00C37DCB" w:rsidRPr="00005CF1">
              <w:rPr>
                <w:rFonts w:asciiTheme="minorHAnsi" w:hAnsiTheme="minorHAnsi" w:cstheme="minorHAnsi"/>
              </w:rPr>
              <w:t xml:space="preserve"> </w:t>
            </w:r>
            <w:r w:rsidR="003C79CC" w:rsidRPr="00005CF1">
              <w:rPr>
                <w:rFonts w:asciiTheme="minorHAnsi" w:hAnsiTheme="minorHAnsi" w:cstheme="minorHAnsi"/>
              </w:rPr>
              <w:t>kraftrettighet og annen kraft for videresalg, (m</w:t>
            </w:r>
            <w:r w:rsidR="00D34E92">
              <w:rPr>
                <w:rFonts w:asciiTheme="minorHAnsi" w:hAnsiTheme="minorHAnsi" w:cstheme="minorHAnsi"/>
              </w:rPr>
              <w:t>erverdiavgift</w:t>
            </w:r>
            <w:r w:rsidR="003C79CC" w:rsidRPr="00005CF1">
              <w:rPr>
                <w:rFonts w:asciiTheme="minorHAnsi" w:hAnsiTheme="minorHAnsi" w:cstheme="minorHAnsi"/>
              </w:rPr>
              <w:t xml:space="preserve"> behandles likt som annet kjøp for videresalg). </w:t>
            </w:r>
          </w:p>
        </w:tc>
      </w:tr>
      <w:tr w:rsidR="00FC1621" w:rsidRPr="00005CF1" w14:paraId="5540003C" w14:textId="77777777" w:rsidTr="00FC1621">
        <w:trPr>
          <w:cantSplit/>
          <w:trHeight w:val="255"/>
        </w:trPr>
        <w:tc>
          <w:tcPr>
            <w:tcW w:w="0" w:type="auto"/>
            <w:vMerge/>
            <w:tcBorders>
              <w:top w:val="nil"/>
              <w:left w:val="nil"/>
              <w:bottom w:val="nil"/>
              <w:right w:val="nil"/>
            </w:tcBorders>
            <w:vAlign w:val="center"/>
          </w:tcPr>
          <w:p w14:paraId="315CB0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D8BFB9" w14:textId="77777777" w:rsidR="00FC1621" w:rsidRPr="00005CF1" w:rsidRDefault="00530643" w:rsidP="00D53A36">
            <w:pPr>
              <w:numPr>
                <w:ilvl w:val="0"/>
                <w:numId w:val="117"/>
              </w:numPr>
              <w:rPr>
                <w:rFonts w:asciiTheme="minorHAnsi" w:hAnsiTheme="minorHAnsi" w:cs="Arial"/>
              </w:rPr>
            </w:pPr>
            <w:r w:rsidRPr="00005CF1">
              <w:rPr>
                <w:rFonts w:asciiTheme="minorHAnsi" w:hAnsiTheme="minorHAnsi" w:cs="Arial"/>
              </w:rPr>
              <w:t>Tilskudd til fritidstiltak, kulturtiltak, velforeninger</w:t>
            </w:r>
          </w:p>
        </w:tc>
      </w:tr>
      <w:tr w:rsidR="00FC1621" w:rsidRPr="00005CF1" w14:paraId="1515056A" w14:textId="77777777" w:rsidTr="00FC1621">
        <w:trPr>
          <w:cantSplit/>
          <w:trHeight w:val="255"/>
        </w:trPr>
        <w:tc>
          <w:tcPr>
            <w:tcW w:w="0" w:type="auto"/>
            <w:vMerge/>
            <w:tcBorders>
              <w:top w:val="nil"/>
              <w:left w:val="nil"/>
              <w:bottom w:val="nil"/>
              <w:right w:val="nil"/>
            </w:tcBorders>
            <w:vAlign w:val="center"/>
          </w:tcPr>
          <w:p w14:paraId="1355EA7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0FD96D"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rPr>
              <w:t xml:space="preserve">Tilskudd/utgifter til håndverkere og materiale </w:t>
            </w:r>
            <w:r w:rsidR="00EA582D" w:rsidRPr="00005CF1">
              <w:rPr>
                <w:rFonts w:asciiTheme="minorHAnsi" w:hAnsiTheme="minorHAnsi"/>
              </w:rPr>
              <w:t>ifm</w:t>
            </w:r>
            <w:r w:rsidRPr="00005CF1">
              <w:rPr>
                <w:rFonts w:asciiTheme="minorHAnsi" w:hAnsiTheme="minorHAnsi"/>
              </w:rPr>
              <w:t xml:space="preserve"> med vern av bygninger som kommunen/fylkeskommunen ikke eier selv</w:t>
            </w:r>
          </w:p>
        </w:tc>
      </w:tr>
      <w:tr w:rsidR="00FC1621" w:rsidRPr="00005CF1" w14:paraId="3E3DE46D" w14:textId="77777777" w:rsidTr="00FC1621">
        <w:trPr>
          <w:cantSplit/>
          <w:trHeight w:val="255"/>
        </w:trPr>
        <w:tc>
          <w:tcPr>
            <w:tcW w:w="0" w:type="auto"/>
            <w:vMerge/>
            <w:tcBorders>
              <w:top w:val="nil"/>
              <w:left w:val="nil"/>
              <w:bottom w:val="nil"/>
              <w:right w:val="nil"/>
            </w:tcBorders>
            <w:vAlign w:val="center"/>
          </w:tcPr>
          <w:p w14:paraId="627D6CA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0BF1965"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barnevern</w:t>
            </w:r>
          </w:p>
        </w:tc>
      </w:tr>
      <w:tr w:rsidR="00FC1621" w:rsidRPr="00005CF1" w14:paraId="1E710568" w14:textId="77777777" w:rsidTr="00FC1621">
        <w:trPr>
          <w:cantSplit/>
          <w:trHeight w:val="255"/>
        </w:trPr>
        <w:tc>
          <w:tcPr>
            <w:tcW w:w="0" w:type="auto"/>
            <w:vMerge/>
            <w:tcBorders>
              <w:top w:val="nil"/>
              <w:left w:val="nil"/>
              <w:bottom w:val="nil"/>
              <w:right w:val="nil"/>
            </w:tcBorders>
            <w:vAlign w:val="center"/>
          </w:tcPr>
          <w:p w14:paraId="6770EDE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64C1F0"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barnehageopphold</w:t>
            </w:r>
            <w:r w:rsidR="00530643" w:rsidRPr="00005CF1">
              <w:rPr>
                <w:rFonts w:asciiTheme="minorHAnsi" w:hAnsiTheme="minorHAnsi" w:cs="Arial"/>
              </w:rPr>
              <w:t xml:space="preserve"> og SFO</w:t>
            </w:r>
          </w:p>
        </w:tc>
      </w:tr>
      <w:tr w:rsidR="00F54996" w:rsidRPr="00005CF1" w14:paraId="1F64830B" w14:textId="77777777" w:rsidTr="00FC1621">
        <w:trPr>
          <w:cantSplit/>
          <w:trHeight w:val="255"/>
        </w:trPr>
        <w:tc>
          <w:tcPr>
            <w:tcW w:w="0" w:type="auto"/>
            <w:vMerge/>
            <w:tcBorders>
              <w:top w:val="nil"/>
              <w:left w:val="nil"/>
              <w:bottom w:val="nil"/>
              <w:right w:val="nil"/>
            </w:tcBorders>
            <w:vAlign w:val="center"/>
          </w:tcPr>
          <w:p w14:paraId="70E92BF0" w14:textId="77777777" w:rsidR="00F54996" w:rsidRPr="00005CF1" w:rsidRDefault="00F54996"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C478921" w14:textId="77777777" w:rsidR="00F54996" w:rsidRPr="00005CF1" w:rsidRDefault="00F54996" w:rsidP="00D53A36">
            <w:pPr>
              <w:numPr>
                <w:ilvl w:val="0"/>
                <w:numId w:val="117"/>
              </w:numPr>
              <w:rPr>
                <w:rFonts w:asciiTheme="minorHAnsi" w:hAnsiTheme="minorHAnsi" w:cs="Arial"/>
              </w:rPr>
            </w:pPr>
            <w:r w:rsidRPr="00005CF1">
              <w:rPr>
                <w:rFonts w:asciiTheme="minorHAnsi" w:hAnsiTheme="minorHAnsi"/>
              </w:rPr>
              <w:t>V</w:t>
            </w:r>
            <w:r w:rsidRPr="00005CF1">
              <w:rPr>
                <w:rFonts w:asciiTheme="minorHAnsi" w:hAnsiTheme="minorHAnsi" w:cstheme="minorHAnsi"/>
              </w:rPr>
              <w:t>edtak fra barnevernet om støtte til oppholdsavgift i barnehage (egen eller privat) eller i SFO</w:t>
            </w:r>
          </w:p>
        </w:tc>
      </w:tr>
      <w:tr w:rsidR="00FC1621" w:rsidRPr="00005CF1" w14:paraId="742C0A81" w14:textId="77777777" w:rsidTr="00FC1621">
        <w:trPr>
          <w:cantSplit/>
          <w:trHeight w:val="255"/>
        </w:trPr>
        <w:tc>
          <w:tcPr>
            <w:tcW w:w="0" w:type="auto"/>
            <w:vMerge/>
            <w:tcBorders>
              <w:top w:val="nil"/>
              <w:left w:val="nil"/>
              <w:bottom w:val="nil"/>
              <w:right w:val="nil"/>
            </w:tcBorders>
            <w:vAlign w:val="center"/>
          </w:tcPr>
          <w:p w14:paraId="6E03FE7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46AB72"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sosial omsorg</w:t>
            </w:r>
          </w:p>
        </w:tc>
      </w:tr>
      <w:tr w:rsidR="005618C6" w:rsidRPr="00005CF1" w14:paraId="2CD7A0BC" w14:textId="77777777" w:rsidTr="00FC1621">
        <w:trPr>
          <w:cantSplit/>
          <w:trHeight w:val="255"/>
        </w:trPr>
        <w:tc>
          <w:tcPr>
            <w:tcW w:w="0" w:type="auto"/>
            <w:vMerge/>
            <w:tcBorders>
              <w:top w:val="nil"/>
              <w:left w:val="nil"/>
              <w:bottom w:val="nil"/>
              <w:right w:val="nil"/>
            </w:tcBorders>
            <w:vAlign w:val="center"/>
          </w:tcPr>
          <w:p w14:paraId="589BEBC0" w14:textId="77777777" w:rsidR="005618C6" w:rsidRPr="00005CF1" w:rsidRDefault="005618C6"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B00C60" w14:textId="77777777" w:rsidR="005618C6" w:rsidRPr="00005CF1" w:rsidRDefault="005618C6" w:rsidP="00D53A36">
            <w:pPr>
              <w:numPr>
                <w:ilvl w:val="0"/>
                <w:numId w:val="117"/>
              </w:numPr>
              <w:rPr>
                <w:rFonts w:asciiTheme="minorHAnsi" w:hAnsiTheme="minorHAnsi" w:cs="Arial"/>
              </w:rPr>
            </w:pPr>
            <w:r w:rsidRPr="00005CF1">
              <w:rPr>
                <w:rFonts w:asciiTheme="minorHAnsi" w:hAnsiTheme="minorHAnsi" w:cs="Arial"/>
              </w:rPr>
              <w:t>Støtte til husleieutgifter, eksempelvis innenfor en Ungbo-ordning</w:t>
            </w:r>
          </w:p>
        </w:tc>
      </w:tr>
      <w:tr w:rsidR="00FC1621" w:rsidRPr="00005CF1" w14:paraId="55F988A7" w14:textId="77777777" w:rsidTr="00FC1621">
        <w:trPr>
          <w:cantSplit/>
          <w:trHeight w:val="255"/>
        </w:trPr>
        <w:tc>
          <w:tcPr>
            <w:tcW w:w="0" w:type="auto"/>
            <w:vMerge/>
            <w:tcBorders>
              <w:top w:val="nil"/>
              <w:left w:val="nil"/>
              <w:bottom w:val="nil"/>
              <w:right w:val="nil"/>
            </w:tcBorders>
            <w:vAlign w:val="center"/>
          </w:tcPr>
          <w:p w14:paraId="673E087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D79199"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Næringstilskudd</w:t>
            </w:r>
          </w:p>
        </w:tc>
      </w:tr>
      <w:tr w:rsidR="00FC1621" w:rsidRPr="00005CF1" w14:paraId="66817874" w14:textId="77777777" w:rsidTr="00FC1621">
        <w:trPr>
          <w:cantSplit/>
          <w:trHeight w:val="255"/>
        </w:trPr>
        <w:tc>
          <w:tcPr>
            <w:tcW w:w="0" w:type="auto"/>
            <w:vMerge/>
            <w:tcBorders>
              <w:top w:val="nil"/>
              <w:left w:val="nil"/>
              <w:bottom w:val="nil"/>
              <w:right w:val="nil"/>
            </w:tcBorders>
            <w:vAlign w:val="center"/>
          </w:tcPr>
          <w:p w14:paraId="60FC41F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7C6026"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Kontantstøtte </w:t>
            </w:r>
          </w:p>
        </w:tc>
      </w:tr>
      <w:tr w:rsidR="00FC1621" w:rsidRPr="00005CF1" w14:paraId="1BC5D080" w14:textId="77777777" w:rsidTr="00FC1621">
        <w:trPr>
          <w:cantSplit/>
          <w:trHeight w:val="255"/>
        </w:trPr>
        <w:tc>
          <w:tcPr>
            <w:tcW w:w="0" w:type="auto"/>
            <w:tcBorders>
              <w:top w:val="nil"/>
              <w:left w:val="nil"/>
              <w:bottom w:val="nil"/>
              <w:right w:val="nil"/>
            </w:tcBorders>
            <w:vAlign w:val="center"/>
          </w:tcPr>
          <w:p w14:paraId="0FF6F48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0E9DBB" w14:textId="77777777" w:rsidR="00FC1621" w:rsidRPr="00005CF1" w:rsidRDefault="00530643" w:rsidP="00D53A36">
            <w:pPr>
              <w:numPr>
                <w:ilvl w:val="0"/>
                <w:numId w:val="117"/>
              </w:numPr>
              <w:rPr>
                <w:rFonts w:asciiTheme="minorHAnsi" w:hAnsiTheme="minorHAnsi" w:cs="Arial"/>
              </w:rPr>
            </w:pPr>
            <w:r w:rsidRPr="00005CF1">
              <w:rPr>
                <w:rFonts w:asciiTheme="minorHAnsi" w:hAnsiTheme="minorHAnsi" w:cs="Arial"/>
              </w:rPr>
              <w:t>Tilskudd til kirkelig fellesråd, og ve</w:t>
            </w:r>
            <w:r w:rsidR="00FC1621" w:rsidRPr="00005CF1">
              <w:rPr>
                <w:rFonts w:asciiTheme="minorHAnsi" w:hAnsiTheme="minorHAnsi" w:cs="Arial"/>
              </w:rPr>
              <w:t>rdi av tjenesteytingsavtale med fellesråd</w:t>
            </w:r>
            <w:r w:rsidRPr="00005CF1">
              <w:rPr>
                <w:rFonts w:asciiTheme="minorHAnsi" w:hAnsiTheme="minorHAnsi" w:cs="Arial"/>
              </w:rPr>
              <w:t>et</w:t>
            </w:r>
          </w:p>
        </w:tc>
      </w:tr>
      <w:tr w:rsidR="00FC1621" w:rsidRPr="00005CF1" w14:paraId="7581F5C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EDC6F8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9AE79C3"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Erstatninger</w:t>
            </w:r>
          </w:p>
        </w:tc>
      </w:tr>
      <w:tr w:rsidR="00FC1621" w:rsidRPr="00005CF1" w14:paraId="1FE5516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BE6E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AD2EB3"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Tilskudd til kraftselskap for subsidiering av energi/strøm til private/innbyggere</w:t>
            </w:r>
          </w:p>
        </w:tc>
      </w:tr>
      <w:tr w:rsidR="00FC1621" w:rsidRPr="00005CF1" w14:paraId="0F6A9AB2" w14:textId="77777777" w:rsidTr="00FC1621">
        <w:trPr>
          <w:trHeight w:val="128"/>
        </w:trPr>
        <w:tc>
          <w:tcPr>
            <w:tcW w:w="540" w:type="dxa"/>
            <w:tcBorders>
              <w:left w:val="nil"/>
              <w:bottom w:val="nil"/>
              <w:right w:val="nil"/>
            </w:tcBorders>
            <w:tcMar>
              <w:top w:w="20" w:type="dxa"/>
              <w:left w:w="20" w:type="dxa"/>
              <w:bottom w:w="0" w:type="dxa"/>
              <w:right w:w="20" w:type="dxa"/>
            </w:tcMar>
          </w:tcPr>
          <w:p w14:paraId="3B70EE7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78B2A7" w14:textId="31467A8D" w:rsidR="00372BA7" w:rsidRPr="00005CF1" w:rsidRDefault="00FC1621" w:rsidP="00F72603">
            <w:pPr>
              <w:numPr>
                <w:ilvl w:val="0"/>
                <w:numId w:val="117"/>
              </w:numPr>
              <w:rPr>
                <w:rFonts w:asciiTheme="minorHAnsi" w:hAnsiTheme="minorHAnsi" w:cs="Arial"/>
              </w:rPr>
            </w:pPr>
            <w:r w:rsidRPr="00005CF1">
              <w:rPr>
                <w:rFonts w:asciiTheme="minorHAnsi" w:hAnsiTheme="minorHAnsi" w:cs="Arial"/>
              </w:rPr>
              <w:t xml:space="preserve">Dekning av utgifter for personer (eks. transporttjenester, busskort, leie av buss/taxi) </w:t>
            </w:r>
            <w:r w:rsidRPr="00F72603">
              <w:rPr>
                <w:rFonts w:asciiTheme="minorHAnsi" w:hAnsiTheme="minorHAnsi" w:cs="Arial"/>
              </w:rPr>
              <w:t xml:space="preserve">når dette er økonomisk stønad gitt etter </w:t>
            </w:r>
            <w:r w:rsidR="00372BA7" w:rsidRPr="00F72603">
              <w:rPr>
                <w:rFonts w:asciiTheme="minorHAnsi" w:hAnsiTheme="minorHAnsi" w:cs="Arial"/>
              </w:rPr>
              <w:t xml:space="preserve">lov om sosiale tjenester i arbeids- og velferdsforvaltningen </w:t>
            </w:r>
            <w:r w:rsidR="00372BA7" w:rsidRPr="00F72603">
              <w:rPr>
                <w:rStyle w:val="Sterk"/>
                <w:rFonts w:asciiTheme="minorHAnsi" w:hAnsiTheme="minorHAnsi" w:cstheme="minorHAnsi"/>
                <w:b w:val="0"/>
              </w:rPr>
              <w:t>§§ 18 og 19</w:t>
            </w:r>
            <w:r w:rsidR="00F72603" w:rsidRPr="00F72603">
              <w:rPr>
                <w:rStyle w:val="Sterk"/>
                <w:rFonts w:asciiTheme="minorHAnsi" w:hAnsiTheme="minorHAnsi" w:cstheme="minorHAnsi"/>
                <w:b w:val="0"/>
              </w:rPr>
              <w:t>.</w:t>
            </w:r>
          </w:p>
        </w:tc>
      </w:tr>
      <w:tr w:rsidR="00FC1621" w:rsidRPr="00005CF1" w14:paraId="574795D4" w14:textId="77777777" w:rsidTr="00FC1621">
        <w:trPr>
          <w:trHeight w:val="129"/>
        </w:trPr>
        <w:tc>
          <w:tcPr>
            <w:tcW w:w="540" w:type="dxa"/>
            <w:tcBorders>
              <w:top w:val="nil"/>
              <w:left w:val="nil"/>
              <w:right w:val="nil"/>
            </w:tcBorders>
            <w:tcMar>
              <w:top w:w="20" w:type="dxa"/>
              <w:left w:w="20" w:type="dxa"/>
              <w:bottom w:w="0" w:type="dxa"/>
              <w:right w:w="20" w:type="dxa"/>
            </w:tcMar>
          </w:tcPr>
          <w:p w14:paraId="07BD530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277F34"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Dekning av utgifter til deltakere i introduksjons- eller kvalifiseringsordningen (utgifter utover introduksjonsstønad/kvalifiseringsstønad) – eksempelvis kjøreopplæring, arbeidsklær, reiseutgifter. </w:t>
            </w:r>
          </w:p>
        </w:tc>
      </w:tr>
      <w:tr w:rsidR="00FC1621" w:rsidRPr="00005CF1" w14:paraId="6D369348" w14:textId="77777777" w:rsidTr="00FC1621">
        <w:trPr>
          <w:trHeight w:val="129"/>
        </w:trPr>
        <w:tc>
          <w:tcPr>
            <w:tcW w:w="540" w:type="dxa"/>
            <w:tcBorders>
              <w:top w:val="nil"/>
              <w:left w:val="nil"/>
              <w:right w:val="nil"/>
            </w:tcBorders>
            <w:tcMar>
              <w:top w:w="20" w:type="dxa"/>
              <w:left w:w="20" w:type="dxa"/>
              <w:bottom w:w="0" w:type="dxa"/>
              <w:right w:w="20" w:type="dxa"/>
            </w:tcMar>
          </w:tcPr>
          <w:p w14:paraId="704BB8B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FAF285" w14:textId="77777777" w:rsidR="00FC1621" w:rsidRPr="00005CF1" w:rsidRDefault="00FC1621" w:rsidP="00FC1621">
            <w:pPr>
              <w:rPr>
                <w:rFonts w:asciiTheme="minorHAnsi" w:hAnsiTheme="minorHAnsi" w:cs="Arial"/>
              </w:rPr>
            </w:pPr>
            <w:r w:rsidRPr="00005CF1">
              <w:rPr>
                <w:rFonts w:asciiTheme="minorHAnsi" w:hAnsiTheme="minorHAnsi" w:cs="Arial"/>
              </w:rPr>
              <w:t>Tilbakebetaling løyvegebyr (godstransport) ved innlevering av løyve krediteres art 620.</w:t>
            </w:r>
          </w:p>
        </w:tc>
      </w:tr>
      <w:tr w:rsidR="00280483" w:rsidRPr="00005CF1" w14:paraId="1B9AA296" w14:textId="77777777" w:rsidTr="00FC1621">
        <w:trPr>
          <w:trHeight w:val="129"/>
        </w:trPr>
        <w:tc>
          <w:tcPr>
            <w:tcW w:w="540" w:type="dxa"/>
            <w:tcBorders>
              <w:top w:val="nil"/>
              <w:left w:val="nil"/>
              <w:right w:val="nil"/>
            </w:tcBorders>
            <w:tcMar>
              <w:top w:w="20" w:type="dxa"/>
              <w:left w:w="20" w:type="dxa"/>
              <w:bottom w:w="0" w:type="dxa"/>
              <w:right w:w="20" w:type="dxa"/>
            </w:tcMar>
          </w:tcPr>
          <w:p w14:paraId="61BD2F7C" w14:textId="77777777" w:rsidR="00280483" w:rsidRPr="00005CF1" w:rsidRDefault="002804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D38B7A" w14:textId="77777777" w:rsidR="00280483" w:rsidRPr="00005CF1" w:rsidRDefault="00280483" w:rsidP="00FC1621">
            <w:pPr>
              <w:rPr>
                <w:rFonts w:asciiTheme="minorHAnsi" w:hAnsiTheme="minorHAnsi" w:cs="Arial"/>
              </w:rPr>
            </w:pPr>
          </w:p>
        </w:tc>
      </w:tr>
    </w:tbl>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53"/>
      </w:tblGrid>
      <w:tr w:rsidR="00FC1621" w:rsidRPr="00005CF1" w14:paraId="2D8F5D41" w14:textId="77777777" w:rsidTr="001C349B">
        <w:trPr>
          <w:trHeight w:val="255"/>
        </w:trPr>
        <w:tc>
          <w:tcPr>
            <w:tcW w:w="567" w:type="dxa"/>
          </w:tcPr>
          <w:p w14:paraId="165C11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475</w:t>
            </w:r>
          </w:p>
        </w:tc>
        <w:tc>
          <w:tcPr>
            <w:tcW w:w="7753" w:type="dxa"/>
          </w:tcPr>
          <w:p w14:paraId="650936FC" w14:textId="64780AA5" w:rsidR="00FC1621" w:rsidRPr="00A44140" w:rsidRDefault="009C1F2C" w:rsidP="0058388C">
            <w:pPr>
              <w:rPr>
                <w:rFonts w:asciiTheme="minorHAnsi" w:hAnsiTheme="minorHAnsi" w:cstheme="minorHAnsi"/>
                <w:b/>
                <w:bCs/>
                <w:color w:val="FF0000"/>
              </w:rPr>
            </w:pPr>
            <w:r w:rsidRPr="00A44140">
              <w:rPr>
                <w:rFonts w:asciiTheme="minorHAnsi" w:hAnsiTheme="minorHAnsi" w:cstheme="minorHAnsi"/>
                <w:b/>
                <w:color w:val="FF0000"/>
              </w:rPr>
              <w:t>Overføring til interkommunalt selskap der kommunen</w:t>
            </w:r>
            <w:r w:rsidR="007C4A3F">
              <w:rPr>
                <w:rFonts w:asciiTheme="minorHAnsi" w:hAnsiTheme="minorHAnsi" w:cstheme="minorHAnsi"/>
                <w:b/>
                <w:color w:val="FF0000"/>
              </w:rPr>
              <w:t xml:space="preserve"> </w:t>
            </w:r>
            <w:r w:rsidR="007C4A3F" w:rsidRPr="007C4A3F">
              <w:rPr>
                <w:rFonts w:asciiTheme="minorHAnsi" w:hAnsiTheme="minorHAnsi" w:cstheme="minorHAnsi"/>
                <w:b/>
                <w:color w:val="FF0000"/>
              </w:rPr>
              <w:t>eller fylkeskommunen</w:t>
            </w:r>
            <w:r w:rsidRPr="007C4A3F">
              <w:rPr>
                <w:rFonts w:asciiTheme="minorHAnsi" w:hAnsiTheme="minorHAnsi" w:cstheme="minorHAnsi"/>
                <w:b/>
                <w:color w:val="FF0000"/>
              </w:rPr>
              <w:t xml:space="preserve"> </w:t>
            </w:r>
            <w:r w:rsidRPr="00A44140">
              <w:rPr>
                <w:rFonts w:asciiTheme="minorHAnsi" w:hAnsiTheme="minorHAnsi" w:cstheme="minorHAnsi"/>
                <w:b/>
                <w:color w:val="FF0000"/>
              </w:rPr>
              <w:t xml:space="preserve">selv er </w:t>
            </w:r>
            <w:r w:rsidR="00AE2F7A">
              <w:rPr>
                <w:rFonts w:asciiTheme="minorHAnsi" w:hAnsiTheme="minorHAnsi" w:cstheme="minorHAnsi"/>
                <w:b/>
                <w:color w:val="FF0000"/>
              </w:rPr>
              <w:t>deltaker</w:t>
            </w:r>
            <w:r w:rsidRPr="00A44140">
              <w:rPr>
                <w:rFonts w:asciiTheme="minorHAnsi" w:hAnsiTheme="minorHAnsi" w:cstheme="minorHAnsi"/>
                <w:b/>
                <w:color w:val="FF0000"/>
              </w:rPr>
              <w:t xml:space="preserve"> </w:t>
            </w:r>
          </w:p>
        </w:tc>
      </w:tr>
      <w:tr w:rsidR="00FC1621" w:rsidRPr="00005CF1" w14:paraId="0D07C22F" w14:textId="77777777" w:rsidTr="001C349B">
        <w:trPr>
          <w:trHeight w:val="255"/>
        </w:trPr>
        <w:tc>
          <w:tcPr>
            <w:tcW w:w="567" w:type="dxa"/>
            <w:vMerge w:val="restart"/>
          </w:tcPr>
          <w:p w14:paraId="6FF95C2E" w14:textId="77777777" w:rsidR="00FC1621" w:rsidRPr="00005CF1" w:rsidRDefault="00FC1621" w:rsidP="00FC1621">
            <w:pPr>
              <w:rPr>
                <w:rFonts w:asciiTheme="minorHAnsi" w:hAnsiTheme="minorHAnsi" w:cs="Arial"/>
                <w:b/>
                <w:bCs/>
              </w:rPr>
            </w:pPr>
          </w:p>
        </w:tc>
        <w:tc>
          <w:tcPr>
            <w:tcW w:w="7753" w:type="dxa"/>
          </w:tcPr>
          <w:p w14:paraId="4C523B2F" w14:textId="01ACAA59" w:rsidR="00F211F4" w:rsidRDefault="0037337F" w:rsidP="00F211F4">
            <w:pPr>
              <w:rPr>
                <w:rFonts w:asciiTheme="minorHAnsi" w:hAnsiTheme="minorHAnsi" w:cs="Arial"/>
              </w:rPr>
            </w:pPr>
            <w:r w:rsidRPr="00005CF1">
              <w:rPr>
                <w:rFonts w:asciiTheme="minorHAnsi" w:hAnsiTheme="minorHAnsi" w:cs="Arial"/>
                <w:bCs/>
                <w:iCs/>
              </w:rPr>
              <w:t xml:space="preserve">Art 475 skal </w:t>
            </w:r>
            <w:r w:rsidR="00F211F4"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til </w:t>
            </w:r>
            <w:r w:rsidR="00623C2C" w:rsidRPr="00005CF1">
              <w:rPr>
                <w:rFonts w:asciiTheme="minorHAnsi" w:hAnsiTheme="minorHAnsi" w:cs="Arial"/>
                <w:bCs/>
                <w:iCs/>
              </w:rPr>
              <w:t>eget IKS (IKS</w:t>
            </w:r>
            <w:r w:rsidR="00623C2C" w:rsidRPr="00005CF1">
              <w:rPr>
                <w:rFonts w:asciiTheme="minorHAnsi" w:hAnsiTheme="minorHAnsi" w:cs="Arial"/>
              </w:rPr>
              <w:t xml:space="preserve"> der kommunen/fylkeskommunen selv er </w:t>
            </w:r>
            <w:r w:rsidR="00AE2F7A">
              <w:rPr>
                <w:rFonts w:asciiTheme="minorHAnsi" w:hAnsiTheme="minorHAnsi" w:cs="Arial"/>
              </w:rPr>
              <w:t>deltaker</w:t>
            </w:r>
            <w:r w:rsidR="00623C2C" w:rsidRPr="00005CF1">
              <w:rPr>
                <w:rFonts w:asciiTheme="minorHAnsi" w:hAnsiTheme="minorHAnsi" w:cs="Arial"/>
              </w:rPr>
              <w:t>).</w:t>
            </w:r>
            <w:r w:rsidR="00F211F4"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p w14:paraId="02CFD630" w14:textId="6A838F48" w:rsidR="006B5EFB" w:rsidRDefault="006B5EFB" w:rsidP="00F211F4">
            <w:pPr>
              <w:rPr>
                <w:rFonts w:asciiTheme="minorHAnsi" w:hAnsiTheme="minorHAnsi" w:cs="Arial"/>
              </w:rPr>
            </w:pPr>
          </w:p>
          <w:p w14:paraId="30737376" w14:textId="46B609A7" w:rsidR="008B4F57" w:rsidRDefault="006B5EFB" w:rsidP="00F211F4">
            <w:pPr>
              <w:rPr>
                <w:rFonts w:asciiTheme="minorHAnsi" w:hAnsiTheme="minorHAnsi" w:cs="Arial"/>
                <w:color w:val="FF0000"/>
              </w:rPr>
            </w:pPr>
            <w:r>
              <w:rPr>
                <w:rFonts w:asciiTheme="minorHAnsi" w:hAnsiTheme="minorHAnsi" w:cs="Arial"/>
                <w:color w:val="FF0000"/>
              </w:rPr>
              <w:t xml:space="preserve">Art 475 skal også som hovedregel benyttes ved </w:t>
            </w:r>
            <w:r>
              <w:rPr>
                <w:rFonts w:asciiTheme="minorHAnsi" w:hAnsiTheme="minorHAnsi" w:cs="Arial"/>
                <w:bCs/>
                <w:color w:val="FF0000"/>
              </w:rPr>
              <w:t>overføring fra</w:t>
            </w:r>
            <w:r w:rsidRPr="00140F07">
              <w:rPr>
                <w:rFonts w:asciiTheme="minorHAnsi" w:hAnsiTheme="minorHAnsi" w:cs="Arial"/>
                <w:bCs/>
                <w:color w:val="FF0000"/>
              </w:rPr>
              <w:t xml:space="preserve"> </w:t>
            </w:r>
            <w:r>
              <w:rPr>
                <w:rFonts w:asciiTheme="minorHAnsi" w:hAnsiTheme="minorHAnsi" w:cs="Arial"/>
                <w:bCs/>
                <w:color w:val="FF0000"/>
              </w:rPr>
              <w:t>e</w:t>
            </w:r>
            <w:r w:rsidRPr="00140F07">
              <w:rPr>
                <w:rFonts w:asciiTheme="minorHAnsi" w:hAnsiTheme="minorHAnsi" w:cs="Arial"/>
                <w:bCs/>
                <w:color w:val="FF0000"/>
              </w:rPr>
              <w:t>get (fylkes)kommunalt foretak</w:t>
            </w:r>
            <w:r w:rsidR="008B4F57">
              <w:rPr>
                <w:rFonts w:asciiTheme="minorHAnsi" w:hAnsiTheme="minorHAnsi" w:cs="Arial"/>
                <w:bCs/>
                <w:color w:val="FF0000"/>
              </w:rPr>
              <w:t xml:space="preserve"> eller e</w:t>
            </w:r>
            <w:r w:rsidRPr="00140F07">
              <w:rPr>
                <w:rFonts w:asciiTheme="minorHAnsi" w:hAnsiTheme="minorHAnsi" w:cs="Arial"/>
                <w:color w:val="FF0000"/>
              </w:rPr>
              <w:t>g</w:t>
            </w:r>
            <w:r>
              <w:rPr>
                <w:rFonts w:asciiTheme="minorHAnsi" w:hAnsiTheme="minorHAnsi" w:cs="Arial"/>
                <w:color w:val="FF0000"/>
              </w:rPr>
              <w:t>et</w:t>
            </w:r>
            <w:r w:rsidRPr="00140F07">
              <w:rPr>
                <w:rFonts w:asciiTheme="minorHAnsi" w:hAnsiTheme="minorHAnsi" w:cs="Arial"/>
                <w:color w:val="FF0000"/>
              </w:rPr>
              <w:t xml:space="preserve"> </w:t>
            </w:r>
            <w:r w:rsidR="00EE6680">
              <w:rPr>
                <w:rFonts w:asciiTheme="minorHAnsi" w:hAnsiTheme="minorHAnsi" w:cs="Arial"/>
                <w:color w:val="FF0000"/>
              </w:rPr>
              <w:t>interkommunalt samarbeid</w:t>
            </w:r>
            <w:r w:rsidR="006C6AB7">
              <w:rPr>
                <w:rFonts w:asciiTheme="minorHAnsi" w:hAnsiTheme="minorHAnsi" w:cs="Arial"/>
                <w:color w:val="FF0000"/>
              </w:rPr>
              <w:t xml:space="preserve"> </w:t>
            </w:r>
            <w:r w:rsidRPr="00140F07">
              <w:rPr>
                <w:rFonts w:asciiTheme="minorHAnsi" w:hAnsiTheme="minorHAnsi" w:cs="Arial"/>
                <w:color w:val="FF0000"/>
              </w:rPr>
              <w:t>med eget årsregnskap</w:t>
            </w:r>
            <w:r>
              <w:rPr>
                <w:rFonts w:asciiTheme="minorHAnsi" w:hAnsiTheme="minorHAnsi" w:cs="Arial"/>
                <w:color w:val="FF0000"/>
              </w:rPr>
              <w:t xml:space="preserve"> til</w:t>
            </w:r>
            <w:r w:rsidRPr="00140F07">
              <w:rPr>
                <w:rFonts w:asciiTheme="minorHAnsi" w:hAnsiTheme="minorHAnsi" w:cs="Arial"/>
                <w:color w:val="FF0000"/>
              </w:rPr>
              <w:t xml:space="preserve"> eget </w:t>
            </w:r>
            <w:r>
              <w:rPr>
                <w:rFonts w:asciiTheme="minorHAnsi" w:hAnsiTheme="minorHAnsi" w:cs="Arial"/>
                <w:color w:val="FF0000"/>
              </w:rPr>
              <w:t>IKS.</w:t>
            </w:r>
            <w:r w:rsidR="0065306F">
              <w:rPr>
                <w:rFonts w:asciiTheme="minorHAnsi" w:hAnsiTheme="minorHAnsi" w:cs="Arial"/>
                <w:color w:val="FF0000"/>
              </w:rPr>
              <w:t xml:space="preserve"> </w:t>
            </w:r>
          </w:p>
          <w:p w14:paraId="48D634C4" w14:textId="77777777" w:rsidR="008B4F57" w:rsidRDefault="008B4F57" w:rsidP="00F211F4">
            <w:pPr>
              <w:rPr>
                <w:rFonts w:asciiTheme="minorHAnsi" w:hAnsiTheme="minorHAnsi" w:cs="Arial"/>
                <w:color w:val="FF0000"/>
              </w:rPr>
            </w:pPr>
          </w:p>
          <w:p w14:paraId="541CAA2D" w14:textId="479C8826" w:rsidR="006B5EFB" w:rsidRDefault="002107AD" w:rsidP="00F211F4">
            <w:pPr>
              <w:rPr>
                <w:rFonts w:asciiTheme="minorHAnsi" w:hAnsiTheme="minorHAnsi" w:cs="Arial"/>
                <w:color w:val="FF0000"/>
              </w:rPr>
            </w:pPr>
            <w:r>
              <w:rPr>
                <w:rFonts w:asciiTheme="minorHAnsi" w:hAnsiTheme="minorHAnsi" w:cs="Arial"/>
                <w:color w:val="FF0000"/>
              </w:rPr>
              <w:t xml:space="preserve">IKS skal i tillegg som hovedregel benytte art 475 ved overføring til annet IKS i egen </w:t>
            </w:r>
            <w:r w:rsidR="006F4C23">
              <w:rPr>
                <w:rFonts w:asciiTheme="minorHAnsi" w:hAnsiTheme="minorHAnsi" w:cs="Arial"/>
                <w:color w:val="FF0000"/>
              </w:rPr>
              <w:t>(</w:t>
            </w:r>
            <w:r>
              <w:rPr>
                <w:rFonts w:asciiTheme="minorHAnsi" w:hAnsiTheme="minorHAnsi" w:cs="Arial"/>
                <w:color w:val="FF0000"/>
              </w:rPr>
              <w:t>fylkes</w:t>
            </w:r>
            <w:r w:rsidR="006F4C23">
              <w:rPr>
                <w:rFonts w:asciiTheme="minorHAnsi" w:hAnsiTheme="minorHAnsi" w:cs="Arial"/>
                <w:color w:val="FF0000"/>
              </w:rPr>
              <w:t>)</w:t>
            </w:r>
            <w:r>
              <w:rPr>
                <w:rFonts w:asciiTheme="minorHAnsi" w:hAnsiTheme="minorHAnsi" w:cs="Arial"/>
                <w:color w:val="FF0000"/>
              </w:rPr>
              <w:t>kommune.</w:t>
            </w:r>
          </w:p>
          <w:p w14:paraId="09B55843" w14:textId="77777777" w:rsidR="00FC1621" w:rsidRPr="00005CF1" w:rsidRDefault="00FC1621" w:rsidP="007A18C6">
            <w:pPr>
              <w:rPr>
                <w:rFonts w:asciiTheme="minorHAnsi" w:hAnsiTheme="minorHAnsi" w:cs="Arial"/>
                <w:u w:val="single"/>
              </w:rPr>
            </w:pPr>
          </w:p>
        </w:tc>
      </w:tr>
      <w:tr w:rsidR="00FC1621" w:rsidRPr="00005CF1" w14:paraId="64D1C249" w14:textId="77777777" w:rsidTr="001C349B">
        <w:trPr>
          <w:trHeight w:val="255"/>
        </w:trPr>
        <w:tc>
          <w:tcPr>
            <w:tcW w:w="567" w:type="dxa"/>
            <w:vMerge/>
          </w:tcPr>
          <w:p w14:paraId="7DB12F41" w14:textId="77777777" w:rsidR="00FC1621" w:rsidRPr="00005CF1" w:rsidRDefault="00FC1621" w:rsidP="00FC1621">
            <w:pPr>
              <w:rPr>
                <w:rFonts w:asciiTheme="minorHAnsi" w:hAnsiTheme="minorHAnsi" w:cs="Arial"/>
                <w:b/>
                <w:bCs/>
              </w:rPr>
            </w:pPr>
          </w:p>
        </w:tc>
        <w:tc>
          <w:tcPr>
            <w:tcW w:w="7753" w:type="dxa"/>
          </w:tcPr>
          <w:p w14:paraId="116EDAEF" w14:textId="7A610FE7" w:rsidR="00021783" w:rsidRPr="00005CF1" w:rsidRDefault="008D69C5" w:rsidP="009A29B1">
            <w:pPr>
              <w:rPr>
                <w:rFonts w:asciiTheme="minorHAnsi" w:hAnsiTheme="minorHAnsi" w:cs="Arial"/>
              </w:rPr>
            </w:pPr>
            <w:r w:rsidRPr="00005CF1">
              <w:rPr>
                <w:rFonts w:asciiTheme="minorHAnsi" w:hAnsiTheme="minorHAnsi" w:cs="Arial"/>
              </w:rPr>
              <w:t>IKS</w:t>
            </w:r>
            <w:r w:rsidR="005120DD">
              <w:rPr>
                <w:rFonts w:asciiTheme="minorHAnsi" w:hAnsiTheme="minorHAnsi" w:cs="Arial"/>
              </w:rPr>
              <w:t>'</w:t>
            </w:r>
            <w:r w:rsidR="00FC1621" w:rsidRPr="00005CF1">
              <w:rPr>
                <w:rFonts w:asciiTheme="minorHAnsi" w:hAnsiTheme="minorHAnsi" w:cs="Arial"/>
              </w:rPr>
              <w:t>et</w:t>
            </w:r>
            <w:r w:rsidR="006B5EFB">
              <w:rPr>
                <w:rFonts w:asciiTheme="minorHAnsi" w:hAnsiTheme="minorHAnsi" w:cs="Arial"/>
              </w:rPr>
              <w:t xml:space="preserve"> skal benytte </w:t>
            </w:r>
            <w:r w:rsidR="00F8254E" w:rsidRPr="00005CF1">
              <w:rPr>
                <w:rFonts w:asciiTheme="minorHAnsi" w:hAnsiTheme="minorHAnsi" w:cs="Arial"/>
              </w:rPr>
              <w:t xml:space="preserve">arten ved </w:t>
            </w:r>
            <w:r w:rsidR="00FC1621" w:rsidRPr="00005CF1">
              <w:rPr>
                <w:rFonts w:asciiTheme="minorHAnsi" w:hAnsiTheme="minorHAnsi" w:cs="Arial"/>
              </w:rPr>
              <w:t xml:space="preserve">overføring </w:t>
            </w:r>
            <w:r w:rsidR="00F8254E" w:rsidRPr="00005CF1">
              <w:rPr>
                <w:rFonts w:asciiTheme="minorHAnsi" w:hAnsiTheme="minorHAnsi" w:cs="Arial"/>
              </w:rPr>
              <w:t>til (fylkes)kommune som er deltaker i selskapet</w:t>
            </w:r>
            <w:r w:rsidR="008B4F57">
              <w:rPr>
                <w:rFonts w:asciiTheme="minorHAnsi" w:hAnsiTheme="minorHAnsi" w:cs="Arial"/>
              </w:rPr>
              <w:t xml:space="preserve"> og til </w:t>
            </w:r>
            <w:r w:rsidR="008B4F57">
              <w:rPr>
                <w:rFonts w:asciiTheme="minorHAnsi" w:hAnsiTheme="minorHAnsi" w:cs="Arial"/>
                <w:bCs/>
                <w:color w:val="FF0000"/>
              </w:rPr>
              <w:t>e</w:t>
            </w:r>
            <w:r w:rsidR="008B4F57" w:rsidRPr="00140F07">
              <w:rPr>
                <w:rFonts w:asciiTheme="minorHAnsi" w:hAnsiTheme="minorHAnsi" w:cs="Arial"/>
                <w:bCs/>
                <w:color w:val="FF0000"/>
              </w:rPr>
              <w:t>get (fylkes)kommunalt foretak</w:t>
            </w:r>
            <w:r w:rsidR="009A29B1">
              <w:rPr>
                <w:rFonts w:asciiTheme="minorHAnsi" w:hAnsiTheme="minorHAnsi" w:cs="Arial"/>
                <w:bCs/>
                <w:color w:val="FF0000"/>
              </w:rPr>
              <w:t xml:space="preserve"> eller </w:t>
            </w:r>
            <w:r w:rsidR="008B4F57" w:rsidRPr="00140F07">
              <w:rPr>
                <w:rFonts w:asciiTheme="minorHAnsi" w:hAnsiTheme="minorHAnsi" w:cs="Arial"/>
                <w:bCs/>
                <w:color w:val="FF0000"/>
              </w:rPr>
              <w:t>e</w:t>
            </w:r>
            <w:r w:rsidR="008B4F57" w:rsidRPr="00140F07">
              <w:rPr>
                <w:rFonts w:asciiTheme="minorHAnsi" w:hAnsiTheme="minorHAnsi" w:cs="Arial"/>
                <w:color w:val="FF0000"/>
              </w:rPr>
              <w:t>g</w:t>
            </w:r>
            <w:r w:rsidR="008B4F57">
              <w:rPr>
                <w:rFonts w:asciiTheme="minorHAnsi" w:hAnsiTheme="minorHAnsi" w:cs="Arial"/>
                <w:color w:val="FF0000"/>
              </w:rPr>
              <w:t>et</w:t>
            </w:r>
            <w:r w:rsidR="008B4F57" w:rsidRPr="00140F07">
              <w:rPr>
                <w:rFonts w:asciiTheme="minorHAnsi" w:hAnsiTheme="minorHAnsi" w:cs="Arial"/>
                <w:color w:val="FF0000"/>
              </w:rPr>
              <w:t xml:space="preserve"> </w:t>
            </w:r>
            <w:r w:rsidR="008B4F57">
              <w:rPr>
                <w:rFonts w:asciiTheme="minorHAnsi" w:hAnsiTheme="minorHAnsi" w:cs="Arial"/>
                <w:color w:val="FF0000"/>
              </w:rPr>
              <w:t xml:space="preserve">interkommunalt samarbeid </w:t>
            </w:r>
            <w:r w:rsidR="008B4F57" w:rsidRPr="00140F07">
              <w:rPr>
                <w:rFonts w:asciiTheme="minorHAnsi" w:hAnsiTheme="minorHAnsi" w:cs="Arial"/>
                <w:color w:val="FF0000"/>
              </w:rPr>
              <w:t>med eget årsregnskap</w:t>
            </w:r>
            <w:r w:rsidR="008B4F57">
              <w:rPr>
                <w:rFonts w:asciiTheme="minorHAnsi" w:hAnsiTheme="minorHAnsi" w:cs="Arial"/>
                <w:color w:val="FF0000"/>
              </w:rPr>
              <w:t xml:space="preserve">. </w:t>
            </w:r>
          </w:p>
        </w:tc>
      </w:tr>
      <w:tr w:rsidR="00FC1621" w:rsidRPr="00005CF1" w14:paraId="67657E7A" w14:textId="77777777" w:rsidTr="001C349B">
        <w:trPr>
          <w:trHeight w:val="255"/>
        </w:trPr>
        <w:tc>
          <w:tcPr>
            <w:tcW w:w="567" w:type="dxa"/>
            <w:vMerge/>
          </w:tcPr>
          <w:p w14:paraId="5E1764F3" w14:textId="77777777" w:rsidR="00FC1621" w:rsidRPr="00005CF1" w:rsidRDefault="00FC1621" w:rsidP="00FC1621">
            <w:pPr>
              <w:rPr>
                <w:rFonts w:asciiTheme="minorHAnsi" w:hAnsiTheme="minorHAnsi" w:cs="Arial"/>
                <w:b/>
                <w:bCs/>
              </w:rPr>
            </w:pPr>
          </w:p>
        </w:tc>
        <w:tc>
          <w:tcPr>
            <w:tcW w:w="7753" w:type="dxa"/>
          </w:tcPr>
          <w:p w14:paraId="6F29D93A" w14:textId="77777777" w:rsidR="009A29B1" w:rsidRDefault="009A29B1" w:rsidP="00021783">
            <w:pPr>
              <w:rPr>
                <w:rFonts w:asciiTheme="minorHAnsi" w:hAnsiTheme="minorHAnsi" w:cs="Arial"/>
              </w:rPr>
            </w:pPr>
          </w:p>
          <w:p w14:paraId="4288B6D6" w14:textId="249B26BD" w:rsidR="00021783" w:rsidRPr="00005CF1" w:rsidRDefault="00021783" w:rsidP="00021783">
            <w:pPr>
              <w:rPr>
                <w:rFonts w:asciiTheme="minorHAnsi" w:hAnsiTheme="minorHAnsi" w:cs="Arial"/>
              </w:rPr>
            </w:pPr>
            <w:r w:rsidRPr="00005CF1">
              <w:rPr>
                <w:rFonts w:asciiTheme="minorHAnsi" w:hAnsiTheme="minorHAnsi" w:cs="Arial"/>
              </w:rPr>
              <w:t>Når art 475 benyttes av ytende enhet, benytter mottakende enhet inntektsarten 895.</w:t>
            </w:r>
          </w:p>
          <w:p w14:paraId="11DB138D" w14:textId="77777777" w:rsidR="009738F2" w:rsidRPr="00005CF1" w:rsidRDefault="00033F5D" w:rsidP="009738F2">
            <w:r w:rsidRPr="00005CF1">
              <w:rPr>
                <w:rFonts w:asciiTheme="minorHAnsi" w:hAnsiTheme="minorHAnsi" w:cs="Arial"/>
              </w:rPr>
              <w:t xml:space="preserve">Utgiftene skal fordeles på riktig funksjon. </w:t>
            </w:r>
          </w:p>
          <w:p w14:paraId="1C89B99A" w14:textId="77777777" w:rsidR="00F211F4" w:rsidRPr="00005CF1" w:rsidRDefault="00F211F4" w:rsidP="00021783">
            <w:pPr>
              <w:rPr>
                <w:rFonts w:asciiTheme="minorHAnsi" w:hAnsiTheme="minorHAnsi" w:cs="Arial"/>
                <w:iCs/>
              </w:rPr>
            </w:pPr>
          </w:p>
          <w:p w14:paraId="6AA21751" w14:textId="2F59EBCA" w:rsidR="00BF26D5" w:rsidRPr="00005CF1" w:rsidRDefault="00033F5D" w:rsidP="001C4696">
            <w:pPr>
              <w:rPr>
                <w:rFonts w:asciiTheme="minorHAnsi" w:hAnsiTheme="minorHAnsi" w:cs="Arial"/>
              </w:rPr>
            </w:pPr>
            <w:r w:rsidRPr="00005CF1">
              <w:rPr>
                <w:rFonts w:asciiTheme="minorHAnsi" w:hAnsiTheme="minorHAnsi" w:cs="Arial"/>
                <w:iCs/>
              </w:rPr>
              <w:t>Unntak: Art 475/895 benyttes likevel ikke når</w:t>
            </w:r>
            <w:r w:rsidRPr="00005CF1">
              <w:rPr>
                <w:rFonts w:asciiTheme="minorHAnsi" w:hAnsiTheme="minorHAnsi"/>
              </w:rPr>
              <w:t xml:space="preserve"> </w:t>
            </w:r>
            <w:r w:rsidR="009A29B1">
              <w:rPr>
                <w:rFonts w:asciiTheme="minorHAnsi" w:hAnsiTheme="minorHAnsi"/>
              </w:rPr>
              <w:t>giver og mottaker</w:t>
            </w:r>
            <w:r w:rsidRPr="00005CF1">
              <w:rPr>
                <w:rFonts w:asciiTheme="minorHAnsi" w:hAnsiTheme="minorHAnsi"/>
              </w:rPr>
              <w:t xml:space="preserve"> fører overføringen på ulik funksjon</w:t>
            </w:r>
            <w:r w:rsidR="001C4696">
              <w:rPr>
                <w:rFonts w:asciiTheme="minorHAnsi" w:hAnsiTheme="minorHAnsi"/>
              </w:rPr>
              <w:t>. I slike tilfeller benyttes ordinære arter</w:t>
            </w:r>
            <w:r w:rsidRPr="00005CF1">
              <w:rPr>
                <w:rFonts w:asciiTheme="minorHAnsi" w:hAnsiTheme="minorHAnsi" w:cs="Arial"/>
                <w:iCs/>
              </w:rPr>
              <w:t xml:space="preserve"> </w:t>
            </w:r>
            <w:r w:rsidR="00021783" w:rsidRPr="00005CF1">
              <w:rPr>
                <w:rFonts w:asciiTheme="minorHAnsi" w:hAnsiTheme="minorHAnsi" w:cs="Arial"/>
                <w:iCs/>
              </w:rPr>
              <w:t>jf. kapittel</w:t>
            </w:r>
            <w:r w:rsidRPr="00005CF1">
              <w:rPr>
                <w:rFonts w:asciiTheme="minorHAnsi" w:hAnsiTheme="minorHAnsi" w:cs="Arial"/>
                <w:iCs/>
              </w:rPr>
              <w:t xml:space="preserve"> </w:t>
            </w:r>
            <w:r w:rsidR="00021783" w:rsidRPr="00005CF1">
              <w:rPr>
                <w:rFonts w:asciiTheme="minorHAnsi" w:hAnsiTheme="minorHAnsi" w:cs="Arial"/>
                <w:iCs/>
              </w:rPr>
              <w:t>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021783" w:rsidRPr="00005CF1">
              <w:rPr>
                <w:rFonts w:asciiTheme="minorHAnsi" w:hAnsiTheme="minorHAnsi" w:cs="Arial"/>
                <w:bCs/>
                <w:iCs/>
              </w:rPr>
              <w:t>.</w:t>
            </w:r>
          </w:p>
        </w:tc>
      </w:tr>
      <w:tr w:rsidR="0011275E" w:rsidRPr="00005CF1" w14:paraId="0A30DC58" w14:textId="77777777" w:rsidTr="001C349B">
        <w:trPr>
          <w:trHeight w:val="255"/>
        </w:trPr>
        <w:tc>
          <w:tcPr>
            <w:tcW w:w="567" w:type="dxa"/>
          </w:tcPr>
          <w:p w14:paraId="3BB1F86B" w14:textId="77777777" w:rsidR="0011275E" w:rsidRPr="00005CF1" w:rsidRDefault="0011275E" w:rsidP="00FC1621">
            <w:pPr>
              <w:rPr>
                <w:rFonts w:asciiTheme="minorHAnsi" w:hAnsiTheme="minorHAnsi" w:cs="Arial"/>
                <w:b/>
                <w:bCs/>
              </w:rPr>
            </w:pPr>
          </w:p>
        </w:tc>
        <w:tc>
          <w:tcPr>
            <w:tcW w:w="7753" w:type="dxa"/>
          </w:tcPr>
          <w:p w14:paraId="35940281" w14:textId="77777777" w:rsidR="0011275E" w:rsidRPr="00005CF1" w:rsidRDefault="0011275E" w:rsidP="00FC1621">
            <w:pPr>
              <w:rPr>
                <w:rFonts w:asciiTheme="minorHAnsi" w:hAnsiTheme="minorHAnsi" w:cs="Arial"/>
                <w:b/>
                <w:bCs/>
              </w:rPr>
            </w:pPr>
          </w:p>
        </w:tc>
      </w:tr>
    </w:tbl>
    <w:p w14:paraId="0F81C868" w14:textId="47E00FBB" w:rsidR="00280483" w:rsidRPr="00005CF1" w:rsidRDefault="00280483"/>
    <w:p w14:paraId="1AFD0897" w14:textId="77777777" w:rsidR="00994D41" w:rsidRDefault="00994D41">
      <w:r>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3"/>
        <w:gridCol w:w="7737"/>
      </w:tblGrid>
      <w:tr w:rsidR="00FC1621" w:rsidRPr="00005CF1" w14:paraId="2AB7E5C5" w14:textId="77777777" w:rsidTr="001C349B">
        <w:trPr>
          <w:trHeight w:val="255"/>
        </w:trPr>
        <w:tc>
          <w:tcPr>
            <w:tcW w:w="583" w:type="dxa"/>
          </w:tcPr>
          <w:p w14:paraId="00F1E63F" w14:textId="154F36FB"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480</w:t>
            </w:r>
          </w:p>
        </w:tc>
        <w:tc>
          <w:tcPr>
            <w:tcW w:w="7737" w:type="dxa"/>
          </w:tcPr>
          <w:p w14:paraId="5B1AB5A8" w14:textId="6F0F3A4A" w:rsidR="00FC1621" w:rsidRPr="00005CF1" w:rsidRDefault="00FC1621" w:rsidP="0058388C">
            <w:pPr>
              <w:rPr>
                <w:rFonts w:asciiTheme="minorHAnsi" w:hAnsiTheme="minorHAnsi" w:cs="Arial"/>
                <w:b/>
                <w:bCs/>
              </w:rPr>
            </w:pPr>
            <w:r w:rsidRPr="00480ADE">
              <w:rPr>
                <w:rFonts w:asciiTheme="minorHAnsi" w:hAnsiTheme="minorHAnsi" w:cs="Arial"/>
                <w:b/>
                <w:bCs/>
                <w:color w:val="FF0000"/>
              </w:rPr>
              <w:t xml:space="preserve">Overføring til </w:t>
            </w:r>
            <w:r w:rsidR="00F8254E" w:rsidRPr="00480ADE">
              <w:rPr>
                <w:rFonts w:asciiTheme="minorHAnsi" w:hAnsiTheme="minorHAnsi" w:cs="Arial"/>
                <w:b/>
                <w:bCs/>
                <w:color w:val="FF0000"/>
              </w:rPr>
              <w:t xml:space="preserve">kommunalt </w:t>
            </w:r>
            <w:r w:rsidRPr="00480ADE">
              <w:rPr>
                <w:rFonts w:asciiTheme="minorHAnsi" w:hAnsiTheme="minorHAnsi" w:cs="Arial"/>
                <w:b/>
                <w:bCs/>
                <w:color w:val="FF0000"/>
              </w:rPr>
              <w:t>foretak i egen</w:t>
            </w:r>
            <w:r w:rsidR="00863E0D" w:rsidRPr="00480ADE">
              <w:rPr>
                <w:rFonts w:asciiTheme="minorHAnsi" w:hAnsiTheme="minorHAnsi" w:cs="Arial"/>
                <w:b/>
                <w:bCs/>
                <w:color w:val="FF0000"/>
              </w:rPr>
              <w:t xml:space="preserve"> </w:t>
            </w:r>
            <w:r w:rsidRPr="00480ADE">
              <w:rPr>
                <w:rFonts w:asciiTheme="minorHAnsi" w:hAnsiTheme="minorHAnsi" w:cs="Arial"/>
                <w:b/>
                <w:bCs/>
                <w:color w:val="FF0000"/>
              </w:rPr>
              <w:t>kommune</w:t>
            </w:r>
            <w:r w:rsidR="00D8097E" w:rsidRPr="00480ADE">
              <w:rPr>
                <w:rFonts w:asciiTheme="minorHAnsi" w:hAnsiTheme="minorHAnsi" w:cs="Arial"/>
                <w:b/>
                <w:bCs/>
                <w:color w:val="FF0000"/>
              </w:rPr>
              <w:t xml:space="preserve"> eller </w:t>
            </w:r>
            <w:r w:rsidRPr="00480ADE">
              <w:rPr>
                <w:rFonts w:asciiTheme="minorHAnsi" w:hAnsiTheme="minorHAnsi" w:cs="Arial"/>
                <w:b/>
                <w:bCs/>
                <w:color w:val="FF0000"/>
              </w:rPr>
              <w:t>fylkeskommun</w:t>
            </w:r>
            <w:r w:rsidR="00D8097E" w:rsidRPr="0058388C">
              <w:rPr>
                <w:rFonts w:asciiTheme="minorHAnsi" w:hAnsiTheme="minorHAnsi" w:cs="Arial"/>
                <w:b/>
                <w:bCs/>
                <w:color w:val="FF0000"/>
              </w:rPr>
              <w:t>alt</w:t>
            </w:r>
            <w:r w:rsidR="00D8097E" w:rsidRPr="00480ADE">
              <w:rPr>
                <w:rFonts w:asciiTheme="minorHAnsi" w:hAnsiTheme="minorHAnsi" w:cs="Arial"/>
                <w:b/>
                <w:bCs/>
                <w:color w:val="FF0000"/>
              </w:rPr>
              <w:t xml:space="preserve"> </w:t>
            </w:r>
            <w:r w:rsidR="00D8097E" w:rsidRPr="0058388C">
              <w:rPr>
                <w:rFonts w:asciiTheme="minorHAnsi" w:hAnsiTheme="minorHAnsi" w:cs="Arial"/>
                <w:b/>
                <w:bCs/>
                <w:color w:val="FF0000"/>
              </w:rPr>
              <w:t>foretak i egen fylkeskommune</w:t>
            </w:r>
          </w:p>
        </w:tc>
      </w:tr>
      <w:tr w:rsidR="00FC1621" w:rsidRPr="00005CF1" w14:paraId="1277AFE2" w14:textId="77777777" w:rsidTr="001C349B">
        <w:trPr>
          <w:trHeight w:val="237"/>
        </w:trPr>
        <w:tc>
          <w:tcPr>
            <w:tcW w:w="583" w:type="dxa"/>
            <w:vMerge w:val="restart"/>
          </w:tcPr>
          <w:p w14:paraId="6BF67F8B" w14:textId="77777777" w:rsidR="00FC1621" w:rsidRPr="00005CF1" w:rsidRDefault="00FC1621" w:rsidP="00FC1621">
            <w:pPr>
              <w:rPr>
                <w:rFonts w:asciiTheme="minorHAnsi" w:hAnsiTheme="minorHAnsi" w:cs="Arial"/>
                <w:b/>
                <w:bCs/>
              </w:rPr>
            </w:pPr>
          </w:p>
        </w:tc>
        <w:tc>
          <w:tcPr>
            <w:tcW w:w="7737" w:type="dxa"/>
          </w:tcPr>
          <w:p w14:paraId="6A87F48D" w14:textId="061F55C5" w:rsidR="00FC1621" w:rsidRDefault="00F8254E" w:rsidP="00F8254E">
            <w:pPr>
              <w:rPr>
                <w:rFonts w:asciiTheme="minorHAnsi" w:hAnsiTheme="minorHAnsi" w:cs="Arial"/>
              </w:rPr>
            </w:pPr>
            <w:r w:rsidRPr="00005CF1">
              <w:rPr>
                <w:rFonts w:asciiTheme="minorHAnsi" w:hAnsiTheme="minorHAnsi" w:cs="Arial"/>
                <w:bCs/>
                <w:iCs/>
              </w:rPr>
              <w:t xml:space="preserve">Art 480 skal </w:t>
            </w:r>
            <w:r w:rsidR="00F211F4"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til </w:t>
            </w:r>
            <w:r w:rsidR="00FC1621" w:rsidRPr="00882EDE">
              <w:rPr>
                <w:rFonts w:asciiTheme="minorHAnsi" w:hAnsiTheme="minorHAnsi" w:cs="Arial"/>
              </w:rPr>
              <w:t>eg</w:t>
            </w:r>
            <w:r w:rsidR="001D3B8C" w:rsidRPr="00882EDE">
              <w:rPr>
                <w:rFonts w:asciiTheme="minorHAnsi" w:hAnsiTheme="minorHAnsi" w:cs="Arial"/>
              </w:rPr>
              <w:t>et</w:t>
            </w:r>
            <w:r w:rsidR="00FC1621" w:rsidRPr="00005CF1">
              <w:rPr>
                <w:rFonts w:asciiTheme="minorHAnsi" w:hAnsiTheme="minorHAnsi" w:cs="Arial"/>
              </w:rPr>
              <w:t xml:space="preserve"> foretak</w:t>
            </w:r>
            <w:r w:rsidRPr="00005CF1">
              <w:rPr>
                <w:rFonts w:asciiTheme="minorHAnsi" w:hAnsiTheme="minorHAnsi" w:cs="Arial"/>
              </w:rPr>
              <w:t>.</w:t>
            </w:r>
            <w:r w:rsidR="00FC1621"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p w14:paraId="68B22CF6" w14:textId="4FE607F7" w:rsidR="002F76C6" w:rsidRDefault="002F76C6" w:rsidP="00F8254E">
            <w:pPr>
              <w:rPr>
                <w:rFonts w:asciiTheme="minorHAnsi" w:hAnsiTheme="minorHAnsi" w:cs="Arial"/>
              </w:rPr>
            </w:pPr>
          </w:p>
          <w:p w14:paraId="031A8596" w14:textId="44AA331A" w:rsidR="003B36A5" w:rsidRPr="007971FD" w:rsidRDefault="002F76C6" w:rsidP="00F8254E">
            <w:pPr>
              <w:rPr>
                <w:rFonts w:asciiTheme="minorHAnsi" w:hAnsiTheme="minorHAnsi"/>
                <w:color w:val="FF0000"/>
              </w:rPr>
            </w:pPr>
            <w:r w:rsidRPr="00F72603">
              <w:rPr>
                <w:rFonts w:asciiTheme="minorHAnsi" w:hAnsiTheme="minorHAnsi"/>
              </w:rPr>
              <w:t xml:space="preserve">Art 480 skal også </w:t>
            </w:r>
            <w:r>
              <w:rPr>
                <w:rFonts w:asciiTheme="minorHAnsi" w:hAnsiTheme="minorHAnsi"/>
              </w:rPr>
              <w:t xml:space="preserve">som hovedregel benyttes ved overføring til eget </w:t>
            </w:r>
            <w:r w:rsidR="00EE6680">
              <w:rPr>
                <w:rFonts w:asciiTheme="minorHAnsi" w:hAnsiTheme="minorHAnsi"/>
                <w:color w:val="FF0000"/>
              </w:rPr>
              <w:t>interkommunalt samarbeid</w:t>
            </w:r>
            <w:r>
              <w:rPr>
                <w:rFonts w:asciiTheme="minorHAnsi" w:hAnsiTheme="minorHAnsi"/>
                <w:color w:val="FF0000"/>
              </w:rPr>
              <w:t xml:space="preserve"> </w:t>
            </w:r>
            <w:r>
              <w:rPr>
                <w:rFonts w:asciiTheme="minorHAnsi" w:hAnsiTheme="minorHAnsi" w:cs="Arial"/>
                <w:color w:val="FF0000"/>
              </w:rPr>
              <w:t xml:space="preserve">som </w:t>
            </w:r>
            <w:r w:rsidR="00667B05">
              <w:rPr>
                <w:rFonts w:asciiTheme="minorHAnsi" w:hAnsiTheme="minorHAnsi" w:cs="Arial"/>
                <w:color w:val="FF0000"/>
              </w:rPr>
              <w:t>utarbeider</w:t>
            </w:r>
            <w:r>
              <w:rPr>
                <w:rFonts w:asciiTheme="minorHAnsi" w:hAnsiTheme="minorHAnsi" w:cs="Arial"/>
                <w:color w:val="FF0000"/>
              </w:rPr>
              <w:t xml:space="preserve"> eget årsregnskap, og</w:t>
            </w:r>
            <w:r w:rsidRPr="00E47584">
              <w:rPr>
                <w:rFonts w:asciiTheme="minorHAnsi" w:hAnsiTheme="minorHAnsi"/>
              </w:rPr>
              <w:t xml:space="preserve"> § 27-samarbeid </w:t>
            </w:r>
            <w:r w:rsidR="003B36A5">
              <w:rPr>
                <w:rFonts w:asciiTheme="minorHAnsi" w:hAnsiTheme="minorHAnsi"/>
              </w:rPr>
              <w:t>s</w:t>
            </w:r>
            <w:r w:rsidRPr="00571732">
              <w:rPr>
                <w:rFonts w:asciiTheme="minorHAnsi" w:hAnsiTheme="minorHAnsi" w:cs="Arial"/>
                <w:bCs/>
                <w:color w:val="FF0000"/>
              </w:rPr>
              <w:t xml:space="preserve">om ikke er omdannet til interkommunalt politisk råd eller interkommunalt oppgavefellesskap </w:t>
            </w:r>
            <w:r w:rsidRPr="007971FD">
              <w:rPr>
                <w:rFonts w:asciiTheme="minorHAnsi" w:hAnsiTheme="minorHAnsi"/>
                <w:color w:val="FF0000"/>
              </w:rPr>
              <w:t xml:space="preserve">og som </w:t>
            </w:r>
            <w:r w:rsidR="007971FD" w:rsidRPr="007971FD">
              <w:rPr>
                <w:rFonts w:asciiTheme="minorHAnsi" w:hAnsiTheme="minorHAnsi"/>
                <w:color w:val="FF0000"/>
              </w:rPr>
              <w:t xml:space="preserve">utarbeider </w:t>
            </w:r>
            <w:r w:rsidR="00A40F4B" w:rsidRPr="007971FD">
              <w:rPr>
                <w:rFonts w:asciiTheme="minorHAnsi" w:hAnsiTheme="minorHAnsi"/>
                <w:color w:val="FF0000"/>
              </w:rPr>
              <w:t>eget årsregnskap</w:t>
            </w:r>
            <w:r w:rsidRPr="007971FD">
              <w:rPr>
                <w:rFonts w:asciiTheme="minorHAnsi" w:hAnsiTheme="minorHAnsi"/>
                <w:color w:val="FF0000"/>
              </w:rPr>
              <w:t>.</w:t>
            </w:r>
          </w:p>
          <w:p w14:paraId="4FCE4D64" w14:textId="77777777" w:rsidR="003B36A5" w:rsidRPr="007971FD" w:rsidRDefault="003B36A5" w:rsidP="00F8254E">
            <w:pPr>
              <w:rPr>
                <w:rFonts w:asciiTheme="minorHAnsi" w:hAnsiTheme="minorHAnsi"/>
                <w:color w:val="FF0000"/>
              </w:rPr>
            </w:pPr>
          </w:p>
          <w:p w14:paraId="19C64875" w14:textId="07DF1214" w:rsidR="007002A3" w:rsidRPr="007971FD" w:rsidRDefault="003B36A5" w:rsidP="00F8254E">
            <w:pPr>
              <w:rPr>
                <w:rFonts w:asciiTheme="minorHAnsi" w:hAnsiTheme="minorHAnsi"/>
                <w:color w:val="FF0000"/>
              </w:rPr>
            </w:pPr>
            <w:r w:rsidRPr="007971FD">
              <w:rPr>
                <w:rFonts w:asciiTheme="minorHAnsi" w:hAnsiTheme="minorHAnsi"/>
                <w:color w:val="FF0000"/>
              </w:rPr>
              <w:t xml:space="preserve">Art 480 skal også som hovedregel benyttes ved </w:t>
            </w:r>
            <w:r w:rsidR="0005742B" w:rsidRPr="007971FD">
              <w:rPr>
                <w:rFonts w:asciiTheme="minorHAnsi" w:hAnsiTheme="minorHAnsi"/>
                <w:color w:val="FF0000"/>
              </w:rPr>
              <w:t>overføring</w:t>
            </w:r>
            <w:r w:rsidRPr="007971FD">
              <w:rPr>
                <w:rFonts w:asciiTheme="minorHAnsi" w:hAnsiTheme="minorHAnsi"/>
                <w:color w:val="FF0000"/>
              </w:rPr>
              <w:t xml:space="preserve"> mellom eget foretak og eget interkommunalt samarbeid </w:t>
            </w:r>
            <w:r w:rsidRPr="007971FD">
              <w:rPr>
                <w:rFonts w:asciiTheme="minorHAnsi" w:hAnsiTheme="minorHAnsi" w:cs="Arial"/>
                <w:color w:val="FF0000"/>
              </w:rPr>
              <w:t xml:space="preserve">med eget årsregnskap. Det samme gjelder for § 27-samarbeid </w:t>
            </w:r>
            <w:r w:rsidRPr="007971FD">
              <w:rPr>
                <w:rFonts w:asciiTheme="minorHAnsi" w:hAnsiTheme="minorHAnsi"/>
                <w:color w:val="FF0000"/>
              </w:rPr>
              <w:t>s</w:t>
            </w:r>
            <w:r w:rsidRPr="007971FD">
              <w:rPr>
                <w:rFonts w:asciiTheme="minorHAnsi" w:hAnsiTheme="minorHAnsi" w:cs="Arial"/>
                <w:bCs/>
                <w:color w:val="FF0000"/>
              </w:rPr>
              <w:t xml:space="preserve">om ikke er omdannet til interkommunalt politisk råd eller kommunalt oppgavefellesskap </w:t>
            </w:r>
            <w:r w:rsidRPr="007971FD">
              <w:rPr>
                <w:rFonts w:asciiTheme="minorHAnsi" w:hAnsiTheme="minorHAnsi"/>
                <w:color w:val="FF0000"/>
              </w:rPr>
              <w:t xml:space="preserve">og som </w:t>
            </w:r>
            <w:r w:rsidR="00667B05" w:rsidRPr="007971FD">
              <w:rPr>
                <w:rFonts w:asciiTheme="minorHAnsi" w:hAnsiTheme="minorHAnsi"/>
                <w:color w:val="FF0000"/>
              </w:rPr>
              <w:t>utarbeider</w:t>
            </w:r>
            <w:r w:rsidRPr="007971FD">
              <w:rPr>
                <w:rFonts w:asciiTheme="minorHAnsi" w:hAnsiTheme="minorHAnsi"/>
                <w:color w:val="FF0000"/>
              </w:rPr>
              <w:t xml:space="preserve"> </w:t>
            </w:r>
            <w:r w:rsidR="00D03FFA" w:rsidRPr="007971FD">
              <w:rPr>
                <w:rFonts w:asciiTheme="minorHAnsi" w:hAnsiTheme="minorHAnsi"/>
                <w:color w:val="FF0000"/>
              </w:rPr>
              <w:t>eget årsregnskap</w:t>
            </w:r>
            <w:r w:rsidR="007002A3" w:rsidRPr="007971FD">
              <w:rPr>
                <w:rFonts w:asciiTheme="minorHAnsi" w:hAnsiTheme="minorHAnsi"/>
                <w:color w:val="FF0000"/>
              </w:rPr>
              <w:t>.</w:t>
            </w:r>
          </w:p>
          <w:p w14:paraId="3A846BB3" w14:textId="6CAF4625" w:rsidR="007002A3" w:rsidRPr="007971FD" w:rsidRDefault="007002A3" w:rsidP="00F8254E">
            <w:pPr>
              <w:rPr>
                <w:rFonts w:asciiTheme="minorHAnsi" w:hAnsiTheme="minorHAnsi"/>
                <w:color w:val="FF0000"/>
              </w:rPr>
            </w:pPr>
          </w:p>
          <w:p w14:paraId="46CC7BFA" w14:textId="1AE026EC" w:rsidR="002F76C6" w:rsidRPr="007971FD" w:rsidRDefault="007002A3" w:rsidP="00F8254E">
            <w:pPr>
              <w:rPr>
                <w:rFonts w:asciiTheme="minorHAnsi" w:hAnsiTheme="minorHAnsi"/>
                <w:color w:val="FF0000"/>
              </w:rPr>
            </w:pPr>
            <w:r w:rsidRPr="007971FD">
              <w:rPr>
                <w:rFonts w:asciiTheme="minorHAnsi" w:hAnsiTheme="minorHAnsi" w:cs="Arial"/>
                <w:color w:val="FF0000"/>
              </w:rPr>
              <w:t xml:space="preserve">I tillegg skal art 480 som hovedregel også benyttes ved overføringer mellom egne foretak i egen (fylkes)kommune. Det samme gjelder for overføringer mellom egne interkommunale samarbeid </w:t>
            </w:r>
            <w:r w:rsidR="007971FD" w:rsidRPr="007971FD">
              <w:rPr>
                <w:rFonts w:asciiTheme="minorHAnsi" w:hAnsiTheme="minorHAnsi" w:cs="Arial"/>
                <w:color w:val="FF0000"/>
              </w:rPr>
              <w:t xml:space="preserve">som utarbeider </w:t>
            </w:r>
            <w:r w:rsidRPr="007971FD">
              <w:rPr>
                <w:rFonts w:asciiTheme="minorHAnsi" w:hAnsiTheme="minorHAnsi" w:cs="Arial"/>
                <w:color w:val="FF0000"/>
              </w:rPr>
              <w:t>eget årsregnskap.</w:t>
            </w:r>
            <w:r w:rsidRPr="007971FD">
              <w:rPr>
                <w:rFonts w:asciiTheme="minorHAnsi" w:hAnsiTheme="minorHAnsi" w:cs="Arial"/>
                <w:color w:val="FF0000"/>
              </w:rPr>
              <w:br/>
            </w:r>
          </w:p>
          <w:p w14:paraId="4050ADDC" w14:textId="4BFFA49E" w:rsidR="002F76C6" w:rsidRPr="007971FD" w:rsidRDefault="002F76C6" w:rsidP="00F8254E">
            <w:pPr>
              <w:rPr>
                <w:rFonts w:asciiTheme="minorHAnsi" w:hAnsiTheme="minorHAnsi" w:cs="Arial"/>
                <w:color w:val="FF0000"/>
              </w:rPr>
            </w:pPr>
            <w:r w:rsidRPr="007971FD">
              <w:rPr>
                <w:rFonts w:asciiTheme="minorHAnsi" w:hAnsiTheme="minorHAnsi" w:cs="Arial"/>
                <w:color w:val="FF0000"/>
              </w:rPr>
              <w:t>Art 480 skal også som hovedregel benyttes av eget IKS ved overføring til eget (</w:t>
            </w:r>
            <w:r w:rsidRPr="007971FD">
              <w:rPr>
                <w:rFonts w:asciiTheme="minorHAnsi" w:hAnsiTheme="minorHAnsi" w:cs="Arial"/>
                <w:bCs/>
                <w:color w:val="FF0000"/>
              </w:rPr>
              <w:t>fylkes)kommunalt foretak</w:t>
            </w:r>
            <w:r w:rsidR="000A7576">
              <w:rPr>
                <w:rFonts w:asciiTheme="minorHAnsi" w:hAnsiTheme="minorHAnsi" w:cs="Arial"/>
                <w:bCs/>
                <w:color w:val="FF0000"/>
              </w:rPr>
              <w:t xml:space="preserve"> eller </w:t>
            </w:r>
            <w:r w:rsidRPr="007971FD">
              <w:rPr>
                <w:rFonts w:asciiTheme="minorHAnsi" w:hAnsiTheme="minorHAnsi" w:cs="Arial"/>
                <w:bCs/>
                <w:color w:val="FF0000"/>
              </w:rPr>
              <w:t>e</w:t>
            </w:r>
            <w:r w:rsidRPr="007971FD">
              <w:rPr>
                <w:rFonts w:asciiTheme="minorHAnsi" w:hAnsiTheme="minorHAnsi" w:cs="Arial"/>
                <w:color w:val="FF0000"/>
              </w:rPr>
              <w:t xml:space="preserve">get </w:t>
            </w:r>
            <w:r w:rsidR="00EE6680" w:rsidRPr="007971FD">
              <w:rPr>
                <w:rFonts w:asciiTheme="minorHAnsi" w:hAnsiTheme="minorHAnsi" w:cs="Arial"/>
                <w:color w:val="FF0000"/>
              </w:rPr>
              <w:t>interkommunalt samarbeid</w:t>
            </w:r>
            <w:r w:rsidRPr="007971FD">
              <w:rPr>
                <w:rFonts w:asciiTheme="minorHAnsi" w:hAnsiTheme="minorHAnsi" w:cs="Arial"/>
                <w:color w:val="FF0000"/>
              </w:rPr>
              <w:t xml:space="preserve"> </w:t>
            </w:r>
            <w:r w:rsidR="007971FD" w:rsidRPr="007971FD">
              <w:rPr>
                <w:rFonts w:asciiTheme="minorHAnsi" w:hAnsiTheme="minorHAnsi" w:cs="Arial"/>
                <w:color w:val="FF0000"/>
              </w:rPr>
              <w:t xml:space="preserve">som utarbeider </w:t>
            </w:r>
            <w:r w:rsidRPr="007971FD">
              <w:rPr>
                <w:rFonts w:asciiTheme="minorHAnsi" w:hAnsiTheme="minorHAnsi" w:cs="Arial"/>
                <w:color w:val="FF0000"/>
              </w:rPr>
              <w:t xml:space="preserve">eget årsregnskap.  </w:t>
            </w:r>
            <w:r w:rsidRPr="007971FD">
              <w:rPr>
                <w:rFonts w:asciiTheme="minorHAnsi" w:hAnsiTheme="minorHAnsi" w:cs="Arial"/>
                <w:bCs/>
                <w:iCs/>
                <w:color w:val="FF0000"/>
              </w:rPr>
              <w:t xml:space="preserve"> </w:t>
            </w:r>
          </w:p>
          <w:p w14:paraId="7CBDA534" w14:textId="77777777" w:rsidR="00F211F4" w:rsidRPr="00005CF1" w:rsidRDefault="00F211F4" w:rsidP="00F8254E">
            <w:pPr>
              <w:rPr>
                <w:rFonts w:asciiTheme="minorHAnsi" w:hAnsiTheme="minorHAnsi" w:cs="Arial"/>
              </w:rPr>
            </w:pPr>
          </w:p>
        </w:tc>
      </w:tr>
      <w:tr w:rsidR="00FC1621" w:rsidRPr="00005CF1" w14:paraId="4BA79704" w14:textId="77777777" w:rsidTr="001C349B">
        <w:trPr>
          <w:trHeight w:val="255"/>
        </w:trPr>
        <w:tc>
          <w:tcPr>
            <w:tcW w:w="583" w:type="dxa"/>
            <w:vMerge/>
          </w:tcPr>
          <w:p w14:paraId="14A32B79" w14:textId="77777777" w:rsidR="00FC1621" w:rsidRPr="00005CF1" w:rsidRDefault="00FC1621" w:rsidP="00FC1621">
            <w:pPr>
              <w:rPr>
                <w:rFonts w:asciiTheme="minorHAnsi" w:hAnsiTheme="minorHAnsi" w:cs="Arial"/>
                <w:b/>
                <w:bCs/>
              </w:rPr>
            </w:pPr>
          </w:p>
        </w:tc>
        <w:tc>
          <w:tcPr>
            <w:tcW w:w="7737" w:type="dxa"/>
          </w:tcPr>
          <w:p w14:paraId="3DF2A4C4" w14:textId="297DEB9C" w:rsidR="003B36A5" w:rsidRDefault="00FC1621" w:rsidP="003B36A5">
            <w:pPr>
              <w:autoSpaceDE w:val="0"/>
              <w:autoSpaceDN w:val="0"/>
              <w:adjustRightInd w:val="0"/>
              <w:rPr>
                <w:rFonts w:asciiTheme="minorHAnsi" w:hAnsiTheme="minorHAnsi"/>
                <w:color w:val="FF0000"/>
              </w:rPr>
            </w:pPr>
            <w:r w:rsidRPr="00005CF1">
              <w:rPr>
                <w:rFonts w:asciiTheme="minorHAnsi" w:hAnsiTheme="minorHAnsi" w:cs="Arial"/>
              </w:rPr>
              <w:t>I foretaket</w:t>
            </w:r>
            <w:r w:rsidR="00F8254E" w:rsidRPr="00005CF1">
              <w:rPr>
                <w:rFonts w:asciiTheme="minorHAnsi" w:hAnsiTheme="minorHAnsi" w:cs="Arial"/>
              </w:rPr>
              <w:t xml:space="preserve"> benyttes</w:t>
            </w:r>
            <w:r w:rsidR="006B5EFB">
              <w:rPr>
                <w:rFonts w:asciiTheme="minorHAnsi" w:hAnsiTheme="minorHAnsi" w:cs="Arial"/>
              </w:rPr>
              <w:t xml:space="preserve"> arten</w:t>
            </w:r>
            <w:r w:rsidR="00F8254E" w:rsidRPr="00005CF1">
              <w:rPr>
                <w:rFonts w:asciiTheme="minorHAnsi" w:hAnsiTheme="minorHAnsi" w:cs="Arial"/>
              </w:rPr>
              <w:t xml:space="preserve"> ved o</w:t>
            </w:r>
            <w:r w:rsidRPr="00005CF1">
              <w:rPr>
                <w:rFonts w:asciiTheme="minorHAnsi" w:hAnsiTheme="minorHAnsi" w:cs="Arial"/>
              </w:rPr>
              <w:t xml:space="preserve">verføringer til egen </w:t>
            </w:r>
            <w:r w:rsidR="007E5EB9">
              <w:rPr>
                <w:rFonts w:asciiTheme="minorHAnsi" w:hAnsiTheme="minorHAnsi" w:cs="Arial"/>
              </w:rPr>
              <w:t>(fylkes)kommune</w:t>
            </w:r>
            <w:r w:rsidR="003B36A5">
              <w:rPr>
                <w:rFonts w:asciiTheme="minorHAnsi" w:hAnsiTheme="minorHAnsi" w:cs="Arial"/>
              </w:rPr>
              <w:t xml:space="preserve"> </w:t>
            </w:r>
            <w:r w:rsidR="003B36A5">
              <w:rPr>
                <w:rFonts w:asciiTheme="minorHAnsi" w:hAnsiTheme="minorHAnsi" w:cs="Arial"/>
                <w:color w:val="FF0000"/>
              </w:rPr>
              <w:t xml:space="preserve">og til </w:t>
            </w:r>
            <w:r w:rsidR="003B36A5">
              <w:rPr>
                <w:rFonts w:asciiTheme="minorHAnsi" w:hAnsiTheme="minorHAnsi"/>
              </w:rPr>
              <w:t xml:space="preserve">eget </w:t>
            </w:r>
            <w:r w:rsidR="003B36A5">
              <w:rPr>
                <w:rFonts w:asciiTheme="minorHAnsi" w:hAnsiTheme="minorHAnsi"/>
                <w:color w:val="FF0000"/>
              </w:rPr>
              <w:t xml:space="preserve">interkommunalt samarbeid </w:t>
            </w:r>
            <w:r w:rsidR="003B36A5">
              <w:rPr>
                <w:rFonts w:asciiTheme="minorHAnsi" w:hAnsiTheme="minorHAnsi" w:cs="Arial"/>
                <w:color w:val="FF0000"/>
              </w:rPr>
              <w:t xml:space="preserve">som </w:t>
            </w:r>
            <w:r w:rsidR="007971FD" w:rsidRPr="007971FD">
              <w:rPr>
                <w:rFonts w:asciiTheme="minorHAnsi" w:hAnsiTheme="minorHAnsi" w:cs="Arial"/>
                <w:color w:val="FF0000"/>
              </w:rPr>
              <w:t xml:space="preserve">utarbeider </w:t>
            </w:r>
            <w:r w:rsidR="003B36A5">
              <w:rPr>
                <w:rFonts w:asciiTheme="minorHAnsi" w:hAnsiTheme="minorHAnsi" w:cs="Arial"/>
                <w:color w:val="FF0000"/>
              </w:rPr>
              <w:t xml:space="preserve">eget årsregnskap. Det samme gjelder for § 27-samarbeid </w:t>
            </w:r>
            <w:r w:rsidR="003B36A5" w:rsidRPr="0081461A">
              <w:rPr>
                <w:rFonts w:asciiTheme="minorHAnsi" w:hAnsiTheme="minorHAnsi"/>
                <w:color w:val="FF0000"/>
              </w:rPr>
              <w:t>s</w:t>
            </w:r>
            <w:r w:rsidR="003B36A5" w:rsidRPr="00571732">
              <w:rPr>
                <w:rFonts w:asciiTheme="minorHAnsi" w:hAnsiTheme="minorHAnsi" w:cs="Arial"/>
                <w:bCs/>
                <w:color w:val="FF0000"/>
              </w:rPr>
              <w:t xml:space="preserve">om ikke er omdannet til interkommunalt politisk råd eller kommunalt oppgavefellesskap </w:t>
            </w:r>
            <w:r w:rsidR="003B36A5" w:rsidRPr="0081461A">
              <w:rPr>
                <w:rFonts w:asciiTheme="minorHAnsi" w:hAnsiTheme="minorHAnsi"/>
                <w:color w:val="FF0000"/>
              </w:rPr>
              <w:t xml:space="preserve">og som </w:t>
            </w:r>
            <w:r w:rsidR="00C469A0" w:rsidRPr="00C469A0">
              <w:rPr>
                <w:rFonts w:asciiTheme="minorHAnsi" w:hAnsiTheme="minorHAnsi"/>
                <w:color w:val="FF0000"/>
              </w:rPr>
              <w:t xml:space="preserve">utarbeider </w:t>
            </w:r>
            <w:r w:rsidR="00A40F4B">
              <w:rPr>
                <w:rFonts w:asciiTheme="minorHAnsi" w:hAnsiTheme="minorHAnsi"/>
                <w:color w:val="FF0000"/>
              </w:rPr>
              <w:t>eget årsregnskap</w:t>
            </w:r>
            <w:r w:rsidR="003B36A5" w:rsidRPr="0081461A">
              <w:rPr>
                <w:rFonts w:asciiTheme="minorHAnsi" w:hAnsiTheme="minorHAnsi"/>
                <w:color w:val="FF0000"/>
              </w:rPr>
              <w:t>.</w:t>
            </w:r>
          </w:p>
          <w:p w14:paraId="52C7878A" w14:textId="71F26D54" w:rsidR="00FC1621" w:rsidRPr="00005CF1" w:rsidRDefault="00FC1621" w:rsidP="006B5EFB">
            <w:pPr>
              <w:rPr>
                <w:rFonts w:asciiTheme="minorHAnsi" w:hAnsiTheme="minorHAnsi" w:cs="Arial"/>
              </w:rPr>
            </w:pPr>
          </w:p>
        </w:tc>
      </w:tr>
      <w:tr w:rsidR="00FC1621" w:rsidRPr="00005CF1" w14:paraId="4984685D" w14:textId="77777777" w:rsidTr="001C349B">
        <w:trPr>
          <w:trHeight w:val="245"/>
        </w:trPr>
        <w:tc>
          <w:tcPr>
            <w:tcW w:w="583" w:type="dxa"/>
            <w:vMerge/>
          </w:tcPr>
          <w:p w14:paraId="77596524" w14:textId="77777777" w:rsidR="00FC1621" w:rsidRPr="00005CF1" w:rsidRDefault="00FC1621" w:rsidP="00FC1621">
            <w:pPr>
              <w:rPr>
                <w:rFonts w:asciiTheme="minorHAnsi" w:hAnsiTheme="minorHAnsi" w:cs="Arial"/>
                <w:b/>
                <w:bCs/>
              </w:rPr>
            </w:pPr>
          </w:p>
        </w:tc>
        <w:tc>
          <w:tcPr>
            <w:tcW w:w="7737" w:type="dxa"/>
          </w:tcPr>
          <w:p w14:paraId="3B8A1D79" w14:textId="77777777" w:rsidR="00F211F4" w:rsidRPr="00005CF1" w:rsidRDefault="00F8254E" w:rsidP="00F8254E">
            <w:pPr>
              <w:rPr>
                <w:rFonts w:asciiTheme="minorHAnsi" w:hAnsiTheme="minorHAnsi" w:cs="Arial"/>
              </w:rPr>
            </w:pPr>
            <w:r w:rsidRPr="00005CF1">
              <w:rPr>
                <w:rFonts w:asciiTheme="minorHAnsi" w:hAnsiTheme="minorHAnsi" w:cs="Arial"/>
              </w:rPr>
              <w:t>Når art 480 benyttes av ytende enhet, benytter mottakende enhet inntektsarten 880.</w:t>
            </w:r>
          </w:p>
          <w:p w14:paraId="3C998D7D" w14:textId="77777777" w:rsidR="009738F2" w:rsidRPr="00005CF1" w:rsidRDefault="00033F5D" w:rsidP="00F211F4">
            <w:pPr>
              <w:rPr>
                <w:rFonts w:asciiTheme="minorHAnsi" w:hAnsiTheme="minorHAnsi" w:cs="Arial"/>
              </w:rPr>
            </w:pPr>
            <w:r w:rsidRPr="00005CF1">
              <w:rPr>
                <w:rFonts w:asciiTheme="minorHAnsi" w:hAnsiTheme="minorHAnsi" w:cs="Arial"/>
              </w:rPr>
              <w:t>Utgiftene skal fordeles på riktig funksjon.</w:t>
            </w:r>
          </w:p>
          <w:p w14:paraId="69D5C8C7" w14:textId="77777777" w:rsidR="00F211F4" w:rsidRPr="00005CF1" w:rsidRDefault="00F211F4" w:rsidP="00F211F4">
            <w:pPr>
              <w:rPr>
                <w:rFonts w:asciiTheme="minorHAnsi" w:hAnsiTheme="minorHAnsi" w:cs="Arial"/>
              </w:rPr>
            </w:pPr>
          </w:p>
        </w:tc>
      </w:tr>
      <w:tr w:rsidR="00FC1621" w:rsidRPr="00005CF1" w14:paraId="12000717" w14:textId="77777777" w:rsidTr="001C349B">
        <w:trPr>
          <w:trHeight w:val="255"/>
        </w:trPr>
        <w:tc>
          <w:tcPr>
            <w:tcW w:w="583" w:type="dxa"/>
          </w:tcPr>
          <w:p w14:paraId="77A48B1A" w14:textId="77777777" w:rsidR="00FC1621" w:rsidRPr="00005CF1" w:rsidRDefault="00FC1621" w:rsidP="00FC1621">
            <w:pPr>
              <w:rPr>
                <w:rFonts w:asciiTheme="minorHAnsi" w:hAnsiTheme="minorHAnsi" w:cs="Arial"/>
                <w:b/>
                <w:bCs/>
              </w:rPr>
            </w:pPr>
          </w:p>
        </w:tc>
        <w:tc>
          <w:tcPr>
            <w:tcW w:w="7737" w:type="dxa"/>
          </w:tcPr>
          <w:p w14:paraId="7E79640B" w14:textId="0A3F3D89" w:rsidR="00FC1621" w:rsidRPr="00005CF1" w:rsidRDefault="00033F5D" w:rsidP="000A7576">
            <w:pPr>
              <w:rPr>
                <w:rFonts w:asciiTheme="minorHAnsi" w:hAnsiTheme="minorHAnsi" w:cs="Arial"/>
              </w:rPr>
            </w:pPr>
            <w:r w:rsidRPr="00005CF1">
              <w:rPr>
                <w:rFonts w:asciiTheme="minorHAnsi" w:hAnsiTheme="minorHAnsi" w:cs="Arial"/>
                <w:iCs/>
              </w:rPr>
              <w:t>Unntak: Art 480/880 benyttes likevel ikke når</w:t>
            </w:r>
            <w:r w:rsidRPr="00005CF1">
              <w:rPr>
                <w:rFonts w:asciiTheme="minorHAnsi" w:hAnsiTheme="minorHAnsi"/>
              </w:rPr>
              <w:t xml:space="preserve"> </w:t>
            </w:r>
            <w:r w:rsidR="000A7576">
              <w:rPr>
                <w:rFonts w:asciiTheme="minorHAnsi" w:hAnsiTheme="minorHAnsi"/>
              </w:rPr>
              <w:t>giver og mottaker</w:t>
            </w:r>
            <w:r w:rsidRPr="00005CF1">
              <w:rPr>
                <w:rFonts w:asciiTheme="minorHAnsi" w:hAnsiTheme="minorHAnsi"/>
              </w:rPr>
              <w:t xml:space="preserve"> fører overføringen på ulik funksjon</w:t>
            </w:r>
            <w:r w:rsidRPr="00005CF1">
              <w:rPr>
                <w:rFonts w:asciiTheme="minorHAnsi" w:hAnsiTheme="minorHAnsi" w:cs="Arial"/>
                <w:iCs/>
              </w:rPr>
              <w:t>. I slike tilfeller brukes</w:t>
            </w:r>
            <w:r w:rsidR="000A7576">
              <w:rPr>
                <w:rFonts w:asciiTheme="minorHAnsi" w:hAnsiTheme="minorHAnsi" w:cs="Arial"/>
                <w:iCs/>
              </w:rPr>
              <w:t xml:space="preserve"> ordinære arter</w:t>
            </w:r>
            <w:r w:rsidRPr="00005CF1">
              <w:rPr>
                <w:rFonts w:asciiTheme="minorHAnsi" w:hAnsiTheme="minorHAnsi" w:cs="Arial"/>
                <w:iCs/>
              </w:rPr>
              <w:t xml:space="preserve">, </w:t>
            </w:r>
            <w:r w:rsidR="0011275E" w:rsidRPr="00005CF1">
              <w:rPr>
                <w:rFonts w:asciiTheme="minorHAnsi" w:hAnsiTheme="minorHAnsi" w:cs="Arial"/>
                <w:iCs/>
              </w:rPr>
              <w:t xml:space="preserve"> jf. kapittel 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6120C0" w:rsidRPr="00005CF1">
              <w:rPr>
                <w:rFonts w:asciiTheme="minorHAnsi" w:hAnsiTheme="minorHAnsi" w:cs="Arial"/>
                <w:bCs/>
                <w:iCs/>
              </w:rPr>
              <w:t xml:space="preserve">. </w:t>
            </w:r>
          </w:p>
        </w:tc>
      </w:tr>
      <w:tr w:rsidR="008046B3" w:rsidRPr="00005CF1" w14:paraId="6D3A435C" w14:textId="77777777" w:rsidTr="001C349B">
        <w:trPr>
          <w:trHeight w:val="255"/>
        </w:trPr>
        <w:tc>
          <w:tcPr>
            <w:tcW w:w="583" w:type="dxa"/>
          </w:tcPr>
          <w:p w14:paraId="261CB208" w14:textId="77777777" w:rsidR="008046B3" w:rsidRPr="00005CF1" w:rsidRDefault="008046B3" w:rsidP="00FC1621">
            <w:pPr>
              <w:rPr>
                <w:rFonts w:asciiTheme="minorHAnsi" w:hAnsiTheme="minorHAnsi" w:cs="Arial"/>
                <w:b/>
                <w:bCs/>
              </w:rPr>
            </w:pPr>
          </w:p>
        </w:tc>
        <w:tc>
          <w:tcPr>
            <w:tcW w:w="7737" w:type="dxa"/>
          </w:tcPr>
          <w:p w14:paraId="35E6AAFC" w14:textId="77777777" w:rsidR="008046B3" w:rsidRPr="00005CF1" w:rsidRDefault="008046B3" w:rsidP="00FC1621">
            <w:pPr>
              <w:rPr>
                <w:rFonts w:asciiTheme="minorHAnsi" w:hAnsiTheme="minorHAnsi" w:cs="Arial"/>
              </w:rPr>
            </w:pPr>
          </w:p>
        </w:tc>
      </w:tr>
      <w:tr w:rsidR="00FC1621" w:rsidRPr="00005CF1" w14:paraId="03F244C7" w14:textId="77777777" w:rsidTr="001C349B">
        <w:trPr>
          <w:trHeight w:val="255"/>
        </w:trPr>
        <w:tc>
          <w:tcPr>
            <w:tcW w:w="583" w:type="dxa"/>
          </w:tcPr>
          <w:p w14:paraId="6F371B01" w14:textId="0CE3B56F" w:rsidR="00FC1621" w:rsidRPr="00A44140" w:rsidRDefault="00FC1621" w:rsidP="00447948">
            <w:pPr>
              <w:ind w:left="-105" w:right="-87"/>
              <w:rPr>
                <w:rFonts w:asciiTheme="minorHAnsi" w:hAnsiTheme="minorHAnsi" w:cs="Arial"/>
                <w:b/>
                <w:bCs/>
                <w:i/>
                <w:color w:val="FF0000"/>
              </w:rPr>
            </w:pPr>
            <w:r w:rsidRPr="00A44140">
              <w:rPr>
                <w:rFonts w:asciiTheme="minorHAnsi" w:hAnsiTheme="minorHAnsi" w:cs="Arial"/>
                <w:b/>
                <w:bCs/>
                <w:i/>
                <w:color w:val="FF0000"/>
              </w:rPr>
              <w:t>(490</w:t>
            </w:r>
            <w:r w:rsidR="005E123F">
              <w:rPr>
                <w:rFonts w:asciiTheme="minorHAnsi" w:hAnsiTheme="minorHAnsi" w:cs="Arial"/>
                <w:b/>
                <w:bCs/>
                <w:i/>
                <w:color w:val="FF0000"/>
              </w:rPr>
              <w:t>)</w:t>
            </w:r>
          </w:p>
        </w:tc>
        <w:tc>
          <w:tcPr>
            <w:tcW w:w="7737" w:type="dxa"/>
          </w:tcPr>
          <w:p w14:paraId="3013D57F" w14:textId="03503CF3" w:rsidR="00FC1621" w:rsidRPr="00A44140" w:rsidRDefault="00FC1621" w:rsidP="00FC1621">
            <w:pPr>
              <w:rPr>
                <w:rFonts w:asciiTheme="minorHAnsi" w:hAnsiTheme="minorHAnsi" w:cs="Arial"/>
                <w:b/>
                <w:bCs/>
                <w:i/>
                <w:color w:val="FF0000"/>
              </w:rPr>
            </w:pPr>
            <w:r w:rsidRPr="00A44140">
              <w:rPr>
                <w:rFonts w:asciiTheme="minorHAnsi" w:hAnsiTheme="minorHAnsi" w:cs="Arial"/>
                <w:b/>
                <w:bCs/>
                <w:i/>
                <w:color w:val="FF0000"/>
              </w:rPr>
              <w:t>Reserverte bevilgninger/avsetninger)</w:t>
            </w:r>
            <w:r w:rsidR="003065EC" w:rsidRPr="00A44140">
              <w:rPr>
                <w:rFonts w:asciiTheme="minorHAnsi" w:hAnsiTheme="minorHAnsi" w:cs="Arial"/>
                <w:b/>
                <w:bCs/>
                <w:i/>
                <w:color w:val="FF0000"/>
              </w:rPr>
              <w:t xml:space="preserve"> – arten utgår f.o.m. 2020</w:t>
            </w:r>
          </w:p>
        </w:tc>
      </w:tr>
      <w:tr w:rsidR="00FC1621" w:rsidRPr="00005CF1" w14:paraId="57A465F6" w14:textId="77777777" w:rsidTr="001C349B">
        <w:trPr>
          <w:trHeight w:val="255"/>
        </w:trPr>
        <w:tc>
          <w:tcPr>
            <w:tcW w:w="583" w:type="dxa"/>
          </w:tcPr>
          <w:p w14:paraId="45C3359F" w14:textId="77777777" w:rsidR="00FC1621" w:rsidRPr="00005CF1" w:rsidRDefault="00FC1621" w:rsidP="00FC1621">
            <w:pPr>
              <w:rPr>
                <w:rFonts w:asciiTheme="minorHAnsi" w:hAnsiTheme="minorHAnsi" w:cs="Arial"/>
                <w:b/>
                <w:bCs/>
                <w:color w:val="4F81BD" w:themeColor="accent1"/>
              </w:rPr>
            </w:pPr>
          </w:p>
        </w:tc>
        <w:tc>
          <w:tcPr>
            <w:tcW w:w="7737" w:type="dxa"/>
          </w:tcPr>
          <w:p w14:paraId="6CECE89B" w14:textId="77777777" w:rsidR="00FC1621" w:rsidRPr="00005CF1" w:rsidRDefault="00FC1621" w:rsidP="00FC1621">
            <w:pPr>
              <w:rPr>
                <w:rFonts w:asciiTheme="minorHAnsi" w:hAnsiTheme="minorHAnsi" w:cs="Arial"/>
                <w:i/>
                <w:iCs/>
                <w:color w:val="4F81BD" w:themeColor="accent1"/>
              </w:rPr>
            </w:pPr>
          </w:p>
        </w:tc>
      </w:tr>
    </w:tbl>
    <w:tbl>
      <w:tblPr>
        <w:tblW w:w="8320" w:type="dxa"/>
        <w:tblCellMar>
          <w:left w:w="0" w:type="dxa"/>
          <w:right w:w="0" w:type="dxa"/>
        </w:tblCellMar>
        <w:tblLook w:val="0000" w:firstRow="0" w:lastRow="0" w:firstColumn="0" w:lastColumn="0" w:noHBand="0" w:noVBand="0"/>
      </w:tblPr>
      <w:tblGrid>
        <w:gridCol w:w="567"/>
        <w:gridCol w:w="7753"/>
      </w:tblGrid>
      <w:tr w:rsidR="00FC1621" w:rsidRPr="00005CF1" w14:paraId="3C4C96B0"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8E87EAF" w14:textId="77777777" w:rsidR="00FC1621" w:rsidRPr="00005CF1" w:rsidRDefault="00FC1621" w:rsidP="00FC1621">
            <w:pPr>
              <w:rPr>
                <w:rFonts w:asciiTheme="minorHAnsi" w:hAnsiTheme="minorHAnsi" w:cs="Arial"/>
                <w:b/>
                <w:bCs/>
              </w:rPr>
            </w:pPr>
            <w:r w:rsidRPr="00005CF1">
              <w:rPr>
                <w:rFonts w:asciiTheme="minorHAnsi" w:hAnsiTheme="minorHAnsi" w:cs="Arial"/>
                <w:b/>
                <w:bCs/>
              </w:rPr>
              <w:t>500</w:t>
            </w:r>
          </w:p>
        </w:tc>
        <w:tc>
          <w:tcPr>
            <w:tcW w:w="7753" w:type="dxa"/>
            <w:tcBorders>
              <w:top w:val="nil"/>
              <w:left w:val="nil"/>
              <w:bottom w:val="nil"/>
              <w:right w:val="nil"/>
            </w:tcBorders>
            <w:tcMar>
              <w:top w:w="20" w:type="dxa"/>
              <w:left w:w="20" w:type="dxa"/>
              <w:bottom w:w="0" w:type="dxa"/>
              <w:right w:w="20" w:type="dxa"/>
            </w:tcMar>
          </w:tcPr>
          <w:p w14:paraId="6A50E420"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Renteutgifter, provisjoner og andre finansutgifter</w:t>
            </w:r>
          </w:p>
        </w:tc>
      </w:tr>
      <w:tr w:rsidR="00E91945" w:rsidRPr="00005CF1" w14:paraId="79E7C200" w14:textId="77777777" w:rsidTr="001C349B">
        <w:trPr>
          <w:cantSplit/>
          <w:trHeight w:val="255"/>
        </w:trPr>
        <w:tc>
          <w:tcPr>
            <w:tcW w:w="567" w:type="dxa"/>
            <w:vMerge w:val="restart"/>
            <w:tcBorders>
              <w:top w:val="nil"/>
              <w:left w:val="nil"/>
              <w:bottom w:val="nil"/>
              <w:right w:val="nil"/>
            </w:tcBorders>
            <w:tcMar>
              <w:top w:w="20" w:type="dxa"/>
              <w:left w:w="20" w:type="dxa"/>
              <w:bottom w:w="0" w:type="dxa"/>
              <w:right w:w="20" w:type="dxa"/>
            </w:tcMar>
            <w:vAlign w:val="center"/>
          </w:tcPr>
          <w:p w14:paraId="613DA977"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159B17AB" w14:textId="77777777" w:rsidR="00E91945" w:rsidRPr="00005CF1" w:rsidRDefault="00E91945" w:rsidP="00FC1621">
            <w:pPr>
              <w:rPr>
                <w:rFonts w:asciiTheme="minorHAnsi" w:hAnsiTheme="minorHAnsi" w:cs="Arial"/>
              </w:rPr>
            </w:pPr>
            <w:r w:rsidRPr="00005CF1">
              <w:rPr>
                <w:rFonts w:asciiTheme="minorHAnsi" w:hAnsiTheme="minorHAnsi" w:cs="Arial"/>
              </w:rPr>
              <w:t>Lånekostnader</w:t>
            </w:r>
          </w:p>
        </w:tc>
      </w:tr>
      <w:tr w:rsidR="00E91945" w:rsidRPr="00005CF1" w14:paraId="226E30FA" w14:textId="77777777" w:rsidTr="001C349B">
        <w:trPr>
          <w:cantSplit/>
          <w:trHeight w:val="255"/>
        </w:trPr>
        <w:tc>
          <w:tcPr>
            <w:tcW w:w="567" w:type="dxa"/>
            <w:vMerge/>
            <w:tcBorders>
              <w:top w:val="nil"/>
              <w:left w:val="nil"/>
              <w:bottom w:val="nil"/>
              <w:right w:val="nil"/>
            </w:tcBorders>
          </w:tcPr>
          <w:p w14:paraId="4B0A73C2"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6B07B9C2" w14:textId="77777777" w:rsidR="00E91945" w:rsidRPr="00005CF1" w:rsidRDefault="00E91945" w:rsidP="00FC1621">
            <w:pPr>
              <w:rPr>
                <w:rFonts w:asciiTheme="minorHAnsi" w:hAnsiTheme="minorHAnsi" w:cs="Arial"/>
              </w:rPr>
            </w:pPr>
            <w:r w:rsidRPr="00005CF1">
              <w:rPr>
                <w:rFonts w:asciiTheme="minorHAnsi" w:hAnsiTheme="minorHAnsi" w:cs="Arial"/>
              </w:rPr>
              <w:t>Forsinkelsesrenteutgifter</w:t>
            </w:r>
          </w:p>
        </w:tc>
      </w:tr>
      <w:tr w:rsidR="000F1006" w:rsidRPr="00005CF1" w14:paraId="70BFF694" w14:textId="77777777" w:rsidTr="001C349B">
        <w:trPr>
          <w:cantSplit/>
          <w:trHeight w:val="255"/>
        </w:trPr>
        <w:tc>
          <w:tcPr>
            <w:tcW w:w="567" w:type="dxa"/>
            <w:tcBorders>
              <w:top w:val="nil"/>
              <w:left w:val="nil"/>
              <w:bottom w:val="nil"/>
              <w:right w:val="nil"/>
            </w:tcBorders>
          </w:tcPr>
          <w:p w14:paraId="50EFCE67" w14:textId="77777777" w:rsidR="000F1006" w:rsidRPr="00005CF1" w:rsidRDefault="000F1006"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1ACE2075" w14:textId="0F636FF3" w:rsidR="000F1006" w:rsidRPr="00005CF1" w:rsidRDefault="000F1006" w:rsidP="00FC1621">
            <w:pPr>
              <w:rPr>
                <w:rFonts w:asciiTheme="minorHAnsi" w:hAnsiTheme="minorHAnsi" w:cs="Arial"/>
              </w:rPr>
            </w:pPr>
            <w:r w:rsidRPr="00005CF1">
              <w:rPr>
                <w:rFonts w:asciiTheme="minorHAnsi" w:hAnsiTheme="minorHAnsi" w:cs="Arial"/>
              </w:rPr>
              <w:t>Låneomkostninger</w:t>
            </w:r>
          </w:p>
        </w:tc>
      </w:tr>
      <w:tr w:rsidR="00E91945" w:rsidRPr="00005CF1" w14:paraId="7F6BA4B5"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859B711"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4D0F59F" w14:textId="77777777" w:rsidR="00E91945" w:rsidRPr="00005CF1" w:rsidRDefault="00E91945" w:rsidP="00FC1621">
            <w:pPr>
              <w:rPr>
                <w:rFonts w:asciiTheme="minorHAnsi" w:hAnsiTheme="minorHAnsi" w:cs="Arial"/>
              </w:rPr>
            </w:pPr>
          </w:p>
        </w:tc>
      </w:tr>
      <w:tr w:rsidR="009E36DF" w:rsidRPr="00005CF1" w14:paraId="614A5995"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F9AACB0" w14:textId="77777777" w:rsidR="009E36DF" w:rsidRPr="00005CF1" w:rsidRDefault="00033F5D" w:rsidP="009E36DF">
            <w:pPr>
              <w:rPr>
                <w:rFonts w:asciiTheme="minorHAnsi" w:hAnsiTheme="minorHAnsi" w:cs="Arial"/>
                <w:b/>
                <w:bCs/>
              </w:rPr>
            </w:pPr>
            <w:r w:rsidRPr="00005CF1">
              <w:rPr>
                <w:rFonts w:asciiTheme="minorHAnsi" w:hAnsiTheme="minorHAnsi" w:cs="Arial"/>
                <w:b/>
                <w:bCs/>
              </w:rPr>
              <w:t>501</w:t>
            </w:r>
          </w:p>
        </w:tc>
        <w:tc>
          <w:tcPr>
            <w:tcW w:w="7753" w:type="dxa"/>
            <w:tcBorders>
              <w:top w:val="nil"/>
              <w:left w:val="nil"/>
              <w:bottom w:val="nil"/>
              <w:right w:val="nil"/>
            </w:tcBorders>
            <w:tcMar>
              <w:top w:w="20" w:type="dxa"/>
              <w:left w:w="20" w:type="dxa"/>
              <w:bottom w:w="0" w:type="dxa"/>
              <w:right w:w="20" w:type="dxa"/>
            </w:tcMar>
          </w:tcPr>
          <w:p w14:paraId="4BDFBC5F" w14:textId="77777777" w:rsidR="009E36DF" w:rsidRPr="00005CF1" w:rsidRDefault="00033F5D" w:rsidP="009E36DF">
            <w:pPr>
              <w:rPr>
                <w:rFonts w:asciiTheme="minorHAnsi" w:hAnsiTheme="minorHAnsi" w:cs="Arial"/>
                <w:b/>
                <w:bCs/>
              </w:rPr>
            </w:pPr>
            <w:r w:rsidRPr="00005CF1">
              <w:rPr>
                <w:rFonts w:asciiTheme="minorHAnsi" w:hAnsiTheme="minorHAnsi" w:cs="Arial"/>
                <w:b/>
                <w:bCs/>
              </w:rPr>
              <w:t>Konserninterne renteutgifter</w:t>
            </w:r>
          </w:p>
        </w:tc>
      </w:tr>
      <w:tr w:rsidR="009E36DF" w:rsidRPr="00005CF1" w14:paraId="1FC4CFA3"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C5B977F" w14:textId="77777777" w:rsidR="009E36DF" w:rsidRPr="00005CF1" w:rsidRDefault="009E36DF"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60CFD254" w14:textId="12C0AC86" w:rsidR="009E36DF" w:rsidRPr="00005CF1" w:rsidRDefault="00033F5D" w:rsidP="007E5EB9">
            <w:pPr>
              <w:rPr>
                <w:rFonts w:asciiTheme="minorHAnsi" w:hAnsiTheme="minorHAnsi" w:cs="Arial"/>
              </w:rPr>
            </w:pPr>
            <w:r w:rsidRPr="00005CF1">
              <w:rPr>
                <w:rFonts w:asciiTheme="minorHAnsi" w:hAnsiTheme="minorHAnsi" w:cs="Arial"/>
              </w:rPr>
              <w:t xml:space="preserve">Arten benyttes når det betales renter på lån fra enheter innenfor konsernet (eksempelvis </w:t>
            </w:r>
            <w:r w:rsidR="007E5EB9">
              <w:rPr>
                <w:rFonts w:asciiTheme="minorHAnsi" w:hAnsiTheme="minorHAnsi" w:cs="Arial"/>
              </w:rPr>
              <w:t>kommune</w:t>
            </w:r>
            <w:r w:rsidRPr="00005CF1">
              <w:rPr>
                <w:rFonts w:asciiTheme="minorHAnsi" w:hAnsiTheme="minorHAnsi" w:cs="Arial"/>
              </w:rPr>
              <w:t xml:space="preserve">kassens renter på lån fra eget lånefond, eller et kommunalt foretaks renter på lån fra </w:t>
            </w:r>
            <w:r w:rsidR="007E5EB9">
              <w:rPr>
                <w:rFonts w:asciiTheme="minorHAnsi" w:hAnsiTheme="minorHAnsi" w:cs="Arial"/>
              </w:rPr>
              <w:t>kommune</w:t>
            </w:r>
            <w:r w:rsidRPr="00005CF1">
              <w:rPr>
                <w:rFonts w:asciiTheme="minorHAnsi" w:hAnsiTheme="minorHAnsi" w:cs="Arial"/>
              </w:rPr>
              <w:t>kassen) .</w:t>
            </w:r>
          </w:p>
        </w:tc>
      </w:tr>
      <w:tr w:rsidR="009E36DF" w:rsidRPr="00005CF1" w14:paraId="2C45F0F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C5E6200" w14:textId="77777777" w:rsidR="009E36DF" w:rsidRPr="00005CF1" w:rsidRDefault="009E36DF"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BE28646" w14:textId="77777777" w:rsidR="009E36DF" w:rsidRPr="00005CF1" w:rsidRDefault="009E36DF" w:rsidP="00FC1621">
            <w:pPr>
              <w:rPr>
                <w:rFonts w:asciiTheme="minorHAnsi" w:hAnsiTheme="minorHAnsi" w:cs="Arial"/>
              </w:rPr>
            </w:pPr>
          </w:p>
        </w:tc>
      </w:tr>
      <w:tr w:rsidR="00E91945" w:rsidRPr="00005CF1" w14:paraId="7DBF56FF"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1239FCCA" w14:textId="77777777" w:rsidR="00E91945" w:rsidRPr="00005CF1" w:rsidRDefault="00E91945" w:rsidP="00FC1621">
            <w:pPr>
              <w:rPr>
                <w:rFonts w:asciiTheme="minorHAnsi" w:hAnsiTheme="minorHAnsi" w:cs="Arial"/>
                <w:b/>
                <w:bCs/>
              </w:rPr>
            </w:pPr>
            <w:r w:rsidRPr="00005CF1">
              <w:rPr>
                <w:rFonts w:asciiTheme="minorHAnsi" w:hAnsiTheme="minorHAnsi" w:cs="Arial"/>
                <w:b/>
                <w:bCs/>
              </w:rPr>
              <w:t>509</w:t>
            </w:r>
          </w:p>
        </w:tc>
        <w:tc>
          <w:tcPr>
            <w:tcW w:w="7753" w:type="dxa"/>
            <w:tcBorders>
              <w:top w:val="nil"/>
              <w:left w:val="nil"/>
              <w:bottom w:val="nil"/>
              <w:right w:val="nil"/>
            </w:tcBorders>
            <w:tcMar>
              <w:top w:w="20" w:type="dxa"/>
              <w:left w:w="20" w:type="dxa"/>
              <w:bottom w:w="0" w:type="dxa"/>
              <w:right w:w="20" w:type="dxa"/>
            </w:tcMar>
          </w:tcPr>
          <w:p w14:paraId="55A388AE" w14:textId="5F3F84FB" w:rsidR="00E91945" w:rsidRPr="00005CF1" w:rsidRDefault="00E91945" w:rsidP="00106F13">
            <w:pPr>
              <w:rPr>
                <w:rFonts w:asciiTheme="minorHAnsi" w:hAnsiTheme="minorHAnsi" w:cs="Arial"/>
                <w:b/>
              </w:rPr>
            </w:pPr>
            <w:r w:rsidRPr="00480ADE">
              <w:rPr>
                <w:rFonts w:asciiTheme="minorHAnsi" w:hAnsiTheme="minorHAnsi" w:cs="Arial"/>
                <w:b/>
                <w:color w:val="FF0000"/>
              </w:rPr>
              <w:t xml:space="preserve">Tap </w:t>
            </w:r>
            <w:r w:rsidR="00106F13" w:rsidRPr="0058388C">
              <w:rPr>
                <w:rFonts w:asciiTheme="minorHAnsi" w:hAnsiTheme="minorHAnsi" w:cs="Arial"/>
                <w:b/>
                <w:color w:val="FF0000"/>
              </w:rPr>
              <w:t xml:space="preserve">på </w:t>
            </w:r>
            <w:r w:rsidRPr="00480ADE">
              <w:rPr>
                <w:rFonts w:asciiTheme="minorHAnsi" w:hAnsiTheme="minorHAnsi" w:cs="Arial"/>
                <w:b/>
                <w:color w:val="FF0000"/>
              </w:rPr>
              <w:t xml:space="preserve">finansielle instrumenter </w:t>
            </w:r>
          </w:p>
        </w:tc>
      </w:tr>
      <w:tr w:rsidR="00E91945" w:rsidRPr="00005CF1" w14:paraId="402C099C"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30796209"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3BB2AE3D" w14:textId="77777777" w:rsidR="006E70DE" w:rsidRPr="00005CF1" w:rsidRDefault="008A593D" w:rsidP="006E70DE">
            <w:pPr>
              <w:rPr>
                <w:rFonts w:asciiTheme="minorHAnsi" w:hAnsiTheme="minorHAnsi" w:cs="Arial"/>
              </w:rPr>
            </w:pPr>
            <w:r w:rsidRPr="00005CF1">
              <w:rPr>
                <w:rFonts w:asciiTheme="minorHAnsi" w:hAnsiTheme="minorHAnsi" w:cs="Arial"/>
              </w:rPr>
              <w:t>Urealisert tap/verdireduksjon på finansielle instrumenter klassifisert som markedsbaserte finansielle omløpsmidler</w:t>
            </w:r>
            <w:r w:rsidR="00593FBF" w:rsidRPr="00005CF1">
              <w:rPr>
                <w:rFonts w:asciiTheme="minorHAnsi" w:hAnsiTheme="minorHAnsi" w:cs="Arial"/>
              </w:rPr>
              <w:t>, samt ”tilbakeføring” av urealisert gevinst/verdiøkning ved senere verdireduksjon</w:t>
            </w:r>
            <w:r w:rsidRPr="00005CF1">
              <w:rPr>
                <w:rFonts w:asciiTheme="minorHAnsi" w:hAnsiTheme="minorHAnsi" w:cs="Arial"/>
              </w:rPr>
              <w:t xml:space="preserve">. </w:t>
            </w:r>
            <w:r w:rsidR="00E91945" w:rsidRPr="00005CF1">
              <w:rPr>
                <w:rFonts w:asciiTheme="minorHAnsi" w:hAnsiTheme="minorHAnsi" w:cs="Arial"/>
              </w:rPr>
              <w:t>Urealiserttap/verdireduksjon</w:t>
            </w:r>
            <w:r w:rsidR="00A76ACD" w:rsidRPr="00005CF1">
              <w:rPr>
                <w:rFonts w:asciiTheme="minorHAnsi" w:hAnsiTheme="minorHAnsi" w:cs="Arial"/>
              </w:rPr>
              <w:t xml:space="preserve"> </w:t>
            </w:r>
            <w:r w:rsidR="00E91945" w:rsidRPr="00005CF1">
              <w:rPr>
                <w:rFonts w:asciiTheme="minorHAnsi" w:hAnsiTheme="minorHAnsi" w:cs="Arial"/>
              </w:rPr>
              <w:t>på finansielle instrumenter</w:t>
            </w:r>
            <w:r w:rsidR="0068664C" w:rsidRPr="00005CF1">
              <w:rPr>
                <w:rFonts w:asciiTheme="minorHAnsi" w:hAnsiTheme="minorHAnsi" w:cs="Arial"/>
              </w:rPr>
              <w:t xml:space="preserve"> </w:t>
            </w:r>
            <w:r w:rsidR="0068664C" w:rsidRPr="00005CF1">
              <w:rPr>
                <w:rFonts w:asciiTheme="minorHAnsi" w:hAnsiTheme="minorHAnsi" w:cstheme="minorHAnsi"/>
              </w:rPr>
              <w:t>(inklusive derivater)</w:t>
            </w:r>
            <w:r w:rsidR="00E91945" w:rsidRPr="00005CF1">
              <w:rPr>
                <w:rFonts w:asciiTheme="minorHAnsi" w:hAnsiTheme="minorHAnsi" w:cs="Arial"/>
              </w:rPr>
              <w:t xml:space="preserve"> klassifisert som omløpsmidler</w:t>
            </w:r>
            <w:r w:rsidR="00FA3793" w:rsidRPr="00005CF1">
              <w:rPr>
                <w:rFonts w:asciiTheme="minorHAnsi" w:hAnsiTheme="minorHAnsi" w:cs="Arial"/>
              </w:rPr>
              <w:t>.</w:t>
            </w:r>
            <w:r w:rsidR="006E70DE" w:rsidRPr="00005CF1">
              <w:rPr>
                <w:rFonts w:asciiTheme="minorHAnsi" w:hAnsiTheme="minorHAnsi" w:cs="Arial"/>
              </w:rPr>
              <w:t xml:space="preserve"> Urealisert tap/verdi</w:t>
            </w:r>
            <w:r w:rsidR="001F64A2" w:rsidRPr="00005CF1">
              <w:rPr>
                <w:rFonts w:asciiTheme="minorHAnsi" w:hAnsiTheme="minorHAnsi" w:cs="Arial"/>
              </w:rPr>
              <w:t>økning</w:t>
            </w:r>
            <w:r w:rsidR="006E70DE" w:rsidRPr="00005CF1">
              <w:rPr>
                <w:rFonts w:asciiTheme="minorHAnsi" w:hAnsiTheme="minorHAnsi" w:cs="Arial"/>
              </w:rPr>
              <w:t xml:space="preserve"> på finansielle instrumenter</w:t>
            </w:r>
            <w:r w:rsidR="006E70DE" w:rsidRPr="00005CF1">
              <w:rPr>
                <w:rFonts w:asciiTheme="minorHAnsi" w:hAnsiTheme="minorHAnsi" w:cstheme="minorHAnsi"/>
              </w:rPr>
              <w:t xml:space="preserve">(inklusive derivater) </w:t>
            </w:r>
            <w:r w:rsidR="006E70DE" w:rsidRPr="00005CF1">
              <w:rPr>
                <w:rFonts w:asciiTheme="minorHAnsi" w:hAnsiTheme="minorHAnsi" w:cs="Arial"/>
              </w:rPr>
              <w:t>klassifisert som kortsiktig gjeld.</w:t>
            </w:r>
          </w:p>
          <w:p w14:paraId="50D33220" w14:textId="77777777" w:rsidR="008637F0" w:rsidRPr="00005CF1" w:rsidRDefault="008637F0" w:rsidP="008A593D">
            <w:pPr>
              <w:rPr>
                <w:rFonts w:asciiTheme="minorHAnsi" w:hAnsiTheme="minorHAnsi" w:cs="Arial"/>
              </w:rPr>
            </w:pPr>
          </w:p>
          <w:p w14:paraId="5136D8E7" w14:textId="77777777" w:rsidR="00CF70EE" w:rsidRPr="00005CF1" w:rsidRDefault="00FA3793" w:rsidP="008A593D">
            <w:pPr>
              <w:rPr>
                <w:rFonts w:asciiTheme="minorHAnsi" w:hAnsiTheme="minorHAnsi" w:cs="Arial"/>
                <w:color w:val="FF0000"/>
              </w:rPr>
            </w:pPr>
            <w:r w:rsidRPr="00005CF1">
              <w:rPr>
                <w:rFonts w:asciiTheme="minorHAnsi" w:hAnsiTheme="minorHAnsi" w:cs="Arial"/>
              </w:rPr>
              <w:t>R</w:t>
            </w:r>
            <w:r w:rsidR="00E91945" w:rsidRPr="00005CF1">
              <w:rPr>
                <w:rFonts w:asciiTheme="minorHAnsi" w:hAnsiTheme="minorHAnsi" w:cs="Arial"/>
              </w:rPr>
              <w:t>ealiserte tap ved salg</w:t>
            </w:r>
            <w:r w:rsidR="0068664C" w:rsidRPr="00005CF1">
              <w:rPr>
                <w:rFonts w:asciiTheme="minorHAnsi" w:hAnsiTheme="minorHAnsi" w:cstheme="minorHAnsi"/>
              </w:rPr>
              <w:t>/opphør/avvikling</w:t>
            </w:r>
            <w:r w:rsidR="00E91945" w:rsidRPr="00005CF1">
              <w:rPr>
                <w:rFonts w:asciiTheme="minorHAnsi" w:hAnsiTheme="minorHAnsi" w:cstheme="minorHAnsi"/>
              </w:rPr>
              <w:t>.</w:t>
            </w:r>
          </w:p>
        </w:tc>
      </w:tr>
      <w:tr w:rsidR="00E91945" w:rsidRPr="00005CF1" w14:paraId="1116907F"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4796A87"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70F8BA78" w14:textId="77777777" w:rsidR="00E91945" w:rsidRPr="00005CF1" w:rsidRDefault="00E91945" w:rsidP="00FC1621">
            <w:pPr>
              <w:rPr>
                <w:rFonts w:asciiTheme="minorHAnsi" w:hAnsiTheme="minorHAnsi" w:cs="Arial"/>
              </w:rPr>
            </w:pPr>
          </w:p>
        </w:tc>
      </w:tr>
    </w:tbl>
    <w:p w14:paraId="69BAA555" w14:textId="77777777" w:rsidR="00447948" w:rsidRDefault="00447948">
      <w:r>
        <w:br w:type="page"/>
      </w:r>
    </w:p>
    <w:tbl>
      <w:tblPr>
        <w:tblW w:w="8320" w:type="dxa"/>
        <w:tblCellMar>
          <w:left w:w="0" w:type="dxa"/>
          <w:right w:w="0" w:type="dxa"/>
        </w:tblCellMar>
        <w:tblLook w:val="0000" w:firstRow="0" w:lastRow="0" w:firstColumn="0" w:lastColumn="0" w:noHBand="0" w:noVBand="0"/>
      </w:tblPr>
      <w:tblGrid>
        <w:gridCol w:w="540"/>
        <w:gridCol w:w="27"/>
        <w:gridCol w:w="7753"/>
      </w:tblGrid>
      <w:tr w:rsidR="00E91945" w:rsidRPr="00005CF1" w14:paraId="1E8B11C7" w14:textId="77777777" w:rsidTr="001C349B">
        <w:trPr>
          <w:trHeight w:val="255"/>
        </w:trPr>
        <w:tc>
          <w:tcPr>
            <w:tcW w:w="567" w:type="dxa"/>
            <w:gridSpan w:val="2"/>
            <w:tcBorders>
              <w:top w:val="nil"/>
              <w:left w:val="nil"/>
              <w:bottom w:val="nil"/>
              <w:right w:val="nil"/>
            </w:tcBorders>
            <w:tcMar>
              <w:top w:w="20" w:type="dxa"/>
              <w:left w:w="20" w:type="dxa"/>
              <w:bottom w:w="0" w:type="dxa"/>
              <w:right w:w="20" w:type="dxa"/>
            </w:tcMar>
          </w:tcPr>
          <w:p w14:paraId="29B21834" w14:textId="6EE1DBD0" w:rsidR="00E91945" w:rsidRPr="00005CF1" w:rsidRDefault="00E91945" w:rsidP="00FC1621">
            <w:pPr>
              <w:rPr>
                <w:rFonts w:asciiTheme="minorHAnsi" w:hAnsiTheme="minorHAnsi" w:cs="Arial"/>
                <w:b/>
                <w:bCs/>
              </w:rPr>
            </w:pPr>
            <w:r w:rsidRPr="00005CF1">
              <w:rPr>
                <w:rFonts w:asciiTheme="minorHAnsi" w:hAnsiTheme="minorHAnsi" w:cs="Arial"/>
                <w:b/>
                <w:bCs/>
              </w:rPr>
              <w:lastRenderedPageBreak/>
              <w:t>510</w:t>
            </w:r>
          </w:p>
        </w:tc>
        <w:tc>
          <w:tcPr>
            <w:tcW w:w="7753" w:type="dxa"/>
            <w:tcBorders>
              <w:top w:val="nil"/>
              <w:left w:val="nil"/>
              <w:bottom w:val="nil"/>
              <w:right w:val="nil"/>
            </w:tcBorders>
            <w:tcMar>
              <w:top w:w="20" w:type="dxa"/>
              <w:left w:w="20" w:type="dxa"/>
              <w:bottom w:w="0" w:type="dxa"/>
              <w:right w:w="20" w:type="dxa"/>
            </w:tcMar>
          </w:tcPr>
          <w:p w14:paraId="305741FB" w14:textId="4A04B6B8" w:rsidR="00E91945" w:rsidRPr="00005CF1" w:rsidRDefault="00E91945" w:rsidP="00FA4217">
            <w:pPr>
              <w:rPr>
                <w:rFonts w:asciiTheme="minorHAnsi" w:hAnsiTheme="minorHAnsi" w:cs="Arial"/>
                <w:b/>
                <w:bCs/>
              </w:rPr>
            </w:pPr>
            <w:r w:rsidRPr="00480ADE">
              <w:rPr>
                <w:rFonts w:asciiTheme="minorHAnsi" w:hAnsiTheme="minorHAnsi" w:cs="Arial"/>
                <w:b/>
                <w:bCs/>
                <w:color w:val="FF0000"/>
              </w:rPr>
              <w:t>Avdrag</w:t>
            </w:r>
            <w:r w:rsidR="00863E0D" w:rsidRPr="00480ADE">
              <w:rPr>
                <w:rFonts w:asciiTheme="minorHAnsi" w:hAnsiTheme="minorHAnsi" w:cs="Arial"/>
                <w:b/>
                <w:bCs/>
                <w:color w:val="FF0000"/>
              </w:rPr>
              <w:t xml:space="preserve"> </w:t>
            </w:r>
            <w:r w:rsidR="00863E0D" w:rsidRPr="0058388C">
              <w:rPr>
                <w:rFonts w:asciiTheme="minorHAnsi" w:hAnsiTheme="minorHAnsi" w:cstheme="minorHAnsi"/>
                <w:b/>
                <w:color w:val="FF0000"/>
              </w:rPr>
              <w:t>på lån</w:t>
            </w:r>
          </w:p>
        </w:tc>
      </w:tr>
      <w:tr w:rsidR="00E91945" w:rsidRPr="00005CF1" w14:paraId="7C89E9A2" w14:textId="77777777" w:rsidTr="001C349B">
        <w:trPr>
          <w:trHeight w:val="255"/>
        </w:trPr>
        <w:tc>
          <w:tcPr>
            <w:tcW w:w="567" w:type="dxa"/>
            <w:gridSpan w:val="2"/>
            <w:tcBorders>
              <w:top w:val="nil"/>
              <w:left w:val="nil"/>
              <w:bottom w:val="nil"/>
              <w:right w:val="nil"/>
            </w:tcBorders>
            <w:tcMar>
              <w:top w:w="20" w:type="dxa"/>
              <w:left w:w="20" w:type="dxa"/>
              <w:bottom w:w="0" w:type="dxa"/>
              <w:right w:w="20" w:type="dxa"/>
            </w:tcMar>
          </w:tcPr>
          <w:p w14:paraId="5835BFBB"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1094ADE" w14:textId="7A5BC16E" w:rsidR="00E91945" w:rsidRPr="006D3C99" w:rsidRDefault="002B6A34" w:rsidP="00FC1621">
            <w:pPr>
              <w:rPr>
                <w:rFonts w:asciiTheme="minorHAnsi" w:hAnsiTheme="minorHAnsi" w:cs="Arial"/>
                <w:color w:val="FF0000"/>
              </w:rPr>
            </w:pPr>
            <w:r w:rsidRPr="002B6A34">
              <w:rPr>
                <w:rFonts w:asciiTheme="minorHAnsi" w:hAnsiTheme="minorHAnsi" w:cs="Arial"/>
                <w:color w:val="FF0000"/>
              </w:rPr>
              <w:t>Arten benyttes ved avdrag på lån.</w:t>
            </w:r>
          </w:p>
        </w:tc>
      </w:tr>
      <w:tr w:rsidR="005343FA" w:rsidRPr="00005CF1" w14:paraId="00E45B76" w14:textId="77777777" w:rsidTr="001C349B">
        <w:trPr>
          <w:trHeight w:val="255"/>
        </w:trPr>
        <w:tc>
          <w:tcPr>
            <w:tcW w:w="567" w:type="dxa"/>
            <w:gridSpan w:val="2"/>
            <w:tcBorders>
              <w:top w:val="nil"/>
              <w:left w:val="nil"/>
              <w:bottom w:val="nil"/>
              <w:right w:val="nil"/>
            </w:tcBorders>
            <w:tcMar>
              <w:top w:w="20" w:type="dxa"/>
              <w:left w:w="20" w:type="dxa"/>
              <w:bottom w:w="0" w:type="dxa"/>
              <w:right w:w="20" w:type="dxa"/>
            </w:tcMar>
          </w:tcPr>
          <w:p w14:paraId="227DD844" w14:textId="77777777" w:rsidR="005343FA" w:rsidRPr="00005CF1" w:rsidRDefault="005343FA"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50DE72BB" w14:textId="77777777" w:rsidR="005343FA" w:rsidRPr="002B6A34" w:rsidRDefault="005343FA" w:rsidP="00FC1621">
            <w:pPr>
              <w:rPr>
                <w:rFonts w:asciiTheme="minorHAnsi" w:hAnsiTheme="minorHAnsi" w:cs="Arial"/>
                <w:color w:val="FF0000"/>
              </w:rPr>
            </w:pPr>
          </w:p>
        </w:tc>
      </w:tr>
      <w:tr w:rsidR="00FA4217" w:rsidRPr="00005CF1" w14:paraId="6A5F3811" w14:textId="77777777" w:rsidTr="001C349B">
        <w:trPr>
          <w:trHeight w:val="255"/>
        </w:trPr>
        <w:tc>
          <w:tcPr>
            <w:tcW w:w="567" w:type="dxa"/>
            <w:gridSpan w:val="2"/>
            <w:tcBorders>
              <w:top w:val="nil"/>
              <w:left w:val="nil"/>
              <w:bottom w:val="nil"/>
              <w:right w:val="nil"/>
            </w:tcBorders>
            <w:tcMar>
              <w:top w:w="20" w:type="dxa"/>
              <w:left w:w="20" w:type="dxa"/>
              <w:bottom w:w="0" w:type="dxa"/>
              <w:right w:w="20" w:type="dxa"/>
            </w:tcMar>
          </w:tcPr>
          <w:p w14:paraId="51D4D487" w14:textId="33705C01" w:rsidR="00FA4217" w:rsidRPr="00005CF1" w:rsidRDefault="00033F5D" w:rsidP="00FA7DE2">
            <w:pPr>
              <w:rPr>
                <w:rFonts w:asciiTheme="minorHAnsi" w:hAnsiTheme="minorHAnsi" w:cs="Arial"/>
                <w:b/>
                <w:bCs/>
              </w:rPr>
            </w:pPr>
            <w:r w:rsidRPr="00005CF1">
              <w:rPr>
                <w:rFonts w:asciiTheme="minorHAnsi" w:hAnsiTheme="minorHAnsi" w:cs="Arial"/>
                <w:b/>
                <w:bCs/>
              </w:rPr>
              <w:t>511</w:t>
            </w:r>
          </w:p>
        </w:tc>
        <w:tc>
          <w:tcPr>
            <w:tcW w:w="7753" w:type="dxa"/>
            <w:tcBorders>
              <w:top w:val="nil"/>
              <w:left w:val="nil"/>
              <w:bottom w:val="nil"/>
              <w:right w:val="nil"/>
            </w:tcBorders>
            <w:tcMar>
              <w:top w:w="20" w:type="dxa"/>
              <w:left w:w="20" w:type="dxa"/>
              <w:bottom w:w="0" w:type="dxa"/>
              <w:right w:w="20" w:type="dxa"/>
            </w:tcMar>
          </w:tcPr>
          <w:p w14:paraId="6CEA0F70" w14:textId="125E277A" w:rsidR="00FA4217" w:rsidRPr="00005CF1" w:rsidRDefault="00033F5D" w:rsidP="002213D4">
            <w:pPr>
              <w:rPr>
                <w:rFonts w:asciiTheme="minorHAnsi" w:hAnsiTheme="minorHAnsi" w:cs="Arial"/>
                <w:b/>
              </w:rPr>
            </w:pPr>
            <w:r w:rsidRPr="00480ADE">
              <w:rPr>
                <w:rFonts w:asciiTheme="minorHAnsi" w:hAnsiTheme="minorHAnsi" w:cs="Arial"/>
                <w:b/>
                <w:bCs/>
                <w:color w:val="FF0000"/>
              </w:rPr>
              <w:t xml:space="preserve">Konserninterne </w:t>
            </w:r>
            <w:r w:rsidRPr="00480ADE">
              <w:rPr>
                <w:rFonts w:asciiTheme="minorHAnsi" w:hAnsiTheme="minorHAnsi" w:cs="Arial"/>
                <w:b/>
                <w:color w:val="FF0000"/>
              </w:rPr>
              <w:t>avdrag</w:t>
            </w:r>
            <w:r w:rsidR="000135E1" w:rsidRPr="00480ADE">
              <w:rPr>
                <w:rFonts w:asciiTheme="minorHAnsi" w:hAnsiTheme="minorHAnsi" w:cs="Arial"/>
                <w:b/>
                <w:color w:val="FF0000"/>
              </w:rPr>
              <w:t xml:space="preserve"> </w:t>
            </w:r>
          </w:p>
        </w:tc>
      </w:tr>
      <w:tr w:rsidR="00FA4217" w:rsidRPr="00005CF1" w14:paraId="358B8CB7" w14:textId="77777777" w:rsidTr="001C349B">
        <w:trPr>
          <w:trHeight w:val="255"/>
        </w:trPr>
        <w:tc>
          <w:tcPr>
            <w:tcW w:w="567" w:type="dxa"/>
            <w:gridSpan w:val="2"/>
            <w:tcBorders>
              <w:top w:val="nil"/>
              <w:left w:val="nil"/>
              <w:bottom w:val="nil"/>
              <w:right w:val="nil"/>
            </w:tcBorders>
            <w:tcMar>
              <w:top w:w="20" w:type="dxa"/>
              <w:left w:w="20" w:type="dxa"/>
              <w:bottom w:w="0" w:type="dxa"/>
              <w:right w:w="20" w:type="dxa"/>
            </w:tcMar>
          </w:tcPr>
          <w:p w14:paraId="61F6D218" w14:textId="77777777" w:rsidR="00FA4217" w:rsidRPr="00005CF1" w:rsidRDefault="00FA4217"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54E6CE77" w14:textId="191802DE" w:rsidR="00FA4217" w:rsidRPr="00005CF1" w:rsidRDefault="00033F5D" w:rsidP="002B6A34">
            <w:pPr>
              <w:rPr>
                <w:rFonts w:asciiTheme="minorHAnsi" w:hAnsiTheme="minorHAnsi" w:cs="Arial"/>
              </w:rPr>
            </w:pPr>
            <w:r w:rsidRPr="00005CF1">
              <w:rPr>
                <w:rFonts w:asciiTheme="minorHAnsi" w:hAnsiTheme="minorHAnsi" w:cs="Arial"/>
              </w:rPr>
              <w:t xml:space="preserve">Arten benyttes </w:t>
            </w:r>
            <w:r w:rsidR="002B6A34" w:rsidRPr="006D3C99">
              <w:rPr>
                <w:rFonts w:asciiTheme="minorHAnsi" w:hAnsiTheme="minorHAnsi" w:cs="Arial"/>
                <w:color w:val="FF0000"/>
              </w:rPr>
              <w:t xml:space="preserve">ved avdrag </w:t>
            </w:r>
            <w:r w:rsidRPr="006D3C99">
              <w:rPr>
                <w:rFonts w:asciiTheme="minorHAnsi" w:hAnsiTheme="minorHAnsi" w:cs="Arial"/>
                <w:strike/>
                <w:color w:val="FF0000"/>
              </w:rPr>
              <w:t>når det innfris avdrag</w:t>
            </w:r>
            <w:r w:rsidRPr="00005CF1">
              <w:rPr>
                <w:rFonts w:asciiTheme="minorHAnsi" w:hAnsiTheme="minorHAnsi" w:cs="Arial"/>
              </w:rPr>
              <w:t xml:space="preserve">på lån fra enheter innenfor konsernet (eksempelvis kommunekassens avdrag på lån fra eget lånefond, eller et kommunalt foretaks avdrag på lån fra kommunekassen) . </w:t>
            </w:r>
          </w:p>
        </w:tc>
      </w:tr>
      <w:tr w:rsidR="007D1F23" w:rsidRPr="00005CF1" w14:paraId="26A2D2FE" w14:textId="77777777" w:rsidTr="007E420D">
        <w:trPr>
          <w:trHeight w:val="255"/>
        </w:trPr>
        <w:tc>
          <w:tcPr>
            <w:tcW w:w="567" w:type="dxa"/>
            <w:gridSpan w:val="2"/>
            <w:tcBorders>
              <w:top w:val="nil"/>
              <w:left w:val="nil"/>
              <w:bottom w:val="nil"/>
              <w:right w:val="nil"/>
            </w:tcBorders>
            <w:tcMar>
              <w:top w:w="20" w:type="dxa"/>
              <w:left w:w="20" w:type="dxa"/>
              <w:bottom w:w="0" w:type="dxa"/>
              <w:right w:w="20" w:type="dxa"/>
            </w:tcMar>
          </w:tcPr>
          <w:p w14:paraId="33A04437" w14:textId="77777777" w:rsidR="007D1F23" w:rsidRPr="00005CF1" w:rsidRDefault="007D1F23"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665B378" w14:textId="77777777" w:rsidR="007D1F23" w:rsidRPr="00005CF1" w:rsidRDefault="007D1F23" w:rsidP="00FA4217">
            <w:pPr>
              <w:rPr>
                <w:rFonts w:asciiTheme="minorHAnsi" w:hAnsiTheme="minorHAnsi" w:cs="Arial"/>
              </w:rPr>
            </w:pPr>
          </w:p>
        </w:tc>
      </w:tr>
      <w:tr w:rsidR="00A45320" w:rsidRPr="00005CF1" w14:paraId="3ABAF117" w14:textId="77777777" w:rsidTr="007E420D">
        <w:trPr>
          <w:trHeight w:val="255"/>
        </w:trPr>
        <w:tc>
          <w:tcPr>
            <w:tcW w:w="567" w:type="dxa"/>
            <w:gridSpan w:val="2"/>
            <w:tcBorders>
              <w:top w:val="nil"/>
              <w:left w:val="nil"/>
              <w:bottom w:val="nil"/>
              <w:right w:val="nil"/>
            </w:tcBorders>
            <w:tcMar>
              <w:top w:w="20" w:type="dxa"/>
              <w:left w:w="20" w:type="dxa"/>
              <w:bottom w:w="0" w:type="dxa"/>
              <w:right w:w="20" w:type="dxa"/>
            </w:tcMar>
          </w:tcPr>
          <w:p w14:paraId="1D413FA7" w14:textId="3B9D9723" w:rsidR="00A45320" w:rsidRPr="00005CF1" w:rsidRDefault="00A45320" w:rsidP="00A45320">
            <w:pPr>
              <w:rPr>
                <w:rFonts w:asciiTheme="minorHAnsi" w:hAnsiTheme="minorHAnsi" w:cs="Arial"/>
                <w:b/>
                <w:bCs/>
              </w:rPr>
            </w:pPr>
            <w:r w:rsidRPr="00771616">
              <w:rPr>
                <w:rFonts w:asciiTheme="minorHAnsi" w:hAnsiTheme="minorHAnsi" w:cs="Arial"/>
                <w:b/>
                <w:bCs/>
                <w:color w:val="FF0000"/>
              </w:rPr>
              <w:t>512</w:t>
            </w:r>
          </w:p>
        </w:tc>
        <w:tc>
          <w:tcPr>
            <w:tcW w:w="7753" w:type="dxa"/>
            <w:tcBorders>
              <w:top w:val="nil"/>
              <w:left w:val="nil"/>
              <w:bottom w:val="nil"/>
              <w:right w:val="nil"/>
            </w:tcBorders>
            <w:tcMar>
              <w:top w:w="20" w:type="dxa"/>
              <w:left w:w="20" w:type="dxa"/>
              <w:bottom w:w="0" w:type="dxa"/>
              <w:right w:w="20" w:type="dxa"/>
            </w:tcMar>
          </w:tcPr>
          <w:p w14:paraId="6B33BBDD" w14:textId="7EA92FD9" w:rsidR="00A45320" w:rsidRPr="00005CF1" w:rsidRDefault="00A45320" w:rsidP="00A45320">
            <w:pPr>
              <w:rPr>
                <w:rFonts w:asciiTheme="minorHAnsi" w:hAnsiTheme="minorHAnsi" w:cs="Arial"/>
              </w:rPr>
            </w:pPr>
            <w:r w:rsidRPr="00036A22">
              <w:rPr>
                <w:rFonts w:asciiTheme="minorHAnsi" w:hAnsiTheme="minorHAnsi" w:cstheme="minorHAnsi"/>
                <w:b/>
                <w:color w:val="FF0000"/>
              </w:rPr>
              <w:t>Avdrag på lån til videreutlån</w:t>
            </w:r>
          </w:p>
        </w:tc>
      </w:tr>
      <w:tr w:rsidR="00A45320" w:rsidRPr="00005CF1" w14:paraId="0088AEDE" w14:textId="77777777" w:rsidTr="007E420D">
        <w:trPr>
          <w:trHeight w:val="255"/>
        </w:trPr>
        <w:tc>
          <w:tcPr>
            <w:tcW w:w="567" w:type="dxa"/>
            <w:gridSpan w:val="2"/>
            <w:tcBorders>
              <w:top w:val="nil"/>
              <w:left w:val="nil"/>
              <w:bottom w:val="nil"/>
              <w:right w:val="nil"/>
            </w:tcBorders>
            <w:tcMar>
              <w:top w:w="20" w:type="dxa"/>
              <w:left w:w="20" w:type="dxa"/>
              <w:bottom w:w="0" w:type="dxa"/>
              <w:right w:w="20" w:type="dxa"/>
            </w:tcMar>
          </w:tcPr>
          <w:p w14:paraId="57F21562" w14:textId="2F66326C" w:rsidR="00A45320" w:rsidRDefault="00A45320" w:rsidP="00A45320">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7D2B487C" w14:textId="55BF8535" w:rsidR="00A45320" w:rsidRDefault="00A45320" w:rsidP="00A45320">
            <w:pPr>
              <w:rPr>
                <w:rFonts w:asciiTheme="minorHAnsi" w:hAnsiTheme="minorHAnsi" w:cs="Arial"/>
              </w:rPr>
            </w:pPr>
            <w:r>
              <w:rPr>
                <w:rFonts w:asciiTheme="minorHAnsi" w:hAnsiTheme="minorHAnsi" w:cs="Arial"/>
                <w:color w:val="FF0000"/>
              </w:rPr>
              <w:t>Avdrag på lån tatt opp med hjemmel i kommuneloven § 14-17 første ledd.</w:t>
            </w:r>
          </w:p>
        </w:tc>
      </w:tr>
      <w:tr w:rsidR="00A45320" w:rsidRPr="00005CF1" w14:paraId="38071A70" w14:textId="77777777" w:rsidTr="007E420D">
        <w:trPr>
          <w:trHeight w:val="255"/>
        </w:trPr>
        <w:tc>
          <w:tcPr>
            <w:tcW w:w="567" w:type="dxa"/>
            <w:gridSpan w:val="2"/>
            <w:tcBorders>
              <w:top w:val="nil"/>
              <w:left w:val="nil"/>
              <w:bottom w:val="nil"/>
              <w:right w:val="nil"/>
            </w:tcBorders>
            <w:tcMar>
              <w:top w:w="20" w:type="dxa"/>
              <w:left w:w="20" w:type="dxa"/>
              <w:bottom w:w="0" w:type="dxa"/>
              <w:right w:w="20" w:type="dxa"/>
            </w:tcMar>
          </w:tcPr>
          <w:p w14:paraId="0D2FD646" w14:textId="6A3A32E6" w:rsidR="00A45320" w:rsidRDefault="00A45320" w:rsidP="00A45320">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7F3BE683" w14:textId="0ED1EBB0" w:rsidR="00A45320" w:rsidRDefault="00246277" w:rsidP="00246277">
            <w:pPr>
              <w:rPr>
                <w:rFonts w:asciiTheme="minorHAnsi" w:hAnsiTheme="minorHAnsi" w:cs="Arial"/>
              </w:rPr>
            </w:pPr>
            <w:r>
              <w:rPr>
                <w:rFonts w:asciiTheme="minorHAnsi" w:hAnsiTheme="minorHAnsi" w:cstheme="minorHAnsi"/>
                <w:color w:val="FF0000"/>
              </w:rPr>
              <w:t xml:space="preserve">Avdrag på lån </w:t>
            </w:r>
            <w:r w:rsidR="004314AE">
              <w:rPr>
                <w:rFonts w:asciiTheme="minorHAnsi" w:hAnsiTheme="minorHAnsi" w:cstheme="minorHAnsi"/>
                <w:color w:val="FF0000"/>
              </w:rPr>
              <w:t xml:space="preserve">etter Husbankens ordninger føres på funksjon 283. </w:t>
            </w:r>
            <w:r>
              <w:rPr>
                <w:rFonts w:asciiTheme="minorHAnsi" w:hAnsiTheme="minorHAnsi" w:cstheme="minorHAnsi"/>
                <w:color w:val="FF0000"/>
              </w:rPr>
              <w:t>Avdrag på a</w:t>
            </w:r>
            <w:r w:rsidR="004314AE">
              <w:rPr>
                <w:rFonts w:asciiTheme="minorHAnsi" w:hAnsiTheme="minorHAnsi" w:cstheme="minorHAnsi"/>
                <w:color w:val="FF0000"/>
              </w:rPr>
              <w:t>ndre videreutlån føres på funksjon 870.</w:t>
            </w:r>
          </w:p>
        </w:tc>
      </w:tr>
      <w:tr w:rsidR="00E91945" w:rsidRPr="00005CF1" w14:paraId="264FEC3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23FC6DE" w14:textId="79EA1E01" w:rsidR="00E91945" w:rsidRPr="00005CF1" w:rsidRDefault="00E91945" w:rsidP="00FC1621">
            <w:pPr>
              <w:rPr>
                <w:rFonts w:asciiTheme="minorHAnsi" w:hAnsiTheme="minorHAnsi" w:cs="Arial"/>
                <w:b/>
                <w:bCs/>
              </w:rPr>
            </w:pPr>
            <w:r w:rsidRPr="00005CF1">
              <w:rPr>
                <w:rFonts w:asciiTheme="minorHAnsi" w:hAnsiTheme="minorHAnsi" w:cs="Arial"/>
                <w:b/>
                <w:bCs/>
              </w:rPr>
              <w:t>520</w:t>
            </w:r>
          </w:p>
        </w:tc>
        <w:tc>
          <w:tcPr>
            <w:tcW w:w="7780" w:type="dxa"/>
            <w:gridSpan w:val="2"/>
            <w:tcBorders>
              <w:top w:val="nil"/>
              <w:left w:val="nil"/>
              <w:bottom w:val="nil"/>
              <w:right w:val="nil"/>
            </w:tcBorders>
            <w:tcMar>
              <w:top w:w="20" w:type="dxa"/>
              <w:left w:w="20" w:type="dxa"/>
              <w:bottom w:w="0" w:type="dxa"/>
              <w:right w:w="20" w:type="dxa"/>
            </w:tcMar>
          </w:tcPr>
          <w:p w14:paraId="23BD0AB1" w14:textId="403EBC88" w:rsidR="00E91945" w:rsidRPr="006C67D6" w:rsidRDefault="00E91945" w:rsidP="003E4379">
            <w:pPr>
              <w:rPr>
                <w:rFonts w:asciiTheme="minorHAnsi" w:hAnsiTheme="minorHAnsi" w:cs="Arial"/>
                <w:b/>
                <w:bCs/>
                <w:color w:val="FF0000"/>
              </w:rPr>
            </w:pPr>
            <w:r w:rsidRPr="00005CF1">
              <w:rPr>
                <w:rFonts w:asciiTheme="minorHAnsi" w:hAnsiTheme="minorHAnsi" w:cs="Arial"/>
                <w:b/>
                <w:bCs/>
              </w:rPr>
              <w:t xml:space="preserve">Utlån </w:t>
            </w:r>
          </w:p>
        </w:tc>
      </w:tr>
      <w:tr w:rsidR="00E91945" w:rsidRPr="00005CF1" w14:paraId="44BD9AE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324B6A4" w14:textId="77777777" w:rsidR="00E91945" w:rsidRPr="00005CF1" w:rsidRDefault="00E91945"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127F9D2E"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 xml:space="preserve">Utlån av egne midler, </w:t>
            </w:r>
            <w:r w:rsidRPr="006C67D6">
              <w:rPr>
                <w:rFonts w:asciiTheme="minorHAnsi" w:hAnsiTheme="minorHAnsi" w:cs="Arial"/>
                <w:strike/>
                <w:color w:val="FF0000"/>
              </w:rPr>
              <w:t>og videre utlån av innlånte midler (formidlingslån),</w:t>
            </w:r>
            <w:r w:rsidRPr="006C67D6">
              <w:rPr>
                <w:rFonts w:asciiTheme="minorHAnsi" w:hAnsiTheme="minorHAnsi" w:cs="Arial"/>
                <w:color w:val="FF0000"/>
              </w:rPr>
              <w:t xml:space="preserve"> </w:t>
            </w:r>
            <w:r w:rsidRPr="00005CF1">
              <w:rPr>
                <w:rFonts w:asciiTheme="minorHAnsi" w:hAnsiTheme="minorHAnsi" w:cs="Arial"/>
              </w:rPr>
              <w:t>eksempelvis:</w:t>
            </w:r>
          </w:p>
        </w:tc>
      </w:tr>
      <w:tr w:rsidR="00E91945" w:rsidRPr="00005CF1" w14:paraId="59549081" w14:textId="77777777" w:rsidTr="00280483">
        <w:trPr>
          <w:cantSplit/>
          <w:trHeight w:val="255"/>
        </w:trPr>
        <w:tc>
          <w:tcPr>
            <w:tcW w:w="540" w:type="dxa"/>
            <w:tcBorders>
              <w:top w:val="nil"/>
              <w:left w:val="nil"/>
              <w:bottom w:val="nil"/>
              <w:right w:val="nil"/>
            </w:tcBorders>
            <w:tcMar>
              <w:top w:w="20" w:type="dxa"/>
              <w:left w:w="20" w:type="dxa"/>
              <w:bottom w:w="0" w:type="dxa"/>
              <w:right w:w="20" w:type="dxa"/>
            </w:tcMar>
          </w:tcPr>
          <w:p w14:paraId="38EC0AF9" w14:textId="77777777" w:rsidR="00E91945" w:rsidRPr="00005CF1" w:rsidRDefault="00E91945"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vAlign w:val="bottom"/>
          </w:tcPr>
          <w:p w14:paraId="526DCCBF"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Sosiale utlån</w:t>
            </w:r>
          </w:p>
        </w:tc>
      </w:tr>
      <w:tr w:rsidR="00E91945" w:rsidRPr="00005CF1" w14:paraId="291778CE"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vAlign w:val="center"/>
          </w:tcPr>
          <w:p w14:paraId="1C388BE4" w14:textId="77777777" w:rsidR="00E91945" w:rsidRPr="00005CF1" w:rsidRDefault="00E91945" w:rsidP="00FC1621">
            <w:pPr>
              <w:rPr>
                <w:rFonts w:asciiTheme="minorHAnsi" w:hAnsiTheme="minorHAnsi" w:cs="Arial"/>
                <w:b/>
                <w:bCs/>
              </w:rPr>
            </w:pPr>
          </w:p>
          <w:p w14:paraId="405B7A4D" w14:textId="77777777" w:rsidR="00E91945" w:rsidRPr="00005CF1" w:rsidRDefault="00E91945"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vAlign w:val="bottom"/>
          </w:tcPr>
          <w:p w14:paraId="106FB8F6"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Utlån næringsfond</w:t>
            </w:r>
          </w:p>
        </w:tc>
      </w:tr>
      <w:tr w:rsidR="00E91945" w:rsidRPr="00005CF1" w14:paraId="3611C302" w14:textId="77777777" w:rsidTr="00280483">
        <w:trPr>
          <w:cantSplit/>
          <w:trHeight w:val="255"/>
        </w:trPr>
        <w:tc>
          <w:tcPr>
            <w:tcW w:w="540" w:type="dxa"/>
            <w:vMerge/>
            <w:tcBorders>
              <w:top w:val="nil"/>
              <w:left w:val="nil"/>
              <w:bottom w:val="nil"/>
              <w:right w:val="nil"/>
            </w:tcBorders>
          </w:tcPr>
          <w:p w14:paraId="04823C99" w14:textId="77777777" w:rsidR="00E91945" w:rsidRPr="00005CF1" w:rsidRDefault="00E91945"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vAlign w:val="bottom"/>
          </w:tcPr>
          <w:p w14:paraId="135B712F" w14:textId="77777777" w:rsidR="00E91945" w:rsidRPr="006C67D6" w:rsidRDefault="00E91945" w:rsidP="00D53A36">
            <w:pPr>
              <w:numPr>
                <w:ilvl w:val="0"/>
                <w:numId w:val="122"/>
              </w:numPr>
              <w:ind w:left="878"/>
              <w:rPr>
                <w:rFonts w:asciiTheme="minorHAnsi" w:hAnsiTheme="minorHAnsi" w:cs="Arial"/>
                <w:strike/>
              </w:rPr>
            </w:pPr>
            <w:r w:rsidRPr="006C67D6">
              <w:rPr>
                <w:rFonts w:asciiTheme="minorHAnsi" w:hAnsiTheme="minorHAnsi" w:cs="Arial"/>
                <w:strike/>
                <w:color w:val="FF0000"/>
              </w:rPr>
              <w:t>Startlån</w:t>
            </w:r>
          </w:p>
        </w:tc>
      </w:tr>
      <w:tr w:rsidR="00E91945" w:rsidRPr="00005CF1" w14:paraId="34C7A63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7300A3" w14:textId="77777777" w:rsidR="00E91945" w:rsidRPr="00005CF1" w:rsidRDefault="00E91945"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vAlign w:val="bottom"/>
          </w:tcPr>
          <w:p w14:paraId="70EC500B"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Forskotteringer</w:t>
            </w:r>
          </w:p>
        </w:tc>
      </w:tr>
      <w:tr w:rsidR="00E91945" w:rsidRPr="00005CF1" w14:paraId="1282BB3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A414FE5" w14:textId="77777777" w:rsidR="00E91945" w:rsidRPr="00005CF1" w:rsidRDefault="00E91945"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vAlign w:val="bottom"/>
          </w:tcPr>
          <w:p w14:paraId="66A2E6F2"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Andre utlån til private (selskaper, privatpersoner eller lignende)</w:t>
            </w:r>
          </w:p>
        </w:tc>
      </w:tr>
      <w:tr w:rsidR="00E91945" w:rsidRPr="00005CF1" w14:paraId="0C64E82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C540225" w14:textId="77777777" w:rsidR="00E91945" w:rsidRPr="00005CF1" w:rsidRDefault="00E91945"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7DE319E2" w14:textId="0ED5EEF2" w:rsidR="00E91945" w:rsidRPr="00005CF1" w:rsidRDefault="00E91945" w:rsidP="00BF0B00">
            <w:pPr>
              <w:rPr>
                <w:rFonts w:asciiTheme="minorHAnsi" w:hAnsiTheme="minorHAnsi" w:cs="Arial"/>
              </w:rPr>
            </w:pPr>
            <w:r w:rsidRPr="00005CF1">
              <w:rPr>
                <w:rFonts w:asciiTheme="minorHAnsi" w:hAnsiTheme="minorHAnsi" w:cs="Arial"/>
              </w:rPr>
              <w:t>Det vises til skillet mellom utlån og tilskudd til andre, jf. god kommunal regnskapsskikk, se</w:t>
            </w:r>
            <w:r w:rsidR="005A7B03" w:rsidRPr="00005CF1">
              <w:rPr>
                <w:rFonts w:asciiTheme="minorHAnsi" w:hAnsiTheme="minorHAnsi" w:cs="Arial"/>
              </w:rPr>
              <w:t xml:space="preserve"> </w:t>
            </w:r>
            <w:hyperlink r:id="rId76" w:history="1">
              <w:r w:rsidR="005A7B03" w:rsidRPr="00005CF1">
                <w:rPr>
                  <w:rStyle w:val="Hyperkobling"/>
                  <w:rFonts w:asciiTheme="minorHAnsi" w:hAnsiTheme="minorHAnsi" w:cs="Arial"/>
                </w:rPr>
                <w:t>www.gkrs.no</w:t>
              </w:r>
            </w:hyperlink>
            <w:r w:rsidRPr="00005CF1">
              <w:rPr>
                <w:rFonts w:asciiTheme="minorHAnsi" w:hAnsiTheme="minorHAnsi" w:cs="Arial"/>
              </w:rPr>
              <w:t>.</w:t>
            </w:r>
          </w:p>
        </w:tc>
      </w:tr>
      <w:tr w:rsidR="00FA4217" w:rsidRPr="00005CF1" w14:paraId="14A711B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62A7C6E" w14:textId="77777777" w:rsidR="00FA4217" w:rsidRPr="00005CF1" w:rsidRDefault="00FA4217"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76F44925" w14:textId="77777777" w:rsidR="00FA4217" w:rsidRPr="00005CF1" w:rsidRDefault="00FA4217" w:rsidP="00FC1621">
            <w:pPr>
              <w:rPr>
                <w:rFonts w:asciiTheme="minorHAnsi" w:hAnsiTheme="minorHAnsi" w:cs="Arial"/>
              </w:rPr>
            </w:pPr>
          </w:p>
        </w:tc>
      </w:tr>
      <w:tr w:rsidR="00FA4217" w:rsidRPr="00005CF1" w14:paraId="52E3438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85E99E0" w14:textId="77777777" w:rsidR="00FA4217" w:rsidRPr="00005CF1" w:rsidRDefault="00033F5D" w:rsidP="00FC1621">
            <w:pPr>
              <w:rPr>
                <w:rFonts w:asciiTheme="minorHAnsi" w:hAnsiTheme="minorHAnsi" w:cs="Arial"/>
                <w:b/>
                <w:bCs/>
              </w:rPr>
            </w:pPr>
            <w:r w:rsidRPr="00005CF1">
              <w:rPr>
                <w:rFonts w:asciiTheme="minorHAnsi" w:hAnsiTheme="minorHAnsi" w:cs="Arial"/>
                <w:b/>
                <w:bCs/>
              </w:rPr>
              <w:t>521</w:t>
            </w:r>
          </w:p>
        </w:tc>
        <w:tc>
          <w:tcPr>
            <w:tcW w:w="7780" w:type="dxa"/>
            <w:gridSpan w:val="2"/>
            <w:tcBorders>
              <w:top w:val="nil"/>
              <w:left w:val="nil"/>
              <w:bottom w:val="nil"/>
              <w:right w:val="nil"/>
            </w:tcBorders>
            <w:tcMar>
              <w:top w:w="20" w:type="dxa"/>
              <w:left w:w="20" w:type="dxa"/>
              <w:bottom w:w="0" w:type="dxa"/>
              <w:right w:w="20" w:type="dxa"/>
            </w:tcMar>
          </w:tcPr>
          <w:p w14:paraId="104219C5" w14:textId="77777777" w:rsidR="00FA4217" w:rsidRPr="00005CF1" w:rsidRDefault="00033F5D" w:rsidP="00FC1621">
            <w:pPr>
              <w:rPr>
                <w:rFonts w:asciiTheme="minorHAnsi" w:hAnsiTheme="minorHAnsi" w:cs="Arial"/>
                <w:b/>
              </w:rPr>
            </w:pPr>
            <w:r w:rsidRPr="00005CF1">
              <w:rPr>
                <w:rFonts w:asciiTheme="minorHAnsi" w:hAnsiTheme="minorHAnsi" w:cs="Arial"/>
                <w:b/>
                <w:bCs/>
              </w:rPr>
              <w:t xml:space="preserve">Konserninterne </w:t>
            </w:r>
            <w:r w:rsidRPr="00005CF1">
              <w:rPr>
                <w:rFonts w:asciiTheme="minorHAnsi" w:hAnsiTheme="minorHAnsi" w:cs="Arial"/>
                <w:b/>
              </w:rPr>
              <w:t>utlån</w:t>
            </w:r>
          </w:p>
        </w:tc>
      </w:tr>
      <w:tr w:rsidR="00FA4217" w:rsidRPr="00005CF1" w14:paraId="12EB7D8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3A35FC5" w14:textId="77777777" w:rsidR="00FA4217" w:rsidRPr="00005CF1" w:rsidRDefault="00FA4217"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5D9E09D1" w14:textId="77777777" w:rsidR="00FA4217" w:rsidRPr="00005CF1" w:rsidRDefault="00033F5D" w:rsidP="00FC1621">
            <w:pPr>
              <w:rPr>
                <w:rFonts w:asciiTheme="minorHAnsi" w:hAnsiTheme="minorHAnsi" w:cs="Arial"/>
              </w:rPr>
            </w:pPr>
            <w:r w:rsidRPr="00005CF1">
              <w:rPr>
                <w:rFonts w:asciiTheme="minorHAnsi" w:hAnsiTheme="minorHAnsi" w:cs="Arial"/>
              </w:rPr>
              <w:t>Innholdet i arten tilsvarer art 520, men benyttes når det lånes ut midler til enheter innenfor konsernet (eksempelvis lån fra kommunekassen til eget kommunalt foretak, eller lån fra lånefondet til kommunekassen).</w:t>
            </w:r>
          </w:p>
        </w:tc>
      </w:tr>
      <w:tr w:rsidR="00E91945" w:rsidRPr="00005CF1" w14:paraId="7718D1F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F3A8AE3" w14:textId="77777777" w:rsidR="00E91945" w:rsidRPr="00005CF1" w:rsidRDefault="00E91945" w:rsidP="00FC1621">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33EF1C2E" w14:textId="77777777" w:rsidR="00E91945" w:rsidRPr="00293C39" w:rsidRDefault="00E91945" w:rsidP="00FC1621">
            <w:pPr>
              <w:rPr>
                <w:rFonts w:asciiTheme="minorHAnsi" w:hAnsiTheme="minorHAnsi" w:cs="Arial"/>
                <w:color w:val="FF0000"/>
              </w:rPr>
            </w:pPr>
          </w:p>
        </w:tc>
      </w:tr>
      <w:tr w:rsidR="0012232C" w:rsidRPr="00005CF1" w14:paraId="29EFACA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C222B77" w14:textId="2E7237C5" w:rsidR="0012232C" w:rsidRPr="006C67D6" w:rsidRDefault="0012232C">
            <w:pPr>
              <w:rPr>
                <w:rFonts w:asciiTheme="minorHAnsi" w:hAnsiTheme="minorHAnsi" w:cs="Arial"/>
                <w:b/>
                <w:bCs/>
                <w:color w:val="FF0000"/>
              </w:rPr>
            </w:pPr>
            <w:r w:rsidRPr="0012232C">
              <w:rPr>
                <w:rFonts w:asciiTheme="minorHAnsi" w:hAnsiTheme="minorHAnsi" w:cs="Arial"/>
                <w:b/>
                <w:bCs/>
                <w:color w:val="FF0000"/>
              </w:rPr>
              <w:t>52</w:t>
            </w:r>
            <w:r w:rsidR="00A45320">
              <w:rPr>
                <w:rFonts w:asciiTheme="minorHAnsi" w:hAnsiTheme="minorHAnsi" w:cs="Arial"/>
                <w:b/>
                <w:bCs/>
                <w:color w:val="FF0000"/>
              </w:rPr>
              <w:t>2</w:t>
            </w:r>
          </w:p>
        </w:tc>
        <w:tc>
          <w:tcPr>
            <w:tcW w:w="7780" w:type="dxa"/>
            <w:gridSpan w:val="2"/>
            <w:tcBorders>
              <w:top w:val="nil"/>
              <w:left w:val="nil"/>
              <w:bottom w:val="nil"/>
              <w:right w:val="nil"/>
            </w:tcBorders>
            <w:tcMar>
              <w:top w:w="20" w:type="dxa"/>
              <w:left w:w="20" w:type="dxa"/>
              <w:bottom w:w="0" w:type="dxa"/>
              <w:right w:w="20" w:type="dxa"/>
            </w:tcMar>
          </w:tcPr>
          <w:p w14:paraId="25EA55F0" w14:textId="698B4133" w:rsidR="0012232C" w:rsidRPr="00005CF1" w:rsidRDefault="0012232C" w:rsidP="00FC1621">
            <w:pPr>
              <w:rPr>
                <w:rFonts w:asciiTheme="minorHAnsi" w:hAnsiTheme="minorHAnsi" w:cs="Arial"/>
              </w:rPr>
            </w:pPr>
            <w:r w:rsidRPr="006C67D6">
              <w:rPr>
                <w:rFonts w:asciiTheme="minorHAnsi" w:hAnsiTheme="minorHAnsi" w:cs="Arial"/>
                <w:b/>
                <w:color w:val="FF0000"/>
              </w:rPr>
              <w:t>Videreutlån</w:t>
            </w:r>
          </w:p>
        </w:tc>
      </w:tr>
      <w:tr w:rsidR="0012232C" w:rsidRPr="00005CF1" w14:paraId="79BEC1A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7FE3E60" w14:textId="4370AF55" w:rsidR="0012232C" w:rsidRDefault="0012232C"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7FABB800" w14:textId="7136234B" w:rsidR="0012232C" w:rsidRDefault="0012232C" w:rsidP="0012232C">
            <w:pPr>
              <w:rPr>
                <w:rFonts w:asciiTheme="minorHAnsi" w:hAnsiTheme="minorHAnsi" w:cs="Arial"/>
              </w:rPr>
            </w:pPr>
            <w:r w:rsidRPr="0012232C">
              <w:rPr>
                <w:rFonts w:asciiTheme="minorHAnsi" w:hAnsiTheme="minorHAnsi" w:cs="Arial"/>
                <w:color w:val="FF0000"/>
              </w:rPr>
              <w:t>Videreutlån med hjemmel i kommuneloven § 14-17 første ledd.</w:t>
            </w:r>
          </w:p>
        </w:tc>
      </w:tr>
      <w:tr w:rsidR="004314AE" w:rsidRPr="00005CF1" w14:paraId="227BA5A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F961B78" w14:textId="77777777" w:rsidR="004314AE" w:rsidRDefault="004314AE"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6CA8CADE" w14:textId="187D3284" w:rsidR="004314AE" w:rsidRPr="0012232C" w:rsidRDefault="004314AE" w:rsidP="0012232C">
            <w:pPr>
              <w:rPr>
                <w:rFonts w:asciiTheme="minorHAnsi" w:hAnsiTheme="minorHAnsi" w:cs="Arial"/>
                <w:color w:val="FF0000"/>
              </w:rPr>
            </w:pPr>
            <w:r>
              <w:rPr>
                <w:rFonts w:asciiTheme="minorHAnsi" w:hAnsiTheme="minorHAnsi" w:cstheme="minorHAnsi"/>
                <w:color w:val="FF0000"/>
              </w:rPr>
              <w:t>Videreutlån etter Husbankens ordninger føres på funksjon 283. Andre videreutlån føres på funksjon 870.</w:t>
            </w:r>
          </w:p>
        </w:tc>
      </w:tr>
      <w:tr w:rsidR="0012232C" w:rsidRPr="00005CF1" w14:paraId="60A57BE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7885FD3" w14:textId="0D71EE8F" w:rsidR="0012232C" w:rsidRDefault="0012232C"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25D111D2" w14:textId="60C5559A" w:rsidR="0012232C" w:rsidRDefault="0012232C" w:rsidP="0012232C">
            <w:pPr>
              <w:rPr>
                <w:rFonts w:asciiTheme="minorHAnsi" w:hAnsiTheme="minorHAnsi" w:cs="Arial"/>
              </w:rPr>
            </w:pPr>
          </w:p>
        </w:tc>
      </w:tr>
      <w:tr w:rsidR="0012232C" w:rsidRPr="00005CF1" w14:paraId="555DF59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E3C1F51" w14:textId="77777777" w:rsidR="0012232C" w:rsidRPr="00005CF1" w:rsidRDefault="0012232C" w:rsidP="0012232C">
            <w:pPr>
              <w:rPr>
                <w:rFonts w:asciiTheme="minorHAnsi" w:hAnsiTheme="minorHAnsi" w:cs="Arial"/>
                <w:b/>
                <w:bCs/>
              </w:rPr>
            </w:pPr>
            <w:r w:rsidRPr="00005CF1">
              <w:rPr>
                <w:rFonts w:asciiTheme="minorHAnsi" w:hAnsiTheme="minorHAnsi" w:cs="Arial"/>
                <w:b/>
                <w:bCs/>
              </w:rPr>
              <w:t>529</w:t>
            </w:r>
          </w:p>
        </w:tc>
        <w:tc>
          <w:tcPr>
            <w:tcW w:w="7780" w:type="dxa"/>
            <w:gridSpan w:val="2"/>
            <w:tcBorders>
              <w:top w:val="nil"/>
              <w:left w:val="nil"/>
              <w:bottom w:val="nil"/>
              <w:right w:val="nil"/>
            </w:tcBorders>
            <w:tcMar>
              <w:top w:w="20" w:type="dxa"/>
              <w:left w:w="20" w:type="dxa"/>
              <w:bottom w:w="0" w:type="dxa"/>
              <w:right w:w="20" w:type="dxa"/>
            </w:tcMar>
          </w:tcPr>
          <w:p w14:paraId="338A2298" w14:textId="77777777" w:rsidR="0012232C" w:rsidRPr="00005CF1" w:rsidRDefault="0012232C" w:rsidP="0012232C">
            <w:pPr>
              <w:rPr>
                <w:rFonts w:asciiTheme="minorHAnsi" w:hAnsiTheme="minorHAnsi" w:cs="Arial"/>
                <w:b/>
                <w:bCs/>
              </w:rPr>
            </w:pPr>
            <w:r w:rsidRPr="00005CF1">
              <w:rPr>
                <w:rFonts w:asciiTheme="minorHAnsi" w:hAnsiTheme="minorHAnsi" w:cs="Arial"/>
                <w:b/>
                <w:bCs/>
              </w:rPr>
              <w:t>Kjøp av aksjer og andeler</w:t>
            </w:r>
          </w:p>
        </w:tc>
      </w:tr>
      <w:tr w:rsidR="0012232C" w:rsidRPr="00005CF1" w14:paraId="1DC0FC1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0A36991" w14:textId="77777777" w:rsidR="0012232C" w:rsidRPr="00005CF1" w:rsidRDefault="0012232C"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68158CA1" w14:textId="77777777" w:rsidR="0012232C" w:rsidRPr="00005CF1" w:rsidRDefault="0012232C" w:rsidP="0012232C">
            <w:pPr>
              <w:rPr>
                <w:rFonts w:asciiTheme="minorHAnsi" w:hAnsiTheme="minorHAnsi" w:cs="Arial"/>
              </w:rPr>
            </w:pPr>
            <w:r w:rsidRPr="00005CF1">
              <w:rPr>
                <w:rFonts w:asciiTheme="minorHAnsi" w:hAnsiTheme="minorHAnsi" w:cs="Arial"/>
              </w:rPr>
              <w:t>Arten benyttes ved kjøp av finansielle anleggsmidler. Dette omfatter også egenkapitalinnskudd for eksempel i KLP.</w:t>
            </w:r>
          </w:p>
        </w:tc>
      </w:tr>
      <w:tr w:rsidR="0012232C" w:rsidRPr="00005CF1" w14:paraId="27DCF17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F93E503" w14:textId="77777777" w:rsidR="0012232C" w:rsidRPr="00005CF1" w:rsidRDefault="0012232C"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37C551B9" w14:textId="77777777" w:rsidR="0012232C" w:rsidRPr="00005CF1" w:rsidRDefault="0012232C" w:rsidP="0012232C">
            <w:pPr>
              <w:rPr>
                <w:rFonts w:asciiTheme="minorHAnsi" w:hAnsiTheme="minorHAnsi" w:cs="Arial"/>
                <w:b/>
                <w:bCs/>
              </w:rPr>
            </w:pPr>
          </w:p>
        </w:tc>
      </w:tr>
      <w:tr w:rsidR="0012232C" w:rsidRPr="00005CF1" w14:paraId="5C4A844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27173F" w14:textId="77777777" w:rsidR="0012232C" w:rsidRPr="00005CF1" w:rsidRDefault="0012232C" w:rsidP="0012232C">
            <w:pPr>
              <w:rPr>
                <w:rFonts w:asciiTheme="minorHAnsi" w:hAnsiTheme="minorHAnsi" w:cs="Arial"/>
                <w:b/>
                <w:bCs/>
              </w:rPr>
            </w:pPr>
            <w:r w:rsidRPr="00005CF1">
              <w:rPr>
                <w:rFonts w:asciiTheme="minorHAnsi" w:hAnsiTheme="minorHAnsi" w:cs="Arial"/>
                <w:b/>
                <w:bCs/>
              </w:rPr>
              <w:t>530</w:t>
            </w:r>
          </w:p>
        </w:tc>
        <w:tc>
          <w:tcPr>
            <w:tcW w:w="7780" w:type="dxa"/>
            <w:gridSpan w:val="2"/>
            <w:tcBorders>
              <w:top w:val="nil"/>
              <w:left w:val="nil"/>
              <w:bottom w:val="nil"/>
              <w:right w:val="nil"/>
            </w:tcBorders>
            <w:tcMar>
              <w:top w:w="20" w:type="dxa"/>
              <w:left w:w="20" w:type="dxa"/>
              <w:bottom w:w="0" w:type="dxa"/>
              <w:right w:w="20" w:type="dxa"/>
            </w:tcMar>
          </w:tcPr>
          <w:p w14:paraId="10B3C99F" w14:textId="6F1C67C3" w:rsidR="0012232C" w:rsidRPr="00B4770E" w:rsidRDefault="0012232C" w:rsidP="00B4770E">
            <w:pPr>
              <w:rPr>
                <w:rFonts w:asciiTheme="minorHAnsi" w:hAnsiTheme="minorHAnsi" w:cs="Arial"/>
                <w:b/>
                <w:bCs/>
                <w:color w:val="FF0000"/>
              </w:rPr>
            </w:pPr>
            <w:r w:rsidRPr="00B4770E">
              <w:rPr>
                <w:rFonts w:asciiTheme="minorHAnsi" w:hAnsiTheme="minorHAnsi" w:cs="Arial"/>
                <w:b/>
                <w:bCs/>
                <w:color w:val="FF0000"/>
              </w:rPr>
              <w:t>Dekning av tidligere års merforbruk</w:t>
            </w:r>
            <w:r w:rsidR="002E2687" w:rsidRPr="00B4770E">
              <w:rPr>
                <w:rFonts w:asciiTheme="minorHAnsi" w:hAnsiTheme="minorHAnsi" w:cs="Arial"/>
                <w:b/>
                <w:bCs/>
                <w:color w:val="FF0000"/>
              </w:rPr>
              <w:t xml:space="preserve"> og </w:t>
            </w:r>
            <w:r w:rsidRPr="00B4770E">
              <w:rPr>
                <w:rFonts w:asciiTheme="minorHAnsi" w:hAnsiTheme="minorHAnsi" w:cs="Arial"/>
                <w:b/>
                <w:bCs/>
                <w:color w:val="FF0000"/>
              </w:rPr>
              <w:t>udekket</w:t>
            </w:r>
            <w:r w:rsidR="00812FEF" w:rsidRPr="00B4770E">
              <w:rPr>
                <w:rFonts w:asciiTheme="minorHAnsi" w:hAnsiTheme="minorHAnsi" w:cs="Arial"/>
                <w:b/>
                <w:bCs/>
                <w:color w:val="FF0000"/>
              </w:rPr>
              <w:t xml:space="preserve"> beløp</w:t>
            </w:r>
          </w:p>
        </w:tc>
      </w:tr>
      <w:tr w:rsidR="0012232C" w:rsidRPr="00005CF1" w14:paraId="75DF6B4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1C21F8B" w14:textId="77777777" w:rsidR="0012232C" w:rsidRPr="00005CF1" w:rsidRDefault="0012232C" w:rsidP="0012232C">
            <w:pPr>
              <w:rPr>
                <w:rFonts w:asciiTheme="minorHAnsi" w:hAnsiTheme="minorHAnsi" w:cs="Arial"/>
                <w:b/>
                <w:bCs/>
                <w:color w:val="FF0000"/>
              </w:rPr>
            </w:pPr>
          </w:p>
        </w:tc>
        <w:tc>
          <w:tcPr>
            <w:tcW w:w="7780" w:type="dxa"/>
            <w:gridSpan w:val="2"/>
            <w:tcBorders>
              <w:top w:val="nil"/>
              <w:left w:val="nil"/>
              <w:bottom w:val="nil"/>
              <w:right w:val="nil"/>
            </w:tcBorders>
            <w:tcMar>
              <w:top w:w="20" w:type="dxa"/>
              <w:left w:w="20" w:type="dxa"/>
              <w:bottom w:w="0" w:type="dxa"/>
              <w:right w:w="20" w:type="dxa"/>
            </w:tcMar>
          </w:tcPr>
          <w:p w14:paraId="7F40D95B" w14:textId="77777777" w:rsidR="0012232C" w:rsidRPr="00005CF1" w:rsidRDefault="0012232C" w:rsidP="0012232C">
            <w:pPr>
              <w:tabs>
                <w:tab w:val="left" w:pos="3843"/>
              </w:tabs>
              <w:rPr>
                <w:rFonts w:asciiTheme="minorHAnsi" w:hAnsiTheme="minorHAnsi" w:cs="Arial"/>
                <w:color w:val="FF0000"/>
              </w:rPr>
            </w:pPr>
            <w:r w:rsidRPr="00005CF1">
              <w:rPr>
                <w:rFonts w:asciiTheme="minorHAnsi" w:hAnsiTheme="minorHAnsi" w:cs="Arial"/>
              </w:rPr>
              <w:t>Arten brukes også i investeringsregnskapet ved</w:t>
            </w:r>
            <w:r w:rsidRPr="00005CF1">
              <w:rPr>
                <w:rFonts w:asciiTheme="minorHAnsi" w:hAnsiTheme="minorHAnsi" w:cs="Arial"/>
                <w:color w:val="FF0000"/>
              </w:rPr>
              <w:t xml:space="preserve"> </w:t>
            </w:r>
            <w:r w:rsidRPr="00005CF1">
              <w:rPr>
                <w:rFonts w:asciiTheme="minorHAnsi" w:hAnsiTheme="minorHAnsi" w:cs="Arial"/>
              </w:rPr>
              <w:t>dekning  av</w:t>
            </w:r>
            <w:r w:rsidRPr="00005CF1">
              <w:rPr>
                <w:rFonts w:asciiTheme="minorHAnsi" w:hAnsiTheme="minorHAnsi" w:cs="Arial"/>
                <w:color w:val="FF0000"/>
              </w:rPr>
              <w:t xml:space="preserve"> </w:t>
            </w:r>
            <w:r w:rsidRPr="00005CF1">
              <w:rPr>
                <w:rFonts w:asciiTheme="minorHAnsi" w:hAnsiTheme="minorHAnsi" w:cs="Arial"/>
              </w:rPr>
              <w:t>udekket.</w:t>
            </w:r>
            <w:r w:rsidRPr="00005CF1">
              <w:rPr>
                <w:rFonts w:asciiTheme="minorHAnsi" w:hAnsiTheme="minorHAnsi" w:cs="Arial"/>
                <w:color w:val="FF0000"/>
              </w:rPr>
              <w:t xml:space="preserve"> </w:t>
            </w:r>
          </w:p>
        </w:tc>
      </w:tr>
      <w:tr w:rsidR="0012232C" w:rsidRPr="00005CF1" w14:paraId="1EB56D7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7242A8A" w14:textId="77777777" w:rsidR="0012232C" w:rsidRPr="00005CF1" w:rsidRDefault="0012232C"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6180A136" w14:textId="77777777" w:rsidR="0012232C" w:rsidRPr="00005CF1" w:rsidRDefault="0012232C" w:rsidP="0012232C">
            <w:pPr>
              <w:rPr>
                <w:rFonts w:asciiTheme="minorHAnsi" w:hAnsiTheme="minorHAnsi" w:cs="Arial"/>
                <w:b/>
                <w:bCs/>
              </w:rPr>
            </w:pPr>
          </w:p>
        </w:tc>
      </w:tr>
      <w:tr w:rsidR="0012232C" w:rsidRPr="00005CF1" w14:paraId="0992B94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135F1DC" w14:textId="77777777" w:rsidR="0012232C" w:rsidRPr="00005CF1" w:rsidRDefault="0012232C" w:rsidP="0012232C">
            <w:pPr>
              <w:rPr>
                <w:rFonts w:asciiTheme="minorHAnsi" w:hAnsiTheme="minorHAnsi" w:cs="Arial"/>
                <w:b/>
                <w:bCs/>
              </w:rPr>
            </w:pPr>
            <w:r w:rsidRPr="00005CF1">
              <w:rPr>
                <w:rFonts w:asciiTheme="minorHAnsi" w:hAnsiTheme="minorHAnsi" w:cs="Arial"/>
                <w:b/>
                <w:bCs/>
              </w:rPr>
              <w:t>540</w:t>
            </w:r>
          </w:p>
        </w:tc>
        <w:tc>
          <w:tcPr>
            <w:tcW w:w="7780" w:type="dxa"/>
            <w:gridSpan w:val="2"/>
            <w:tcBorders>
              <w:top w:val="nil"/>
              <w:left w:val="nil"/>
              <w:bottom w:val="nil"/>
              <w:right w:val="nil"/>
            </w:tcBorders>
            <w:tcMar>
              <w:top w:w="20" w:type="dxa"/>
              <w:left w:w="20" w:type="dxa"/>
              <w:bottom w:w="0" w:type="dxa"/>
              <w:right w:w="20" w:type="dxa"/>
            </w:tcMar>
          </w:tcPr>
          <w:p w14:paraId="7D8C4728" w14:textId="14654380" w:rsidR="0012232C" w:rsidRPr="00005CF1" w:rsidRDefault="0012232C" w:rsidP="0058388C">
            <w:pPr>
              <w:rPr>
                <w:rFonts w:asciiTheme="minorHAnsi" w:hAnsiTheme="minorHAnsi" w:cs="Arial"/>
                <w:b/>
                <w:bCs/>
              </w:rPr>
            </w:pPr>
            <w:r w:rsidRPr="00480ADE">
              <w:rPr>
                <w:rFonts w:asciiTheme="minorHAnsi" w:hAnsiTheme="minorHAnsi" w:cs="Arial"/>
                <w:b/>
                <w:bCs/>
                <w:color w:val="FF0000"/>
              </w:rPr>
              <w:t xml:space="preserve">Avsetninger til </w:t>
            </w:r>
            <w:r w:rsidR="000362FA" w:rsidRPr="0058388C">
              <w:rPr>
                <w:rFonts w:asciiTheme="minorHAnsi" w:hAnsiTheme="minorHAnsi" w:cs="Arial"/>
                <w:b/>
                <w:bCs/>
                <w:color w:val="FF0000"/>
              </w:rPr>
              <w:t>ubundne</w:t>
            </w:r>
            <w:r w:rsidR="000362FA" w:rsidRPr="00480ADE">
              <w:rPr>
                <w:rFonts w:asciiTheme="minorHAnsi" w:hAnsiTheme="minorHAnsi" w:cs="Arial"/>
                <w:b/>
                <w:bCs/>
                <w:color w:val="FF0000"/>
              </w:rPr>
              <w:t xml:space="preserve"> </w:t>
            </w:r>
            <w:r w:rsidRPr="00480ADE">
              <w:rPr>
                <w:rFonts w:asciiTheme="minorHAnsi" w:hAnsiTheme="minorHAnsi" w:cs="Arial"/>
                <w:b/>
                <w:bCs/>
                <w:color w:val="FF0000"/>
              </w:rPr>
              <w:t>fond</w:t>
            </w:r>
          </w:p>
        </w:tc>
      </w:tr>
      <w:tr w:rsidR="000362FA" w:rsidRPr="00005CF1" w14:paraId="6A4DF2B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A384595" w14:textId="77777777" w:rsidR="000362FA" w:rsidRPr="00005CF1" w:rsidRDefault="000362FA"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1BD23528" w14:textId="2DD3CAA2" w:rsidR="000362FA" w:rsidRDefault="000362FA" w:rsidP="002559A7">
            <w:pPr>
              <w:rPr>
                <w:rFonts w:asciiTheme="minorHAnsi" w:hAnsiTheme="minorHAnsi" w:cs="Arial"/>
                <w:b/>
                <w:bCs/>
              </w:rPr>
            </w:pPr>
            <w:r w:rsidRPr="000362FA">
              <w:rPr>
                <w:rFonts w:asciiTheme="minorHAnsi" w:hAnsiTheme="minorHAnsi" w:cs="Arial"/>
                <w:bCs/>
                <w:color w:val="FF0000"/>
                <w:lang w:val="nn-NO"/>
              </w:rPr>
              <w:t>Arten benyttes ved avsetning til ubundne fond i drift og i investering</w:t>
            </w:r>
            <w:r w:rsidR="0056329E">
              <w:rPr>
                <w:rFonts w:asciiTheme="minorHAnsi" w:hAnsiTheme="minorHAnsi" w:cs="Arial"/>
                <w:bCs/>
                <w:color w:val="FF0000"/>
                <w:lang w:val="nn-NO"/>
              </w:rPr>
              <w:t>.</w:t>
            </w:r>
          </w:p>
        </w:tc>
      </w:tr>
      <w:tr w:rsidR="0012232C" w:rsidRPr="00005CF1" w14:paraId="624B898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CD99F7E" w14:textId="77777777" w:rsidR="0012232C" w:rsidRPr="00005CF1" w:rsidRDefault="0012232C"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23C89D69" w14:textId="77777777" w:rsidR="0012232C" w:rsidRPr="00005CF1" w:rsidRDefault="0012232C" w:rsidP="0012232C">
            <w:pPr>
              <w:rPr>
                <w:rFonts w:asciiTheme="minorHAnsi" w:hAnsiTheme="minorHAnsi" w:cs="Arial"/>
              </w:rPr>
            </w:pPr>
          </w:p>
        </w:tc>
      </w:tr>
      <w:tr w:rsidR="0012232C" w:rsidRPr="00005CF1" w14:paraId="004E9C89"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6E8E036" w14:textId="77777777" w:rsidR="0012232C" w:rsidRPr="00212BE4" w:rsidRDefault="0012232C" w:rsidP="0012232C">
            <w:pPr>
              <w:rPr>
                <w:rFonts w:asciiTheme="minorHAnsi" w:hAnsiTheme="minorHAnsi" w:cs="Arial"/>
                <w:b/>
                <w:bCs/>
                <w:color w:val="FF0000"/>
              </w:rPr>
            </w:pPr>
            <w:r w:rsidRPr="00212BE4">
              <w:rPr>
                <w:rFonts w:asciiTheme="minorHAnsi" w:hAnsiTheme="minorHAnsi" w:cs="Arial"/>
                <w:b/>
                <w:bCs/>
                <w:color w:val="FF0000"/>
              </w:rPr>
              <w:t>548</w:t>
            </w:r>
          </w:p>
        </w:tc>
        <w:tc>
          <w:tcPr>
            <w:tcW w:w="7780" w:type="dxa"/>
            <w:gridSpan w:val="2"/>
            <w:tcBorders>
              <w:top w:val="nil"/>
              <w:left w:val="nil"/>
              <w:bottom w:val="nil"/>
              <w:right w:val="nil"/>
            </w:tcBorders>
            <w:tcMar>
              <w:top w:w="20" w:type="dxa"/>
              <w:left w:w="20" w:type="dxa"/>
              <w:bottom w:w="0" w:type="dxa"/>
              <w:right w:w="20" w:type="dxa"/>
            </w:tcMar>
          </w:tcPr>
          <w:p w14:paraId="2EEE2001" w14:textId="19F396CF" w:rsidR="0012232C" w:rsidRPr="00212BE4" w:rsidRDefault="0012232C" w:rsidP="0012232C">
            <w:pPr>
              <w:rPr>
                <w:rFonts w:asciiTheme="minorHAnsi" w:hAnsiTheme="minorHAnsi" w:cs="Arial"/>
                <w:b/>
                <w:bCs/>
                <w:color w:val="FF0000"/>
              </w:rPr>
            </w:pPr>
            <w:r w:rsidRPr="00212BE4">
              <w:rPr>
                <w:rFonts w:asciiTheme="minorHAnsi" w:hAnsiTheme="minorHAnsi" w:cs="Arial"/>
                <w:b/>
                <w:bCs/>
                <w:color w:val="FF0000"/>
              </w:rPr>
              <w:t>Avsetninger til ubundne investeringsfond</w:t>
            </w:r>
            <w:r w:rsidR="0056329E">
              <w:rPr>
                <w:rFonts w:asciiTheme="minorHAnsi" w:hAnsiTheme="minorHAnsi" w:cs="Arial"/>
                <w:b/>
                <w:bCs/>
                <w:color w:val="FF0000"/>
              </w:rPr>
              <w:t xml:space="preserve"> -  </w:t>
            </w:r>
            <w:r w:rsidR="0056329E" w:rsidRPr="000362FA">
              <w:rPr>
                <w:rFonts w:asciiTheme="minorHAnsi" w:hAnsiTheme="minorHAnsi" w:cs="Arial"/>
                <w:b/>
                <w:bCs/>
                <w:color w:val="FF0000"/>
              </w:rPr>
              <w:t>arten</w:t>
            </w:r>
            <w:r w:rsidR="0056329E">
              <w:rPr>
                <w:rFonts w:asciiTheme="minorHAnsi" w:hAnsiTheme="minorHAnsi" w:cs="Arial"/>
                <w:b/>
                <w:bCs/>
                <w:color w:val="FF0000"/>
              </w:rPr>
              <w:t xml:space="preserve"> u</w:t>
            </w:r>
            <w:r w:rsidR="0056329E" w:rsidRPr="00874EDB">
              <w:rPr>
                <w:rFonts w:asciiTheme="minorHAnsi" w:hAnsiTheme="minorHAnsi" w:cs="Arial"/>
                <w:b/>
                <w:bCs/>
                <w:color w:val="FF0000"/>
              </w:rPr>
              <w:t>tgår f.o.m. 2020</w:t>
            </w:r>
          </w:p>
        </w:tc>
      </w:tr>
      <w:tr w:rsidR="002E2687" w:rsidRPr="00005CF1" w14:paraId="4FAC13B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3B6D0EE" w14:textId="77777777" w:rsidR="002E2687" w:rsidRPr="00212BE4" w:rsidRDefault="002E2687" w:rsidP="0012232C">
            <w:pPr>
              <w:rPr>
                <w:rFonts w:asciiTheme="minorHAnsi" w:hAnsiTheme="minorHAnsi" w:cs="Arial"/>
                <w:b/>
                <w:bCs/>
                <w:color w:val="FF0000"/>
              </w:rPr>
            </w:pPr>
          </w:p>
        </w:tc>
        <w:tc>
          <w:tcPr>
            <w:tcW w:w="7780" w:type="dxa"/>
            <w:gridSpan w:val="2"/>
            <w:tcBorders>
              <w:top w:val="nil"/>
              <w:left w:val="nil"/>
              <w:bottom w:val="nil"/>
              <w:right w:val="nil"/>
            </w:tcBorders>
            <w:tcMar>
              <w:top w:w="20" w:type="dxa"/>
              <w:left w:w="20" w:type="dxa"/>
              <w:bottom w:w="0" w:type="dxa"/>
              <w:right w:w="20" w:type="dxa"/>
            </w:tcMar>
          </w:tcPr>
          <w:p w14:paraId="677A08AF" w14:textId="77777777" w:rsidR="002E2687" w:rsidRPr="00212BE4" w:rsidRDefault="002E2687" w:rsidP="0012232C">
            <w:pPr>
              <w:rPr>
                <w:rFonts w:asciiTheme="minorHAnsi" w:hAnsiTheme="minorHAnsi" w:cs="Arial"/>
                <w:b/>
                <w:bCs/>
                <w:color w:val="FF0000"/>
              </w:rPr>
            </w:pPr>
          </w:p>
        </w:tc>
      </w:tr>
      <w:tr w:rsidR="0012232C" w:rsidRPr="00005CF1" w14:paraId="2AF24CB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D8B33D" w14:textId="77777777" w:rsidR="0012232C" w:rsidRPr="00005CF1" w:rsidRDefault="0012232C" w:rsidP="0012232C">
            <w:pPr>
              <w:rPr>
                <w:rFonts w:asciiTheme="minorHAnsi" w:hAnsiTheme="minorHAnsi" w:cs="Arial"/>
                <w:b/>
                <w:bCs/>
              </w:rPr>
            </w:pPr>
            <w:r w:rsidRPr="00005CF1">
              <w:rPr>
                <w:rFonts w:asciiTheme="minorHAnsi" w:hAnsiTheme="minorHAnsi" w:cs="Arial"/>
                <w:b/>
                <w:bCs/>
              </w:rPr>
              <w:t>550</w:t>
            </w:r>
          </w:p>
        </w:tc>
        <w:tc>
          <w:tcPr>
            <w:tcW w:w="7780" w:type="dxa"/>
            <w:gridSpan w:val="2"/>
            <w:tcBorders>
              <w:top w:val="nil"/>
              <w:left w:val="nil"/>
              <w:bottom w:val="nil"/>
              <w:right w:val="nil"/>
            </w:tcBorders>
            <w:tcMar>
              <w:top w:w="20" w:type="dxa"/>
              <w:left w:w="20" w:type="dxa"/>
              <w:bottom w:w="0" w:type="dxa"/>
              <w:right w:w="20" w:type="dxa"/>
            </w:tcMar>
          </w:tcPr>
          <w:p w14:paraId="546111BC" w14:textId="77777777" w:rsidR="0012232C" w:rsidRPr="00005CF1" w:rsidRDefault="0012232C" w:rsidP="0012232C">
            <w:pPr>
              <w:rPr>
                <w:rFonts w:asciiTheme="minorHAnsi" w:hAnsiTheme="minorHAnsi" w:cs="Arial"/>
                <w:b/>
                <w:bCs/>
              </w:rPr>
            </w:pPr>
            <w:r w:rsidRPr="00005CF1">
              <w:rPr>
                <w:rFonts w:asciiTheme="minorHAnsi" w:hAnsiTheme="minorHAnsi" w:cs="Arial"/>
                <w:b/>
                <w:bCs/>
              </w:rPr>
              <w:t xml:space="preserve">Avsetninger til bundne fond </w:t>
            </w:r>
          </w:p>
        </w:tc>
      </w:tr>
      <w:tr w:rsidR="0056329E" w:rsidRPr="00005CF1" w14:paraId="3C1FABA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60A7EDC" w14:textId="77777777" w:rsidR="0056329E" w:rsidRPr="00005CF1" w:rsidRDefault="0056329E"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0BB1B955" w14:textId="6CC38283" w:rsidR="0056329E" w:rsidRPr="00005CF1" w:rsidRDefault="0056329E" w:rsidP="0056329E">
            <w:pPr>
              <w:rPr>
                <w:rFonts w:asciiTheme="minorHAnsi" w:hAnsiTheme="minorHAnsi" w:cs="Arial"/>
                <w:b/>
                <w:bCs/>
              </w:rPr>
            </w:pPr>
            <w:r w:rsidRPr="000362FA">
              <w:rPr>
                <w:rFonts w:asciiTheme="minorHAnsi" w:hAnsiTheme="minorHAnsi" w:cs="Arial"/>
                <w:bCs/>
                <w:color w:val="FF0000"/>
                <w:lang w:val="nn-NO"/>
              </w:rPr>
              <w:t>Arten benyttes ved avsetning til bundne fond i drift og i investering</w:t>
            </w:r>
            <w:r>
              <w:rPr>
                <w:rFonts w:asciiTheme="minorHAnsi" w:hAnsiTheme="minorHAnsi" w:cs="Arial"/>
                <w:bCs/>
                <w:color w:val="FF0000"/>
                <w:lang w:val="nn-NO"/>
              </w:rPr>
              <w:t>.</w:t>
            </w:r>
          </w:p>
        </w:tc>
      </w:tr>
      <w:tr w:rsidR="0012232C" w:rsidRPr="00005CF1" w14:paraId="135B686E"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2C74CB4A" w14:textId="77777777" w:rsidR="0012232C" w:rsidRPr="00005CF1" w:rsidRDefault="0012232C"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17A79713" w14:textId="77777777" w:rsidR="0012232C" w:rsidRPr="00005CF1" w:rsidRDefault="0012232C" w:rsidP="0012232C">
            <w:pPr>
              <w:rPr>
                <w:rFonts w:asciiTheme="minorHAnsi" w:hAnsiTheme="minorHAnsi" w:cs="Arial"/>
              </w:rPr>
            </w:pPr>
          </w:p>
        </w:tc>
      </w:tr>
      <w:tr w:rsidR="0012232C" w:rsidRPr="00005CF1" w14:paraId="0ED96B5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4C2041A" w14:textId="77777777" w:rsidR="0012232C" w:rsidRPr="00005CF1" w:rsidRDefault="0012232C" w:rsidP="0012232C">
            <w:pPr>
              <w:rPr>
                <w:rFonts w:asciiTheme="minorHAnsi" w:hAnsiTheme="minorHAnsi" w:cs="Arial"/>
                <w:b/>
                <w:bCs/>
              </w:rPr>
            </w:pPr>
            <w:r w:rsidRPr="00005CF1">
              <w:rPr>
                <w:rFonts w:asciiTheme="minorHAnsi" w:hAnsiTheme="minorHAnsi" w:cs="Arial"/>
                <w:b/>
                <w:bCs/>
              </w:rPr>
              <w:t>570</w:t>
            </w:r>
          </w:p>
        </w:tc>
        <w:tc>
          <w:tcPr>
            <w:tcW w:w="7780" w:type="dxa"/>
            <w:gridSpan w:val="2"/>
            <w:tcBorders>
              <w:top w:val="nil"/>
              <w:left w:val="nil"/>
              <w:bottom w:val="nil"/>
              <w:right w:val="nil"/>
            </w:tcBorders>
            <w:tcMar>
              <w:top w:w="20" w:type="dxa"/>
              <w:left w:w="20" w:type="dxa"/>
              <w:bottom w:w="0" w:type="dxa"/>
              <w:right w:w="20" w:type="dxa"/>
            </w:tcMar>
          </w:tcPr>
          <w:p w14:paraId="12241F82" w14:textId="0BDB3216" w:rsidR="0012232C" w:rsidRPr="00005CF1" w:rsidRDefault="0012232C" w:rsidP="0058388C">
            <w:pPr>
              <w:rPr>
                <w:rFonts w:asciiTheme="minorHAnsi" w:hAnsiTheme="minorHAnsi" w:cs="Arial"/>
                <w:b/>
                <w:bCs/>
              </w:rPr>
            </w:pPr>
            <w:r w:rsidRPr="00480ADE">
              <w:rPr>
                <w:rFonts w:asciiTheme="minorHAnsi" w:hAnsiTheme="minorHAnsi" w:cs="Arial"/>
                <w:b/>
                <w:bCs/>
                <w:color w:val="FF0000"/>
              </w:rPr>
              <w:t>Overføring til investering</w:t>
            </w:r>
          </w:p>
        </w:tc>
      </w:tr>
      <w:tr w:rsidR="0012232C" w:rsidRPr="00005CF1" w14:paraId="104672E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5F7830E" w14:textId="77777777" w:rsidR="0012232C" w:rsidRPr="00005CF1" w:rsidRDefault="0012232C" w:rsidP="0012232C">
            <w:pPr>
              <w:rPr>
                <w:rFonts w:asciiTheme="minorHAnsi" w:hAnsiTheme="minorHAnsi" w:cs="Arial"/>
                <w:b/>
                <w:bCs/>
              </w:rPr>
            </w:pPr>
          </w:p>
        </w:tc>
        <w:tc>
          <w:tcPr>
            <w:tcW w:w="7780" w:type="dxa"/>
            <w:gridSpan w:val="2"/>
            <w:tcBorders>
              <w:top w:val="nil"/>
              <w:left w:val="nil"/>
              <w:bottom w:val="nil"/>
              <w:right w:val="nil"/>
            </w:tcBorders>
            <w:tcMar>
              <w:top w:w="20" w:type="dxa"/>
              <w:left w:w="20" w:type="dxa"/>
              <w:bottom w:w="0" w:type="dxa"/>
              <w:right w:w="20" w:type="dxa"/>
            </w:tcMar>
          </w:tcPr>
          <w:p w14:paraId="436B8E7F" w14:textId="77777777" w:rsidR="0012232C" w:rsidRPr="00005CF1" w:rsidRDefault="0012232C" w:rsidP="0012232C">
            <w:pPr>
              <w:rPr>
                <w:rFonts w:asciiTheme="minorHAnsi" w:hAnsiTheme="minorHAnsi" w:cs="Arial"/>
              </w:rPr>
            </w:pPr>
          </w:p>
        </w:tc>
      </w:tr>
      <w:tr w:rsidR="0012232C" w:rsidRPr="00005CF1" w14:paraId="701195C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9B20C48" w14:textId="77777777" w:rsidR="0012232C" w:rsidRPr="00005CF1" w:rsidRDefault="0012232C" w:rsidP="0012232C">
            <w:pPr>
              <w:rPr>
                <w:rFonts w:asciiTheme="minorHAnsi" w:hAnsiTheme="minorHAnsi" w:cs="Arial"/>
                <w:b/>
                <w:bCs/>
              </w:rPr>
            </w:pPr>
            <w:r w:rsidRPr="00A44140">
              <w:rPr>
                <w:rFonts w:asciiTheme="minorHAnsi" w:hAnsiTheme="minorHAnsi" w:cs="Arial"/>
                <w:b/>
                <w:bCs/>
                <w:color w:val="FF0000"/>
              </w:rPr>
              <w:t>580</w:t>
            </w:r>
          </w:p>
        </w:tc>
        <w:tc>
          <w:tcPr>
            <w:tcW w:w="7780" w:type="dxa"/>
            <w:gridSpan w:val="2"/>
            <w:tcBorders>
              <w:top w:val="nil"/>
              <w:left w:val="nil"/>
              <w:bottom w:val="nil"/>
              <w:right w:val="nil"/>
            </w:tcBorders>
            <w:tcMar>
              <w:top w:w="20" w:type="dxa"/>
              <w:left w:w="20" w:type="dxa"/>
              <w:bottom w:w="0" w:type="dxa"/>
              <w:right w:w="20" w:type="dxa"/>
            </w:tcMar>
          </w:tcPr>
          <w:p w14:paraId="3E8E3199" w14:textId="4FF0C4F9" w:rsidR="0012232C" w:rsidRPr="00A44140" w:rsidRDefault="0012232C" w:rsidP="000362FA">
            <w:pPr>
              <w:rPr>
                <w:rFonts w:asciiTheme="minorHAnsi" w:hAnsiTheme="minorHAnsi" w:cs="Arial"/>
                <w:b/>
                <w:bCs/>
                <w:strike/>
                <w:color w:val="FF0000"/>
              </w:rPr>
            </w:pPr>
            <w:r w:rsidRPr="00A44140">
              <w:rPr>
                <w:rFonts w:asciiTheme="minorHAnsi" w:hAnsiTheme="minorHAnsi" w:cs="Arial"/>
                <w:b/>
                <w:bCs/>
                <w:color w:val="FF0000"/>
              </w:rPr>
              <w:t>Regnskapsmessig mindreforbruk/udisponert</w:t>
            </w:r>
            <w:r>
              <w:rPr>
                <w:rFonts w:asciiTheme="minorHAnsi" w:hAnsiTheme="minorHAnsi" w:cs="Arial"/>
                <w:b/>
                <w:bCs/>
                <w:color w:val="FF0000"/>
              </w:rPr>
              <w:t xml:space="preserve"> </w:t>
            </w:r>
            <w:r w:rsidR="0056329E">
              <w:rPr>
                <w:rFonts w:asciiTheme="minorHAnsi" w:hAnsiTheme="minorHAnsi" w:cs="Arial"/>
                <w:b/>
                <w:bCs/>
                <w:color w:val="FF0000"/>
              </w:rPr>
              <w:t>–</w:t>
            </w:r>
            <w:r w:rsidR="000362FA" w:rsidRPr="000362FA">
              <w:rPr>
                <w:rFonts w:asciiTheme="minorHAnsi" w:hAnsiTheme="minorHAnsi" w:cs="Arial"/>
                <w:b/>
                <w:bCs/>
                <w:color w:val="FF0000"/>
              </w:rPr>
              <w:t xml:space="preserve"> arten</w:t>
            </w:r>
            <w:r w:rsidR="0056329E">
              <w:rPr>
                <w:rFonts w:asciiTheme="minorHAnsi" w:hAnsiTheme="minorHAnsi" w:cs="Arial"/>
                <w:b/>
                <w:bCs/>
                <w:color w:val="FF0000"/>
              </w:rPr>
              <w:t xml:space="preserve"> </w:t>
            </w:r>
            <w:r>
              <w:rPr>
                <w:rFonts w:asciiTheme="minorHAnsi" w:hAnsiTheme="minorHAnsi" w:cs="Arial"/>
                <w:b/>
                <w:bCs/>
                <w:color w:val="FF0000"/>
              </w:rPr>
              <w:t>u</w:t>
            </w:r>
            <w:r w:rsidRPr="00874EDB">
              <w:rPr>
                <w:rFonts w:asciiTheme="minorHAnsi" w:hAnsiTheme="minorHAnsi" w:cs="Arial"/>
                <w:b/>
                <w:bCs/>
                <w:color w:val="FF0000"/>
              </w:rPr>
              <w:t>tgår f.o.m. 2020</w:t>
            </w:r>
          </w:p>
        </w:tc>
      </w:tr>
    </w:tbl>
    <w:p w14:paraId="4DEF4BB3" w14:textId="77777777" w:rsidR="00447948" w:rsidRDefault="00447948">
      <w:r>
        <w:br w:type="page"/>
      </w:r>
    </w:p>
    <w:tbl>
      <w:tblPr>
        <w:tblW w:w="8320" w:type="dxa"/>
        <w:tblCellMar>
          <w:left w:w="0" w:type="dxa"/>
          <w:right w:w="0" w:type="dxa"/>
        </w:tblCellMar>
        <w:tblLook w:val="0000" w:firstRow="0" w:lastRow="0" w:firstColumn="0" w:lastColumn="0" w:noHBand="0" w:noVBand="0"/>
      </w:tblPr>
      <w:tblGrid>
        <w:gridCol w:w="540"/>
        <w:gridCol w:w="7780"/>
      </w:tblGrid>
      <w:tr w:rsidR="0012232C" w:rsidRPr="00005CF1" w14:paraId="3D0019C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C37F363" w14:textId="3E0B2DF8"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80CB32" w14:textId="77777777" w:rsidR="0012232C" w:rsidRPr="00005CF1" w:rsidRDefault="0012232C" w:rsidP="0012232C">
            <w:pPr>
              <w:rPr>
                <w:rFonts w:asciiTheme="minorHAnsi" w:hAnsiTheme="minorHAnsi" w:cs="Arial"/>
                <w:color w:val="FF0000"/>
              </w:rPr>
            </w:pPr>
          </w:p>
        </w:tc>
      </w:tr>
      <w:tr w:rsidR="0012232C" w:rsidRPr="00874EDB" w14:paraId="5CCF3D8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0ACE7CB" w14:textId="13266D4F" w:rsidR="0012232C" w:rsidRPr="00A44140" w:rsidRDefault="0012232C" w:rsidP="0012232C">
            <w:pPr>
              <w:rPr>
                <w:rFonts w:asciiTheme="minorHAnsi" w:hAnsiTheme="minorHAnsi" w:cstheme="minorHAnsi"/>
                <w:b/>
                <w:bCs/>
                <w:color w:val="FF0000"/>
              </w:rPr>
            </w:pPr>
            <w:r w:rsidRPr="00A44140">
              <w:rPr>
                <w:rFonts w:asciiTheme="minorHAnsi" w:hAnsiTheme="minorHAnsi" w:cstheme="minorHAnsi"/>
                <w:b/>
                <w:color w:val="FF0000"/>
              </w:rPr>
              <w:t>589</w:t>
            </w:r>
          </w:p>
        </w:tc>
        <w:tc>
          <w:tcPr>
            <w:tcW w:w="7780" w:type="dxa"/>
            <w:tcBorders>
              <w:top w:val="nil"/>
              <w:left w:val="nil"/>
              <w:bottom w:val="nil"/>
              <w:right w:val="nil"/>
            </w:tcBorders>
            <w:tcMar>
              <w:top w:w="20" w:type="dxa"/>
              <w:left w:w="20" w:type="dxa"/>
              <w:bottom w:w="0" w:type="dxa"/>
              <w:right w:w="20" w:type="dxa"/>
            </w:tcMar>
          </w:tcPr>
          <w:p w14:paraId="64454E8E" w14:textId="142D0B54" w:rsidR="0012232C" w:rsidRPr="00A44140" w:rsidRDefault="0012232C" w:rsidP="0012232C">
            <w:pPr>
              <w:rPr>
                <w:rFonts w:asciiTheme="minorHAnsi" w:hAnsiTheme="minorHAnsi" w:cstheme="minorHAnsi"/>
                <w:b/>
                <w:color w:val="FF0000"/>
              </w:rPr>
            </w:pPr>
            <w:r w:rsidRPr="00A44140">
              <w:rPr>
                <w:rFonts w:asciiTheme="minorHAnsi" w:hAnsiTheme="minorHAnsi" w:cstheme="minorHAnsi"/>
                <w:b/>
                <w:color w:val="FF0000"/>
              </w:rPr>
              <w:t>Rapportkontroll (positivt avvik)</w:t>
            </w:r>
          </w:p>
        </w:tc>
      </w:tr>
      <w:tr w:rsidR="0012232C" w:rsidRPr="00874EDB" w14:paraId="0187928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87BB3FC" w14:textId="77777777" w:rsidR="0012232C" w:rsidRPr="00874EDB" w:rsidRDefault="0012232C" w:rsidP="0012232C">
            <w:pPr>
              <w:rPr>
                <w:rFonts w:asciiTheme="minorHAnsi" w:hAnsiTheme="minorHAnsi" w:cstheme="minorHAnsi"/>
                <w:b/>
                <w:bCs/>
                <w:color w:val="FF0000"/>
              </w:rPr>
            </w:pPr>
          </w:p>
        </w:tc>
        <w:tc>
          <w:tcPr>
            <w:tcW w:w="7780" w:type="dxa"/>
            <w:tcBorders>
              <w:top w:val="nil"/>
              <w:left w:val="nil"/>
              <w:bottom w:val="nil"/>
              <w:right w:val="nil"/>
            </w:tcBorders>
            <w:tcMar>
              <w:top w:w="20" w:type="dxa"/>
              <w:left w:w="20" w:type="dxa"/>
              <w:bottom w:w="0" w:type="dxa"/>
              <w:right w:w="20" w:type="dxa"/>
            </w:tcMar>
          </w:tcPr>
          <w:p w14:paraId="0CB4720A" w14:textId="3717D635" w:rsidR="0012232C" w:rsidRPr="00874EDB" w:rsidRDefault="0012232C" w:rsidP="00772921">
            <w:pPr>
              <w:rPr>
                <w:rFonts w:asciiTheme="minorHAnsi" w:hAnsiTheme="minorHAnsi" w:cstheme="minorHAnsi"/>
                <w:b/>
                <w:color w:val="FF0000"/>
              </w:rPr>
            </w:pPr>
            <w:r>
              <w:rPr>
                <w:rFonts w:asciiTheme="minorHAnsi" w:hAnsiTheme="minorHAnsi" w:cstheme="minorHAnsi"/>
                <w:color w:val="FF0000"/>
              </w:rPr>
              <w:t>Arte</w:t>
            </w:r>
            <w:r w:rsidRPr="008E1B62">
              <w:rPr>
                <w:rFonts w:asciiTheme="minorHAnsi" w:hAnsiTheme="minorHAnsi" w:cstheme="minorHAnsi"/>
                <w:color w:val="FF0000"/>
              </w:rPr>
              <w:t>n</w:t>
            </w:r>
            <w:r>
              <w:rPr>
                <w:rFonts w:asciiTheme="minorHAnsi" w:hAnsiTheme="minorHAnsi" w:cstheme="minorHAnsi"/>
                <w:color w:val="FF0000"/>
              </w:rPr>
              <w:t xml:space="preserve"> brukes når</w:t>
            </w:r>
            <w:r w:rsidRPr="008E1B62">
              <w:rPr>
                <w:rFonts w:asciiTheme="minorHAnsi" w:hAnsiTheme="minorHAnsi" w:cstheme="minorHAnsi"/>
                <w:color w:val="FF0000"/>
              </w:rPr>
              <w:t xml:space="preserve"> kommunale og fylkeskommunale foretak og interkommunale selskaper utarbeider årsregnskapet etter regnskapsloven</w:t>
            </w:r>
            <w:r w:rsidRPr="00772921">
              <w:rPr>
                <w:rFonts w:asciiTheme="minorHAnsi" w:hAnsiTheme="minorHAnsi" w:cstheme="minorHAnsi"/>
                <w:color w:val="FF0000"/>
              </w:rPr>
              <w:t>.</w:t>
            </w:r>
            <w:r w:rsidR="00772921" w:rsidRPr="00772921">
              <w:rPr>
                <w:rFonts w:asciiTheme="minorHAnsi" w:hAnsiTheme="minorHAnsi" w:cstheme="minorHAnsi"/>
                <w:color w:val="FF0000"/>
              </w:rPr>
              <w:t xml:space="preserve"> </w:t>
            </w:r>
            <w:r w:rsidR="00177FB5">
              <w:rPr>
                <w:rFonts w:asciiTheme="minorHAnsi" w:hAnsiTheme="minorHAnsi" w:cstheme="minorHAnsi"/>
                <w:color w:val="FF0000"/>
              </w:rPr>
              <w:t xml:space="preserve">Se </w:t>
            </w:r>
            <w:hyperlink r:id="rId77" w:history="1">
              <w:r w:rsidR="00177FB5">
                <w:rPr>
                  <w:rStyle w:val="Hyperkobling"/>
                  <w:rFonts w:asciiTheme="minorHAnsi" w:hAnsiTheme="minorHAnsi"/>
                </w:rPr>
                <w:t>r</w:t>
              </w:r>
              <w:r w:rsidR="00177FB5" w:rsidRPr="00005CF1">
                <w:rPr>
                  <w:rStyle w:val="Hyperkobling"/>
                  <w:rFonts w:asciiTheme="minorHAnsi" w:hAnsiTheme="minorHAnsi"/>
                </w:rPr>
                <w:t>undskriv H-30/03</w:t>
              </w:r>
            </w:hyperlink>
            <w:r w:rsidR="00177FB5">
              <w:rPr>
                <w:rStyle w:val="Hyperkobling"/>
                <w:rFonts w:asciiTheme="minorHAnsi" w:hAnsiTheme="minorHAnsi"/>
              </w:rPr>
              <w:t xml:space="preserve"> </w:t>
            </w:r>
            <w:r w:rsidR="00177FB5" w:rsidRPr="00EA3BD3">
              <w:rPr>
                <w:rStyle w:val="Hyperkobling"/>
                <w:rFonts w:asciiTheme="minorHAnsi" w:hAnsiTheme="minorHAnsi"/>
                <w:color w:val="FF0000"/>
              </w:rPr>
              <w:t xml:space="preserve">for veiledning om rapportering av årsregnskap etter regnskapsloven og konvertering til </w:t>
            </w:r>
            <w:r w:rsidR="00177FB5">
              <w:rPr>
                <w:rStyle w:val="Hyperkobling"/>
                <w:rFonts w:asciiTheme="minorHAnsi" w:hAnsiTheme="minorHAnsi"/>
                <w:color w:val="FF0000"/>
              </w:rPr>
              <w:t>obligatorisk KOSTRA-kontoplan.</w:t>
            </w:r>
          </w:p>
        </w:tc>
      </w:tr>
      <w:tr w:rsidR="0012232C" w:rsidRPr="00874EDB" w14:paraId="1C0C81E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ACD0281" w14:textId="77777777" w:rsidR="0012232C" w:rsidRDefault="0012232C" w:rsidP="0012232C">
            <w:pPr>
              <w:rPr>
                <w:rFonts w:asciiTheme="minorHAnsi" w:hAnsiTheme="minorHAnsi" w:cstheme="minorHAnsi"/>
                <w:b/>
                <w:bCs/>
                <w:color w:val="FF0000"/>
              </w:rPr>
            </w:pPr>
          </w:p>
        </w:tc>
        <w:tc>
          <w:tcPr>
            <w:tcW w:w="7780" w:type="dxa"/>
            <w:tcBorders>
              <w:top w:val="nil"/>
              <w:left w:val="nil"/>
              <w:bottom w:val="nil"/>
              <w:right w:val="nil"/>
            </w:tcBorders>
            <w:tcMar>
              <w:top w:w="20" w:type="dxa"/>
              <w:left w:w="20" w:type="dxa"/>
              <w:bottom w:w="0" w:type="dxa"/>
              <w:right w:w="20" w:type="dxa"/>
            </w:tcMar>
          </w:tcPr>
          <w:p w14:paraId="45E5CD94" w14:textId="77777777" w:rsidR="0012232C" w:rsidRDefault="0012232C" w:rsidP="0012232C">
            <w:pPr>
              <w:rPr>
                <w:rFonts w:asciiTheme="minorHAnsi" w:hAnsiTheme="minorHAnsi" w:cstheme="minorHAnsi"/>
                <w:b/>
                <w:color w:val="FF0000"/>
              </w:rPr>
            </w:pPr>
          </w:p>
        </w:tc>
      </w:tr>
      <w:tr w:rsidR="0012232C" w:rsidRPr="00005CF1" w14:paraId="15010E2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7E9AE40" w14:textId="77777777" w:rsidR="0012232C" w:rsidRPr="00005CF1" w:rsidRDefault="0012232C" w:rsidP="0012232C">
            <w:pPr>
              <w:rPr>
                <w:rFonts w:asciiTheme="minorHAnsi" w:hAnsiTheme="minorHAnsi" w:cs="Arial"/>
                <w:b/>
                <w:bCs/>
              </w:rPr>
            </w:pPr>
            <w:r w:rsidRPr="00005CF1">
              <w:rPr>
                <w:rFonts w:asciiTheme="minorHAnsi" w:hAnsiTheme="minorHAnsi" w:cs="Arial"/>
                <w:b/>
                <w:bCs/>
              </w:rPr>
              <w:t>590</w:t>
            </w:r>
          </w:p>
        </w:tc>
        <w:tc>
          <w:tcPr>
            <w:tcW w:w="7780" w:type="dxa"/>
            <w:tcBorders>
              <w:top w:val="nil"/>
              <w:left w:val="nil"/>
              <w:bottom w:val="nil"/>
              <w:right w:val="nil"/>
            </w:tcBorders>
            <w:tcMar>
              <w:top w:w="20" w:type="dxa"/>
              <w:left w:w="20" w:type="dxa"/>
              <w:bottom w:w="0" w:type="dxa"/>
              <w:right w:w="20" w:type="dxa"/>
            </w:tcMar>
          </w:tcPr>
          <w:p w14:paraId="6ACEA79C" w14:textId="77777777" w:rsidR="0012232C" w:rsidRPr="00005CF1" w:rsidRDefault="0012232C" w:rsidP="0012232C">
            <w:pPr>
              <w:rPr>
                <w:rFonts w:asciiTheme="minorHAnsi" w:hAnsiTheme="minorHAnsi" w:cs="Arial"/>
                <w:b/>
                <w:bCs/>
              </w:rPr>
            </w:pPr>
            <w:r w:rsidRPr="00005CF1">
              <w:rPr>
                <w:rFonts w:asciiTheme="minorHAnsi" w:hAnsiTheme="minorHAnsi" w:cs="Arial"/>
                <w:b/>
                <w:bCs/>
              </w:rPr>
              <w:t>Avskrivninger</w:t>
            </w:r>
          </w:p>
        </w:tc>
      </w:tr>
      <w:tr w:rsidR="0012232C" w:rsidRPr="00005CF1" w14:paraId="2B5146F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4879E3D"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CE8857" w14:textId="77777777" w:rsidR="0012232C" w:rsidRPr="00005CF1" w:rsidRDefault="0012232C" w:rsidP="0012232C">
            <w:pPr>
              <w:rPr>
                <w:rFonts w:asciiTheme="minorHAnsi" w:hAnsiTheme="minorHAnsi" w:cs="Arial"/>
              </w:rPr>
            </w:pPr>
            <w:r w:rsidRPr="00005CF1">
              <w:rPr>
                <w:rFonts w:asciiTheme="minorHAnsi" w:hAnsiTheme="minorHAnsi" w:cs="Arial"/>
              </w:rPr>
              <w:t>Avskrivninger belastes den aktuelle virksomheten/funksjonen. Avskrivningene har motpost art 990 (på funksjon 860).</w:t>
            </w:r>
          </w:p>
        </w:tc>
      </w:tr>
      <w:tr w:rsidR="0012232C" w:rsidRPr="00005CF1" w14:paraId="72C7F8A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81BADD8"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E921F2" w14:textId="77777777" w:rsidR="0012232C" w:rsidRPr="00005CF1" w:rsidRDefault="0012232C" w:rsidP="0012232C">
            <w:pPr>
              <w:rPr>
                <w:rFonts w:asciiTheme="minorHAnsi" w:hAnsiTheme="minorHAnsi" w:cs="Arial"/>
              </w:rPr>
            </w:pPr>
          </w:p>
        </w:tc>
      </w:tr>
      <w:tr w:rsidR="0012232C" w:rsidRPr="00005CF1" w14:paraId="256FDD0F"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C9B4AA0" w14:textId="77777777" w:rsidR="0012232C" w:rsidRPr="00005CF1" w:rsidRDefault="0012232C" w:rsidP="0012232C">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600</w:t>
            </w:r>
          </w:p>
        </w:tc>
        <w:tc>
          <w:tcPr>
            <w:tcW w:w="7780" w:type="dxa"/>
            <w:tcBorders>
              <w:top w:val="nil"/>
              <w:left w:val="nil"/>
              <w:bottom w:val="nil"/>
              <w:right w:val="nil"/>
            </w:tcBorders>
            <w:tcMar>
              <w:top w:w="20" w:type="dxa"/>
              <w:left w:w="20" w:type="dxa"/>
              <w:bottom w:w="0" w:type="dxa"/>
              <w:right w:w="20" w:type="dxa"/>
            </w:tcMar>
          </w:tcPr>
          <w:p w14:paraId="6C8AD73B" w14:textId="731D2C63" w:rsidR="0012232C" w:rsidRPr="00005CF1" w:rsidRDefault="0012232C" w:rsidP="0058388C">
            <w:pPr>
              <w:rPr>
                <w:rFonts w:asciiTheme="minorHAnsi" w:hAnsiTheme="minorHAnsi" w:cs="Arial"/>
                <w:b/>
                <w:bCs/>
              </w:rPr>
            </w:pPr>
            <w:r w:rsidRPr="00480ADE">
              <w:rPr>
                <w:rFonts w:asciiTheme="minorHAnsi" w:hAnsiTheme="minorHAnsi" w:cs="Arial"/>
                <w:b/>
                <w:bCs/>
                <w:color w:val="FF0000"/>
              </w:rPr>
              <w:t>Brukerbetaling</w:t>
            </w:r>
            <w:r w:rsidR="002E2687">
              <w:rPr>
                <w:rFonts w:asciiTheme="minorHAnsi" w:hAnsiTheme="minorHAnsi" w:cs="Arial"/>
                <w:b/>
                <w:bCs/>
                <w:color w:val="FF0000"/>
              </w:rPr>
              <w:t>er</w:t>
            </w:r>
            <w:r w:rsidRPr="00005CF1">
              <w:rPr>
                <w:rFonts w:asciiTheme="minorHAnsi" w:hAnsiTheme="minorHAnsi" w:cs="Arial"/>
                <w:b/>
                <w:bCs/>
              </w:rPr>
              <w:t xml:space="preserve"> </w:t>
            </w:r>
          </w:p>
        </w:tc>
      </w:tr>
      <w:tr w:rsidR="0012232C" w:rsidRPr="00005CF1" w14:paraId="5FB18047" w14:textId="77777777" w:rsidTr="00280483">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4F804E35"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452538" w14:textId="77777777" w:rsidR="0012232C" w:rsidRPr="00005CF1" w:rsidRDefault="0012232C" w:rsidP="0012232C">
            <w:pPr>
              <w:rPr>
                <w:rFonts w:asciiTheme="minorHAnsi" w:hAnsiTheme="minorHAnsi" w:cs="Arial"/>
              </w:rPr>
            </w:pPr>
            <w:r w:rsidRPr="00005CF1">
              <w:rPr>
                <w:rFonts w:asciiTheme="minorHAnsi" w:hAnsiTheme="minorHAnsi" w:cs="Arial"/>
              </w:rPr>
              <w:t xml:space="preserve">Inntekter av brukerbetaling knyttet til faste avtaler/abonnementer om generelle kommunale tjenester. </w:t>
            </w:r>
          </w:p>
        </w:tc>
      </w:tr>
      <w:tr w:rsidR="0012232C" w:rsidRPr="00005CF1" w14:paraId="0CA34097" w14:textId="77777777" w:rsidTr="00280483">
        <w:trPr>
          <w:cantSplit/>
          <w:trHeight w:val="255"/>
        </w:trPr>
        <w:tc>
          <w:tcPr>
            <w:tcW w:w="540" w:type="dxa"/>
            <w:vMerge/>
            <w:tcBorders>
              <w:top w:val="nil"/>
              <w:left w:val="nil"/>
              <w:bottom w:val="nil"/>
              <w:right w:val="nil"/>
            </w:tcBorders>
            <w:vAlign w:val="center"/>
          </w:tcPr>
          <w:p w14:paraId="379300B4"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8EDC39" w14:textId="77777777" w:rsidR="0012232C" w:rsidRPr="00005CF1" w:rsidRDefault="0012232C" w:rsidP="0012232C">
            <w:pPr>
              <w:numPr>
                <w:ilvl w:val="0"/>
                <w:numId w:val="123"/>
              </w:numPr>
              <w:rPr>
                <w:rFonts w:asciiTheme="minorHAnsi" w:hAnsiTheme="minorHAnsi" w:cs="Arial"/>
              </w:rPr>
            </w:pPr>
            <w:r w:rsidRPr="00005CF1">
              <w:rPr>
                <w:rFonts w:asciiTheme="minorHAnsi" w:hAnsiTheme="minorHAnsi" w:cs="Arial"/>
              </w:rPr>
              <w:t>Brukerbetaling for hjemmetjenester</w:t>
            </w:r>
          </w:p>
        </w:tc>
      </w:tr>
      <w:tr w:rsidR="0012232C" w:rsidRPr="00005CF1" w14:paraId="61307325" w14:textId="77777777" w:rsidTr="00280483">
        <w:trPr>
          <w:cantSplit/>
          <w:trHeight w:val="255"/>
        </w:trPr>
        <w:tc>
          <w:tcPr>
            <w:tcW w:w="540" w:type="dxa"/>
            <w:vMerge/>
            <w:tcBorders>
              <w:top w:val="nil"/>
              <w:left w:val="nil"/>
              <w:bottom w:val="nil"/>
              <w:right w:val="nil"/>
            </w:tcBorders>
            <w:vAlign w:val="center"/>
          </w:tcPr>
          <w:p w14:paraId="6DF19813"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640C15" w14:textId="77777777" w:rsidR="0012232C" w:rsidRPr="00005CF1" w:rsidRDefault="0012232C" w:rsidP="0012232C">
            <w:pPr>
              <w:numPr>
                <w:ilvl w:val="0"/>
                <w:numId w:val="123"/>
              </w:numPr>
              <w:rPr>
                <w:rFonts w:asciiTheme="minorHAnsi" w:hAnsiTheme="minorHAnsi" w:cs="Arial"/>
              </w:rPr>
            </w:pPr>
            <w:r w:rsidRPr="00005CF1">
              <w:rPr>
                <w:rFonts w:asciiTheme="minorHAnsi" w:hAnsiTheme="minorHAnsi" w:cs="Arial"/>
              </w:rPr>
              <w:t>Dagopphold</w:t>
            </w:r>
          </w:p>
        </w:tc>
      </w:tr>
      <w:tr w:rsidR="0012232C" w:rsidRPr="00005CF1" w14:paraId="19AFC505" w14:textId="77777777" w:rsidTr="00280483">
        <w:trPr>
          <w:cantSplit/>
          <w:trHeight w:val="255"/>
        </w:trPr>
        <w:tc>
          <w:tcPr>
            <w:tcW w:w="540" w:type="dxa"/>
            <w:vMerge/>
            <w:tcBorders>
              <w:top w:val="nil"/>
              <w:left w:val="nil"/>
              <w:bottom w:val="nil"/>
              <w:right w:val="nil"/>
            </w:tcBorders>
            <w:vAlign w:val="center"/>
          </w:tcPr>
          <w:p w14:paraId="1ABE3367"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C6AB8C" w14:textId="77777777" w:rsidR="0012232C" w:rsidRPr="00005CF1" w:rsidRDefault="0012232C" w:rsidP="0012232C">
            <w:pPr>
              <w:numPr>
                <w:ilvl w:val="0"/>
                <w:numId w:val="123"/>
              </w:numPr>
              <w:rPr>
                <w:rFonts w:asciiTheme="minorHAnsi" w:hAnsiTheme="minorHAnsi" w:cs="Arial"/>
              </w:rPr>
            </w:pPr>
            <w:r w:rsidRPr="00005CF1">
              <w:rPr>
                <w:rFonts w:asciiTheme="minorHAnsi" w:hAnsiTheme="minorHAnsi" w:cs="Arial"/>
              </w:rPr>
              <w:t>Egenandeler</w:t>
            </w:r>
          </w:p>
        </w:tc>
      </w:tr>
      <w:tr w:rsidR="0012232C" w:rsidRPr="00005CF1" w14:paraId="06D2A7C7" w14:textId="77777777" w:rsidTr="00280483">
        <w:trPr>
          <w:cantSplit/>
          <w:trHeight w:val="255"/>
        </w:trPr>
        <w:tc>
          <w:tcPr>
            <w:tcW w:w="540" w:type="dxa"/>
            <w:vMerge/>
            <w:tcBorders>
              <w:top w:val="nil"/>
              <w:left w:val="nil"/>
              <w:bottom w:val="nil"/>
              <w:right w:val="nil"/>
            </w:tcBorders>
            <w:vAlign w:val="center"/>
          </w:tcPr>
          <w:p w14:paraId="07261C46"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175988" w14:textId="77777777" w:rsidR="0012232C" w:rsidRPr="00005CF1" w:rsidRDefault="0012232C" w:rsidP="0012232C">
            <w:pPr>
              <w:numPr>
                <w:ilvl w:val="0"/>
                <w:numId w:val="157"/>
              </w:numPr>
              <w:rPr>
                <w:rFonts w:asciiTheme="minorHAnsi" w:hAnsiTheme="minorHAnsi" w:cs="Arial"/>
              </w:rPr>
            </w:pPr>
            <w:r w:rsidRPr="00005CF1">
              <w:rPr>
                <w:rFonts w:asciiTheme="minorHAnsi" w:hAnsiTheme="minorHAnsi" w:cs="Arial"/>
              </w:rPr>
              <w:t>Vederlag for opphold på institusjon (også den delen av brukerbetalingen som eventuelt refunderes fra NAV når NAV dekker en del av brukerbetalingen)</w:t>
            </w:r>
          </w:p>
        </w:tc>
      </w:tr>
      <w:tr w:rsidR="0012232C" w:rsidRPr="00005CF1" w14:paraId="5C82A47F" w14:textId="77777777" w:rsidTr="00280483">
        <w:trPr>
          <w:cantSplit/>
          <w:trHeight w:val="255"/>
        </w:trPr>
        <w:tc>
          <w:tcPr>
            <w:tcW w:w="540" w:type="dxa"/>
            <w:vMerge/>
            <w:tcBorders>
              <w:top w:val="nil"/>
              <w:left w:val="nil"/>
              <w:bottom w:val="nil"/>
              <w:right w:val="nil"/>
            </w:tcBorders>
            <w:vAlign w:val="center"/>
          </w:tcPr>
          <w:p w14:paraId="5A7B29F3"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053302" w14:textId="77777777" w:rsidR="0012232C" w:rsidRPr="00005CF1" w:rsidRDefault="0012232C" w:rsidP="0012232C">
            <w:pPr>
              <w:numPr>
                <w:ilvl w:val="0"/>
                <w:numId w:val="157"/>
              </w:numPr>
              <w:rPr>
                <w:rFonts w:asciiTheme="minorHAnsi" w:hAnsiTheme="minorHAnsi" w:cs="Arial"/>
              </w:rPr>
            </w:pPr>
            <w:r w:rsidRPr="00005CF1">
              <w:rPr>
                <w:rFonts w:asciiTheme="minorHAnsi" w:hAnsiTheme="minorHAnsi" w:cs="Arial"/>
              </w:rPr>
              <w:t xml:space="preserve">Oppholdsbetaling i barnehager </w:t>
            </w:r>
          </w:p>
        </w:tc>
      </w:tr>
      <w:tr w:rsidR="0012232C" w:rsidRPr="00005CF1" w14:paraId="07C4FEE7" w14:textId="77777777" w:rsidTr="00280483">
        <w:trPr>
          <w:cantSplit/>
          <w:trHeight w:val="255"/>
        </w:trPr>
        <w:tc>
          <w:tcPr>
            <w:tcW w:w="540" w:type="dxa"/>
            <w:vMerge/>
            <w:tcBorders>
              <w:top w:val="nil"/>
              <w:left w:val="nil"/>
              <w:bottom w:val="nil"/>
              <w:right w:val="nil"/>
            </w:tcBorders>
            <w:vAlign w:val="center"/>
          </w:tcPr>
          <w:p w14:paraId="1AED9500"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79D3F4" w14:textId="77777777" w:rsidR="0012232C" w:rsidRPr="00005CF1" w:rsidRDefault="0012232C" w:rsidP="0012232C">
            <w:pPr>
              <w:numPr>
                <w:ilvl w:val="0"/>
                <w:numId w:val="157"/>
              </w:numPr>
              <w:rPr>
                <w:rFonts w:asciiTheme="minorHAnsi" w:hAnsiTheme="minorHAnsi" w:cs="Arial"/>
              </w:rPr>
            </w:pPr>
            <w:r w:rsidRPr="00005CF1">
              <w:rPr>
                <w:rFonts w:asciiTheme="minorHAnsi" w:hAnsiTheme="minorHAnsi" w:cs="Arial"/>
              </w:rPr>
              <w:t>Oppholdsbetaling SFO</w:t>
            </w:r>
          </w:p>
        </w:tc>
      </w:tr>
      <w:tr w:rsidR="0012232C" w:rsidRPr="00005CF1" w14:paraId="6D21F8B7" w14:textId="77777777" w:rsidTr="00280483">
        <w:trPr>
          <w:cantSplit/>
          <w:trHeight w:val="255"/>
        </w:trPr>
        <w:tc>
          <w:tcPr>
            <w:tcW w:w="540" w:type="dxa"/>
            <w:vMerge/>
            <w:tcBorders>
              <w:top w:val="nil"/>
              <w:left w:val="nil"/>
              <w:bottom w:val="nil"/>
              <w:right w:val="nil"/>
            </w:tcBorders>
            <w:vAlign w:val="center"/>
          </w:tcPr>
          <w:p w14:paraId="2B738D6E"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058091" w14:textId="77777777" w:rsidR="0012232C" w:rsidRPr="00005CF1" w:rsidRDefault="0012232C" w:rsidP="0012232C">
            <w:pPr>
              <w:numPr>
                <w:ilvl w:val="0"/>
                <w:numId w:val="157"/>
              </w:numPr>
              <w:rPr>
                <w:rFonts w:asciiTheme="minorHAnsi" w:hAnsiTheme="minorHAnsi" w:cs="Arial"/>
              </w:rPr>
            </w:pPr>
            <w:r w:rsidRPr="00005CF1">
              <w:rPr>
                <w:rFonts w:asciiTheme="minorHAnsi" w:hAnsiTheme="minorHAnsi" w:cs="Arial"/>
              </w:rPr>
              <w:t>Foreldrebetaling kultur- og musikkskoler</w:t>
            </w:r>
          </w:p>
        </w:tc>
      </w:tr>
      <w:tr w:rsidR="0012232C" w:rsidRPr="00005CF1" w14:paraId="691566D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B4F6D9B"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2CA727" w14:textId="77777777" w:rsidR="0012232C" w:rsidRPr="00005CF1" w:rsidRDefault="0012232C" w:rsidP="0012232C">
            <w:pPr>
              <w:numPr>
                <w:ilvl w:val="0"/>
                <w:numId w:val="157"/>
              </w:numPr>
              <w:rPr>
                <w:rFonts w:asciiTheme="minorHAnsi" w:hAnsiTheme="minorHAnsi" w:cs="Arial"/>
                <w:b/>
                <w:bCs/>
              </w:rPr>
            </w:pPr>
            <w:r w:rsidRPr="00005CF1">
              <w:rPr>
                <w:rFonts w:asciiTheme="minorHAnsi" w:hAnsiTheme="minorHAnsi" w:cs="Arial"/>
              </w:rPr>
              <w:t>Vederlag for sykehjemsplasser</w:t>
            </w:r>
          </w:p>
        </w:tc>
      </w:tr>
      <w:tr w:rsidR="0012232C" w:rsidRPr="00005CF1" w14:paraId="04F4A73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5167674" w14:textId="77777777" w:rsidR="0012232C" w:rsidRPr="00005CF1" w:rsidRDefault="0012232C" w:rsidP="0012232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CB3D1E" w14:textId="77777777" w:rsidR="0012232C" w:rsidRPr="00005CF1" w:rsidRDefault="0012232C" w:rsidP="0012232C">
            <w:pPr>
              <w:rPr>
                <w:rFonts w:asciiTheme="minorHAnsi" w:hAnsiTheme="minorHAnsi" w:cs="Arial"/>
                <w:b/>
                <w:bCs/>
              </w:rPr>
            </w:pPr>
          </w:p>
        </w:tc>
      </w:tr>
      <w:tr w:rsidR="00FC1621" w:rsidRPr="00005CF1" w14:paraId="4FB639B3"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1C23A479" w14:textId="5A74166E" w:rsidR="00FC1621" w:rsidRPr="00005CF1" w:rsidRDefault="00FC1621" w:rsidP="00FC1621">
            <w:pPr>
              <w:rPr>
                <w:rFonts w:asciiTheme="minorHAnsi" w:hAnsiTheme="minorHAnsi" w:cs="Arial"/>
                <w:b/>
                <w:bCs/>
              </w:rPr>
            </w:pPr>
            <w:r w:rsidRPr="00005CF1">
              <w:rPr>
                <w:rFonts w:asciiTheme="minorHAnsi" w:hAnsiTheme="minorHAnsi" w:cs="Arial"/>
                <w:b/>
                <w:bCs/>
              </w:rPr>
              <w:t>620</w:t>
            </w:r>
          </w:p>
        </w:tc>
        <w:tc>
          <w:tcPr>
            <w:tcW w:w="7780" w:type="dxa"/>
            <w:tcBorders>
              <w:top w:val="nil"/>
              <w:left w:val="nil"/>
              <w:bottom w:val="nil"/>
              <w:right w:val="nil"/>
            </w:tcBorders>
            <w:tcMar>
              <w:top w:w="20" w:type="dxa"/>
              <w:left w:w="20" w:type="dxa"/>
              <w:bottom w:w="0" w:type="dxa"/>
              <w:right w:w="20" w:type="dxa"/>
            </w:tcMar>
          </w:tcPr>
          <w:p w14:paraId="1E697B91" w14:textId="6C6A494B" w:rsidR="00FC1621" w:rsidRPr="00005CF1" w:rsidRDefault="00FC1621" w:rsidP="00697C50">
            <w:pPr>
              <w:rPr>
                <w:rFonts w:asciiTheme="minorHAnsi" w:hAnsiTheme="minorHAnsi" w:cs="Arial"/>
                <w:b/>
                <w:bCs/>
              </w:rPr>
            </w:pPr>
            <w:r w:rsidRPr="00005CF1">
              <w:rPr>
                <w:rFonts w:asciiTheme="minorHAnsi" w:hAnsiTheme="minorHAnsi" w:cs="Arial"/>
                <w:b/>
                <w:bCs/>
              </w:rPr>
              <w:t xml:space="preserve">Annet salg av varer og tjenester, gebyrer </w:t>
            </w:r>
            <w:r w:rsidRPr="00293C39">
              <w:rPr>
                <w:rFonts w:asciiTheme="minorHAnsi" w:hAnsiTheme="minorHAnsi" w:cstheme="minorHAnsi"/>
                <w:b/>
                <w:bCs/>
              </w:rPr>
              <w:t>o.l.</w:t>
            </w:r>
            <w:r w:rsidRPr="00293C39">
              <w:rPr>
                <w:rFonts w:asciiTheme="minorHAnsi" w:hAnsiTheme="minorHAnsi" w:cs="Arial"/>
                <w:b/>
                <w:bCs/>
              </w:rPr>
              <w:t xml:space="preserve"> </w:t>
            </w:r>
            <w:r w:rsidR="00812FEF">
              <w:rPr>
                <w:rFonts w:asciiTheme="minorHAnsi" w:hAnsiTheme="minorHAnsi" w:cs="Arial"/>
                <w:b/>
                <w:bCs/>
              </w:rPr>
              <w:t>som ikke er</w:t>
            </w:r>
            <w:r w:rsidR="00812FEF" w:rsidRPr="00005CF1">
              <w:rPr>
                <w:rFonts w:asciiTheme="minorHAnsi" w:hAnsiTheme="minorHAnsi" w:cs="Arial"/>
                <w:b/>
                <w:bCs/>
              </w:rPr>
              <w:t xml:space="preserve"> </w:t>
            </w:r>
            <w:r w:rsidR="00812FEF">
              <w:rPr>
                <w:rFonts w:asciiTheme="minorHAnsi" w:hAnsiTheme="minorHAnsi" w:cs="Arial"/>
                <w:b/>
                <w:bCs/>
              </w:rPr>
              <w:t>merverdi</w:t>
            </w:r>
            <w:r w:rsidR="00812FEF" w:rsidRPr="00005CF1">
              <w:rPr>
                <w:rFonts w:asciiTheme="minorHAnsi" w:hAnsiTheme="minorHAnsi" w:cs="Arial"/>
                <w:b/>
                <w:bCs/>
              </w:rPr>
              <w:t>avgifts</w:t>
            </w:r>
            <w:r w:rsidR="00812FEF">
              <w:rPr>
                <w:rFonts w:asciiTheme="minorHAnsi" w:hAnsiTheme="minorHAnsi" w:cs="Arial"/>
                <w:b/>
                <w:bCs/>
              </w:rPr>
              <w:t>pliktig</w:t>
            </w:r>
          </w:p>
        </w:tc>
      </w:tr>
      <w:tr w:rsidR="00FC1621" w:rsidRPr="00005CF1" w14:paraId="6F3AA29D" w14:textId="77777777" w:rsidTr="00293C39">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1CD061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3BD3D7" w14:textId="06233A59" w:rsidR="00FC1621" w:rsidRPr="00005CF1" w:rsidRDefault="00FC1621" w:rsidP="00D34E92">
            <w:pPr>
              <w:rPr>
                <w:rFonts w:asciiTheme="minorHAnsi" w:hAnsiTheme="minorHAnsi" w:cs="Arial"/>
              </w:rPr>
            </w:pPr>
            <w:r w:rsidRPr="00005CF1">
              <w:rPr>
                <w:rFonts w:asciiTheme="minorHAnsi" w:hAnsiTheme="minorHAnsi" w:cs="Arial"/>
              </w:rPr>
              <w:t xml:space="preserve">Kommunale salgs- og leieinntekter (ekskl. husleie) av varierende og «tilfeldig» karakter som er avgiftsfrie (jf. art 650) . Salg av tjenester til andre som ikke er </w:t>
            </w:r>
            <w:r w:rsidR="00EA582D" w:rsidRPr="00005CF1">
              <w:rPr>
                <w:rFonts w:asciiTheme="minorHAnsi" w:hAnsiTheme="minorHAnsi" w:cs="Arial"/>
              </w:rPr>
              <w:t>m</w:t>
            </w:r>
            <w:r w:rsidR="00D34E92">
              <w:rPr>
                <w:rFonts w:asciiTheme="minorHAnsi" w:hAnsiTheme="minorHAnsi" w:cs="Arial"/>
              </w:rPr>
              <w:t>erverdiavgifts</w:t>
            </w:r>
            <w:r w:rsidRPr="00005CF1">
              <w:rPr>
                <w:rFonts w:asciiTheme="minorHAnsi" w:hAnsiTheme="minorHAnsi" w:cs="Arial"/>
              </w:rPr>
              <w:t>pliktige.</w:t>
            </w:r>
          </w:p>
        </w:tc>
      </w:tr>
      <w:tr w:rsidR="00FC1621" w:rsidRPr="00005CF1" w14:paraId="552B37FC" w14:textId="77777777" w:rsidTr="00293C39">
        <w:trPr>
          <w:cantSplit/>
          <w:trHeight w:val="255"/>
        </w:trPr>
        <w:tc>
          <w:tcPr>
            <w:tcW w:w="540" w:type="dxa"/>
            <w:vMerge/>
            <w:tcBorders>
              <w:top w:val="nil"/>
              <w:left w:val="nil"/>
              <w:bottom w:val="nil"/>
              <w:right w:val="nil"/>
            </w:tcBorders>
            <w:vAlign w:val="center"/>
          </w:tcPr>
          <w:p w14:paraId="377D54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113500" w14:textId="77777777" w:rsidR="00FC1621" w:rsidRPr="00005CF1" w:rsidRDefault="00FC1621" w:rsidP="00FC1621">
            <w:pPr>
              <w:rPr>
                <w:rFonts w:asciiTheme="minorHAnsi" w:hAnsiTheme="minorHAnsi" w:cs="Arial"/>
              </w:rPr>
            </w:pPr>
            <w:r w:rsidRPr="00005CF1">
              <w:rPr>
                <w:rFonts w:asciiTheme="minorHAnsi" w:hAnsiTheme="minorHAnsi" w:cs="Arial"/>
              </w:rPr>
              <w:t>Eksempler:</w:t>
            </w:r>
          </w:p>
        </w:tc>
      </w:tr>
      <w:tr w:rsidR="00FC1621" w:rsidRPr="00005CF1" w14:paraId="632798D3"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760FA97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E54226"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Salgs- og skjenkeavgifter alkohol</w:t>
            </w:r>
          </w:p>
        </w:tc>
      </w:tr>
      <w:tr w:rsidR="00FC1621" w:rsidRPr="00005CF1" w14:paraId="55AAF3BB"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011EBB83"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130C3070"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Løyvegebyrer. Tilbakebetaling løyvegebyr ved innlevering av løyve (godstransport) debiteres art 620.</w:t>
            </w:r>
          </w:p>
        </w:tc>
      </w:tr>
      <w:tr w:rsidR="00FC1621" w:rsidRPr="00005CF1" w14:paraId="6EFE4753"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1A55375F"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5239FEFE"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Fylkeskommunens inntekter fra formidling av kulturtilbud til kommunene knyttet til den kulturelle skolesekken</w:t>
            </w:r>
          </w:p>
          <w:p w14:paraId="15F83B0E" w14:textId="77777777" w:rsidR="00C74FE5" w:rsidRPr="00005CF1" w:rsidRDefault="00033F5D" w:rsidP="00D53A36">
            <w:pPr>
              <w:numPr>
                <w:ilvl w:val="0"/>
                <w:numId w:val="124"/>
              </w:numPr>
              <w:rPr>
                <w:rFonts w:asciiTheme="minorHAnsi" w:hAnsiTheme="minorHAnsi" w:cs="Arial"/>
              </w:rPr>
            </w:pPr>
            <w:r w:rsidRPr="00005CF1">
              <w:rPr>
                <w:rFonts w:asciiTheme="minorHAnsi" w:hAnsiTheme="minorHAnsi" w:cs="Arial"/>
              </w:rPr>
              <w:t>Bompengeinntekter fra egne bommer</w:t>
            </w:r>
          </w:p>
        </w:tc>
      </w:tr>
      <w:tr w:rsidR="00FC1621" w:rsidRPr="00005CF1" w14:paraId="7D2CF51D"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2C0320A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0991D9" w14:textId="6BC4D69C" w:rsidR="00FC1621" w:rsidRPr="00005CF1" w:rsidRDefault="00EA582D" w:rsidP="00D34E92">
            <w:pPr>
              <w:rPr>
                <w:rFonts w:asciiTheme="minorHAnsi" w:hAnsiTheme="minorHAnsi" w:cs="Arial"/>
              </w:rPr>
            </w:pPr>
            <w:r w:rsidRPr="00005CF1">
              <w:rPr>
                <w:rFonts w:asciiTheme="minorHAnsi" w:hAnsiTheme="minorHAnsi" w:cs="Arial"/>
              </w:rPr>
              <w:t>M</w:t>
            </w:r>
            <w:r w:rsidR="00D34E92">
              <w:rPr>
                <w:rFonts w:asciiTheme="minorHAnsi" w:hAnsiTheme="minorHAnsi" w:cs="Arial"/>
              </w:rPr>
              <w:t>erverdiavgifts</w:t>
            </w:r>
            <w:r w:rsidR="00FC1621" w:rsidRPr="00005CF1">
              <w:rPr>
                <w:rFonts w:asciiTheme="minorHAnsi" w:hAnsiTheme="minorHAnsi" w:cs="Arial"/>
              </w:rPr>
              <w:t>reglene bestemmer hva som skal føres her</w:t>
            </w:r>
          </w:p>
        </w:tc>
      </w:tr>
      <w:tr w:rsidR="00FC1621" w:rsidRPr="00005CF1" w14:paraId="473968CC"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40C45E1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5A31E8" w14:textId="77777777" w:rsidR="00FC1621" w:rsidRPr="00005CF1" w:rsidRDefault="00FC1621" w:rsidP="00FC1621">
            <w:pPr>
              <w:rPr>
                <w:rFonts w:asciiTheme="minorHAnsi" w:hAnsiTheme="minorHAnsi" w:cs="Arial"/>
                <w:b/>
                <w:bCs/>
              </w:rPr>
            </w:pPr>
          </w:p>
        </w:tc>
      </w:tr>
      <w:tr w:rsidR="00FC1621" w:rsidRPr="00005CF1" w14:paraId="6E4BD4EB"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007639F2" w14:textId="77777777" w:rsidR="00FC1621" w:rsidRPr="00005CF1" w:rsidRDefault="00FC1621" w:rsidP="00FC1621">
            <w:pPr>
              <w:rPr>
                <w:rFonts w:asciiTheme="minorHAnsi" w:hAnsiTheme="minorHAnsi" w:cs="Arial"/>
                <w:b/>
                <w:bCs/>
              </w:rPr>
            </w:pPr>
            <w:r w:rsidRPr="00005CF1">
              <w:rPr>
                <w:rFonts w:asciiTheme="minorHAnsi" w:hAnsiTheme="minorHAnsi" w:cs="Arial"/>
                <w:b/>
                <w:bCs/>
              </w:rPr>
              <w:t>629</w:t>
            </w:r>
          </w:p>
        </w:tc>
        <w:tc>
          <w:tcPr>
            <w:tcW w:w="7780" w:type="dxa"/>
            <w:tcBorders>
              <w:top w:val="nil"/>
              <w:left w:val="nil"/>
              <w:bottom w:val="nil"/>
              <w:right w:val="nil"/>
            </w:tcBorders>
            <w:tcMar>
              <w:top w:w="20" w:type="dxa"/>
              <w:left w:w="20" w:type="dxa"/>
              <w:bottom w:w="0" w:type="dxa"/>
              <w:right w:w="20" w:type="dxa"/>
            </w:tcMar>
          </w:tcPr>
          <w:p w14:paraId="5299B89A" w14:textId="77777777" w:rsidR="00FC1621" w:rsidRPr="00005CF1" w:rsidRDefault="00FC1621" w:rsidP="00FC1621">
            <w:pPr>
              <w:rPr>
                <w:rFonts w:asciiTheme="minorHAnsi" w:hAnsiTheme="minorHAnsi" w:cs="Arial"/>
                <w:b/>
                <w:bCs/>
              </w:rPr>
            </w:pPr>
            <w:r w:rsidRPr="00005CF1">
              <w:rPr>
                <w:rFonts w:asciiTheme="minorHAnsi" w:hAnsiTheme="minorHAnsi" w:cs="Arial"/>
                <w:b/>
                <w:bCs/>
              </w:rPr>
              <w:t>Billettinntekter</w:t>
            </w:r>
          </w:p>
        </w:tc>
      </w:tr>
      <w:tr w:rsidR="00FC1621" w:rsidRPr="00005CF1" w14:paraId="232792B4"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6E34330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9696E4" w14:textId="12D11BA7" w:rsidR="00FC1621" w:rsidRPr="00005CF1" w:rsidRDefault="00EA582D" w:rsidP="00D34E92">
            <w:pPr>
              <w:rPr>
                <w:rFonts w:asciiTheme="minorHAnsi" w:hAnsiTheme="minorHAnsi" w:cs="Arial"/>
              </w:rPr>
            </w:pPr>
            <w:r w:rsidRPr="00005CF1">
              <w:rPr>
                <w:rFonts w:asciiTheme="minorHAnsi" w:hAnsiTheme="minorHAnsi" w:cs="Arial"/>
              </w:rPr>
              <w:t>M</w:t>
            </w:r>
            <w:r w:rsidR="00D34E92">
              <w:rPr>
                <w:rFonts w:asciiTheme="minorHAnsi" w:hAnsiTheme="minorHAnsi" w:cs="Arial"/>
              </w:rPr>
              <w:t>erverdiavgifts</w:t>
            </w:r>
            <w:r w:rsidR="00FC1621" w:rsidRPr="00005CF1">
              <w:rPr>
                <w:rFonts w:asciiTheme="minorHAnsi" w:hAnsiTheme="minorHAnsi" w:cs="Arial"/>
              </w:rPr>
              <w:t xml:space="preserve">pliktige parkeringsbilletter og andre </w:t>
            </w:r>
            <w:r w:rsidRPr="00005CF1">
              <w:rPr>
                <w:rFonts w:asciiTheme="minorHAnsi" w:hAnsiTheme="minorHAnsi" w:cs="Arial"/>
              </w:rPr>
              <w:t>m</w:t>
            </w:r>
            <w:r w:rsidR="00D34E92">
              <w:rPr>
                <w:rFonts w:asciiTheme="minorHAnsi" w:hAnsiTheme="minorHAnsi" w:cs="Arial"/>
              </w:rPr>
              <w:t>erverdiavgifts</w:t>
            </w:r>
            <w:r w:rsidR="00FC1621" w:rsidRPr="00005CF1">
              <w:rPr>
                <w:rFonts w:asciiTheme="minorHAnsi" w:hAnsiTheme="minorHAnsi" w:cs="Arial"/>
              </w:rPr>
              <w:t xml:space="preserve">pliktige </w:t>
            </w:r>
            <w:r w:rsidR="00D34E92" w:rsidRPr="00005CF1">
              <w:rPr>
                <w:rFonts w:asciiTheme="minorHAnsi" w:hAnsiTheme="minorHAnsi" w:cs="Arial"/>
              </w:rPr>
              <w:t>billettinntekter</w:t>
            </w:r>
            <w:r w:rsidR="00FC1621" w:rsidRPr="00005CF1">
              <w:rPr>
                <w:rFonts w:asciiTheme="minorHAnsi" w:hAnsiTheme="minorHAnsi" w:cs="Arial"/>
              </w:rPr>
              <w:t xml:space="preserve"> føres på art 650</w:t>
            </w:r>
          </w:p>
        </w:tc>
      </w:tr>
      <w:tr w:rsidR="00FC1621" w:rsidRPr="00005CF1" w14:paraId="5CC46C55"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4033D0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C3E8BD" w14:textId="77777777" w:rsidR="00FC1621" w:rsidRPr="00005CF1" w:rsidRDefault="00FC1621" w:rsidP="00FC1621">
            <w:pPr>
              <w:rPr>
                <w:rFonts w:asciiTheme="minorHAnsi" w:hAnsiTheme="minorHAnsi" w:cs="Arial"/>
              </w:rPr>
            </w:pPr>
          </w:p>
        </w:tc>
      </w:tr>
      <w:tr w:rsidR="00FC1621" w:rsidRPr="00005CF1" w14:paraId="3F095C00"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767CD244" w14:textId="77777777" w:rsidR="00FC1621" w:rsidRPr="00005CF1" w:rsidRDefault="00FC1621" w:rsidP="00FC1621">
            <w:pPr>
              <w:rPr>
                <w:rFonts w:asciiTheme="minorHAnsi" w:hAnsiTheme="minorHAnsi" w:cs="Arial"/>
                <w:b/>
                <w:bCs/>
              </w:rPr>
            </w:pPr>
            <w:r w:rsidRPr="00005CF1">
              <w:rPr>
                <w:rFonts w:asciiTheme="minorHAnsi" w:hAnsiTheme="minorHAnsi" w:cs="Arial"/>
                <w:b/>
                <w:bCs/>
              </w:rPr>
              <w:t>630</w:t>
            </w:r>
          </w:p>
        </w:tc>
        <w:tc>
          <w:tcPr>
            <w:tcW w:w="7780" w:type="dxa"/>
            <w:tcBorders>
              <w:top w:val="nil"/>
              <w:left w:val="nil"/>
              <w:bottom w:val="nil"/>
              <w:right w:val="nil"/>
            </w:tcBorders>
            <w:tcMar>
              <w:top w:w="20" w:type="dxa"/>
              <w:left w:w="20" w:type="dxa"/>
              <w:bottom w:w="0" w:type="dxa"/>
              <w:right w:w="20" w:type="dxa"/>
            </w:tcMar>
          </w:tcPr>
          <w:p w14:paraId="2D9B6F4B" w14:textId="5499D5E7" w:rsidR="00FC1621" w:rsidRPr="00293C39" w:rsidRDefault="00697C50" w:rsidP="0058388C">
            <w:pPr>
              <w:rPr>
                <w:rFonts w:asciiTheme="minorHAnsi" w:hAnsiTheme="minorHAnsi" w:cs="Arial"/>
                <w:b/>
                <w:bCs/>
                <w:strike/>
              </w:rPr>
            </w:pPr>
            <w:r w:rsidRPr="00293C39">
              <w:rPr>
                <w:rFonts w:asciiTheme="minorHAnsi" w:hAnsiTheme="minorHAnsi"/>
                <w:b/>
                <w:color w:val="FF0000"/>
              </w:rPr>
              <w:t>Utleie av boliger og lokaler mv. og festeavgifter</w:t>
            </w:r>
          </w:p>
        </w:tc>
      </w:tr>
      <w:tr w:rsidR="00FC1621" w:rsidRPr="00005CF1" w14:paraId="785497E8" w14:textId="77777777" w:rsidTr="00293C39">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51B37F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03F52B3"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 xml:space="preserve">Leieinntekter fra </w:t>
            </w:r>
            <w:r w:rsidR="005618C6" w:rsidRPr="00005CF1">
              <w:rPr>
                <w:rFonts w:asciiTheme="minorHAnsi" w:hAnsiTheme="minorHAnsi" w:cs="Arial"/>
              </w:rPr>
              <w:t>kommunale utleieboliger, eksempelvis</w:t>
            </w:r>
            <w:r w:rsidR="005618C6" w:rsidRPr="00005CF1">
              <w:rPr>
                <w:rFonts w:asciiTheme="minorHAnsi" w:hAnsiTheme="minorHAnsi" w:cs="Arial"/>
                <w:color w:val="FF0000"/>
              </w:rPr>
              <w:t xml:space="preserve"> </w:t>
            </w:r>
            <w:r w:rsidRPr="00005CF1">
              <w:rPr>
                <w:rFonts w:asciiTheme="minorHAnsi" w:hAnsiTheme="minorHAnsi" w:cs="Arial"/>
              </w:rPr>
              <w:t>trygde-, personal- og gjennomgangsboliger</w:t>
            </w:r>
            <w:r w:rsidR="005618C6" w:rsidRPr="00005CF1">
              <w:rPr>
                <w:rFonts w:asciiTheme="minorHAnsi" w:hAnsiTheme="minorHAnsi" w:cs="Arial"/>
              </w:rPr>
              <w:t xml:space="preserve"> eller Ungbo-boliger. Herunder husleiesubsidier/støtte som ikke utbetales direkte til leietaker, men der støtten overføres direkte (internt) til kommunenes utleieenhet.</w:t>
            </w:r>
          </w:p>
        </w:tc>
      </w:tr>
      <w:tr w:rsidR="00FC1621" w:rsidRPr="00005CF1" w14:paraId="3C24073A" w14:textId="77777777" w:rsidTr="00293C39">
        <w:trPr>
          <w:cantSplit/>
          <w:trHeight w:val="255"/>
        </w:trPr>
        <w:tc>
          <w:tcPr>
            <w:tcW w:w="540" w:type="dxa"/>
            <w:vMerge/>
            <w:tcBorders>
              <w:top w:val="nil"/>
              <w:left w:val="nil"/>
              <w:bottom w:val="nil"/>
              <w:right w:val="nil"/>
            </w:tcBorders>
            <w:vAlign w:val="center"/>
          </w:tcPr>
          <w:p w14:paraId="60549B4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D6310A"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Festeavgifter for kommunale tomter</w:t>
            </w:r>
          </w:p>
        </w:tc>
      </w:tr>
      <w:tr w:rsidR="00FC1621" w:rsidRPr="00005CF1" w14:paraId="435CDF69" w14:textId="77777777" w:rsidTr="00293C39">
        <w:trPr>
          <w:cantSplit/>
          <w:trHeight w:val="255"/>
        </w:trPr>
        <w:tc>
          <w:tcPr>
            <w:tcW w:w="540" w:type="dxa"/>
            <w:vMerge/>
            <w:tcBorders>
              <w:top w:val="nil"/>
              <w:left w:val="nil"/>
              <w:bottom w:val="nil"/>
              <w:right w:val="nil"/>
            </w:tcBorders>
            <w:vAlign w:val="center"/>
          </w:tcPr>
          <w:p w14:paraId="4D36178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329A79"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Utleie av lokaler i for eksempel kulturbygg og ungdomsklubber</w:t>
            </w:r>
          </w:p>
        </w:tc>
      </w:tr>
      <w:tr w:rsidR="000F643F" w:rsidRPr="000F643F" w14:paraId="6C72CE8A" w14:textId="77777777" w:rsidTr="00293C39">
        <w:trPr>
          <w:cantSplit/>
          <w:trHeight w:val="255"/>
        </w:trPr>
        <w:tc>
          <w:tcPr>
            <w:tcW w:w="540" w:type="dxa"/>
            <w:tcBorders>
              <w:top w:val="nil"/>
              <w:left w:val="nil"/>
              <w:bottom w:val="nil"/>
              <w:right w:val="nil"/>
            </w:tcBorders>
            <w:vAlign w:val="center"/>
          </w:tcPr>
          <w:p w14:paraId="5917F6DA" w14:textId="77777777" w:rsidR="000F643F" w:rsidRPr="000F643F" w:rsidRDefault="000F643F"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0765EE47" w14:textId="7B1E9CEC" w:rsidR="000F643F" w:rsidRPr="000F643F" w:rsidRDefault="000F643F" w:rsidP="006D3C99">
            <w:pPr>
              <w:numPr>
                <w:ilvl w:val="0"/>
                <w:numId w:val="125"/>
              </w:numPr>
              <w:ind w:left="453"/>
              <w:rPr>
                <w:rFonts w:asciiTheme="minorHAnsi" w:hAnsiTheme="minorHAnsi" w:cs="Arial"/>
                <w:color w:val="FF0000"/>
              </w:rPr>
            </w:pPr>
            <w:r w:rsidRPr="000A2A08">
              <w:rPr>
                <w:rFonts w:asciiTheme="minorHAnsi" w:hAnsiTheme="minorHAnsi" w:cs="Arial"/>
              </w:rPr>
              <w:t>M</w:t>
            </w:r>
            <w:r w:rsidR="0007624D">
              <w:rPr>
                <w:rFonts w:asciiTheme="minorHAnsi" w:hAnsiTheme="minorHAnsi" w:cs="Arial"/>
              </w:rPr>
              <w:t>erverdiavgifts</w:t>
            </w:r>
            <w:r w:rsidRPr="000A2A08">
              <w:rPr>
                <w:rFonts w:asciiTheme="minorHAnsi" w:hAnsiTheme="minorHAnsi" w:cs="Arial"/>
              </w:rPr>
              <w:t>pliktig husleie skal føres på art 630</w:t>
            </w:r>
          </w:p>
        </w:tc>
      </w:tr>
      <w:tr w:rsidR="00FC1621" w:rsidRPr="00005CF1" w14:paraId="56AD19A7"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5CF395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BF730B" w14:textId="77777777" w:rsidR="00FC1621" w:rsidRPr="00005CF1" w:rsidRDefault="00FC1621" w:rsidP="00FC1621">
            <w:pPr>
              <w:rPr>
                <w:rFonts w:asciiTheme="minorHAnsi" w:hAnsiTheme="minorHAnsi" w:cs="Arial"/>
              </w:rPr>
            </w:pPr>
          </w:p>
        </w:tc>
      </w:tr>
      <w:tr w:rsidR="00FC1621" w:rsidRPr="00005CF1" w14:paraId="0C87E384"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49BDFF66" w14:textId="77777777" w:rsidR="00FC1621" w:rsidRPr="00005CF1" w:rsidRDefault="00FC1621" w:rsidP="00FC1621">
            <w:pPr>
              <w:rPr>
                <w:rFonts w:asciiTheme="minorHAnsi" w:hAnsiTheme="minorHAnsi" w:cs="Arial"/>
                <w:b/>
                <w:bCs/>
              </w:rPr>
            </w:pPr>
            <w:r w:rsidRPr="00005CF1">
              <w:rPr>
                <w:rFonts w:asciiTheme="minorHAnsi" w:hAnsiTheme="minorHAnsi" w:cs="Arial"/>
                <w:b/>
                <w:bCs/>
              </w:rPr>
              <w:t>640</w:t>
            </w:r>
          </w:p>
        </w:tc>
        <w:tc>
          <w:tcPr>
            <w:tcW w:w="7780" w:type="dxa"/>
            <w:tcBorders>
              <w:top w:val="nil"/>
              <w:left w:val="nil"/>
              <w:bottom w:val="nil"/>
              <w:right w:val="nil"/>
            </w:tcBorders>
            <w:tcMar>
              <w:top w:w="20" w:type="dxa"/>
              <w:left w:w="20" w:type="dxa"/>
              <w:bottom w:w="0" w:type="dxa"/>
              <w:right w:w="20" w:type="dxa"/>
            </w:tcMar>
          </w:tcPr>
          <w:p w14:paraId="18FBBCD5" w14:textId="68C9F970" w:rsidR="00FC1621" w:rsidRPr="00005CF1" w:rsidRDefault="000B7E47" w:rsidP="000B7E47">
            <w:pPr>
              <w:rPr>
                <w:rFonts w:asciiTheme="minorHAnsi" w:hAnsiTheme="minorHAnsi" w:cs="Arial"/>
                <w:b/>
                <w:bCs/>
              </w:rPr>
            </w:pPr>
            <w:r w:rsidRPr="0058388C">
              <w:rPr>
                <w:rFonts w:asciiTheme="minorHAnsi" w:hAnsiTheme="minorHAnsi" w:cstheme="minorHAnsi"/>
                <w:b/>
                <w:color w:val="FF0000"/>
              </w:rPr>
              <w:t>Merverdia</w:t>
            </w:r>
            <w:r w:rsidR="00FC1621" w:rsidRPr="00480ADE">
              <w:rPr>
                <w:rFonts w:asciiTheme="minorHAnsi" w:hAnsiTheme="minorHAnsi" w:cs="Arial"/>
                <w:b/>
                <w:bCs/>
                <w:color w:val="FF0000"/>
              </w:rPr>
              <w:t>vgiftspliktige gebyrer</w:t>
            </w:r>
          </w:p>
        </w:tc>
      </w:tr>
      <w:tr w:rsidR="00FC1621" w:rsidRPr="00005CF1" w14:paraId="579A3601" w14:textId="77777777" w:rsidTr="00293C39">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42FF1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60188A" w14:textId="018DE7CA" w:rsidR="00FC1621" w:rsidRPr="00377E15" w:rsidRDefault="00FC1621" w:rsidP="00D53A36">
            <w:pPr>
              <w:numPr>
                <w:ilvl w:val="0"/>
                <w:numId w:val="126"/>
              </w:numPr>
              <w:ind w:left="453"/>
              <w:rPr>
                <w:rFonts w:asciiTheme="minorHAnsi" w:hAnsiTheme="minorHAnsi" w:cs="Arial"/>
              </w:rPr>
            </w:pPr>
            <w:r w:rsidRPr="00377E15">
              <w:rPr>
                <w:rFonts w:asciiTheme="minorHAnsi" w:hAnsiTheme="minorHAnsi" w:cs="Arial"/>
              </w:rPr>
              <w:t xml:space="preserve">Kommunale årsgebyrer (vann, avløp, feiing, </w:t>
            </w:r>
            <w:r w:rsidRPr="00377E15">
              <w:rPr>
                <w:rFonts w:asciiTheme="minorHAnsi" w:hAnsiTheme="minorHAnsi" w:cstheme="minorHAnsi"/>
              </w:rPr>
              <w:t>renovasjon</w:t>
            </w:r>
            <w:r w:rsidR="002C19EC" w:rsidRPr="00377E15">
              <w:rPr>
                <w:rFonts w:asciiTheme="minorHAnsi" w:hAnsiTheme="minorHAnsi" w:cstheme="minorHAnsi"/>
              </w:rPr>
              <w:t xml:space="preserve"> </w:t>
            </w:r>
            <w:r w:rsidR="002C19EC" w:rsidRPr="00A44140">
              <w:rPr>
                <w:rFonts w:asciiTheme="minorHAnsi" w:hAnsiTheme="minorHAnsi" w:cstheme="minorHAnsi"/>
              </w:rPr>
              <w:t>og slamtømming</w:t>
            </w:r>
            <w:r w:rsidRPr="00377E15">
              <w:rPr>
                <w:rFonts w:asciiTheme="minorHAnsi" w:hAnsiTheme="minorHAnsi" w:cs="Arial"/>
              </w:rPr>
              <w:t>)</w:t>
            </w:r>
          </w:p>
        </w:tc>
      </w:tr>
      <w:tr w:rsidR="00FC1621" w:rsidRPr="00005CF1" w14:paraId="3DC0587F" w14:textId="77777777" w:rsidTr="00293C39">
        <w:trPr>
          <w:cantSplit/>
          <w:trHeight w:val="255"/>
        </w:trPr>
        <w:tc>
          <w:tcPr>
            <w:tcW w:w="540" w:type="dxa"/>
            <w:vMerge/>
            <w:tcBorders>
              <w:top w:val="nil"/>
              <w:left w:val="nil"/>
              <w:bottom w:val="nil"/>
              <w:right w:val="nil"/>
            </w:tcBorders>
            <w:vAlign w:val="center"/>
          </w:tcPr>
          <w:p w14:paraId="5216B65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C5D98EB" w14:textId="772DFB46" w:rsidR="00FC1621" w:rsidRPr="00377E15" w:rsidRDefault="00FC1621" w:rsidP="00D53A36">
            <w:pPr>
              <w:numPr>
                <w:ilvl w:val="0"/>
                <w:numId w:val="126"/>
              </w:numPr>
              <w:ind w:left="453"/>
              <w:rPr>
                <w:rFonts w:asciiTheme="minorHAnsi" w:hAnsiTheme="minorHAnsi" w:cs="Arial"/>
              </w:rPr>
            </w:pPr>
            <w:r w:rsidRPr="00377E15">
              <w:rPr>
                <w:rFonts w:asciiTheme="minorHAnsi" w:hAnsiTheme="minorHAnsi" w:cs="Arial"/>
              </w:rPr>
              <w:t>Tilknytningsgebyr</w:t>
            </w:r>
            <w:r w:rsidR="002C19EC" w:rsidRPr="00377E15">
              <w:rPr>
                <w:rFonts w:asciiTheme="minorHAnsi" w:hAnsiTheme="minorHAnsi" w:cs="Arial"/>
              </w:rPr>
              <w:t xml:space="preserve"> </w:t>
            </w:r>
            <w:r w:rsidR="002C19EC" w:rsidRPr="00A44140">
              <w:rPr>
                <w:rFonts w:asciiTheme="minorHAnsi" w:hAnsiTheme="minorHAnsi" w:cs="Arial"/>
              </w:rPr>
              <w:t>(vann og avløp)</w:t>
            </w:r>
          </w:p>
        </w:tc>
      </w:tr>
      <w:tr w:rsidR="00FC1621" w:rsidRPr="00005CF1" w14:paraId="4472C305"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170FD3E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4147F7" w14:textId="77777777" w:rsidR="00FC1621" w:rsidRPr="00377E15" w:rsidRDefault="00FC1621" w:rsidP="00FC1621">
            <w:pPr>
              <w:rPr>
                <w:rFonts w:asciiTheme="minorHAnsi" w:hAnsiTheme="minorHAnsi" w:cs="Arial"/>
              </w:rPr>
            </w:pPr>
          </w:p>
        </w:tc>
      </w:tr>
    </w:tbl>
    <w:p w14:paraId="441DD3D0" w14:textId="77777777" w:rsidR="00754720" w:rsidRDefault="00754720">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4AD2E09"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01B06D10" w14:textId="4ED45DC3"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650</w:t>
            </w:r>
          </w:p>
        </w:tc>
        <w:tc>
          <w:tcPr>
            <w:tcW w:w="7780" w:type="dxa"/>
            <w:tcBorders>
              <w:top w:val="nil"/>
              <w:left w:val="nil"/>
              <w:bottom w:val="nil"/>
              <w:right w:val="nil"/>
            </w:tcBorders>
            <w:tcMar>
              <w:top w:w="20" w:type="dxa"/>
              <w:left w:w="20" w:type="dxa"/>
              <w:bottom w:w="0" w:type="dxa"/>
              <w:right w:w="20" w:type="dxa"/>
            </w:tcMar>
          </w:tcPr>
          <w:p w14:paraId="6854B4E9" w14:textId="4E6068DD" w:rsidR="00FC1621" w:rsidRPr="00377E15" w:rsidRDefault="00FC1621" w:rsidP="000B7E47">
            <w:pPr>
              <w:rPr>
                <w:rFonts w:asciiTheme="minorHAnsi" w:hAnsiTheme="minorHAnsi" w:cs="Arial"/>
                <w:b/>
                <w:bCs/>
              </w:rPr>
            </w:pPr>
            <w:r w:rsidRPr="00480ADE">
              <w:rPr>
                <w:rFonts w:asciiTheme="minorHAnsi" w:hAnsiTheme="minorHAnsi" w:cs="Arial"/>
                <w:b/>
                <w:bCs/>
                <w:color w:val="FF0000"/>
              </w:rPr>
              <w:t xml:space="preserve">Annet </w:t>
            </w:r>
            <w:r w:rsidR="00AE2F7A" w:rsidRPr="0058388C">
              <w:rPr>
                <w:rFonts w:asciiTheme="minorHAnsi" w:hAnsiTheme="minorHAnsi" w:cstheme="minorHAnsi"/>
                <w:b/>
                <w:color w:val="FF0000"/>
              </w:rPr>
              <w:t>merverdi</w:t>
            </w:r>
            <w:r w:rsidR="00AE2F7A" w:rsidRPr="00480ADE">
              <w:rPr>
                <w:rFonts w:asciiTheme="minorHAnsi" w:hAnsiTheme="minorHAnsi" w:cs="Arial"/>
                <w:b/>
                <w:bCs/>
                <w:color w:val="FF0000"/>
              </w:rPr>
              <w:t xml:space="preserve">avgiftspliktig </w:t>
            </w:r>
            <w:r w:rsidRPr="00480ADE">
              <w:rPr>
                <w:rFonts w:asciiTheme="minorHAnsi" w:hAnsiTheme="minorHAnsi" w:cs="Arial"/>
                <w:b/>
                <w:bCs/>
                <w:color w:val="FF0000"/>
              </w:rPr>
              <w:t>salg av varer og tjenester</w:t>
            </w:r>
          </w:p>
        </w:tc>
      </w:tr>
      <w:tr w:rsidR="00FC1621" w:rsidRPr="00005CF1" w14:paraId="65E41175" w14:textId="77777777" w:rsidTr="00293C39">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2CBBC2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CFDF670" w14:textId="5046BF35" w:rsidR="00FC1621" w:rsidRPr="00377E15" w:rsidRDefault="00FC1621" w:rsidP="0007624D">
            <w:pPr>
              <w:rPr>
                <w:rFonts w:asciiTheme="minorHAnsi" w:hAnsiTheme="minorHAnsi" w:cs="Arial"/>
              </w:rPr>
            </w:pPr>
            <w:r w:rsidRPr="00377E15">
              <w:rPr>
                <w:rFonts w:asciiTheme="minorHAnsi" w:hAnsiTheme="minorHAnsi" w:cs="Arial"/>
              </w:rPr>
              <w:t xml:space="preserve">Salg av varer og tjenester til andre som er </w:t>
            </w:r>
            <w:r w:rsidR="0007624D">
              <w:rPr>
                <w:rFonts w:asciiTheme="minorHAnsi" w:hAnsiTheme="minorHAnsi" w:cs="Arial"/>
              </w:rPr>
              <w:t>merverdiavgifts</w:t>
            </w:r>
            <w:r w:rsidRPr="00377E15">
              <w:rPr>
                <w:rFonts w:asciiTheme="minorHAnsi" w:hAnsiTheme="minorHAnsi" w:cs="Arial"/>
              </w:rPr>
              <w:t>pliktige.</w:t>
            </w:r>
          </w:p>
        </w:tc>
      </w:tr>
      <w:tr w:rsidR="00962C02" w:rsidRPr="00005CF1" w14:paraId="0EF4EDF5" w14:textId="77777777" w:rsidTr="00293C39">
        <w:trPr>
          <w:cantSplit/>
          <w:trHeight w:val="255"/>
        </w:trPr>
        <w:tc>
          <w:tcPr>
            <w:tcW w:w="540" w:type="dxa"/>
            <w:vMerge/>
            <w:tcBorders>
              <w:top w:val="nil"/>
              <w:left w:val="nil"/>
              <w:bottom w:val="nil"/>
              <w:right w:val="nil"/>
            </w:tcBorders>
            <w:tcMar>
              <w:top w:w="20" w:type="dxa"/>
              <w:left w:w="20" w:type="dxa"/>
              <w:bottom w:w="0" w:type="dxa"/>
              <w:right w:w="20" w:type="dxa"/>
            </w:tcMar>
          </w:tcPr>
          <w:p w14:paraId="797EAF8F" w14:textId="77777777" w:rsidR="00962C02" w:rsidRPr="00005CF1" w:rsidRDefault="00962C0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21FD09" w14:textId="77777777" w:rsidR="00902ECC" w:rsidRPr="00377E15" w:rsidRDefault="00DF580B" w:rsidP="00902ECC">
            <w:pPr>
              <w:rPr>
                <w:rFonts w:asciiTheme="minorHAnsi" w:hAnsiTheme="minorHAnsi" w:cstheme="minorHAnsi"/>
              </w:rPr>
            </w:pPr>
            <w:r w:rsidRPr="00377E15">
              <w:rPr>
                <w:rFonts w:asciiTheme="minorHAnsi" w:hAnsiTheme="minorHAnsi" w:cstheme="minorHAnsi"/>
              </w:rPr>
              <w:t>Inntekter ved videresalg av konsesjonskraft, kraftrettighet eller annen kraft</w:t>
            </w:r>
          </w:p>
        </w:tc>
      </w:tr>
      <w:tr w:rsidR="00FC1621" w:rsidRPr="00005CF1" w14:paraId="2A5FAB3F" w14:textId="77777777" w:rsidTr="00293C39">
        <w:trPr>
          <w:cantSplit/>
          <w:trHeight w:val="255"/>
        </w:trPr>
        <w:tc>
          <w:tcPr>
            <w:tcW w:w="540" w:type="dxa"/>
            <w:vMerge/>
            <w:tcBorders>
              <w:top w:val="nil"/>
              <w:left w:val="nil"/>
              <w:bottom w:val="nil"/>
              <w:right w:val="nil"/>
            </w:tcBorders>
            <w:vAlign w:val="center"/>
          </w:tcPr>
          <w:p w14:paraId="65597F8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7D7E36" w14:textId="77777777" w:rsidR="00FC1621" w:rsidRPr="00377E15" w:rsidRDefault="00FC1621" w:rsidP="00FC1621">
            <w:pPr>
              <w:rPr>
                <w:rFonts w:asciiTheme="minorHAnsi" w:hAnsiTheme="minorHAnsi" w:cs="Arial"/>
              </w:rPr>
            </w:pPr>
            <w:r w:rsidRPr="00377E15">
              <w:rPr>
                <w:rFonts w:asciiTheme="minorHAnsi" w:hAnsiTheme="minorHAnsi" w:cs="Arial"/>
              </w:rPr>
              <w:t xml:space="preserve">Eksempelvis: </w:t>
            </w:r>
          </w:p>
        </w:tc>
      </w:tr>
      <w:tr w:rsidR="00FC1621" w:rsidRPr="00005CF1" w14:paraId="093727D7"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33394A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E28C8F" w14:textId="77777777" w:rsidR="00FC1621" w:rsidRPr="00377E15" w:rsidRDefault="00EA582D" w:rsidP="00D53A36">
            <w:pPr>
              <w:numPr>
                <w:ilvl w:val="0"/>
                <w:numId w:val="127"/>
              </w:numPr>
              <w:rPr>
                <w:rFonts w:asciiTheme="minorHAnsi" w:hAnsiTheme="minorHAnsi" w:cs="Arial"/>
              </w:rPr>
            </w:pPr>
            <w:r w:rsidRPr="00377E15">
              <w:rPr>
                <w:rFonts w:asciiTheme="minorHAnsi" w:hAnsiTheme="minorHAnsi" w:cs="Arial"/>
              </w:rPr>
              <w:t>mva</w:t>
            </w:r>
            <w:r w:rsidR="00FC1621" w:rsidRPr="00377E15">
              <w:rPr>
                <w:rFonts w:asciiTheme="minorHAnsi" w:hAnsiTheme="minorHAnsi" w:cs="Arial"/>
              </w:rPr>
              <w:t>-pliktige salgs- og billettinntekter</w:t>
            </w:r>
          </w:p>
        </w:tc>
      </w:tr>
      <w:tr w:rsidR="00FC1621" w:rsidRPr="00005CF1" w14:paraId="41CDA97F" w14:textId="77777777" w:rsidTr="00293C39">
        <w:trPr>
          <w:cantSplit/>
          <w:trHeight w:val="255"/>
        </w:trPr>
        <w:tc>
          <w:tcPr>
            <w:tcW w:w="540" w:type="dxa"/>
            <w:tcBorders>
              <w:top w:val="nil"/>
              <w:left w:val="nil"/>
              <w:bottom w:val="nil"/>
              <w:right w:val="nil"/>
            </w:tcBorders>
            <w:vAlign w:val="center"/>
          </w:tcPr>
          <w:p w14:paraId="240007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1C1E93" w14:textId="4EFB161A" w:rsidR="00FC1621" w:rsidRPr="00377E15" w:rsidRDefault="00EA582D" w:rsidP="0007624D">
            <w:pPr>
              <w:rPr>
                <w:rFonts w:asciiTheme="minorHAnsi" w:hAnsiTheme="minorHAnsi" w:cs="Arial"/>
              </w:rPr>
            </w:pPr>
            <w:r w:rsidRPr="00377E15">
              <w:rPr>
                <w:rFonts w:asciiTheme="minorHAnsi" w:hAnsiTheme="minorHAnsi" w:cs="Arial"/>
              </w:rPr>
              <w:t>M</w:t>
            </w:r>
            <w:r w:rsidR="0007624D">
              <w:rPr>
                <w:rFonts w:asciiTheme="minorHAnsi" w:hAnsiTheme="minorHAnsi" w:cs="Arial"/>
              </w:rPr>
              <w:t>erverdiavgifts</w:t>
            </w:r>
            <w:r w:rsidR="00FC1621" w:rsidRPr="00377E15">
              <w:rPr>
                <w:rFonts w:asciiTheme="minorHAnsi" w:hAnsiTheme="minorHAnsi" w:cs="Arial"/>
              </w:rPr>
              <w:t>reglene bestemmer hva som skal føres her</w:t>
            </w:r>
          </w:p>
        </w:tc>
      </w:tr>
      <w:tr w:rsidR="00FC1621" w:rsidRPr="00005CF1" w14:paraId="659C2F50"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09EC3A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8E8BF6" w14:textId="77777777" w:rsidR="00FC1621" w:rsidRPr="00005CF1" w:rsidRDefault="00FC1621" w:rsidP="00FC1621">
            <w:pPr>
              <w:rPr>
                <w:rFonts w:asciiTheme="minorHAnsi" w:hAnsiTheme="minorHAnsi" w:cs="Arial"/>
              </w:rPr>
            </w:pPr>
          </w:p>
        </w:tc>
      </w:tr>
      <w:tr w:rsidR="00FC1621" w:rsidRPr="00005CF1" w14:paraId="56D5DFFB"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33CFECD3" w14:textId="77777777" w:rsidR="00FC1621" w:rsidRPr="00005CF1" w:rsidRDefault="00FC1621" w:rsidP="00FC1621">
            <w:pPr>
              <w:rPr>
                <w:rFonts w:asciiTheme="minorHAnsi" w:hAnsiTheme="minorHAnsi" w:cs="Arial"/>
                <w:b/>
                <w:bCs/>
              </w:rPr>
            </w:pPr>
            <w:r w:rsidRPr="00005CF1">
              <w:rPr>
                <w:rFonts w:asciiTheme="minorHAnsi" w:hAnsiTheme="minorHAnsi" w:cs="Arial"/>
                <w:b/>
                <w:bCs/>
              </w:rPr>
              <w:t>660</w:t>
            </w:r>
          </w:p>
        </w:tc>
        <w:tc>
          <w:tcPr>
            <w:tcW w:w="7780" w:type="dxa"/>
            <w:tcBorders>
              <w:top w:val="nil"/>
              <w:left w:val="nil"/>
              <w:bottom w:val="nil"/>
              <w:right w:val="nil"/>
            </w:tcBorders>
            <w:tcMar>
              <w:top w:w="20" w:type="dxa"/>
              <w:left w:w="20" w:type="dxa"/>
              <w:bottom w:w="0" w:type="dxa"/>
              <w:right w:w="20" w:type="dxa"/>
            </w:tcMar>
          </w:tcPr>
          <w:p w14:paraId="4ABD2F8C" w14:textId="77777777" w:rsidR="00FC1621" w:rsidRPr="00005CF1" w:rsidRDefault="00FC1621" w:rsidP="00FC1621">
            <w:pPr>
              <w:rPr>
                <w:rFonts w:asciiTheme="minorHAnsi" w:hAnsiTheme="minorHAnsi" w:cs="Arial"/>
                <w:b/>
                <w:bCs/>
              </w:rPr>
            </w:pPr>
            <w:r w:rsidRPr="00005CF1">
              <w:rPr>
                <w:rFonts w:asciiTheme="minorHAnsi" w:hAnsiTheme="minorHAnsi" w:cs="Arial"/>
                <w:b/>
                <w:bCs/>
              </w:rPr>
              <w:t>Salg av driftsmidler</w:t>
            </w:r>
          </w:p>
        </w:tc>
      </w:tr>
      <w:tr w:rsidR="00FC1621" w:rsidRPr="00005CF1" w14:paraId="0258D5E8" w14:textId="77777777" w:rsidTr="00293C39">
        <w:trPr>
          <w:cantSplit/>
          <w:trHeight w:val="234"/>
        </w:trPr>
        <w:tc>
          <w:tcPr>
            <w:tcW w:w="540" w:type="dxa"/>
            <w:vMerge w:val="restart"/>
            <w:tcBorders>
              <w:top w:val="nil"/>
              <w:left w:val="nil"/>
              <w:bottom w:val="nil"/>
              <w:right w:val="nil"/>
            </w:tcBorders>
            <w:tcMar>
              <w:top w:w="20" w:type="dxa"/>
              <w:left w:w="20" w:type="dxa"/>
              <w:bottom w:w="0" w:type="dxa"/>
              <w:right w:w="20" w:type="dxa"/>
            </w:tcMar>
          </w:tcPr>
          <w:p w14:paraId="65FE7D0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335536" w14:textId="348EE31A" w:rsidR="00FC1621" w:rsidRPr="00EC6C37" w:rsidRDefault="00FC1621" w:rsidP="00A44140">
            <w:pPr>
              <w:rPr>
                <w:rFonts w:asciiTheme="minorHAnsi" w:hAnsiTheme="minorHAnsi" w:cs="Arial"/>
                <w:strike/>
              </w:rPr>
            </w:pPr>
            <w:r w:rsidRPr="00005CF1">
              <w:rPr>
                <w:rFonts w:asciiTheme="minorHAnsi" w:hAnsiTheme="minorHAnsi" w:cs="Arial"/>
              </w:rPr>
              <w:t xml:space="preserve">Inntekter fra salg av driftsmidler. </w:t>
            </w:r>
          </w:p>
        </w:tc>
      </w:tr>
      <w:tr w:rsidR="00FC1621" w:rsidRPr="00005CF1" w14:paraId="507A4037" w14:textId="77777777" w:rsidTr="00293C39">
        <w:trPr>
          <w:cantSplit/>
          <w:trHeight w:val="255"/>
        </w:trPr>
        <w:tc>
          <w:tcPr>
            <w:tcW w:w="540" w:type="dxa"/>
            <w:vMerge/>
            <w:tcBorders>
              <w:top w:val="nil"/>
              <w:left w:val="nil"/>
              <w:bottom w:val="nil"/>
              <w:right w:val="nil"/>
            </w:tcBorders>
            <w:vAlign w:val="center"/>
          </w:tcPr>
          <w:p w14:paraId="2512DE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E432B5" w14:textId="583AB1F4" w:rsidR="00FC1621" w:rsidRPr="00005CF1" w:rsidRDefault="00EA582D" w:rsidP="0007624D">
            <w:pPr>
              <w:rPr>
                <w:rFonts w:asciiTheme="minorHAnsi" w:hAnsiTheme="minorHAnsi" w:cs="Arial"/>
              </w:rPr>
            </w:pPr>
            <w:r w:rsidRPr="00005CF1">
              <w:rPr>
                <w:rFonts w:asciiTheme="minorHAnsi" w:hAnsiTheme="minorHAnsi" w:cs="Arial"/>
              </w:rPr>
              <w:t>M</w:t>
            </w:r>
            <w:r w:rsidR="0007624D">
              <w:rPr>
                <w:rFonts w:asciiTheme="minorHAnsi" w:hAnsiTheme="minorHAnsi" w:cs="Arial"/>
              </w:rPr>
              <w:t>erverdiavgifts</w:t>
            </w:r>
            <w:r w:rsidR="00FC1621" w:rsidRPr="00005CF1">
              <w:rPr>
                <w:rFonts w:asciiTheme="minorHAnsi" w:hAnsiTheme="minorHAnsi" w:cs="Arial"/>
              </w:rPr>
              <w:t>pliktig salg føres på art 650.</w:t>
            </w:r>
          </w:p>
        </w:tc>
      </w:tr>
      <w:tr w:rsidR="00FC1621" w:rsidRPr="00005CF1" w14:paraId="36865B1A"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7CFE5E7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7BB973" w14:textId="77777777" w:rsidR="00FC1621" w:rsidRPr="00005CF1" w:rsidRDefault="00FC1621" w:rsidP="00FC1621">
            <w:pPr>
              <w:rPr>
                <w:rFonts w:asciiTheme="minorHAnsi" w:hAnsiTheme="minorHAnsi" w:cs="Arial"/>
                <w:b/>
                <w:bCs/>
              </w:rPr>
            </w:pPr>
          </w:p>
        </w:tc>
      </w:tr>
      <w:tr w:rsidR="00FC1621" w:rsidRPr="00005CF1" w14:paraId="0EE70D4C"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5B61C49E" w14:textId="77777777" w:rsidR="00FC1621" w:rsidRPr="00005CF1" w:rsidRDefault="00FC1621" w:rsidP="00FC1621">
            <w:pPr>
              <w:rPr>
                <w:rFonts w:asciiTheme="minorHAnsi" w:hAnsiTheme="minorHAnsi" w:cs="Arial"/>
                <w:b/>
                <w:bCs/>
              </w:rPr>
            </w:pPr>
            <w:r w:rsidRPr="00005CF1">
              <w:rPr>
                <w:rFonts w:asciiTheme="minorHAnsi" w:hAnsiTheme="minorHAnsi" w:cs="Arial"/>
                <w:b/>
                <w:bCs/>
              </w:rPr>
              <w:t>670</w:t>
            </w:r>
          </w:p>
        </w:tc>
        <w:tc>
          <w:tcPr>
            <w:tcW w:w="7780" w:type="dxa"/>
            <w:tcBorders>
              <w:top w:val="nil"/>
              <w:left w:val="nil"/>
              <w:bottom w:val="nil"/>
              <w:right w:val="nil"/>
            </w:tcBorders>
            <w:tcMar>
              <w:top w:w="20" w:type="dxa"/>
              <w:left w:w="20" w:type="dxa"/>
              <w:bottom w:w="0" w:type="dxa"/>
              <w:right w:w="20" w:type="dxa"/>
            </w:tcMar>
          </w:tcPr>
          <w:p w14:paraId="50C0C8E0" w14:textId="77777777" w:rsidR="00FC1621" w:rsidRPr="00005CF1" w:rsidRDefault="00FC1621" w:rsidP="00FC1621">
            <w:pPr>
              <w:rPr>
                <w:rFonts w:asciiTheme="minorHAnsi" w:hAnsiTheme="minorHAnsi" w:cs="Arial"/>
                <w:b/>
                <w:bCs/>
              </w:rPr>
            </w:pPr>
            <w:r w:rsidRPr="00005CF1">
              <w:rPr>
                <w:rFonts w:asciiTheme="minorHAnsi" w:hAnsiTheme="minorHAnsi" w:cs="Arial"/>
                <w:b/>
                <w:bCs/>
              </w:rPr>
              <w:t>Salg av fast eiendom</w:t>
            </w:r>
          </w:p>
        </w:tc>
      </w:tr>
      <w:tr w:rsidR="00FC1621" w:rsidRPr="00005CF1" w14:paraId="0D7BD3A9"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50F5E0D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C090B3" w14:textId="77777777" w:rsidR="00FC1621" w:rsidRPr="00005CF1" w:rsidRDefault="00FC1621" w:rsidP="00D53A36">
            <w:pPr>
              <w:numPr>
                <w:ilvl w:val="0"/>
                <w:numId w:val="128"/>
              </w:numPr>
              <w:ind w:left="453"/>
              <w:rPr>
                <w:rFonts w:asciiTheme="minorHAnsi" w:hAnsiTheme="minorHAnsi" w:cs="Arial"/>
              </w:rPr>
            </w:pPr>
            <w:r w:rsidRPr="00005CF1">
              <w:rPr>
                <w:rFonts w:asciiTheme="minorHAnsi" w:hAnsiTheme="minorHAnsi" w:cs="Arial"/>
              </w:rPr>
              <w:t>Inntekter fra salg av tomter, bygninger m.m.</w:t>
            </w:r>
          </w:p>
        </w:tc>
      </w:tr>
      <w:tr w:rsidR="00FC1621" w:rsidRPr="00005CF1" w14:paraId="342C4C6A"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6273A97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387D51" w14:textId="0AB98CAC" w:rsidR="00FC1621" w:rsidRPr="00005CF1" w:rsidRDefault="00FC1621" w:rsidP="00D53A36">
            <w:pPr>
              <w:numPr>
                <w:ilvl w:val="0"/>
                <w:numId w:val="128"/>
              </w:numPr>
              <w:ind w:left="453"/>
              <w:rPr>
                <w:rFonts w:asciiTheme="minorHAnsi" w:hAnsiTheme="minorHAnsi" w:cs="Arial"/>
              </w:rPr>
            </w:pPr>
            <w:r w:rsidRPr="00005CF1">
              <w:rPr>
                <w:rFonts w:asciiTheme="minorHAnsi" w:hAnsiTheme="minorHAnsi" w:cs="Arial"/>
              </w:rPr>
              <w:t>Salg av andeler (leiligheter) i borettslag etc</w:t>
            </w:r>
            <w:r w:rsidR="005120DD">
              <w:rPr>
                <w:rFonts w:asciiTheme="minorHAnsi" w:hAnsiTheme="minorHAnsi" w:cs="Arial"/>
              </w:rPr>
              <w:t>.</w:t>
            </w:r>
          </w:p>
        </w:tc>
      </w:tr>
      <w:tr w:rsidR="00A45627" w:rsidRPr="00005CF1" w14:paraId="2E850C2C" w14:textId="77777777" w:rsidTr="00293C39">
        <w:trPr>
          <w:trHeight w:val="255"/>
        </w:trPr>
        <w:tc>
          <w:tcPr>
            <w:tcW w:w="540" w:type="dxa"/>
            <w:tcBorders>
              <w:top w:val="nil"/>
              <w:left w:val="nil"/>
              <w:bottom w:val="nil"/>
              <w:right w:val="nil"/>
            </w:tcBorders>
            <w:tcMar>
              <w:top w:w="20" w:type="dxa"/>
              <w:left w:w="20" w:type="dxa"/>
              <w:bottom w:w="0" w:type="dxa"/>
              <w:right w:w="20" w:type="dxa"/>
            </w:tcMar>
          </w:tcPr>
          <w:p w14:paraId="669A46CF" w14:textId="77777777" w:rsidR="00A45627" w:rsidRPr="00005CF1" w:rsidRDefault="00A4562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9B5E7F" w14:textId="77777777" w:rsidR="00A45627" w:rsidRPr="00005CF1" w:rsidRDefault="00A45627" w:rsidP="00055666">
            <w:pPr>
              <w:ind w:left="453"/>
              <w:rPr>
                <w:rFonts w:asciiTheme="minorHAnsi" w:hAnsiTheme="minorHAnsi" w:cs="Arial"/>
              </w:rPr>
            </w:pPr>
          </w:p>
        </w:tc>
      </w:tr>
      <w:tr w:rsidR="00FC1621" w:rsidRPr="00005CF1" w14:paraId="3306627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F8673C" w14:textId="77777777" w:rsidR="00FC1621" w:rsidRPr="00E41B2E" w:rsidRDefault="00FC1621" w:rsidP="00FC1621">
            <w:pPr>
              <w:rPr>
                <w:rFonts w:asciiTheme="minorHAnsi" w:hAnsiTheme="minorHAnsi" w:cs="Arial"/>
                <w:b/>
                <w:bCs/>
                <w:color w:val="FF0000"/>
              </w:rPr>
            </w:pPr>
            <w:r w:rsidRPr="00E41B2E">
              <w:rPr>
                <w:rFonts w:asciiTheme="minorHAnsi" w:hAnsiTheme="minorHAnsi" w:cs="Arial"/>
                <w:b/>
                <w:bCs/>
                <w:color w:val="FF0000"/>
              </w:rPr>
              <w:t>690</w:t>
            </w:r>
          </w:p>
        </w:tc>
        <w:tc>
          <w:tcPr>
            <w:tcW w:w="7780" w:type="dxa"/>
            <w:tcBorders>
              <w:top w:val="nil"/>
              <w:left w:val="nil"/>
              <w:bottom w:val="nil"/>
              <w:right w:val="nil"/>
            </w:tcBorders>
            <w:tcMar>
              <w:top w:w="20" w:type="dxa"/>
              <w:left w:w="20" w:type="dxa"/>
              <w:bottom w:w="0" w:type="dxa"/>
              <w:right w:w="20" w:type="dxa"/>
            </w:tcMar>
          </w:tcPr>
          <w:p w14:paraId="499D4FAC" w14:textId="49FAE9AF" w:rsidR="00FC1621" w:rsidRPr="00E41B2E" w:rsidRDefault="00FC1621" w:rsidP="000B7E47">
            <w:pPr>
              <w:rPr>
                <w:rFonts w:asciiTheme="minorHAnsi" w:hAnsiTheme="minorHAnsi" w:cs="Arial"/>
                <w:b/>
                <w:bCs/>
                <w:color w:val="FF0000"/>
              </w:rPr>
            </w:pPr>
            <w:r w:rsidRPr="00E41B2E">
              <w:rPr>
                <w:rFonts w:asciiTheme="minorHAnsi" w:hAnsiTheme="minorHAnsi" w:cs="Arial"/>
                <w:b/>
                <w:bCs/>
                <w:color w:val="FF0000"/>
              </w:rPr>
              <w:t>Fordelte utgifter/Internsalg</w:t>
            </w:r>
            <w:r w:rsidR="00880E46" w:rsidRPr="00E41B2E">
              <w:rPr>
                <w:rFonts w:asciiTheme="minorHAnsi" w:hAnsiTheme="minorHAnsi" w:cs="Arial"/>
                <w:b/>
                <w:bCs/>
                <w:color w:val="FF0000"/>
              </w:rPr>
              <w:t xml:space="preserve"> -</w:t>
            </w:r>
            <w:r w:rsidR="00880E46" w:rsidRPr="00880E46">
              <w:rPr>
                <w:rFonts w:asciiTheme="minorHAnsi" w:hAnsiTheme="minorHAnsi" w:cs="Arial"/>
                <w:b/>
                <w:bCs/>
                <w:color w:val="FF0000"/>
              </w:rPr>
              <w:t xml:space="preserve"> serviceenheter – funksjonen utgår f.o.m. 2020</w:t>
            </w:r>
          </w:p>
        </w:tc>
      </w:tr>
      <w:tr w:rsidR="00FC1621" w:rsidRPr="00005CF1" w14:paraId="1A535C72" w14:textId="77777777" w:rsidTr="006D3C99">
        <w:trPr>
          <w:cantSplit/>
          <w:trHeight w:val="473"/>
        </w:trPr>
        <w:tc>
          <w:tcPr>
            <w:tcW w:w="540" w:type="dxa"/>
            <w:tcBorders>
              <w:top w:val="nil"/>
              <w:left w:val="nil"/>
              <w:bottom w:val="nil"/>
              <w:right w:val="nil"/>
            </w:tcBorders>
            <w:tcMar>
              <w:top w:w="20" w:type="dxa"/>
              <w:left w:w="20" w:type="dxa"/>
              <w:bottom w:w="0" w:type="dxa"/>
              <w:right w:w="20" w:type="dxa"/>
            </w:tcMar>
          </w:tcPr>
          <w:p w14:paraId="16FC0EB4"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57A61A7F" w14:textId="28A21D33" w:rsidR="00FC1621" w:rsidRPr="00005CF1" w:rsidRDefault="00DE3E20" w:rsidP="00293C39">
            <w:pPr>
              <w:ind w:left="453"/>
              <w:rPr>
                <w:rFonts w:asciiTheme="minorHAnsi" w:hAnsiTheme="minorHAnsi" w:cs="Arial"/>
              </w:rPr>
            </w:pPr>
            <w:r w:rsidRPr="00293C39">
              <w:rPr>
                <w:rFonts w:asciiTheme="minorHAnsi" w:hAnsiTheme="minorHAnsi" w:cs="Arial"/>
                <w:color w:val="FF0000"/>
              </w:rPr>
              <w:t>Se avsnitt 2.3 og 2.4 i for nærmere veiledning  om fordeling av utgifter og fordelingstekniske løsninger</w:t>
            </w:r>
            <w:r>
              <w:rPr>
                <w:rFonts w:asciiTheme="minorHAnsi" w:hAnsiTheme="minorHAnsi" w:cs="Arial"/>
              </w:rPr>
              <w:t xml:space="preserve">. </w:t>
            </w:r>
          </w:p>
        </w:tc>
      </w:tr>
      <w:tr w:rsidR="00FC1621" w:rsidRPr="00005CF1" w14:paraId="5726966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0E40E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CDBCBCF" w14:textId="77777777" w:rsidR="00FC1621" w:rsidRPr="00005CF1" w:rsidRDefault="00FC1621" w:rsidP="00FC1621">
            <w:pPr>
              <w:rPr>
                <w:rFonts w:asciiTheme="minorHAnsi" w:hAnsiTheme="minorHAnsi" w:cs="Arial"/>
                <w:b/>
                <w:bCs/>
              </w:rPr>
            </w:pPr>
          </w:p>
        </w:tc>
      </w:tr>
      <w:tr w:rsidR="00FC1621" w:rsidRPr="00005CF1" w14:paraId="1F3C2D3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E64847E" w14:textId="77777777" w:rsidR="00FC1621" w:rsidRPr="00005CF1" w:rsidRDefault="00B515A2" w:rsidP="00FC1621">
            <w:pPr>
              <w:rPr>
                <w:rFonts w:asciiTheme="minorHAnsi" w:hAnsiTheme="minorHAnsi" w:cs="Arial"/>
                <w:b/>
                <w:bCs/>
              </w:rPr>
            </w:pPr>
            <w:r w:rsidRPr="00005CF1">
              <w:rPr>
                <w:rFonts w:asciiTheme="minorHAnsi" w:hAnsiTheme="minorHAnsi"/>
              </w:rPr>
              <w:br w:type="page"/>
            </w:r>
            <w:r w:rsidR="00FC1621" w:rsidRPr="00005CF1">
              <w:rPr>
                <w:rFonts w:asciiTheme="minorHAnsi" w:hAnsiTheme="minorHAnsi" w:cs="Arial"/>
                <w:b/>
                <w:bCs/>
              </w:rPr>
              <w:t>700</w:t>
            </w:r>
          </w:p>
        </w:tc>
        <w:tc>
          <w:tcPr>
            <w:tcW w:w="7780" w:type="dxa"/>
            <w:tcBorders>
              <w:top w:val="nil"/>
              <w:left w:val="nil"/>
              <w:bottom w:val="nil"/>
              <w:right w:val="nil"/>
            </w:tcBorders>
            <w:tcMar>
              <w:top w:w="20" w:type="dxa"/>
              <w:left w:w="20" w:type="dxa"/>
              <w:bottom w:w="0" w:type="dxa"/>
              <w:right w:w="20" w:type="dxa"/>
            </w:tcMar>
          </w:tcPr>
          <w:p w14:paraId="713BD3E0"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staten</w:t>
            </w:r>
          </w:p>
        </w:tc>
      </w:tr>
      <w:tr w:rsidR="00FC1621" w:rsidRPr="00005CF1" w14:paraId="0980C19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9E6B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823D90"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Toppfinansieringstilskudd ressurskrevende tjenester (tilskuddet fordeles på aktuelle funksjoner)</w:t>
            </w:r>
          </w:p>
        </w:tc>
      </w:tr>
      <w:tr w:rsidR="00FC1621" w:rsidRPr="00005CF1" w14:paraId="1DEB6405"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2B8E7BB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42D037C"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Refusjon fra NAV-stat (eksempelvis kvalifiseringsprogram)</w:t>
            </w:r>
          </w:p>
        </w:tc>
      </w:tr>
      <w:tr w:rsidR="00FC1621" w:rsidRPr="00005CF1" w14:paraId="17BB9563" w14:textId="77777777" w:rsidTr="00FC1621">
        <w:trPr>
          <w:cantSplit/>
          <w:trHeight w:val="255"/>
        </w:trPr>
        <w:tc>
          <w:tcPr>
            <w:tcW w:w="0" w:type="auto"/>
            <w:vMerge/>
            <w:tcBorders>
              <w:left w:val="nil"/>
              <w:right w:val="nil"/>
            </w:tcBorders>
            <w:vAlign w:val="center"/>
          </w:tcPr>
          <w:p w14:paraId="6A68E1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4A34C86"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Refusjon for skyssutgifter til hjemmesykepleie</w:t>
            </w:r>
          </w:p>
        </w:tc>
      </w:tr>
      <w:tr w:rsidR="00FC1621" w:rsidRPr="00005CF1" w14:paraId="16E7459A" w14:textId="77777777" w:rsidTr="00FC1621">
        <w:trPr>
          <w:cantSplit/>
          <w:trHeight w:val="129"/>
        </w:trPr>
        <w:tc>
          <w:tcPr>
            <w:tcW w:w="0" w:type="auto"/>
            <w:vMerge/>
            <w:tcBorders>
              <w:left w:val="nil"/>
              <w:right w:val="nil"/>
            </w:tcBorders>
            <w:vAlign w:val="center"/>
          </w:tcPr>
          <w:p w14:paraId="125EAF3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757A72"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 xml:space="preserve">Fastlønnstilskudd for leger/fysioterapeuter </w:t>
            </w:r>
          </w:p>
        </w:tc>
      </w:tr>
      <w:tr w:rsidR="00FC1621" w:rsidRPr="00005CF1" w14:paraId="078975A2" w14:textId="77777777" w:rsidTr="00FC1621">
        <w:trPr>
          <w:cantSplit/>
          <w:trHeight w:val="128"/>
        </w:trPr>
        <w:tc>
          <w:tcPr>
            <w:tcW w:w="0" w:type="auto"/>
            <w:vMerge/>
            <w:tcBorders>
              <w:left w:val="nil"/>
              <w:right w:val="nil"/>
            </w:tcBorders>
            <w:vAlign w:val="center"/>
          </w:tcPr>
          <w:p w14:paraId="4165E4C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06C390"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Avregningsoppgjør fastlegeordningen (utbetaling fra staten)</w:t>
            </w:r>
          </w:p>
        </w:tc>
      </w:tr>
      <w:tr w:rsidR="00FC1621" w:rsidRPr="00005CF1" w14:paraId="29B164AF" w14:textId="77777777" w:rsidTr="00FC1621">
        <w:trPr>
          <w:cantSplit/>
          <w:trHeight w:val="255"/>
        </w:trPr>
        <w:tc>
          <w:tcPr>
            <w:tcW w:w="0" w:type="auto"/>
            <w:vMerge/>
            <w:tcBorders>
              <w:left w:val="nil"/>
              <w:right w:val="nil"/>
            </w:tcBorders>
            <w:vAlign w:val="center"/>
          </w:tcPr>
          <w:p w14:paraId="3F72875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BE027F"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 xml:space="preserve">Tilskudd til ekstra språkopplæring av fremmedspråklige elever </w:t>
            </w:r>
          </w:p>
          <w:p w14:paraId="3F729455"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Tilskudd til opplæring i norsk og samfunnskunnskap for voksne innvandrere</w:t>
            </w:r>
          </w:p>
        </w:tc>
      </w:tr>
      <w:tr w:rsidR="00FC1621" w:rsidRPr="00005CF1" w14:paraId="51D16C29" w14:textId="77777777" w:rsidTr="00FC1621">
        <w:trPr>
          <w:cantSplit/>
          <w:trHeight w:val="257"/>
        </w:trPr>
        <w:tc>
          <w:tcPr>
            <w:tcW w:w="0" w:type="auto"/>
            <w:vMerge/>
            <w:tcBorders>
              <w:left w:val="nil"/>
              <w:right w:val="nil"/>
            </w:tcBorders>
            <w:vAlign w:val="center"/>
          </w:tcPr>
          <w:p w14:paraId="1570655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3EBA2CE"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Tilretteleggingstilskudd NAV</w:t>
            </w:r>
          </w:p>
        </w:tc>
      </w:tr>
      <w:tr w:rsidR="0059681A" w:rsidRPr="00005CF1" w14:paraId="0B3A38C3" w14:textId="77777777" w:rsidTr="00FC1621">
        <w:trPr>
          <w:cantSplit/>
          <w:trHeight w:val="257"/>
        </w:trPr>
        <w:tc>
          <w:tcPr>
            <w:tcW w:w="0" w:type="auto"/>
            <w:vMerge/>
            <w:tcBorders>
              <w:left w:val="nil"/>
              <w:right w:val="nil"/>
            </w:tcBorders>
            <w:vAlign w:val="center"/>
          </w:tcPr>
          <w:p w14:paraId="6A2F4AFE" w14:textId="77777777" w:rsidR="0059681A" w:rsidRPr="00005CF1" w:rsidRDefault="0059681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5CD3E8" w14:textId="298D1654" w:rsidR="0059681A" w:rsidRPr="00005CF1" w:rsidRDefault="0059681A">
            <w:pPr>
              <w:numPr>
                <w:ilvl w:val="0"/>
                <w:numId w:val="130"/>
              </w:numPr>
              <w:ind w:left="453"/>
              <w:rPr>
                <w:rFonts w:asciiTheme="minorHAnsi" w:hAnsiTheme="minorHAnsi" w:cs="Arial"/>
              </w:rPr>
            </w:pPr>
            <w:r w:rsidRPr="00005CF1">
              <w:rPr>
                <w:rFonts w:asciiTheme="minorHAnsi" w:hAnsiTheme="minorHAnsi"/>
              </w:rPr>
              <w:t xml:space="preserve">Tilskudd som </w:t>
            </w:r>
            <w:r w:rsidR="00BB6016" w:rsidRPr="00005CF1">
              <w:rPr>
                <w:rFonts w:asciiTheme="minorHAnsi" w:hAnsiTheme="minorHAnsi"/>
              </w:rPr>
              <w:t xml:space="preserve">gis </w:t>
            </w:r>
            <w:r w:rsidRPr="00005CF1">
              <w:rPr>
                <w:rFonts w:asciiTheme="minorHAnsi" w:hAnsiTheme="minorHAnsi"/>
              </w:rPr>
              <w:t>ifm</w:t>
            </w:r>
            <w:r w:rsidR="005120DD">
              <w:rPr>
                <w:rFonts w:asciiTheme="minorHAnsi" w:hAnsiTheme="minorHAnsi"/>
              </w:rPr>
              <w:t>.</w:t>
            </w:r>
            <w:r w:rsidRPr="00005CF1">
              <w:rPr>
                <w:rFonts w:asciiTheme="minorHAnsi" w:hAnsiTheme="minorHAnsi"/>
              </w:rPr>
              <w:t xml:space="preserve"> flom, orkaner og lignende føres på art 700</w:t>
            </w:r>
          </w:p>
        </w:tc>
      </w:tr>
      <w:tr w:rsidR="00FC1621" w:rsidRPr="00005CF1" w14:paraId="60AE1BBF" w14:textId="77777777" w:rsidTr="00FC1621">
        <w:trPr>
          <w:cantSplit/>
          <w:trHeight w:val="257"/>
        </w:trPr>
        <w:tc>
          <w:tcPr>
            <w:tcW w:w="0" w:type="auto"/>
            <w:vMerge/>
            <w:tcBorders>
              <w:left w:val="nil"/>
              <w:right w:val="nil"/>
            </w:tcBorders>
            <w:vAlign w:val="center"/>
          </w:tcPr>
          <w:p w14:paraId="53A03D4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5B7541" w14:textId="77777777" w:rsidR="00FC1621" w:rsidRPr="00005CF1" w:rsidRDefault="00FC1621" w:rsidP="00FC1621">
            <w:pPr>
              <w:rPr>
                <w:rFonts w:asciiTheme="minorHAnsi" w:hAnsiTheme="minorHAnsi" w:cs="Arial"/>
              </w:rPr>
            </w:pPr>
            <w:r w:rsidRPr="00005CF1">
              <w:rPr>
                <w:rFonts w:asciiTheme="minorHAnsi" w:hAnsiTheme="minorHAnsi" w:cs="Arial"/>
              </w:rPr>
              <w:t>Andre tilskuddsordninger som er knyttet til produksjon av et bestemt antall tjenester defineres som refusjoner</w:t>
            </w:r>
          </w:p>
        </w:tc>
      </w:tr>
      <w:tr w:rsidR="00FC1621" w:rsidRPr="00005CF1" w14:paraId="65681EC9" w14:textId="77777777" w:rsidTr="00FC1621">
        <w:trPr>
          <w:cantSplit/>
          <w:trHeight w:val="255"/>
        </w:trPr>
        <w:tc>
          <w:tcPr>
            <w:tcW w:w="0" w:type="auto"/>
            <w:vMerge/>
            <w:tcBorders>
              <w:top w:val="nil"/>
              <w:left w:val="nil"/>
              <w:bottom w:val="nil"/>
              <w:right w:val="nil"/>
            </w:tcBorders>
            <w:vAlign w:val="center"/>
          </w:tcPr>
          <w:p w14:paraId="126B662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399724" w14:textId="77777777" w:rsidR="00FC1621" w:rsidRPr="00005CF1" w:rsidRDefault="00FC1621" w:rsidP="00FC1621">
            <w:pPr>
              <w:rPr>
                <w:rFonts w:asciiTheme="minorHAnsi" w:hAnsiTheme="minorHAnsi" w:cs="Arial"/>
              </w:rPr>
            </w:pPr>
          </w:p>
        </w:tc>
      </w:tr>
      <w:tr w:rsidR="00FC1621" w:rsidRPr="00005CF1" w14:paraId="5C86B2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671F5A2" w14:textId="77777777" w:rsidR="00FC1621" w:rsidRPr="00005CF1" w:rsidRDefault="00FC1621" w:rsidP="00FC1621">
            <w:pPr>
              <w:rPr>
                <w:rFonts w:asciiTheme="minorHAnsi" w:hAnsiTheme="minorHAnsi" w:cs="Arial"/>
                <w:b/>
                <w:bCs/>
              </w:rPr>
            </w:pPr>
            <w:r w:rsidRPr="00005CF1">
              <w:rPr>
                <w:rFonts w:asciiTheme="minorHAnsi" w:hAnsiTheme="minorHAnsi" w:cs="Arial"/>
                <w:b/>
                <w:bCs/>
              </w:rPr>
              <w:t>710</w:t>
            </w:r>
          </w:p>
        </w:tc>
        <w:tc>
          <w:tcPr>
            <w:tcW w:w="7780" w:type="dxa"/>
            <w:tcBorders>
              <w:top w:val="nil"/>
              <w:left w:val="nil"/>
              <w:bottom w:val="nil"/>
              <w:right w:val="nil"/>
            </w:tcBorders>
            <w:tcMar>
              <w:top w:w="20" w:type="dxa"/>
              <w:left w:w="20" w:type="dxa"/>
              <w:bottom w:w="0" w:type="dxa"/>
              <w:right w:w="20" w:type="dxa"/>
            </w:tcMar>
          </w:tcPr>
          <w:p w14:paraId="3CE94847" w14:textId="77777777" w:rsidR="00FC1621" w:rsidRPr="00005CF1" w:rsidRDefault="00FC1621" w:rsidP="00FC1621">
            <w:pPr>
              <w:rPr>
                <w:rFonts w:asciiTheme="minorHAnsi" w:hAnsiTheme="minorHAnsi" w:cs="Arial"/>
                <w:b/>
                <w:bCs/>
              </w:rPr>
            </w:pPr>
            <w:r w:rsidRPr="00005CF1">
              <w:rPr>
                <w:rFonts w:asciiTheme="minorHAnsi" w:hAnsiTheme="minorHAnsi" w:cs="Arial"/>
                <w:b/>
                <w:bCs/>
              </w:rPr>
              <w:t>Sykelønnsrefusjon</w:t>
            </w:r>
          </w:p>
        </w:tc>
      </w:tr>
      <w:tr w:rsidR="00FC1621" w:rsidRPr="00005CF1" w14:paraId="23684A3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675B38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75847B" w14:textId="77777777" w:rsidR="00FC1621" w:rsidRPr="00005CF1" w:rsidRDefault="00FC1621" w:rsidP="00D53A36">
            <w:pPr>
              <w:numPr>
                <w:ilvl w:val="0"/>
                <w:numId w:val="131"/>
              </w:numPr>
              <w:ind w:left="453"/>
              <w:rPr>
                <w:rFonts w:asciiTheme="minorHAnsi" w:hAnsiTheme="minorHAnsi" w:cs="Arial"/>
              </w:rPr>
            </w:pPr>
            <w:r w:rsidRPr="00005CF1">
              <w:rPr>
                <w:rFonts w:asciiTheme="minorHAnsi" w:hAnsiTheme="minorHAnsi" w:cs="Arial"/>
              </w:rPr>
              <w:t>Sykelønnsrefusjon fra folketrygden</w:t>
            </w:r>
          </w:p>
        </w:tc>
      </w:tr>
      <w:tr w:rsidR="00FC1621" w:rsidRPr="00005CF1" w14:paraId="7C7E6F52" w14:textId="77777777" w:rsidTr="00FC1621">
        <w:trPr>
          <w:cantSplit/>
          <w:trHeight w:val="255"/>
        </w:trPr>
        <w:tc>
          <w:tcPr>
            <w:tcW w:w="0" w:type="auto"/>
            <w:vMerge/>
            <w:tcBorders>
              <w:top w:val="nil"/>
              <w:left w:val="nil"/>
              <w:bottom w:val="nil"/>
              <w:right w:val="nil"/>
            </w:tcBorders>
            <w:vAlign w:val="center"/>
          </w:tcPr>
          <w:p w14:paraId="72F4BAA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AAB214" w14:textId="77777777" w:rsidR="00FC1621" w:rsidRPr="00005CF1" w:rsidRDefault="00FC1621" w:rsidP="00D53A36">
            <w:pPr>
              <w:numPr>
                <w:ilvl w:val="0"/>
                <w:numId w:val="131"/>
              </w:numPr>
              <w:ind w:left="453"/>
              <w:rPr>
                <w:rFonts w:asciiTheme="minorHAnsi" w:hAnsiTheme="minorHAnsi" w:cs="Arial"/>
              </w:rPr>
            </w:pPr>
            <w:r w:rsidRPr="00005CF1">
              <w:rPr>
                <w:rFonts w:asciiTheme="minorHAnsi" w:hAnsiTheme="minorHAnsi" w:cs="Arial"/>
              </w:rPr>
              <w:t>Refusjon for fødselspenger</w:t>
            </w:r>
          </w:p>
        </w:tc>
      </w:tr>
      <w:tr w:rsidR="00FC1621" w:rsidRPr="00005CF1" w14:paraId="07A6ED5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8196A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7C3917" w14:textId="77777777" w:rsidR="00FC1621" w:rsidRPr="00005CF1" w:rsidRDefault="00FC1621" w:rsidP="00FC1621">
            <w:pPr>
              <w:rPr>
                <w:rFonts w:asciiTheme="minorHAnsi" w:hAnsiTheme="minorHAnsi" w:cs="Arial"/>
              </w:rPr>
            </w:pPr>
          </w:p>
        </w:tc>
      </w:tr>
      <w:tr w:rsidR="00FC1621" w:rsidRPr="00005CF1" w14:paraId="5F964BD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EBEF1C" w14:textId="77777777" w:rsidR="00FC1621" w:rsidRPr="00005CF1" w:rsidRDefault="00FC1621" w:rsidP="00FC1621">
            <w:pPr>
              <w:rPr>
                <w:rFonts w:asciiTheme="minorHAnsi" w:hAnsiTheme="minorHAnsi" w:cs="Arial"/>
                <w:b/>
                <w:bCs/>
              </w:rPr>
            </w:pPr>
            <w:r w:rsidRPr="00005CF1">
              <w:rPr>
                <w:rFonts w:asciiTheme="minorHAnsi" w:hAnsiTheme="minorHAnsi" w:cs="Arial"/>
                <w:b/>
                <w:bCs/>
              </w:rPr>
              <w:t>729</w:t>
            </w:r>
          </w:p>
        </w:tc>
        <w:tc>
          <w:tcPr>
            <w:tcW w:w="7780" w:type="dxa"/>
            <w:tcBorders>
              <w:top w:val="nil"/>
              <w:left w:val="nil"/>
              <w:bottom w:val="nil"/>
              <w:right w:val="nil"/>
            </w:tcBorders>
            <w:tcMar>
              <w:top w:w="20" w:type="dxa"/>
              <w:left w:w="20" w:type="dxa"/>
              <w:bottom w:w="0" w:type="dxa"/>
              <w:right w:w="20" w:type="dxa"/>
            </w:tcMar>
          </w:tcPr>
          <w:p w14:paraId="5B40CA1B" w14:textId="77777777" w:rsidR="00FC1621" w:rsidRPr="00005CF1" w:rsidRDefault="00FC1621" w:rsidP="00742FD1">
            <w:pPr>
              <w:rPr>
                <w:rFonts w:asciiTheme="minorHAnsi" w:hAnsiTheme="minorHAnsi" w:cs="Arial"/>
                <w:b/>
                <w:bCs/>
              </w:rPr>
            </w:pPr>
            <w:r w:rsidRPr="00005CF1">
              <w:rPr>
                <w:rFonts w:asciiTheme="minorHAnsi" w:hAnsiTheme="minorHAnsi" w:cs="Arial"/>
                <w:b/>
                <w:bCs/>
              </w:rPr>
              <w:t>Kompensasjon</w:t>
            </w:r>
            <w:r w:rsidR="003E0FA7" w:rsidRPr="00005CF1">
              <w:rPr>
                <w:rFonts w:asciiTheme="minorHAnsi" w:hAnsiTheme="minorHAnsi" w:cs="Arial"/>
                <w:b/>
                <w:bCs/>
              </w:rPr>
              <w:t xml:space="preserve"> for merverdiavgift</w:t>
            </w:r>
            <w:r w:rsidRPr="00005CF1">
              <w:rPr>
                <w:rFonts w:asciiTheme="minorHAnsi" w:hAnsiTheme="minorHAnsi" w:cs="Arial"/>
                <w:b/>
                <w:bCs/>
              </w:rPr>
              <w:t xml:space="preserve"> </w:t>
            </w:r>
          </w:p>
        </w:tc>
      </w:tr>
      <w:tr w:rsidR="00FC1621" w:rsidRPr="00005CF1" w14:paraId="097EF042" w14:textId="77777777" w:rsidTr="00FC1621">
        <w:trPr>
          <w:trHeight w:val="1020"/>
        </w:trPr>
        <w:tc>
          <w:tcPr>
            <w:tcW w:w="540" w:type="dxa"/>
            <w:tcBorders>
              <w:top w:val="nil"/>
              <w:left w:val="nil"/>
              <w:bottom w:val="nil"/>
              <w:right w:val="nil"/>
            </w:tcBorders>
            <w:tcMar>
              <w:top w:w="20" w:type="dxa"/>
              <w:left w:w="20" w:type="dxa"/>
              <w:bottom w:w="0" w:type="dxa"/>
              <w:right w:w="20" w:type="dxa"/>
            </w:tcMar>
          </w:tcPr>
          <w:p w14:paraId="23E875B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F98617" w14:textId="32898F22" w:rsidR="00FC1621" w:rsidRPr="00005CF1" w:rsidRDefault="003E0FA7" w:rsidP="00FC1621">
            <w:pPr>
              <w:rPr>
                <w:rFonts w:asciiTheme="minorHAnsi" w:hAnsiTheme="minorHAnsi" w:cs="Arial"/>
              </w:rPr>
            </w:pPr>
            <w:r w:rsidRPr="00005CF1">
              <w:rPr>
                <w:rFonts w:asciiTheme="minorHAnsi" w:hAnsiTheme="minorHAnsi" w:cs="Arial"/>
              </w:rPr>
              <w:t xml:space="preserve">Merverdiavgift </w:t>
            </w:r>
            <w:r w:rsidR="00FC1621" w:rsidRPr="00005CF1">
              <w:rPr>
                <w:rFonts w:asciiTheme="minorHAnsi" w:hAnsiTheme="minorHAnsi" w:cs="Arial"/>
              </w:rPr>
              <w:t>som omfattes av generell kompensasjonsordning, og som skal kreves kompensert etter lov om kompensasjon av merverdiavgift for</w:t>
            </w:r>
            <w:r w:rsidR="007E5EB9">
              <w:rPr>
                <w:rFonts w:asciiTheme="minorHAnsi" w:hAnsiTheme="minorHAnsi" w:cs="Arial"/>
              </w:rPr>
              <w:t xml:space="preserve"> kommuner</w:t>
            </w:r>
            <w:r w:rsidR="00FC1621" w:rsidRPr="00005CF1">
              <w:rPr>
                <w:rFonts w:asciiTheme="minorHAnsi" w:hAnsiTheme="minorHAnsi" w:cs="Arial"/>
              </w:rPr>
              <w:t xml:space="preserve"> og fylkeskommuner, jf</w:t>
            </w:r>
            <w:r w:rsidR="005120DD">
              <w:rPr>
                <w:rFonts w:asciiTheme="minorHAnsi" w:hAnsiTheme="minorHAnsi" w:cs="Arial"/>
              </w:rPr>
              <w:t>.</w:t>
            </w:r>
            <w:r w:rsidR="00FC1621" w:rsidRPr="00005CF1">
              <w:rPr>
                <w:rFonts w:asciiTheme="minorHAnsi" w:hAnsiTheme="minorHAnsi" w:cs="Arial"/>
              </w:rPr>
              <w:t xml:space="preserve"> art 429. </w:t>
            </w:r>
          </w:p>
          <w:p w14:paraId="2A99DD33" w14:textId="77777777" w:rsidR="00FC1621" w:rsidRPr="00005CF1" w:rsidRDefault="00FC1621" w:rsidP="00D53A36">
            <w:pPr>
              <w:numPr>
                <w:ilvl w:val="0"/>
                <w:numId w:val="132"/>
              </w:numPr>
              <w:rPr>
                <w:rFonts w:asciiTheme="minorHAnsi" w:hAnsiTheme="minorHAnsi" w:cs="Arial"/>
              </w:rPr>
            </w:pPr>
            <w:r w:rsidRPr="00005CF1">
              <w:rPr>
                <w:rFonts w:asciiTheme="minorHAnsi" w:hAnsiTheme="minorHAnsi" w:cs="Arial"/>
              </w:rPr>
              <w:t>Art 729 gjelder anskaffelser foretatt i driftsregnskapet</w:t>
            </w:r>
            <w:r w:rsidR="00A35CAF" w:rsidRPr="00005CF1">
              <w:rPr>
                <w:rFonts w:asciiTheme="minorHAnsi" w:hAnsiTheme="minorHAnsi" w:cs="Arial"/>
              </w:rPr>
              <w:t xml:space="preserve"> og i investeringsregnskapet</w:t>
            </w:r>
            <w:r w:rsidRPr="00005CF1">
              <w:rPr>
                <w:rFonts w:asciiTheme="minorHAnsi" w:hAnsiTheme="minorHAnsi" w:cs="Arial"/>
              </w:rPr>
              <w:t xml:space="preserve">.  </w:t>
            </w:r>
          </w:p>
          <w:p w14:paraId="6BC7B3E2" w14:textId="56FD3F3A" w:rsidR="00614751" w:rsidRPr="00005CF1" w:rsidRDefault="00194196" w:rsidP="00614751">
            <w:pPr>
              <w:numPr>
                <w:ilvl w:val="0"/>
                <w:numId w:val="132"/>
              </w:numPr>
              <w:rPr>
                <w:rFonts w:asciiTheme="minorHAnsi" w:hAnsiTheme="minorHAnsi" w:cs="Arial"/>
              </w:rPr>
            </w:pPr>
            <w:r w:rsidRPr="00005CF1">
              <w:rPr>
                <w:rFonts w:asciiTheme="minorHAnsi" w:hAnsiTheme="minorHAnsi" w:cs="Arial"/>
              </w:rPr>
              <w:t>Kompensasjon</w:t>
            </w:r>
            <w:r w:rsidR="003E0FA7" w:rsidRPr="00005CF1">
              <w:rPr>
                <w:rFonts w:asciiTheme="minorHAnsi" w:hAnsiTheme="minorHAnsi" w:cs="Arial"/>
              </w:rPr>
              <w:t xml:space="preserve"> for anskaffelser</w:t>
            </w:r>
            <w:r w:rsidR="004C049B" w:rsidRPr="00005CF1">
              <w:rPr>
                <w:rFonts w:asciiTheme="minorHAnsi" w:hAnsiTheme="minorHAnsi" w:cs="Arial"/>
              </w:rPr>
              <w:t xml:space="preserve"> </w:t>
            </w:r>
            <w:r w:rsidR="003E0FA7" w:rsidRPr="00005CF1">
              <w:rPr>
                <w:rFonts w:asciiTheme="minorHAnsi" w:hAnsiTheme="minorHAnsi" w:cs="Arial"/>
              </w:rPr>
              <w:t>i drift</w:t>
            </w:r>
            <w:r w:rsidR="004C049B" w:rsidRPr="00005CF1">
              <w:rPr>
                <w:rFonts w:asciiTheme="minorHAnsi" w:hAnsiTheme="minorHAnsi" w:cs="Arial"/>
              </w:rPr>
              <w:t>sregnskapet</w:t>
            </w:r>
            <w:r w:rsidRPr="00005CF1">
              <w:rPr>
                <w:rFonts w:asciiTheme="minorHAnsi" w:hAnsiTheme="minorHAnsi" w:cs="Arial"/>
              </w:rPr>
              <w:t xml:space="preserve"> henføres til</w:t>
            </w:r>
            <w:r w:rsidR="003E0FA7" w:rsidRPr="00005CF1">
              <w:rPr>
                <w:rFonts w:asciiTheme="minorHAnsi" w:hAnsiTheme="minorHAnsi" w:cs="Arial"/>
              </w:rPr>
              <w:t xml:space="preserve"> funksjonen der</w:t>
            </w:r>
            <w:r w:rsidRPr="00005CF1">
              <w:rPr>
                <w:rFonts w:asciiTheme="minorHAnsi" w:hAnsiTheme="minorHAnsi" w:cs="Arial"/>
              </w:rPr>
              <w:t xml:space="preserve"> </w:t>
            </w:r>
            <w:r w:rsidR="003E0FA7" w:rsidRPr="00005CF1">
              <w:rPr>
                <w:rFonts w:asciiTheme="minorHAnsi" w:hAnsiTheme="minorHAnsi" w:cs="Arial"/>
              </w:rPr>
              <w:t>m</w:t>
            </w:r>
            <w:r w:rsidR="0007624D">
              <w:rPr>
                <w:rFonts w:asciiTheme="minorHAnsi" w:hAnsiTheme="minorHAnsi" w:cs="Arial"/>
              </w:rPr>
              <w:t>erverdiavgifts</w:t>
            </w:r>
            <w:r w:rsidR="003E0FA7" w:rsidRPr="00005CF1">
              <w:rPr>
                <w:rFonts w:asciiTheme="minorHAnsi" w:hAnsiTheme="minorHAnsi" w:cs="Arial"/>
              </w:rPr>
              <w:t>kompensasjonsutgiften er påløpt.</w:t>
            </w:r>
            <w:r w:rsidRPr="00005CF1">
              <w:rPr>
                <w:rFonts w:asciiTheme="minorHAnsi" w:hAnsiTheme="minorHAnsi" w:cs="Arial"/>
              </w:rPr>
              <w:t xml:space="preserve"> </w:t>
            </w:r>
          </w:p>
          <w:p w14:paraId="674CD471" w14:textId="4C6F897C" w:rsidR="00FC1621" w:rsidRPr="00005CF1" w:rsidRDefault="0007624D" w:rsidP="0020401A">
            <w:pPr>
              <w:numPr>
                <w:ilvl w:val="0"/>
                <w:numId w:val="132"/>
              </w:numPr>
              <w:rPr>
                <w:rFonts w:asciiTheme="minorHAnsi" w:hAnsiTheme="minorHAnsi" w:cs="Arial"/>
              </w:rPr>
            </w:pPr>
            <w:r>
              <w:rPr>
                <w:rFonts w:asciiTheme="minorHAnsi" w:hAnsiTheme="minorHAnsi" w:cstheme="minorHAnsi"/>
                <w:szCs w:val="24"/>
              </w:rPr>
              <w:t>Merverdiavgifts</w:t>
            </w:r>
            <w:r w:rsidR="00614751" w:rsidRPr="00005CF1">
              <w:rPr>
                <w:rFonts w:asciiTheme="minorHAnsi" w:hAnsiTheme="minorHAnsi" w:cstheme="minorHAnsi"/>
                <w:szCs w:val="24"/>
              </w:rPr>
              <w:t xml:space="preserve">kompensasjon for anskaffelser i investeringsregnskapet er frie midler som skal benyttes til felles finansiering av investeringer i bygninger, anlegg og andre varige driftsmidler. </w:t>
            </w:r>
            <w:r w:rsidR="00CB0855" w:rsidRPr="00005CF1">
              <w:rPr>
                <w:rFonts w:asciiTheme="minorHAnsi" w:hAnsiTheme="minorHAnsi" w:cs="Arial"/>
              </w:rPr>
              <w:t>Kompensasjon for anskaffelser i investering</w:t>
            </w:r>
            <w:r w:rsidR="00504701" w:rsidRPr="00005CF1">
              <w:rPr>
                <w:rFonts w:asciiTheme="minorHAnsi" w:hAnsiTheme="minorHAnsi" w:cs="Arial"/>
              </w:rPr>
              <w:t>s</w:t>
            </w:r>
            <w:r w:rsidR="00CB0855" w:rsidRPr="00005CF1">
              <w:rPr>
                <w:rFonts w:asciiTheme="minorHAnsi" w:hAnsiTheme="minorHAnsi" w:cs="Arial"/>
              </w:rPr>
              <w:t xml:space="preserve">regnskapet henføres til funksjon </w:t>
            </w:r>
            <w:r w:rsidR="00922165" w:rsidRPr="00005CF1">
              <w:rPr>
                <w:rFonts w:asciiTheme="minorHAnsi" w:hAnsiTheme="minorHAnsi" w:cs="Arial"/>
              </w:rPr>
              <w:t>841</w:t>
            </w:r>
            <w:r w:rsidR="0096485F" w:rsidRPr="00005CF1">
              <w:rPr>
                <w:rFonts w:asciiTheme="minorHAnsi" w:hAnsiTheme="minorHAnsi" w:cs="Arial"/>
              </w:rPr>
              <w:t>.</w:t>
            </w:r>
          </w:p>
        </w:tc>
      </w:tr>
      <w:tr w:rsidR="00FC1621" w:rsidRPr="00005CF1" w14:paraId="3A593BC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D3DB7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96FC49" w14:textId="77777777" w:rsidR="00FC1621" w:rsidRPr="00005CF1" w:rsidRDefault="00FC1621" w:rsidP="00FC1621">
            <w:pPr>
              <w:rPr>
                <w:rFonts w:asciiTheme="minorHAnsi" w:hAnsiTheme="minorHAnsi" w:cs="Arial"/>
              </w:rPr>
            </w:pPr>
          </w:p>
        </w:tc>
      </w:tr>
    </w:tbl>
    <w:p w14:paraId="0C566702" w14:textId="77777777" w:rsidR="00F14B1F" w:rsidRPr="00005CF1" w:rsidRDefault="00F14B1F">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D782BD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9BA6FE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730</w:t>
            </w:r>
          </w:p>
        </w:tc>
        <w:tc>
          <w:tcPr>
            <w:tcW w:w="7780" w:type="dxa"/>
            <w:tcBorders>
              <w:top w:val="nil"/>
              <w:left w:val="nil"/>
              <w:bottom w:val="nil"/>
              <w:right w:val="nil"/>
            </w:tcBorders>
            <w:tcMar>
              <w:top w:w="20" w:type="dxa"/>
              <w:left w:w="20" w:type="dxa"/>
              <w:bottom w:w="0" w:type="dxa"/>
              <w:right w:w="20" w:type="dxa"/>
            </w:tcMar>
          </w:tcPr>
          <w:p w14:paraId="3064936B"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fylkeskommuner</w:t>
            </w:r>
          </w:p>
        </w:tc>
      </w:tr>
      <w:tr w:rsidR="00FC1621" w:rsidRPr="00005CF1" w14:paraId="082DDB41"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2635B06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BCC065"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Ivaretagelse av oppgaver etter avtale med (annen) fylkeskommune eller fylkeskommunal enhet vil være forhold som kan medføre refusjonsinntekter. Gjelder for refusjon fra enheter som anses som en del av (annen) kommune som juridisk person. </w:t>
            </w:r>
          </w:p>
        </w:tc>
      </w:tr>
      <w:tr w:rsidR="00FC1621" w:rsidRPr="00005CF1" w14:paraId="34F30748" w14:textId="77777777" w:rsidTr="00FC1621">
        <w:trPr>
          <w:cantSplit/>
          <w:trHeight w:val="255"/>
        </w:trPr>
        <w:tc>
          <w:tcPr>
            <w:tcW w:w="0" w:type="auto"/>
            <w:vMerge/>
            <w:tcBorders>
              <w:top w:val="nil"/>
              <w:left w:val="nil"/>
              <w:bottom w:val="nil"/>
              <w:right w:val="nil"/>
            </w:tcBorders>
            <w:vAlign w:val="center"/>
          </w:tcPr>
          <w:p w14:paraId="62410A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2E72B2" w14:textId="77777777" w:rsidR="00FC1621" w:rsidRPr="00005CF1" w:rsidRDefault="00FC1621" w:rsidP="00FC1621">
            <w:pPr>
              <w:rPr>
                <w:rFonts w:asciiTheme="minorHAnsi" w:hAnsiTheme="minorHAnsi" w:cs="Arial"/>
              </w:rPr>
            </w:pPr>
            <w:r w:rsidRPr="00005CF1">
              <w:rPr>
                <w:rFonts w:asciiTheme="minorHAnsi" w:hAnsiTheme="minorHAnsi" w:cs="Arial"/>
              </w:rPr>
              <w:t>Eksempel:</w:t>
            </w:r>
          </w:p>
        </w:tc>
      </w:tr>
      <w:tr w:rsidR="00FC1621" w:rsidRPr="00005CF1" w14:paraId="4A095DA7" w14:textId="77777777" w:rsidTr="00FC1621">
        <w:trPr>
          <w:cantSplit/>
          <w:trHeight w:val="255"/>
        </w:trPr>
        <w:tc>
          <w:tcPr>
            <w:tcW w:w="0" w:type="auto"/>
            <w:vMerge/>
            <w:tcBorders>
              <w:top w:val="nil"/>
              <w:left w:val="nil"/>
              <w:bottom w:val="nil"/>
              <w:right w:val="nil"/>
            </w:tcBorders>
            <w:vAlign w:val="center"/>
          </w:tcPr>
          <w:p w14:paraId="6A6B2F4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023DCB" w14:textId="77777777" w:rsidR="00FC1621" w:rsidRPr="00005CF1" w:rsidRDefault="00FC1621" w:rsidP="00D53A36">
            <w:pPr>
              <w:numPr>
                <w:ilvl w:val="0"/>
                <w:numId w:val="133"/>
              </w:numPr>
              <w:rPr>
                <w:rFonts w:asciiTheme="minorHAnsi" w:hAnsiTheme="minorHAnsi" w:cs="Arial"/>
              </w:rPr>
            </w:pPr>
            <w:r w:rsidRPr="00005CF1">
              <w:rPr>
                <w:rFonts w:asciiTheme="minorHAnsi" w:hAnsiTheme="minorHAnsi" w:cs="Arial"/>
              </w:rPr>
              <w:t xml:space="preserve">Refusjon av kommunale avgifter i forbindelse med fylkesveier </w:t>
            </w:r>
          </w:p>
        </w:tc>
      </w:tr>
      <w:tr w:rsidR="00FC1621" w:rsidRPr="00005CF1" w14:paraId="6B04C6B4" w14:textId="77777777" w:rsidTr="00FC1621">
        <w:trPr>
          <w:cantSplit/>
          <w:trHeight w:val="255"/>
        </w:trPr>
        <w:tc>
          <w:tcPr>
            <w:tcW w:w="0" w:type="auto"/>
            <w:vMerge/>
            <w:tcBorders>
              <w:top w:val="nil"/>
              <w:left w:val="nil"/>
              <w:bottom w:val="nil"/>
              <w:right w:val="nil"/>
            </w:tcBorders>
            <w:vAlign w:val="center"/>
          </w:tcPr>
          <w:p w14:paraId="645A9F6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A1A35D" w14:textId="77777777" w:rsidR="00FC1621" w:rsidRPr="00005CF1" w:rsidRDefault="00FC1621" w:rsidP="00D53A36">
            <w:pPr>
              <w:numPr>
                <w:ilvl w:val="0"/>
                <w:numId w:val="133"/>
              </w:numPr>
              <w:rPr>
                <w:rFonts w:asciiTheme="minorHAnsi" w:hAnsiTheme="minorHAnsi" w:cs="Arial"/>
              </w:rPr>
            </w:pPr>
            <w:r w:rsidRPr="00005CF1">
              <w:rPr>
                <w:rFonts w:asciiTheme="minorHAnsi" w:hAnsiTheme="minorHAnsi" w:cs="Arial"/>
              </w:rPr>
              <w:t>Lærlingetilskudd</w:t>
            </w:r>
          </w:p>
        </w:tc>
      </w:tr>
      <w:tr w:rsidR="00767D83" w:rsidRPr="00005CF1" w14:paraId="4C1BDA4E" w14:textId="77777777" w:rsidTr="00FC1621">
        <w:trPr>
          <w:cantSplit/>
          <w:trHeight w:val="255"/>
        </w:trPr>
        <w:tc>
          <w:tcPr>
            <w:tcW w:w="0" w:type="auto"/>
            <w:tcBorders>
              <w:top w:val="nil"/>
              <w:left w:val="nil"/>
              <w:bottom w:val="nil"/>
              <w:right w:val="nil"/>
            </w:tcBorders>
            <w:vAlign w:val="center"/>
          </w:tcPr>
          <w:p w14:paraId="1007855E" w14:textId="77777777" w:rsidR="00767D83" w:rsidRPr="00005CF1" w:rsidRDefault="00767D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941CA7" w14:textId="77777777" w:rsidR="00767D83" w:rsidRPr="00005CF1" w:rsidRDefault="00767D83" w:rsidP="004E27C4">
            <w:pPr>
              <w:pStyle w:val="Listeavsnitt"/>
              <w:autoSpaceDE w:val="0"/>
              <w:autoSpaceDN w:val="0"/>
              <w:adjustRightInd w:val="0"/>
              <w:ind w:left="720"/>
              <w:rPr>
                <w:rFonts w:asciiTheme="minorHAnsi" w:hAnsiTheme="minorHAnsi" w:cs="Arial"/>
                <w:color w:val="FF0000"/>
              </w:rPr>
            </w:pPr>
          </w:p>
        </w:tc>
      </w:tr>
      <w:tr w:rsidR="00FC1621" w:rsidRPr="00005CF1" w14:paraId="63EAB7D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464AFB" w14:textId="77777777" w:rsidR="00FC1621" w:rsidRPr="00005CF1" w:rsidRDefault="00FC1621" w:rsidP="00FC1621">
            <w:pPr>
              <w:rPr>
                <w:rFonts w:asciiTheme="minorHAnsi" w:hAnsiTheme="minorHAnsi" w:cs="Arial"/>
                <w:b/>
                <w:bCs/>
              </w:rPr>
            </w:pPr>
            <w:r w:rsidRPr="00005CF1">
              <w:rPr>
                <w:rFonts w:asciiTheme="minorHAnsi" w:hAnsiTheme="minorHAnsi" w:cs="Arial"/>
                <w:b/>
                <w:bCs/>
              </w:rPr>
              <w:t>750</w:t>
            </w:r>
          </w:p>
        </w:tc>
        <w:tc>
          <w:tcPr>
            <w:tcW w:w="7780" w:type="dxa"/>
            <w:tcBorders>
              <w:top w:val="nil"/>
              <w:left w:val="nil"/>
              <w:bottom w:val="nil"/>
              <w:right w:val="nil"/>
            </w:tcBorders>
            <w:tcMar>
              <w:top w:w="20" w:type="dxa"/>
              <w:left w:w="20" w:type="dxa"/>
              <w:bottom w:w="0" w:type="dxa"/>
              <w:right w:w="20" w:type="dxa"/>
            </w:tcMar>
          </w:tcPr>
          <w:p w14:paraId="10B752A8"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kommuner</w:t>
            </w:r>
          </w:p>
        </w:tc>
      </w:tr>
      <w:tr w:rsidR="00FC1621" w:rsidRPr="00005CF1" w14:paraId="0B2DE43C"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3E9BB7E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EA077B"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Ivaretagelse av oppgaver  etter avtale med (annen) kommune eller kommunal enhet vil være forhold som kan medføre refusjonsinntekter. Gjelder for refusjon fra enheter som anses som en del av (annen) kommune som juridisk person. </w:t>
            </w:r>
          </w:p>
        </w:tc>
      </w:tr>
      <w:tr w:rsidR="00FC1621" w:rsidRPr="00005CF1" w14:paraId="36CBBE5E" w14:textId="77777777" w:rsidTr="00FC1621">
        <w:trPr>
          <w:cantSplit/>
          <w:trHeight w:val="255"/>
        </w:trPr>
        <w:tc>
          <w:tcPr>
            <w:tcW w:w="0" w:type="auto"/>
            <w:vMerge/>
            <w:tcBorders>
              <w:top w:val="nil"/>
              <w:left w:val="nil"/>
              <w:bottom w:val="nil"/>
              <w:right w:val="nil"/>
            </w:tcBorders>
            <w:vAlign w:val="center"/>
          </w:tcPr>
          <w:p w14:paraId="7A9990A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4F8C71" w14:textId="1A85A56E" w:rsidR="00FC1621" w:rsidRPr="00E83D59" w:rsidRDefault="00B515A2" w:rsidP="00E83D59">
            <w:pPr>
              <w:rPr>
                <w:rFonts w:asciiTheme="minorHAnsi" w:hAnsiTheme="minorHAnsi" w:cs="Arial"/>
              </w:rPr>
            </w:pPr>
            <w:r w:rsidRPr="00E83D59">
              <w:rPr>
                <w:rFonts w:asciiTheme="minorHAnsi" w:hAnsiTheme="minorHAnsi" w:cs="Arial"/>
              </w:rPr>
              <w:t xml:space="preserve">Eksempler: </w:t>
            </w:r>
          </w:p>
        </w:tc>
      </w:tr>
      <w:tr w:rsidR="001F5497" w:rsidRPr="00005CF1" w14:paraId="54237BA8" w14:textId="77777777" w:rsidTr="00FC1621">
        <w:trPr>
          <w:cantSplit/>
          <w:trHeight w:val="255"/>
        </w:trPr>
        <w:tc>
          <w:tcPr>
            <w:tcW w:w="0" w:type="auto"/>
            <w:tcBorders>
              <w:top w:val="nil"/>
              <w:left w:val="nil"/>
              <w:bottom w:val="nil"/>
              <w:right w:val="nil"/>
            </w:tcBorders>
            <w:vAlign w:val="center"/>
          </w:tcPr>
          <w:p w14:paraId="63853809" w14:textId="77777777" w:rsidR="00EB348E" w:rsidRPr="00005CF1" w:rsidRDefault="00EB348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C3A1D1" w14:textId="443A5E9C" w:rsidR="00EB348E" w:rsidRPr="00E83D59" w:rsidRDefault="00EB348E" w:rsidP="0054508C">
            <w:pPr>
              <w:pStyle w:val="Listeavsnitt"/>
              <w:numPr>
                <w:ilvl w:val="0"/>
                <w:numId w:val="221"/>
              </w:numPr>
              <w:rPr>
                <w:rFonts w:asciiTheme="minorHAnsi" w:hAnsiTheme="minorHAnsi" w:cs="Arial"/>
              </w:rPr>
            </w:pPr>
            <w:r w:rsidRPr="00E83D59">
              <w:rPr>
                <w:rFonts w:asciiTheme="minorHAnsi" w:hAnsiTheme="minorHAnsi" w:cs="Arial"/>
              </w:rPr>
              <w:t>Gjesteelever, avtale om sykehjemsplasser, barnehageplasser etc.</w:t>
            </w:r>
          </w:p>
        </w:tc>
      </w:tr>
      <w:tr w:rsidR="00FC1621" w:rsidRPr="00005CF1" w14:paraId="688682E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152E4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8DA96" w14:textId="77777777" w:rsidR="00FC1621" w:rsidRPr="00005CF1" w:rsidRDefault="00FC1621" w:rsidP="00FC1621">
            <w:pPr>
              <w:rPr>
                <w:rFonts w:asciiTheme="minorHAnsi" w:hAnsiTheme="minorHAnsi" w:cs="Arial"/>
                <w:b/>
                <w:bCs/>
              </w:rPr>
            </w:pPr>
          </w:p>
        </w:tc>
      </w:tr>
      <w:tr w:rsidR="00FC1621" w:rsidRPr="00005CF1" w14:paraId="1618D9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580281" w14:textId="77777777" w:rsidR="00FC1621" w:rsidRPr="00005CF1" w:rsidRDefault="00FC1621" w:rsidP="00FC1621">
            <w:pPr>
              <w:rPr>
                <w:rFonts w:asciiTheme="minorHAnsi" w:hAnsiTheme="minorHAnsi" w:cs="Arial"/>
                <w:b/>
                <w:bCs/>
              </w:rPr>
            </w:pPr>
            <w:r w:rsidRPr="00005CF1">
              <w:rPr>
                <w:rFonts w:asciiTheme="minorHAnsi" w:hAnsiTheme="minorHAnsi" w:cs="Arial"/>
                <w:b/>
                <w:bCs/>
              </w:rPr>
              <w:t>770</w:t>
            </w:r>
          </w:p>
        </w:tc>
        <w:tc>
          <w:tcPr>
            <w:tcW w:w="7780" w:type="dxa"/>
            <w:tcBorders>
              <w:top w:val="nil"/>
              <w:left w:val="nil"/>
              <w:bottom w:val="nil"/>
              <w:right w:val="nil"/>
            </w:tcBorders>
            <w:tcMar>
              <w:top w:w="20" w:type="dxa"/>
              <w:left w:w="20" w:type="dxa"/>
              <w:bottom w:w="0" w:type="dxa"/>
              <w:right w:w="20" w:type="dxa"/>
            </w:tcMar>
          </w:tcPr>
          <w:p w14:paraId="4A64BFA4" w14:textId="0C3FFAA8" w:rsidR="00FC1621" w:rsidRPr="00005CF1" w:rsidRDefault="00FC1621" w:rsidP="0058388C">
            <w:pPr>
              <w:rPr>
                <w:rFonts w:asciiTheme="minorHAnsi" w:hAnsiTheme="minorHAnsi" w:cs="Arial"/>
                <w:b/>
                <w:bCs/>
              </w:rPr>
            </w:pPr>
            <w:r w:rsidRPr="00480ADE">
              <w:rPr>
                <w:rFonts w:asciiTheme="minorHAnsi" w:hAnsiTheme="minorHAnsi" w:cs="Arial"/>
                <w:b/>
                <w:bCs/>
                <w:color w:val="FF0000"/>
              </w:rPr>
              <w:t xml:space="preserve">Refusjon fra andre </w:t>
            </w:r>
          </w:p>
        </w:tc>
      </w:tr>
      <w:tr w:rsidR="00FC1621" w:rsidRPr="00005CF1" w14:paraId="1689AF72"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526D7A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CF2B800" w14:textId="4B9D9119" w:rsidR="00FC1621" w:rsidRPr="00005CF1" w:rsidRDefault="00FC1621" w:rsidP="00FC1621">
            <w:pPr>
              <w:rPr>
                <w:rFonts w:asciiTheme="minorHAnsi" w:hAnsiTheme="minorHAnsi" w:cs="Arial"/>
              </w:rPr>
            </w:pPr>
            <w:r w:rsidRPr="00005CF1">
              <w:rPr>
                <w:rFonts w:asciiTheme="minorHAnsi" w:hAnsiTheme="minorHAnsi" w:cs="Arial"/>
              </w:rPr>
              <w:t xml:space="preserve">Refusjon fra private, herunder kommunale/fylkeskommunale aksjeselskap. Refusjon fra </w:t>
            </w:r>
            <w:r w:rsidR="002A0462" w:rsidRPr="003039E8">
              <w:rPr>
                <w:rFonts w:asciiTheme="minorHAnsi" w:hAnsiTheme="minorHAnsi" w:cs="Arial"/>
                <w:color w:val="FF0000"/>
              </w:rPr>
              <w:t xml:space="preserve">interkommunale samarbeid som er eget rettsubjekt </w:t>
            </w:r>
            <w:r w:rsidR="002A0462" w:rsidRPr="003039E8">
              <w:rPr>
                <w:rFonts w:asciiTheme="minorHAnsi" w:hAnsiTheme="minorHAnsi" w:cs="Arial"/>
                <w:color w:val="FF0000"/>
                <w:u w:val="single"/>
              </w:rPr>
              <w:t>der kommunen/fylkeskommunen ikke selv er deltaker</w:t>
            </w:r>
            <w:r w:rsidR="002A0462" w:rsidRPr="003039E8">
              <w:rPr>
                <w:rFonts w:asciiTheme="minorHAnsi" w:hAnsiTheme="minorHAnsi" w:cs="Arial"/>
                <w:color w:val="FF0000"/>
              </w:rPr>
              <w:t xml:space="preserve"> og </w:t>
            </w:r>
            <w:r w:rsidRPr="00005CF1">
              <w:rPr>
                <w:rFonts w:asciiTheme="minorHAnsi" w:hAnsiTheme="minorHAnsi" w:cs="Arial"/>
              </w:rPr>
              <w:t xml:space="preserve">interkommunale selskap (IKS) </w:t>
            </w:r>
            <w:r w:rsidRPr="00005CF1">
              <w:rPr>
                <w:rFonts w:asciiTheme="minorHAnsi" w:hAnsiTheme="minorHAnsi" w:cs="Arial"/>
                <w:u w:val="single"/>
              </w:rPr>
              <w:t xml:space="preserve">der kommunen/fylkeskommunen ikke selv er </w:t>
            </w:r>
            <w:r w:rsidR="00AE2F7A">
              <w:rPr>
                <w:rFonts w:asciiTheme="minorHAnsi" w:hAnsiTheme="minorHAnsi" w:cs="Arial"/>
                <w:u w:val="single"/>
              </w:rPr>
              <w:t>deltaker</w:t>
            </w:r>
            <w:r w:rsidRPr="00005CF1">
              <w:rPr>
                <w:rFonts w:asciiTheme="minorHAnsi" w:hAnsiTheme="minorHAnsi" w:cs="Arial"/>
              </w:rPr>
              <w:t xml:space="preserve">. Gjelder også for refusjon fra stiftelser. </w:t>
            </w:r>
          </w:p>
        </w:tc>
      </w:tr>
      <w:tr w:rsidR="00FC1621" w:rsidRPr="00005CF1" w14:paraId="1878A650" w14:textId="77777777" w:rsidTr="00FC1621">
        <w:trPr>
          <w:cantSplit/>
          <w:trHeight w:val="255"/>
        </w:trPr>
        <w:tc>
          <w:tcPr>
            <w:tcW w:w="0" w:type="auto"/>
            <w:vMerge/>
            <w:tcBorders>
              <w:top w:val="nil"/>
              <w:left w:val="nil"/>
              <w:bottom w:val="nil"/>
              <w:right w:val="nil"/>
            </w:tcBorders>
            <w:vAlign w:val="center"/>
          </w:tcPr>
          <w:p w14:paraId="3B1C5AE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D8AD2E" w14:textId="77777777" w:rsidR="00FC1621" w:rsidRPr="00005CF1" w:rsidRDefault="00FC1621" w:rsidP="00FC1621">
            <w:pPr>
              <w:rPr>
                <w:rFonts w:asciiTheme="minorHAnsi" w:hAnsiTheme="minorHAnsi" w:cs="Arial"/>
              </w:rPr>
            </w:pPr>
            <w:r w:rsidRPr="00005CF1">
              <w:rPr>
                <w:rFonts w:asciiTheme="minorHAnsi" w:hAnsiTheme="minorHAnsi" w:cs="Arial"/>
              </w:rPr>
              <w:t>Eksempler:</w:t>
            </w:r>
          </w:p>
        </w:tc>
      </w:tr>
      <w:tr w:rsidR="00FC1621" w:rsidRPr="00005CF1" w14:paraId="15DF114D" w14:textId="77777777" w:rsidTr="00FC1621">
        <w:trPr>
          <w:cantSplit/>
          <w:trHeight w:val="255"/>
        </w:trPr>
        <w:tc>
          <w:tcPr>
            <w:tcW w:w="0" w:type="auto"/>
            <w:vMerge/>
            <w:tcBorders>
              <w:top w:val="nil"/>
              <w:left w:val="nil"/>
              <w:bottom w:val="nil"/>
              <w:right w:val="nil"/>
            </w:tcBorders>
            <w:vAlign w:val="center"/>
          </w:tcPr>
          <w:p w14:paraId="6791146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3C9200B" w14:textId="77777777" w:rsidR="00FC1621" w:rsidRPr="00005CF1" w:rsidRDefault="00FC1621" w:rsidP="00D53A36">
            <w:pPr>
              <w:numPr>
                <w:ilvl w:val="0"/>
                <w:numId w:val="134"/>
              </w:numPr>
              <w:rPr>
                <w:rFonts w:asciiTheme="minorHAnsi" w:hAnsiTheme="minorHAnsi" w:cs="Arial"/>
              </w:rPr>
            </w:pPr>
            <w:r w:rsidRPr="00005CF1">
              <w:rPr>
                <w:rFonts w:asciiTheme="minorHAnsi" w:hAnsiTheme="minorHAnsi" w:cs="Arial"/>
              </w:rPr>
              <w:t>Refusjon etter plan- og bygningsloven</w:t>
            </w:r>
          </w:p>
        </w:tc>
      </w:tr>
      <w:tr w:rsidR="00FC1621" w:rsidRPr="00005CF1" w14:paraId="1442E246" w14:textId="77777777" w:rsidTr="00FC1621">
        <w:trPr>
          <w:cantSplit/>
          <w:trHeight w:val="255"/>
        </w:trPr>
        <w:tc>
          <w:tcPr>
            <w:tcW w:w="0" w:type="auto"/>
            <w:vMerge/>
            <w:tcBorders>
              <w:top w:val="nil"/>
              <w:left w:val="nil"/>
              <w:bottom w:val="nil"/>
              <w:right w:val="nil"/>
            </w:tcBorders>
            <w:vAlign w:val="center"/>
          </w:tcPr>
          <w:p w14:paraId="29A77F8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D34B1C" w14:textId="77777777" w:rsidR="00265C1A" w:rsidRPr="00005CF1" w:rsidRDefault="00FC1621" w:rsidP="00D53A36">
            <w:pPr>
              <w:numPr>
                <w:ilvl w:val="0"/>
                <w:numId w:val="134"/>
              </w:numPr>
              <w:rPr>
                <w:rFonts w:asciiTheme="minorHAnsi" w:hAnsiTheme="minorHAnsi" w:cs="Arial"/>
              </w:rPr>
            </w:pPr>
            <w:r w:rsidRPr="00005CF1">
              <w:rPr>
                <w:rFonts w:asciiTheme="minorHAnsi" w:hAnsiTheme="minorHAnsi" w:cs="Arial"/>
              </w:rPr>
              <w:t>Utbetaling av forsikringsoppgjør</w:t>
            </w:r>
          </w:p>
          <w:p w14:paraId="59F54371" w14:textId="77777777" w:rsidR="00265C1A" w:rsidRPr="00005CF1" w:rsidRDefault="00033F5D" w:rsidP="00D53A36">
            <w:pPr>
              <w:numPr>
                <w:ilvl w:val="0"/>
                <w:numId w:val="134"/>
              </w:numPr>
              <w:rPr>
                <w:rFonts w:asciiTheme="minorHAnsi" w:hAnsiTheme="minorHAnsi" w:cs="Arial"/>
              </w:rPr>
            </w:pPr>
            <w:r w:rsidRPr="00005CF1">
              <w:rPr>
                <w:rFonts w:ascii="Calibri" w:hAnsi="Calibri"/>
              </w:rPr>
              <w:t>Bompengeinntekter fra bompengeselskap, refundert via Statens vegvesen</w:t>
            </w:r>
          </w:p>
          <w:p w14:paraId="65E3CFD5" w14:textId="77777777" w:rsidR="00CC6C58" w:rsidRPr="00005CF1" w:rsidRDefault="00033F5D" w:rsidP="00D53A36">
            <w:pPr>
              <w:numPr>
                <w:ilvl w:val="0"/>
                <w:numId w:val="134"/>
              </w:numPr>
              <w:rPr>
                <w:rFonts w:asciiTheme="minorHAnsi" w:hAnsiTheme="minorHAnsi" w:cs="Arial"/>
              </w:rPr>
            </w:pPr>
            <w:r w:rsidRPr="00005CF1">
              <w:rPr>
                <w:rFonts w:ascii="Calibri" w:hAnsi="Calibri"/>
              </w:rPr>
              <w:t>Refusjon av utlegg som er trukket i ansattes lønn</w:t>
            </w:r>
          </w:p>
          <w:p w14:paraId="312930D3" w14:textId="403C85AB" w:rsidR="006E37E3" w:rsidRPr="00005CF1" w:rsidRDefault="006E37E3" w:rsidP="00D53A36">
            <w:pPr>
              <w:numPr>
                <w:ilvl w:val="0"/>
                <w:numId w:val="134"/>
              </w:numPr>
              <w:rPr>
                <w:rFonts w:asciiTheme="minorHAnsi" w:hAnsiTheme="minorHAnsi" w:cs="Arial"/>
              </w:rPr>
            </w:pPr>
            <w:r w:rsidRPr="00005CF1">
              <w:rPr>
                <w:rFonts w:ascii="Calibri" w:hAnsi="Calibri"/>
              </w:rPr>
              <w:t>Refusjon av utlegg som kommunen har pådratt seg for andre</w:t>
            </w:r>
          </w:p>
        </w:tc>
      </w:tr>
      <w:tr w:rsidR="00FC1621" w:rsidRPr="00005CF1" w14:paraId="773A353A" w14:textId="77777777" w:rsidTr="00FC1621">
        <w:trPr>
          <w:cantSplit/>
          <w:trHeight w:val="255"/>
        </w:trPr>
        <w:tc>
          <w:tcPr>
            <w:tcW w:w="0" w:type="auto"/>
            <w:vMerge/>
            <w:tcBorders>
              <w:top w:val="nil"/>
              <w:left w:val="nil"/>
              <w:bottom w:val="nil"/>
              <w:right w:val="nil"/>
            </w:tcBorders>
            <w:vAlign w:val="center"/>
          </w:tcPr>
          <w:p w14:paraId="64EF66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2FC8E1" w14:textId="77777777" w:rsidR="00FC1621" w:rsidRPr="00005CF1" w:rsidRDefault="00FC1621" w:rsidP="00FC1621">
            <w:pPr>
              <w:rPr>
                <w:rFonts w:asciiTheme="minorHAnsi" w:hAnsiTheme="minorHAnsi" w:cs="Arial"/>
              </w:rPr>
            </w:pPr>
          </w:p>
        </w:tc>
      </w:tr>
      <w:tr w:rsidR="00FC1621" w:rsidRPr="00005CF1" w14:paraId="4CFDCFB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F18FBF1" w14:textId="77777777" w:rsidR="00FC1621" w:rsidRPr="00005CF1" w:rsidRDefault="00FC1621" w:rsidP="00FC1621">
            <w:pPr>
              <w:rPr>
                <w:rFonts w:asciiTheme="minorHAnsi" w:hAnsiTheme="minorHAnsi" w:cs="Arial"/>
                <w:b/>
                <w:bCs/>
              </w:rPr>
            </w:pPr>
            <w:r w:rsidRPr="00005CF1">
              <w:rPr>
                <w:rFonts w:asciiTheme="minorHAnsi" w:hAnsiTheme="minorHAnsi" w:cs="Arial"/>
                <w:b/>
                <w:bCs/>
              </w:rPr>
              <w:t>775</w:t>
            </w:r>
          </w:p>
        </w:tc>
        <w:tc>
          <w:tcPr>
            <w:tcW w:w="7780" w:type="dxa"/>
            <w:tcBorders>
              <w:top w:val="nil"/>
              <w:left w:val="nil"/>
              <w:bottom w:val="nil"/>
              <w:right w:val="nil"/>
            </w:tcBorders>
            <w:tcMar>
              <w:top w:w="20" w:type="dxa"/>
              <w:left w:w="20" w:type="dxa"/>
              <w:bottom w:w="0" w:type="dxa"/>
              <w:right w:w="20" w:type="dxa"/>
            </w:tcMar>
          </w:tcPr>
          <w:p w14:paraId="4C86086B" w14:textId="16474838" w:rsidR="00FC1621" w:rsidRPr="000B7E47" w:rsidRDefault="000B7E47" w:rsidP="0058388C">
            <w:pPr>
              <w:rPr>
                <w:rFonts w:asciiTheme="minorHAnsi" w:hAnsiTheme="minorHAnsi" w:cstheme="minorHAnsi"/>
                <w:b/>
                <w:bCs/>
              </w:rPr>
            </w:pPr>
            <w:r w:rsidRPr="00A44140">
              <w:rPr>
                <w:rFonts w:asciiTheme="minorHAnsi" w:hAnsiTheme="minorHAnsi" w:cstheme="minorHAnsi"/>
                <w:b/>
                <w:color w:val="FF0000"/>
              </w:rPr>
              <w:t xml:space="preserve">Salg til interkommunalt selskap der kommunen </w:t>
            </w:r>
            <w:r w:rsidR="00AE2F7A">
              <w:rPr>
                <w:rFonts w:asciiTheme="minorHAnsi" w:hAnsiTheme="minorHAnsi" w:cstheme="minorHAnsi"/>
                <w:b/>
                <w:color w:val="FF0000"/>
              </w:rPr>
              <w:t xml:space="preserve">eller fylkeskommunen </w:t>
            </w:r>
            <w:r w:rsidRPr="00A44140">
              <w:rPr>
                <w:rFonts w:asciiTheme="minorHAnsi" w:hAnsiTheme="minorHAnsi" w:cstheme="minorHAnsi"/>
                <w:b/>
                <w:color w:val="FF0000"/>
              </w:rPr>
              <w:t xml:space="preserve">selv er </w:t>
            </w:r>
            <w:r w:rsidR="00AE2F7A" w:rsidRPr="00A44140">
              <w:rPr>
                <w:rFonts w:asciiTheme="minorHAnsi" w:hAnsiTheme="minorHAnsi" w:cstheme="minorHAnsi"/>
                <w:b/>
                <w:color w:val="FF0000"/>
              </w:rPr>
              <w:t>delta</w:t>
            </w:r>
            <w:r w:rsidR="00AE2F7A">
              <w:rPr>
                <w:rFonts w:asciiTheme="minorHAnsi" w:hAnsiTheme="minorHAnsi" w:cstheme="minorHAnsi"/>
                <w:b/>
                <w:color w:val="FF0000"/>
              </w:rPr>
              <w:t>k</w:t>
            </w:r>
            <w:r w:rsidR="00AE2F7A" w:rsidRPr="00A44140">
              <w:rPr>
                <w:rFonts w:asciiTheme="minorHAnsi" w:hAnsiTheme="minorHAnsi" w:cstheme="minorHAnsi"/>
                <w:b/>
                <w:color w:val="FF0000"/>
              </w:rPr>
              <w:t>er</w:t>
            </w:r>
            <w:r w:rsidRPr="00A44140">
              <w:rPr>
                <w:rFonts w:asciiTheme="minorHAnsi" w:hAnsiTheme="minorHAnsi" w:cstheme="minorHAnsi"/>
                <w:b/>
                <w:color w:val="FF0000"/>
              </w:rPr>
              <w:t xml:space="preserve"> </w:t>
            </w:r>
          </w:p>
        </w:tc>
      </w:tr>
      <w:tr w:rsidR="00FC1621" w:rsidRPr="00005CF1" w14:paraId="15EE6502"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0171120"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19CF856B" w14:textId="0969B311" w:rsidR="009565D4" w:rsidRDefault="00F8254E" w:rsidP="00623C2C">
            <w:pPr>
              <w:rPr>
                <w:rFonts w:asciiTheme="minorHAnsi" w:hAnsiTheme="minorHAnsi" w:cs="Arial"/>
              </w:rPr>
            </w:pPr>
            <w:r w:rsidRPr="00005CF1">
              <w:rPr>
                <w:rFonts w:asciiTheme="minorHAnsi" w:hAnsiTheme="minorHAnsi" w:cs="Arial"/>
                <w:bCs/>
                <w:iCs/>
              </w:rPr>
              <w:t>Art 775 skal som hovedregel benyttes ved salg av varer og tjenester til</w:t>
            </w:r>
            <w:r w:rsidR="00623C2C" w:rsidRPr="00005CF1">
              <w:rPr>
                <w:rFonts w:asciiTheme="minorHAnsi" w:hAnsiTheme="minorHAnsi" w:cs="Arial"/>
                <w:bCs/>
                <w:iCs/>
              </w:rPr>
              <w:t xml:space="preserve"> eget IKS (IKS</w:t>
            </w:r>
            <w:r w:rsidR="00623C2C" w:rsidRPr="00005CF1">
              <w:rPr>
                <w:rFonts w:asciiTheme="minorHAnsi" w:hAnsiTheme="minorHAnsi" w:cs="Arial"/>
              </w:rPr>
              <w:t xml:space="preserve"> der kommunen/fylkeskommunen selv er </w:t>
            </w:r>
            <w:r w:rsidR="00AE2F7A">
              <w:rPr>
                <w:rFonts w:asciiTheme="minorHAnsi" w:hAnsiTheme="minorHAnsi" w:cs="Arial"/>
              </w:rPr>
              <w:t>deltaker</w:t>
            </w:r>
            <w:r w:rsidR="00623C2C" w:rsidRPr="00005CF1">
              <w:rPr>
                <w:rFonts w:asciiTheme="minorHAnsi" w:hAnsiTheme="minorHAnsi" w:cs="Arial"/>
              </w:rPr>
              <w:t xml:space="preserve">), jf. avsnitt </w:t>
            </w:r>
            <w:r w:rsidR="00151531" w:rsidRPr="00005CF1">
              <w:rPr>
                <w:rFonts w:asciiTheme="minorHAnsi" w:hAnsiTheme="minorHAnsi" w:cs="Arial"/>
              </w:rPr>
              <w:t>3.3/3.4</w:t>
            </w:r>
            <w:r w:rsidR="00623C2C" w:rsidRPr="00005CF1">
              <w:rPr>
                <w:rFonts w:asciiTheme="minorHAnsi" w:hAnsiTheme="minorHAnsi" w:cs="Arial"/>
              </w:rPr>
              <w:t xml:space="preserve"> og kapittel 6.</w:t>
            </w:r>
            <w:r w:rsidR="00FA0212" w:rsidRPr="00005CF1">
              <w:rPr>
                <w:rFonts w:asciiTheme="minorHAnsi" w:hAnsiTheme="minorHAnsi" w:cs="Arial"/>
              </w:rPr>
              <w:t xml:space="preserve"> </w:t>
            </w:r>
          </w:p>
          <w:p w14:paraId="73740919" w14:textId="66FCE34B" w:rsidR="009565D4" w:rsidRDefault="009565D4" w:rsidP="00623C2C">
            <w:pPr>
              <w:rPr>
                <w:rFonts w:asciiTheme="minorHAnsi" w:hAnsiTheme="minorHAnsi" w:cs="Arial"/>
              </w:rPr>
            </w:pPr>
          </w:p>
          <w:p w14:paraId="47119959" w14:textId="65FF4222" w:rsidR="00ED47F0" w:rsidRDefault="009565D4" w:rsidP="00ED47F0">
            <w:pPr>
              <w:rPr>
                <w:rFonts w:asciiTheme="minorHAnsi" w:hAnsiTheme="minorHAnsi" w:cs="Arial"/>
              </w:rPr>
            </w:pPr>
            <w:r w:rsidRPr="00882EDE">
              <w:rPr>
                <w:rFonts w:asciiTheme="minorHAnsi" w:hAnsiTheme="minorHAnsi" w:cs="Arial"/>
                <w:bCs/>
                <w:color w:val="FF0000"/>
              </w:rPr>
              <w:t>Art 775 skal også som hovedregel benyttes av eget (fylkes)kommunalt foretak</w:t>
            </w:r>
            <w:r w:rsidR="002A0462">
              <w:rPr>
                <w:rFonts w:asciiTheme="minorHAnsi" w:hAnsiTheme="minorHAnsi" w:cs="Arial"/>
                <w:bCs/>
                <w:color w:val="FF0000"/>
              </w:rPr>
              <w:t xml:space="preserve"> eller </w:t>
            </w:r>
            <w:r w:rsidRPr="00882EDE">
              <w:rPr>
                <w:rFonts w:asciiTheme="minorHAnsi" w:hAnsiTheme="minorHAnsi" w:cs="Arial"/>
                <w:bCs/>
                <w:color w:val="FF0000"/>
              </w:rPr>
              <w:t>e</w:t>
            </w:r>
            <w:r w:rsidRPr="00882EDE">
              <w:rPr>
                <w:rFonts w:asciiTheme="minorHAnsi" w:hAnsiTheme="minorHAnsi" w:cs="Arial"/>
                <w:color w:val="FF0000"/>
              </w:rPr>
              <w:t xml:space="preserve">get </w:t>
            </w:r>
            <w:r w:rsidR="00EE6680">
              <w:rPr>
                <w:rFonts w:asciiTheme="minorHAnsi" w:hAnsiTheme="minorHAnsi" w:cs="Arial"/>
                <w:color w:val="FF0000"/>
              </w:rPr>
              <w:t>interkommunalt samarbeid</w:t>
            </w:r>
            <w:r w:rsidRPr="00882EDE">
              <w:rPr>
                <w:rFonts w:asciiTheme="minorHAnsi" w:hAnsiTheme="minorHAnsi" w:cs="Arial"/>
                <w:color w:val="FF0000"/>
              </w:rPr>
              <w:t xml:space="preserve"> med eget årsregnskap</w:t>
            </w:r>
            <w:r w:rsidRPr="00882EDE">
              <w:rPr>
                <w:rFonts w:asciiTheme="minorHAnsi" w:hAnsiTheme="minorHAnsi" w:cs="Arial"/>
                <w:bCs/>
                <w:color w:val="FF0000"/>
              </w:rPr>
              <w:t xml:space="preserve"> ved salg av varer og tjenester til eget</w:t>
            </w:r>
            <w:r w:rsidRPr="00882EDE">
              <w:rPr>
                <w:rFonts w:asciiTheme="minorHAnsi" w:hAnsiTheme="minorHAnsi" w:cs="Arial"/>
                <w:color w:val="FF0000"/>
              </w:rPr>
              <w:t xml:space="preserve"> IKS.</w:t>
            </w:r>
            <w:r w:rsidR="00ED47F0">
              <w:rPr>
                <w:rFonts w:asciiTheme="minorHAnsi" w:hAnsiTheme="minorHAnsi" w:cs="Arial"/>
                <w:color w:val="FF0000"/>
              </w:rPr>
              <w:t xml:space="preserve"> I tillegg skal art 775 også som hovedregel benyttes </w:t>
            </w:r>
            <w:r w:rsidR="002B6A34" w:rsidRPr="006E5D32">
              <w:rPr>
                <w:rFonts w:asciiTheme="minorHAnsi" w:hAnsiTheme="minorHAnsi" w:cs="Arial"/>
                <w:color w:val="FF0000"/>
              </w:rPr>
              <w:t>i IKS</w:t>
            </w:r>
            <w:r w:rsidR="006E5D32" w:rsidRPr="006E5D32">
              <w:rPr>
                <w:rFonts w:asciiTheme="minorHAnsi" w:hAnsiTheme="minorHAnsi" w:cs="Arial"/>
                <w:color w:val="FF0000"/>
              </w:rPr>
              <w:t>'</w:t>
            </w:r>
            <w:r w:rsidR="002B6A34" w:rsidRPr="006E5D32">
              <w:rPr>
                <w:rFonts w:asciiTheme="minorHAnsi" w:hAnsiTheme="minorHAnsi" w:cs="Arial"/>
                <w:color w:val="FF0000"/>
              </w:rPr>
              <w:t xml:space="preserve">et </w:t>
            </w:r>
            <w:r w:rsidR="00ED47F0">
              <w:rPr>
                <w:rFonts w:asciiTheme="minorHAnsi" w:hAnsiTheme="minorHAnsi" w:cs="Arial"/>
                <w:color w:val="FF0000"/>
              </w:rPr>
              <w:t>ved salg til annet IKS i egen (fylkes)kommune.</w:t>
            </w:r>
          </w:p>
          <w:p w14:paraId="13C4D001" w14:textId="77777777" w:rsidR="009565D4" w:rsidRDefault="009565D4" w:rsidP="00623C2C">
            <w:pPr>
              <w:rPr>
                <w:rFonts w:asciiTheme="minorHAnsi" w:hAnsiTheme="minorHAnsi" w:cs="Arial"/>
              </w:rPr>
            </w:pPr>
          </w:p>
          <w:p w14:paraId="4FF8CA72" w14:textId="0FF060F8" w:rsidR="00FC1621" w:rsidRPr="00005CF1" w:rsidRDefault="00033F5D" w:rsidP="00623C2C">
            <w:pPr>
              <w:rPr>
                <w:rFonts w:asciiTheme="minorHAnsi" w:hAnsiTheme="minorHAnsi" w:cs="Arial"/>
              </w:rPr>
            </w:pPr>
            <w:r w:rsidRPr="00005CF1">
              <w:rPr>
                <w:rFonts w:asciiTheme="minorHAnsi" w:hAnsiTheme="minorHAnsi" w:cs="Arial"/>
              </w:rPr>
              <w:t>Hovedregelen gjelder når både kjøper og selger skal bruke samme funksjon.</w:t>
            </w:r>
          </w:p>
          <w:p w14:paraId="167B5EBE" w14:textId="77777777" w:rsidR="00FA0212" w:rsidRPr="00005CF1" w:rsidRDefault="00FA0212" w:rsidP="00623C2C">
            <w:pPr>
              <w:rPr>
                <w:rFonts w:asciiTheme="minorHAnsi" w:hAnsiTheme="minorHAnsi" w:cs="Arial"/>
              </w:rPr>
            </w:pPr>
          </w:p>
        </w:tc>
      </w:tr>
      <w:tr w:rsidR="00FC1621" w:rsidRPr="00005CF1" w14:paraId="226A3A30" w14:textId="77777777" w:rsidTr="00FC1621">
        <w:trPr>
          <w:cantSplit/>
          <w:trHeight w:val="255"/>
        </w:trPr>
        <w:tc>
          <w:tcPr>
            <w:tcW w:w="0" w:type="auto"/>
            <w:vMerge/>
            <w:tcBorders>
              <w:top w:val="nil"/>
              <w:left w:val="nil"/>
              <w:bottom w:val="nil"/>
              <w:right w:val="nil"/>
            </w:tcBorders>
            <w:vAlign w:val="center"/>
          </w:tcPr>
          <w:p w14:paraId="75A5CA3A"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44BFE5D" w14:textId="72E608E6" w:rsidR="00FC1621" w:rsidRPr="00005CF1" w:rsidRDefault="00FC1621" w:rsidP="009565D4">
            <w:pPr>
              <w:rPr>
                <w:rFonts w:asciiTheme="minorHAnsi" w:hAnsiTheme="minorHAnsi" w:cs="Arial"/>
                <w:u w:val="single"/>
              </w:rPr>
            </w:pPr>
            <w:r w:rsidRPr="00005CF1">
              <w:rPr>
                <w:rFonts w:asciiTheme="minorHAnsi" w:hAnsiTheme="minorHAnsi" w:cs="Arial"/>
                <w:u w:val="single"/>
              </w:rPr>
              <w:t>I</w:t>
            </w:r>
            <w:r w:rsidR="008D69C5" w:rsidRPr="00005CF1">
              <w:rPr>
                <w:rFonts w:asciiTheme="minorHAnsi" w:hAnsiTheme="minorHAnsi" w:cs="Arial"/>
              </w:rPr>
              <w:t xml:space="preserve"> IKS</w:t>
            </w:r>
            <w:r w:rsidR="005120DD">
              <w:rPr>
                <w:rFonts w:asciiTheme="minorHAnsi" w:hAnsiTheme="minorHAnsi" w:cs="Arial"/>
              </w:rPr>
              <w:t>'</w:t>
            </w:r>
            <w:r w:rsidRPr="00005CF1">
              <w:rPr>
                <w:rFonts w:asciiTheme="minorHAnsi" w:hAnsiTheme="minorHAnsi" w:cs="Arial"/>
              </w:rPr>
              <w:t>et</w:t>
            </w:r>
            <w:r w:rsidR="00F8254E" w:rsidRPr="00005CF1">
              <w:rPr>
                <w:rFonts w:asciiTheme="minorHAnsi" w:hAnsiTheme="minorHAnsi" w:cs="Arial"/>
              </w:rPr>
              <w:t xml:space="preserve"> benyttes</w:t>
            </w:r>
            <w:r w:rsidR="009565D4">
              <w:rPr>
                <w:rFonts w:asciiTheme="minorHAnsi" w:hAnsiTheme="minorHAnsi" w:cs="Arial"/>
              </w:rPr>
              <w:t xml:space="preserve"> arten</w:t>
            </w:r>
            <w:r w:rsidR="00F8254E" w:rsidRPr="00005CF1">
              <w:rPr>
                <w:rFonts w:asciiTheme="minorHAnsi" w:hAnsiTheme="minorHAnsi" w:cs="Arial"/>
              </w:rPr>
              <w:t xml:space="preserve"> ved salg </w:t>
            </w:r>
            <w:r w:rsidR="00B109F3" w:rsidRPr="00005CF1">
              <w:rPr>
                <w:rFonts w:asciiTheme="minorHAnsi" w:hAnsiTheme="minorHAnsi" w:cs="Arial"/>
              </w:rPr>
              <w:t>til</w:t>
            </w:r>
            <w:r w:rsidR="00F8254E" w:rsidRPr="00005CF1">
              <w:rPr>
                <w:rFonts w:asciiTheme="minorHAnsi" w:hAnsiTheme="minorHAnsi" w:cs="Arial"/>
              </w:rPr>
              <w:t xml:space="preserve"> (fylkes)kommunene som er deltaker i selskapet</w:t>
            </w:r>
            <w:r w:rsidR="00B109F3" w:rsidRPr="00005CF1">
              <w:rPr>
                <w:rFonts w:asciiTheme="minorHAnsi" w:hAnsiTheme="minorHAnsi" w:cs="Arial"/>
              </w:rPr>
              <w:t>.</w:t>
            </w:r>
          </w:p>
        </w:tc>
      </w:tr>
      <w:tr w:rsidR="00B109F3" w:rsidRPr="00005CF1" w14:paraId="054B365C" w14:textId="77777777" w:rsidTr="00FC1621">
        <w:trPr>
          <w:cantSplit/>
          <w:trHeight w:val="255"/>
        </w:trPr>
        <w:tc>
          <w:tcPr>
            <w:tcW w:w="0" w:type="auto"/>
            <w:vMerge/>
            <w:tcBorders>
              <w:top w:val="nil"/>
              <w:left w:val="nil"/>
              <w:bottom w:val="nil"/>
              <w:right w:val="nil"/>
            </w:tcBorders>
            <w:vAlign w:val="center"/>
          </w:tcPr>
          <w:p w14:paraId="6046F56A"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41C345" w14:textId="77777777" w:rsidR="00B109F3" w:rsidRPr="00005CF1" w:rsidRDefault="00B109F3" w:rsidP="00B109F3">
            <w:pPr>
              <w:rPr>
                <w:rFonts w:asciiTheme="minorHAnsi" w:hAnsiTheme="minorHAnsi" w:cs="Arial"/>
              </w:rPr>
            </w:pPr>
            <w:r w:rsidRPr="00005CF1">
              <w:rPr>
                <w:rFonts w:asciiTheme="minorHAnsi" w:hAnsiTheme="minorHAnsi" w:cs="Arial"/>
              </w:rPr>
              <w:t>Når art 375 benyttes av kjøpende enhet, benytter selgende enhet inntektsarten 775.</w:t>
            </w:r>
          </w:p>
          <w:p w14:paraId="7EECE6C9" w14:textId="77777777" w:rsidR="009738F2" w:rsidRPr="00005CF1" w:rsidRDefault="00033F5D" w:rsidP="00FA0212">
            <w:pPr>
              <w:rPr>
                <w:rFonts w:asciiTheme="minorHAnsi" w:hAnsiTheme="minorHAnsi" w:cs="Arial"/>
              </w:rPr>
            </w:pPr>
            <w:r w:rsidRPr="00005CF1">
              <w:rPr>
                <w:rFonts w:asciiTheme="minorHAnsi" w:hAnsiTheme="minorHAnsi" w:cs="Arial"/>
              </w:rPr>
              <w:t xml:space="preserve">Utgiftene skal fordeles på riktig funksjon. </w:t>
            </w:r>
          </w:p>
          <w:p w14:paraId="615E9A1D" w14:textId="77777777" w:rsidR="00FA0212" w:rsidRPr="00005CF1" w:rsidRDefault="00FA0212" w:rsidP="00FA0212">
            <w:pPr>
              <w:rPr>
                <w:rFonts w:asciiTheme="minorHAnsi" w:hAnsiTheme="minorHAnsi" w:cs="Arial"/>
              </w:rPr>
            </w:pPr>
          </w:p>
        </w:tc>
      </w:tr>
      <w:tr w:rsidR="00B109F3" w:rsidRPr="00005CF1" w14:paraId="37BB2224" w14:textId="77777777" w:rsidTr="00FC1621">
        <w:trPr>
          <w:cantSplit/>
          <w:trHeight w:val="255"/>
        </w:trPr>
        <w:tc>
          <w:tcPr>
            <w:tcW w:w="0" w:type="auto"/>
            <w:tcBorders>
              <w:top w:val="nil"/>
              <w:left w:val="nil"/>
              <w:bottom w:val="nil"/>
              <w:right w:val="nil"/>
            </w:tcBorders>
            <w:vAlign w:val="center"/>
          </w:tcPr>
          <w:p w14:paraId="31712983"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524202" w14:textId="6747DEBA" w:rsidR="00B109F3" w:rsidRPr="00005CF1" w:rsidRDefault="00623C2C" w:rsidP="00C825E3">
            <w:pPr>
              <w:rPr>
                <w:rFonts w:asciiTheme="minorHAnsi" w:hAnsiTheme="minorHAnsi" w:cs="Arial"/>
                <w:iCs/>
              </w:rPr>
            </w:pPr>
            <w:r w:rsidRPr="00005CF1">
              <w:rPr>
                <w:rFonts w:asciiTheme="minorHAnsi" w:hAnsiTheme="minorHAnsi" w:cs="Arial"/>
                <w:iCs/>
              </w:rPr>
              <w:t>Unntak: Art 375/775 benyttes likevel ikke når</w:t>
            </w:r>
            <w:r w:rsidRPr="00005CF1">
              <w:rPr>
                <w:rFonts w:asciiTheme="minorHAnsi" w:hAnsiTheme="minorHAnsi"/>
              </w:rPr>
              <w:t xml:space="preserve"> selger </w:t>
            </w:r>
            <w:r w:rsidR="00033F5D" w:rsidRPr="00005CF1">
              <w:rPr>
                <w:rFonts w:asciiTheme="minorHAnsi" w:hAnsiTheme="minorHAnsi"/>
              </w:rPr>
              <w:t>og kjøper bruker ulik funksjon</w:t>
            </w:r>
            <w:r w:rsidR="00FA0212" w:rsidRPr="00005CF1">
              <w:rPr>
                <w:rFonts w:asciiTheme="minorHAnsi" w:hAnsiTheme="minorHAnsi"/>
              </w:rPr>
              <w:t xml:space="preserve">. </w:t>
            </w:r>
            <w:r w:rsidRPr="00005CF1">
              <w:rPr>
                <w:rFonts w:asciiTheme="minorHAnsi" w:hAnsiTheme="minorHAnsi" w:cs="Arial"/>
                <w:iCs/>
              </w:rPr>
              <w:t>I slike tilfeller skal artsserie 1/2 og ordinær inntektsart brukes, jf. kapittel 6 (eksempel 3)</w:t>
            </w:r>
            <w:r w:rsidR="00B0165B" w:rsidRPr="00005CF1">
              <w:rPr>
                <w:rFonts w:asciiTheme="minorHAnsi" w:hAnsiTheme="minorHAnsi" w:cs="Arial"/>
                <w:color w:val="FF0000"/>
              </w:rPr>
              <w:t xml:space="preserve"> </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B0165B" w:rsidRPr="00005CF1">
              <w:rPr>
                <w:rFonts w:asciiTheme="minorHAnsi" w:hAnsiTheme="minorHAnsi" w:cs="Arial"/>
                <w:bCs/>
                <w:iCs/>
              </w:rPr>
              <w:t xml:space="preserve">. </w:t>
            </w:r>
          </w:p>
        </w:tc>
      </w:tr>
      <w:tr w:rsidR="0011275E" w:rsidRPr="00005CF1" w14:paraId="070BBAB2" w14:textId="77777777" w:rsidTr="00FC1621">
        <w:trPr>
          <w:trHeight w:val="270"/>
        </w:trPr>
        <w:tc>
          <w:tcPr>
            <w:tcW w:w="540" w:type="dxa"/>
            <w:tcBorders>
              <w:top w:val="nil"/>
              <w:left w:val="nil"/>
              <w:bottom w:val="nil"/>
              <w:right w:val="nil"/>
            </w:tcBorders>
            <w:tcMar>
              <w:top w:w="20" w:type="dxa"/>
              <w:left w:w="20" w:type="dxa"/>
              <w:bottom w:w="0" w:type="dxa"/>
              <w:right w:w="20" w:type="dxa"/>
            </w:tcMar>
          </w:tcPr>
          <w:p w14:paraId="211989A2"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BC1DB6C" w14:textId="77777777" w:rsidR="0011275E" w:rsidRPr="00005CF1" w:rsidRDefault="0011275E" w:rsidP="00FC1621">
            <w:pPr>
              <w:rPr>
                <w:rFonts w:asciiTheme="minorHAnsi" w:hAnsiTheme="minorHAnsi" w:cs="Arial"/>
                <w:b/>
                <w:bCs/>
              </w:rPr>
            </w:pPr>
          </w:p>
        </w:tc>
      </w:tr>
    </w:tbl>
    <w:p w14:paraId="313AD1AB" w14:textId="77777777" w:rsidR="00C34309" w:rsidRDefault="00C34309">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25DE338B" w14:textId="77777777" w:rsidTr="00FC1621">
        <w:trPr>
          <w:trHeight w:val="270"/>
        </w:trPr>
        <w:tc>
          <w:tcPr>
            <w:tcW w:w="540" w:type="dxa"/>
            <w:tcBorders>
              <w:top w:val="nil"/>
              <w:left w:val="nil"/>
              <w:bottom w:val="nil"/>
              <w:right w:val="nil"/>
            </w:tcBorders>
            <w:tcMar>
              <w:top w:w="20" w:type="dxa"/>
              <w:left w:w="20" w:type="dxa"/>
              <w:bottom w:w="0" w:type="dxa"/>
              <w:right w:w="20" w:type="dxa"/>
            </w:tcMar>
          </w:tcPr>
          <w:p w14:paraId="6805E6E6" w14:textId="3573A983"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780</w:t>
            </w:r>
          </w:p>
        </w:tc>
        <w:tc>
          <w:tcPr>
            <w:tcW w:w="7780" w:type="dxa"/>
            <w:tcBorders>
              <w:top w:val="nil"/>
              <w:left w:val="nil"/>
              <w:bottom w:val="nil"/>
              <w:right w:val="nil"/>
            </w:tcBorders>
            <w:tcMar>
              <w:top w:w="20" w:type="dxa"/>
              <w:left w:w="20" w:type="dxa"/>
              <w:bottom w:w="0" w:type="dxa"/>
              <w:right w:w="20" w:type="dxa"/>
            </w:tcMar>
          </w:tcPr>
          <w:p w14:paraId="4577F426" w14:textId="4630D275" w:rsidR="00FC1621" w:rsidRPr="00005CF1" w:rsidRDefault="00B109F3" w:rsidP="0058388C">
            <w:pPr>
              <w:rPr>
                <w:rFonts w:asciiTheme="minorHAnsi" w:hAnsiTheme="minorHAnsi" w:cs="Arial"/>
                <w:b/>
                <w:bCs/>
              </w:rPr>
            </w:pPr>
            <w:r w:rsidRPr="00480ADE">
              <w:rPr>
                <w:rFonts w:asciiTheme="minorHAnsi" w:hAnsiTheme="minorHAnsi" w:cs="Arial"/>
                <w:b/>
                <w:bCs/>
                <w:color w:val="FF0000"/>
              </w:rPr>
              <w:t>Salg til kommunalt foretak i egen kommune</w:t>
            </w:r>
            <w:r w:rsidR="00AD5608" w:rsidRPr="00480ADE">
              <w:rPr>
                <w:rFonts w:asciiTheme="minorHAnsi" w:hAnsiTheme="minorHAnsi" w:cs="Arial"/>
                <w:b/>
                <w:bCs/>
                <w:color w:val="FF0000"/>
              </w:rPr>
              <w:t xml:space="preserve"> </w:t>
            </w:r>
            <w:r w:rsidR="00AD5608" w:rsidRPr="00293C39">
              <w:rPr>
                <w:rFonts w:asciiTheme="minorHAnsi" w:hAnsiTheme="minorHAnsi" w:cs="Arial"/>
                <w:b/>
                <w:bCs/>
                <w:color w:val="FF0000"/>
              </w:rPr>
              <w:t xml:space="preserve">eller fylkeskommunalt foretak i egen </w:t>
            </w:r>
            <w:r w:rsidRPr="00293C39">
              <w:rPr>
                <w:rFonts w:asciiTheme="minorHAnsi" w:hAnsiTheme="minorHAnsi" w:cs="Arial"/>
                <w:b/>
                <w:bCs/>
                <w:color w:val="FF0000"/>
              </w:rPr>
              <w:t>fylkeskommune</w:t>
            </w:r>
          </w:p>
        </w:tc>
      </w:tr>
      <w:tr w:rsidR="00FC1621" w:rsidRPr="00005CF1" w14:paraId="12F6D3E6" w14:textId="77777777" w:rsidTr="000F5EB6">
        <w:trPr>
          <w:cantSplit/>
          <w:trHeight w:val="578"/>
        </w:trPr>
        <w:tc>
          <w:tcPr>
            <w:tcW w:w="540" w:type="dxa"/>
            <w:vMerge w:val="restart"/>
            <w:tcBorders>
              <w:top w:val="nil"/>
              <w:left w:val="nil"/>
              <w:bottom w:val="nil"/>
              <w:right w:val="nil"/>
            </w:tcBorders>
            <w:tcMar>
              <w:top w:w="20" w:type="dxa"/>
              <w:left w:w="20" w:type="dxa"/>
              <w:bottom w:w="0" w:type="dxa"/>
              <w:right w:w="20" w:type="dxa"/>
            </w:tcMar>
          </w:tcPr>
          <w:p w14:paraId="586C17E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DD48BD" w14:textId="4B82F970" w:rsidR="00FA0212" w:rsidRPr="00005CF1" w:rsidRDefault="00B109F3" w:rsidP="00FA0212">
            <w:pPr>
              <w:rPr>
                <w:rFonts w:asciiTheme="minorHAnsi" w:hAnsiTheme="minorHAnsi" w:cs="Arial"/>
              </w:rPr>
            </w:pPr>
            <w:r w:rsidRPr="00005CF1">
              <w:rPr>
                <w:rFonts w:asciiTheme="minorHAnsi" w:hAnsiTheme="minorHAnsi" w:cs="Arial"/>
                <w:bCs/>
                <w:iCs/>
              </w:rPr>
              <w:t xml:space="preserve">Art 780 skal som hovedregel benyttes ved salg av varer og tjenester til </w:t>
            </w:r>
            <w:r w:rsidR="000F5EB6" w:rsidRPr="00005CF1">
              <w:rPr>
                <w:rFonts w:asciiTheme="minorHAnsi" w:hAnsiTheme="minorHAnsi" w:cs="Arial"/>
                <w:bCs/>
                <w:iCs/>
              </w:rPr>
              <w:t>eg</w:t>
            </w:r>
            <w:r w:rsidR="00347CB2">
              <w:rPr>
                <w:rFonts w:asciiTheme="minorHAnsi" w:hAnsiTheme="minorHAnsi" w:cs="Arial"/>
                <w:bCs/>
                <w:iCs/>
              </w:rPr>
              <w:t>et</w:t>
            </w:r>
            <w:r w:rsidR="000F5EB6" w:rsidRPr="00005CF1">
              <w:rPr>
                <w:rFonts w:asciiTheme="minorHAnsi" w:hAnsiTheme="minorHAnsi" w:cs="Arial"/>
                <w:bCs/>
                <w:iCs/>
              </w:rPr>
              <w:t xml:space="preserve"> foretak (foretak som er en del av (fylkes)kommunen som retts</w:t>
            </w:r>
            <w:r w:rsidR="005120DD">
              <w:rPr>
                <w:rFonts w:asciiTheme="minorHAnsi" w:hAnsiTheme="minorHAnsi" w:cs="Arial"/>
                <w:bCs/>
                <w:iCs/>
              </w:rPr>
              <w:t>s</w:t>
            </w:r>
            <w:r w:rsidR="000F5EB6" w:rsidRPr="00005CF1">
              <w:rPr>
                <w:rFonts w:asciiTheme="minorHAnsi" w:hAnsiTheme="minorHAnsi" w:cs="Arial"/>
                <w:bCs/>
                <w:iCs/>
              </w:rPr>
              <w:t>ubjekt)</w:t>
            </w:r>
            <w:r w:rsidR="00B271CE" w:rsidRPr="00005CF1">
              <w:rPr>
                <w:rFonts w:asciiTheme="minorHAnsi" w:hAnsiTheme="minorHAnsi" w:cs="Arial"/>
                <w:bCs/>
                <w:iCs/>
              </w:rPr>
              <w:t>.</w:t>
            </w:r>
            <w:r w:rsidR="00FA0212"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p w14:paraId="553C5C5E" w14:textId="2C154B48" w:rsidR="000F5EB6" w:rsidRDefault="000F5EB6" w:rsidP="000F5EB6">
            <w:pPr>
              <w:rPr>
                <w:rFonts w:asciiTheme="minorHAnsi" w:hAnsiTheme="minorHAnsi" w:cs="Arial"/>
                <w:bCs/>
                <w:iCs/>
              </w:rPr>
            </w:pPr>
          </w:p>
          <w:p w14:paraId="3AB706EF" w14:textId="43767DCD" w:rsidR="00DB013A" w:rsidRDefault="003E7413" w:rsidP="003E7413">
            <w:pPr>
              <w:rPr>
                <w:rFonts w:asciiTheme="minorHAnsi" w:hAnsiTheme="minorHAnsi"/>
              </w:rPr>
            </w:pPr>
            <w:r w:rsidRPr="006A29EC">
              <w:rPr>
                <w:rFonts w:asciiTheme="minorHAnsi" w:hAnsiTheme="minorHAnsi"/>
              </w:rPr>
              <w:t>Art 780 skal også</w:t>
            </w:r>
            <w:r>
              <w:rPr>
                <w:rFonts w:asciiTheme="minorHAnsi" w:hAnsiTheme="minorHAnsi"/>
              </w:rPr>
              <w:t xml:space="preserve"> som hovedregel</w:t>
            </w:r>
            <w:r w:rsidRPr="006A29EC">
              <w:rPr>
                <w:rFonts w:asciiTheme="minorHAnsi" w:hAnsiTheme="minorHAnsi"/>
              </w:rPr>
              <w:t xml:space="preserve"> benyttes </w:t>
            </w:r>
            <w:r>
              <w:rPr>
                <w:rFonts w:asciiTheme="minorHAnsi" w:hAnsiTheme="minorHAnsi"/>
              </w:rPr>
              <w:t>f</w:t>
            </w:r>
            <w:r w:rsidRPr="006A29EC">
              <w:rPr>
                <w:rFonts w:asciiTheme="minorHAnsi" w:hAnsiTheme="minorHAnsi"/>
              </w:rPr>
              <w:t>or</w:t>
            </w:r>
            <w:r>
              <w:rPr>
                <w:rFonts w:asciiTheme="minorHAnsi" w:hAnsiTheme="minorHAnsi"/>
              </w:rPr>
              <w:t xml:space="preserve"> salg av varer og tjenester til</w:t>
            </w:r>
            <w:r w:rsidRPr="006A29EC">
              <w:rPr>
                <w:rFonts w:asciiTheme="minorHAnsi" w:hAnsiTheme="minorHAnsi"/>
              </w:rPr>
              <w:t xml:space="preserve"> </w:t>
            </w:r>
            <w:r>
              <w:rPr>
                <w:rFonts w:asciiTheme="minorHAnsi" w:hAnsiTheme="minorHAnsi"/>
                <w:color w:val="FF0000"/>
              </w:rPr>
              <w:t xml:space="preserve">kommunale samarbeid </w:t>
            </w:r>
            <w:r>
              <w:rPr>
                <w:rFonts w:asciiTheme="minorHAnsi" w:hAnsiTheme="minorHAnsi" w:cs="Arial"/>
                <w:color w:val="FF0000"/>
              </w:rPr>
              <w:t>med eget årsregnskap, og</w:t>
            </w:r>
            <w:r w:rsidRPr="00E47584">
              <w:rPr>
                <w:rFonts w:asciiTheme="minorHAnsi" w:hAnsiTheme="minorHAnsi"/>
              </w:rPr>
              <w:t xml:space="preserve"> § 27-samarbeid </w:t>
            </w:r>
            <w:r w:rsidRPr="00480ADE">
              <w:rPr>
                <w:rFonts w:asciiTheme="minorHAnsi" w:hAnsiTheme="minorHAnsi"/>
                <w:color w:val="FF0000"/>
              </w:rPr>
              <w:t>s</w:t>
            </w:r>
            <w:r w:rsidRPr="00571732">
              <w:rPr>
                <w:rFonts w:asciiTheme="minorHAnsi" w:hAnsiTheme="minorHAnsi" w:cs="Arial"/>
                <w:bCs/>
                <w:color w:val="FF0000"/>
              </w:rPr>
              <w:t xml:space="preserve">om ikke er omdannet til interkommunalt politisk råd eller interkommunalt oppgavefellesskap </w:t>
            </w:r>
            <w:r w:rsidRPr="006D3C99">
              <w:rPr>
                <w:rFonts w:asciiTheme="minorHAnsi" w:hAnsiTheme="minorHAnsi"/>
                <w:color w:val="FF0000"/>
              </w:rPr>
              <w:t xml:space="preserve">og </w:t>
            </w:r>
            <w:r w:rsidR="00C469A0" w:rsidRPr="006D3C99">
              <w:rPr>
                <w:rFonts w:asciiTheme="minorHAnsi" w:hAnsiTheme="minorHAnsi"/>
                <w:color w:val="FF0000"/>
              </w:rPr>
              <w:t>som utarbeider eget års</w:t>
            </w:r>
            <w:r w:rsidRPr="006D3C99">
              <w:rPr>
                <w:rFonts w:asciiTheme="minorHAnsi" w:hAnsiTheme="minorHAnsi"/>
                <w:color w:val="FF0000"/>
              </w:rPr>
              <w:t>regnskap</w:t>
            </w:r>
            <w:r w:rsidR="00C469A0">
              <w:rPr>
                <w:rFonts w:asciiTheme="minorHAnsi" w:hAnsiTheme="minorHAnsi"/>
              </w:rPr>
              <w:t>.</w:t>
            </w:r>
          </w:p>
          <w:p w14:paraId="429B2DFF" w14:textId="77777777" w:rsidR="00DB013A" w:rsidRDefault="00DB013A" w:rsidP="003E7413">
            <w:pPr>
              <w:rPr>
                <w:rFonts w:asciiTheme="minorHAnsi" w:hAnsiTheme="minorHAnsi" w:cs="Arial"/>
              </w:rPr>
            </w:pPr>
          </w:p>
          <w:p w14:paraId="0BC8AD21" w14:textId="62E32020" w:rsidR="00A744DB" w:rsidRDefault="00DB013A">
            <w:pPr>
              <w:rPr>
                <w:rFonts w:asciiTheme="minorHAnsi" w:hAnsiTheme="minorHAnsi"/>
                <w:color w:val="FF0000"/>
              </w:rPr>
            </w:pPr>
            <w:r>
              <w:rPr>
                <w:rFonts w:asciiTheme="minorHAnsi" w:hAnsiTheme="minorHAnsi"/>
                <w:color w:val="FF0000"/>
              </w:rPr>
              <w:t xml:space="preserve">Art 780 skal også som hovedregel benyttes ved salg av varer og tjenester mellom eget foretak og eget interkommunalt samarbeid </w:t>
            </w:r>
            <w:r w:rsidR="00C469A0" w:rsidRPr="00C469A0">
              <w:rPr>
                <w:rFonts w:asciiTheme="minorHAnsi" w:hAnsiTheme="minorHAnsi" w:cs="Arial"/>
                <w:color w:val="FF0000"/>
              </w:rPr>
              <w:t xml:space="preserve">som utarbeider </w:t>
            </w:r>
            <w:r w:rsidRPr="00C469A0">
              <w:rPr>
                <w:rFonts w:asciiTheme="minorHAnsi" w:hAnsiTheme="minorHAnsi" w:cs="Arial"/>
                <w:color w:val="FF0000"/>
              </w:rPr>
              <w:t xml:space="preserve">eget årsregnskap. Det samme gjelder for § 27-samarbeid </w:t>
            </w:r>
            <w:r w:rsidRPr="00C469A0">
              <w:rPr>
                <w:rFonts w:asciiTheme="minorHAnsi" w:hAnsiTheme="minorHAnsi"/>
                <w:color w:val="FF0000"/>
              </w:rPr>
              <w:t>s</w:t>
            </w:r>
            <w:r w:rsidRPr="00C469A0">
              <w:rPr>
                <w:rFonts w:asciiTheme="minorHAnsi" w:hAnsiTheme="minorHAnsi" w:cs="Arial"/>
                <w:bCs/>
                <w:color w:val="FF0000"/>
              </w:rPr>
              <w:t xml:space="preserve">om ikke er omdannet til interkommunalt politisk råd eller kommunalt oppgavefellesskap </w:t>
            </w:r>
            <w:r w:rsidRPr="00C469A0">
              <w:rPr>
                <w:rFonts w:asciiTheme="minorHAnsi" w:hAnsiTheme="minorHAnsi"/>
                <w:color w:val="FF0000"/>
              </w:rPr>
              <w:t xml:space="preserve">og som </w:t>
            </w:r>
            <w:r w:rsidR="00C469A0" w:rsidRPr="00C469A0">
              <w:rPr>
                <w:rFonts w:asciiTheme="minorHAnsi" w:hAnsiTheme="minorHAnsi"/>
                <w:color w:val="FF0000"/>
              </w:rPr>
              <w:t>utarbeider eget års</w:t>
            </w:r>
            <w:r w:rsidRPr="00C469A0">
              <w:rPr>
                <w:rFonts w:asciiTheme="minorHAnsi" w:hAnsiTheme="minorHAnsi"/>
                <w:color w:val="FF0000"/>
              </w:rPr>
              <w:t>regnskap.</w:t>
            </w:r>
            <w:r w:rsidR="00A744DB" w:rsidRPr="00C469A0">
              <w:rPr>
                <w:rFonts w:asciiTheme="minorHAnsi" w:hAnsiTheme="minorHAnsi"/>
                <w:color w:val="FF0000"/>
              </w:rPr>
              <w:t xml:space="preserve"> </w:t>
            </w:r>
            <w:r w:rsidR="00A744DB" w:rsidRPr="00C469A0">
              <w:rPr>
                <w:rFonts w:asciiTheme="minorHAnsi" w:hAnsiTheme="minorHAnsi"/>
                <w:color w:val="FF0000"/>
              </w:rPr>
              <w:br/>
            </w:r>
          </w:p>
          <w:p w14:paraId="625475B6" w14:textId="2E1E22C1" w:rsidR="003E7413" w:rsidRDefault="00A744DB" w:rsidP="003E7413">
            <w:pPr>
              <w:rPr>
                <w:rFonts w:asciiTheme="minorHAnsi" w:hAnsiTheme="minorHAnsi" w:cs="Arial"/>
              </w:rPr>
            </w:pPr>
            <w:r>
              <w:rPr>
                <w:rFonts w:asciiTheme="minorHAnsi" w:hAnsiTheme="minorHAnsi"/>
                <w:color w:val="FF0000"/>
              </w:rPr>
              <w:t xml:space="preserve">I tillegg skal </w:t>
            </w:r>
            <w:r w:rsidRPr="00A744DB">
              <w:rPr>
                <w:rFonts w:asciiTheme="minorHAnsi" w:hAnsiTheme="minorHAnsi"/>
                <w:color w:val="FF0000"/>
              </w:rPr>
              <w:t>a</w:t>
            </w:r>
            <w:r w:rsidRPr="00480ADE">
              <w:rPr>
                <w:rFonts w:asciiTheme="minorHAnsi" w:hAnsiTheme="minorHAnsi" w:cs="Arial"/>
                <w:color w:val="FF0000"/>
              </w:rPr>
              <w:t>rt 380 som hovedregel også benyttes ved salg av varer og tjenester mellom egne foretak i egen (fylkes)kommune. Det samme gjelder for salg av varer og tjenester mellom egne interkommunale samarbeid med eget årsregnskap.</w:t>
            </w:r>
            <w:r w:rsidRPr="00480ADE">
              <w:rPr>
                <w:rFonts w:asciiTheme="minorHAnsi" w:hAnsiTheme="minorHAnsi" w:cs="Arial"/>
                <w:color w:val="FF0000"/>
              </w:rPr>
              <w:br/>
            </w:r>
          </w:p>
          <w:p w14:paraId="1C0E1895" w14:textId="4450A221" w:rsidR="00FC1621" w:rsidRDefault="003E7413" w:rsidP="003E7413">
            <w:pPr>
              <w:rPr>
                <w:rFonts w:asciiTheme="minorHAnsi" w:hAnsiTheme="minorHAnsi" w:cs="Arial"/>
              </w:rPr>
            </w:pPr>
            <w:r>
              <w:rPr>
                <w:rFonts w:asciiTheme="minorHAnsi" w:hAnsiTheme="minorHAnsi" w:cs="Arial"/>
              </w:rPr>
              <w:t xml:space="preserve">I </w:t>
            </w:r>
            <w:r w:rsidR="00FC1621" w:rsidRPr="00005CF1">
              <w:rPr>
                <w:rFonts w:asciiTheme="minorHAnsi" w:hAnsiTheme="minorHAnsi" w:cs="Arial"/>
              </w:rPr>
              <w:t>foretaket</w:t>
            </w:r>
            <w:r w:rsidR="00B75ABC">
              <w:rPr>
                <w:rFonts w:asciiTheme="minorHAnsi" w:hAnsiTheme="minorHAnsi" w:cs="Arial"/>
              </w:rPr>
              <w:t xml:space="preserve"> </w:t>
            </w:r>
            <w:r w:rsidR="00B75ABC" w:rsidRPr="00882EDE">
              <w:rPr>
                <w:rFonts w:asciiTheme="minorHAnsi" w:hAnsiTheme="minorHAnsi" w:cs="Arial"/>
                <w:color w:val="FF0000"/>
              </w:rPr>
              <w:t>og i det kommunale samarbeidet</w:t>
            </w:r>
            <w:r w:rsidRPr="00882EDE">
              <w:rPr>
                <w:rFonts w:asciiTheme="minorHAnsi" w:hAnsiTheme="minorHAnsi" w:cs="Arial"/>
                <w:color w:val="FF0000"/>
              </w:rPr>
              <w:t xml:space="preserve"> </w:t>
            </w:r>
            <w:r>
              <w:rPr>
                <w:rFonts w:asciiTheme="minorHAnsi" w:hAnsiTheme="minorHAnsi" w:cs="Arial"/>
              </w:rPr>
              <w:t xml:space="preserve">skal </w:t>
            </w:r>
            <w:r w:rsidR="00B109F3" w:rsidRPr="00005CF1">
              <w:rPr>
                <w:rFonts w:asciiTheme="minorHAnsi" w:hAnsiTheme="minorHAnsi" w:cs="Arial"/>
              </w:rPr>
              <w:t>arten benyttes ved salg til egen (fylkes)kommune.</w:t>
            </w:r>
          </w:p>
          <w:p w14:paraId="5C76DFBE" w14:textId="240FDE6B" w:rsidR="000A3AFB" w:rsidRDefault="000A3AFB" w:rsidP="003E7413">
            <w:pPr>
              <w:rPr>
                <w:rFonts w:asciiTheme="minorHAnsi" w:hAnsiTheme="minorHAnsi" w:cs="Arial"/>
              </w:rPr>
            </w:pPr>
          </w:p>
          <w:p w14:paraId="0FD4723C" w14:textId="1CD18895" w:rsidR="000A3AFB" w:rsidRPr="00C469A0" w:rsidRDefault="000A3AFB" w:rsidP="00480ADE">
            <w:pPr>
              <w:autoSpaceDE w:val="0"/>
              <w:autoSpaceDN w:val="0"/>
              <w:adjustRightInd w:val="0"/>
              <w:rPr>
                <w:rFonts w:asciiTheme="minorHAnsi" w:hAnsiTheme="minorHAnsi" w:cs="Arial"/>
                <w:color w:val="FF0000"/>
              </w:rPr>
            </w:pPr>
            <w:r>
              <w:rPr>
                <w:rFonts w:asciiTheme="minorHAnsi" w:hAnsiTheme="minorHAnsi" w:cs="Arial"/>
                <w:color w:val="FF0000"/>
              </w:rPr>
              <w:t xml:space="preserve">Art 780 skal også benyttes av </w:t>
            </w:r>
            <w:r w:rsidRPr="00140F07">
              <w:rPr>
                <w:rFonts w:asciiTheme="minorHAnsi" w:hAnsiTheme="minorHAnsi" w:cs="Arial"/>
                <w:color w:val="FF0000"/>
              </w:rPr>
              <w:t xml:space="preserve">eget </w:t>
            </w:r>
            <w:r>
              <w:rPr>
                <w:rFonts w:asciiTheme="minorHAnsi" w:hAnsiTheme="minorHAnsi" w:cs="Arial"/>
                <w:color w:val="FF0000"/>
              </w:rPr>
              <w:t>IKS ved salg av varer og tjenester til eget (</w:t>
            </w:r>
            <w:r w:rsidRPr="00140F07">
              <w:rPr>
                <w:rFonts w:asciiTheme="minorHAnsi" w:hAnsiTheme="minorHAnsi" w:cs="Arial"/>
                <w:bCs/>
                <w:color w:val="FF0000"/>
              </w:rPr>
              <w:t>fylkes)kommunalt foretak</w:t>
            </w:r>
            <w:r>
              <w:rPr>
                <w:rFonts w:asciiTheme="minorHAnsi" w:hAnsiTheme="minorHAnsi" w:cs="Arial"/>
                <w:bCs/>
                <w:color w:val="FF0000"/>
              </w:rPr>
              <w:t xml:space="preserve"> og </w:t>
            </w:r>
            <w:r w:rsidRPr="00140F07">
              <w:rPr>
                <w:rFonts w:asciiTheme="minorHAnsi" w:hAnsiTheme="minorHAnsi" w:cs="Arial"/>
                <w:bCs/>
                <w:color w:val="FF0000"/>
              </w:rPr>
              <w:t>e</w:t>
            </w:r>
            <w:r w:rsidRPr="00140F07">
              <w:rPr>
                <w:rFonts w:asciiTheme="minorHAnsi" w:hAnsiTheme="minorHAnsi" w:cs="Arial"/>
                <w:color w:val="FF0000"/>
              </w:rPr>
              <w:t>g</w:t>
            </w:r>
            <w:r>
              <w:rPr>
                <w:rFonts w:asciiTheme="minorHAnsi" w:hAnsiTheme="minorHAnsi" w:cs="Arial"/>
                <w:color w:val="FF0000"/>
              </w:rPr>
              <w:t>et</w:t>
            </w:r>
            <w:r w:rsidRPr="00140F07">
              <w:rPr>
                <w:rFonts w:asciiTheme="minorHAnsi" w:hAnsiTheme="minorHAnsi" w:cs="Arial"/>
                <w:color w:val="FF0000"/>
              </w:rPr>
              <w:t xml:space="preserve"> </w:t>
            </w:r>
            <w:r w:rsidR="00EE6680">
              <w:rPr>
                <w:rFonts w:asciiTheme="minorHAnsi" w:hAnsiTheme="minorHAnsi" w:cs="Arial"/>
                <w:color w:val="FF0000"/>
              </w:rPr>
              <w:t>interkommunalt samarbeid</w:t>
            </w:r>
            <w:r w:rsidR="006C6AB7">
              <w:rPr>
                <w:rFonts w:asciiTheme="minorHAnsi" w:hAnsiTheme="minorHAnsi" w:cs="Arial"/>
                <w:color w:val="FF0000"/>
              </w:rPr>
              <w:t xml:space="preserve"> </w:t>
            </w:r>
            <w:r w:rsidR="006C6AB7">
              <w:rPr>
                <w:rFonts w:asciiTheme="minorHAnsi" w:hAnsiTheme="minorHAnsi"/>
                <w:color w:val="FF0000"/>
              </w:rPr>
              <w:t xml:space="preserve">etter kommuneloven §§ </w:t>
            </w:r>
            <w:r w:rsidR="006C6AB7" w:rsidRPr="00571732">
              <w:rPr>
                <w:rFonts w:asciiTheme="minorHAnsi" w:hAnsiTheme="minorHAnsi" w:cs="Arial"/>
                <w:color w:val="FF0000"/>
              </w:rPr>
              <w:t xml:space="preserve">18-1 og </w:t>
            </w:r>
            <w:r w:rsidR="006C6AB7" w:rsidRPr="007E3506">
              <w:rPr>
                <w:rFonts w:asciiTheme="minorHAnsi" w:hAnsiTheme="minorHAnsi" w:cs="Arial"/>
                <w:color w:val="FF0000"/>
              </w:rPr>
              <w:t>19-1</w:t>
            </w:r>
            <w:r w:rsidR="006C6AB7">
              <w:rPr>
                <w:rFonts w:asciiTheme="minorHAnsi" w:hAnsiTheme="minorHAnsi" w:cs="Arial"/>
                <w:color w:val="FF0000"/>
              </w:rPr>
              <w:t xml:space="preserve"> </w:t>
            </w:r>
            <w:r w:rsidRPr="00140F07">
              <w:rPr>
                <w:rFonts w:asciiTheme="minorHAnsi" w:hAnsiTheme="minorHAnsi" w:cs="Arial"/>
                <w:color w:val="FF0000"/>
              </w:rPr>
              <w:t>med eget årsregnskap</w:t>
            </w:r>
            <w:r>
              <w:rPr>
                <w:rFonts w:asciiTheme="minorHAnsi" w:hAnsiTheme="minorHAnsi" w:cs="Arial"/>
                <w:color w:val="FF0000"/>
              </w:rPr>
              <w:t>.</w:t>
            </w:r>
            <w:r w:rsidR="00DB013A">
              <w:rPr>
                <w:rFonts w:asciiTheme="minorHAnsi" w:hAnsiTheme="minorHAnsi" w:cs="Arial"/>
                <w:color w:val="FF0000"/>
              </w:rPr>
              <w:t xml:space="preserve"> Det samme gjelder for § 27-</w:t>
            </w:r>
            <w:r w:rsidR="00DB013A" w:rsidRPr="00C469A0">
              <w:rPr>
                <w:rFonts w:asciiTheme="minorHAnsi" w:hAnsiTheme="minorHAnsi" w:cs="Arial"/>
                <w:color w:val="FF0000"/>
              </w:rPr>
              <w:t xml:space="preserve">samarbeid </w:t>
            </w:r>
            <w:r w:rsidR="00DB013A" w:rsidRPr="00C469A0">
              <w:rPr>
                <w:rFonts w:asciiTheme="minorHAnsi" w:hAnsiTheme="minorHAnsi"/>
                <w:color w:val="FF0000"/>
              </w:rPr>
              <w:t>s</w:t>
            </w:r>
            <w:r w:rsidR="00DB013A" w:rsidRPr="00C469A0">
              <w:rPr>
                <w:rFonts w:asciiTheme="minorHAnsi" w:hAnsiTheme="minorHAnsi" w:cs="Arial"/>
                <w:bCs/>
                <w:color w:val="FF0000"/>
              </w:rPr>
              <w:t xml:space="preserve">om ikke er omdannet til interkommunalt politisk råd eller kommunalt oppgavefellesskap </w:t>
            </w:r>
            <w:r w:rsidR="00DB013A" w:rsidRPr="00C469A0">
              <w:rPr>
                <w:rFonts w:asciiTheme="minorHAnsi" w:hAnsiTheme="minorHAnsi"/>
                <w:color w:val="FF0000"/>
              </w:rPr>
              <w:t xml:space="preserve">og som </w:t>
            </w:r>
            <w:r w:rsidR="00C469A0" w:rsidRPr="00C469A0">
              <w:rPr>
                <w:rFonts w:asciiTheme="minorHAnsi" w:hAnsiTheme="minorHAnsi"/>
                <w:color w:val="FF0000"/>
              </w:rPr>
              <w:t>utarbeider eget års</w:t>
            </w:r>
            <w:r w:rsidR="00DB013A" w:rsidRPr="00C469A0">
              <w:rPr>
                <w:rFonts w:asciiTheme="minorHAnsi" w:hAnsiTheme="minorHAnsi"/>
                <w:color w:val="FF0000"/>
              </w:rPr>
              <w:t>regnskap.</w:t>
            </w:r>
          </w:p>
          <w:p w14:paraId="07B05699" w14:textId="3C030F83" w:rsidR="000A3AFB" w:rsidRPr="00005CF1" w:rsidRDefault="000A3AFB" w:rsidP="003E7413">
            <w:pPr>
              <w:rPr>
                <w:rFonts w:asciiTheme="minorHAnsi" w:hAnsiTheme="minorHAnsi" w:cs="Arial"/>
              </w:rPr>
            </w:pPr>
          </w:p>
        </w:tc>
      </w:tr>
      <w:tr w:rsidR="00FC1621" w:rsidRPr="00005CF1" w14:paraId="7F6488D4" w14:textId="77777777" w:rsidTr="00B109F3">
        <w:trPr>
          <w:cantSplit/>
          <w:trHeight w:val="265"/>
        </w:trPr>
        <w:tc>
          <w:tcPr>
            <w:tcW w:w="0" w:type="auto"/>
            <w:vMerge/>
            <w:tcBorders>
              <w:top w:val="nil"/>
              <w:left w:val="nil"/>
              <w:bottom w:val="nil"/>
              <w:right w:val="nil"/>
            </w:tcBorders>
            <w:vAlign w:val="center"/>
          </w:tcPr>
          <w:p w14:paraId="222BC76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8D20F2" w14:textId="77777777" w:rsidR="00FC1621" w:rsidRPr="00005CF1" w:rsidRDefault="00B109F3" w:rsidP="00B109F3">
            <w:pPr>
              <w:rPr>
                <w:rFonts w:asciiTheme="minorHAnsi" w:hAnsiTheme="minorHAnsi" w:cs="Arial"/>
              </w:rPr>
            </w:pPr>
            <w:r w:rsidRPr="00005CF1">
              <w:rPr>
                <w:rFonts w:asciiTheme="minorHAnsi" w:hAnsiTheme="minorHAnsi" w:cs="Arial"/>
              </w:rPr>
              <w:t>Når art 380 benyttes av kjøpende enhet, benytter selgende enhet inntektsarten 780.</w:t>
            </w:r>
          </w:p>
          <w:p w14:paraId="3535A0AF" w14:textId="77777777" w:rsidR="00E8598D" w:rsidRPr="00005CF1" w:rsidRDefault="00033F5D" w:rsidP="00FA0212">
            <w:pPr>
              <w:rPr>
                <w:rFonts w:asciiTheme="minorHAnsi" w:hAnsiTheme="minorHAnsi" w:cs="Arial"/>
              </w:rPr>
            </w:pPr>
            <w:r w:rsidRPr="00005CF1">
              <w:rPr>
                <w:rFonts w:asciiTheme="minorHAnsi" w:hAnsiTheme="minorHAnsi" w:cs="Arial"/>
              </w:rPr>
              <w:t>Utgiftene skal fordeles på riktig funksjon.</w:t>
            </w:r>
          </w:p>
          <w:p w14:paraId="656218F6" w14:textId="77777777" w:rsidR="00FA0212" w:rsidRPr="00005CF1" w:rsidRDefault="00FA0212" w:rsidP="00FA0212">
            <w:pPr>
              <w:rPr>
                <w:rFonts w:asciiTheme="minorHAnsi" w:hAnsiTheme="minorHAnsi" w:cs="Arial"/>
              </w:rPr>
            </w:pPr>
          </w:p>
        </w:tc>
      </w:tr>
      <w:tr w:rsidR="00B109F3" w:rsidRPr="00005CF1" w14:paraId="56A6F4FB" w14:textId="77777777" w:rsidTr="00B109F3">
        <w:trPr>
          <w:trHeight w:val="255"/>
        </w:trPr>
        <w:tc>
          <w:tcPr>
            <w:tcW w:w="540" w:type="dxa"/>
            <w:tcBorders>
              <w:top w:val="nil"/>
              <w:left w:val="nil"/>
              <w:bottom w:val="nil"/>
              <w:right w:val="nil"/>
            </w:tcBorders>
            <w:tcMar>
              <w:top w:w="20" w:type="dxa"/>
              <w:left w:w="20" w:type="dxa"/>
              <w:bottom w:w="0" w:type="dxa"/>
              <w:right w:w="20" w:type="dxa"/>
            </w:tcMar>
            <w:vAlign w:val="center"/>
          </w:tcPr>
          <w:p w14:paraId="4EE229B2" w14:textId="77777777" w:rsidR="00B109F3" w:rsidRPr="00005CF1" w:rsidRDefault="00B109F3" w:rsidP="00B109F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667518" w14:textId="4AB68D4E" w:rsidR="00B109F3" w:rsidRPr="00005CF1" w:rsidRDefault="00B109F3" w:rsidP="00C825E3">
            <w:pPr>
              <w:rPr>
                <w:rFonts w:asciiTheme="minorHAnsi" w:hAnsiTheme="minorHAnsi" w:cs="Arial"/>
                <w:iCs/>
              </w:rPr>
            </w:pPr>
            <w:r w:rsidRPr="00005CF1">
              <w:rPr>
                <w:rFonts w:asciiTheme="minorHAnsi" w:hAnsiTheme="minorHAnsi" w:cs="Arial"/>
                <w:iCs/>
              </w:rPr>
              <w:t xml:space="preserve">Unntak: Art 380/780 </w:t>
            </w:r>
            <w:r w:rsidR="000F5EB6" w:rsidRPr="00005CF1">
              <w:rPr>
                <w:rFonts w:asciiTheme="minorHAnsi" w:hAnsiTheme="minorHAnsi" w:cs="Arial"/>
                <w:iCs/>
              </w:rPr>
              <w:t>benyttes likevel ikke når</w:t>
            </w:r>
            <w:r w:rsidR="000F5EB6" w:rsidRPr="00005CF1">
              <w:rPr>
                <w:rFonts w:asciiTheme="minorHAnsi" w:hAnsiTheme="minorHAnsi"/>
              </w:rPr>
              <w:t xml:space="preserve"> selger </w:t>
            </w:r>
            <w:r w:rsidR="00033F5D" w:rsidRPr="00005CF1">
              <w:rPr>
                <w:rFonts w:asciiTheme="minorHAnsi" w:hAnsiTheme="minorHAnsi"/>
              </w:rPr>
              <w:t>og kjøper bruker ulik funksjon</w:t>
            </w:r>
            <w:r w:rsidR="000F5EB6" w:rsidRPr="00005CF1">
              <w:rPr>
                <w:rFonts w:asciiTheme="minorHAnsi" w:hAnsiTheme="minorHAnsi" w:cs="Arial"/>
                <w:iCs/>
              </w:rPr>
              <w:t>. I slike tilfeller skal artsserie 1/2 og ordinær inntektsart brukes, jf. kapittel 6 (eksempel 3)</w:t>
            </w:r>
            <w:r w:rsidR="00B0165B" w:rsidRPr="00005CF1">
              <w:rPr>
                <w:rFonts w:asciiTheme="minorHAnsi" w:hAnsiTheme="minorHAnsi" w:cs="Arial"/>
                <w:color w:val="FF0000"/>
              </w:rPr>
              <w:t xml:space="preserve"> </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B0165B" w:rsidRPr="00005CF1">
              <w:rPr>
                <w:rFonts w:asciiTheme="minorHAnsi" w:hAnsiTheme="minorHAnsi" w:cs="Arial"/>
                <w:bCs/>
                <w:iCs/>
              </w:rPr>
              <w:t xml:space="preserve">. </w:t>
            </w:r>
          </w:p>
        </w:tc>
      </w:tr>
      <w:tr w:rsidR="0011275E" w:rsidRPr="00005CF1" w14:paraId="273EA9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E11242A"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2A53713" w14:textId="77777777" w:rsidR="0011275E" w:rsidRPr="00005CF1" w:rsidRDefault="0011275E" w:rsidP="00FC1621">
            <w:pPr>
              <w:rPr>
                <w:rFonts w:asciiTheme="minorHAnsi" w:hAnsiTheme="minorHAnsi" w:cs="Arial"/>
                <w:b/>
                <w:bCs/>
              </w:rPr>
            </w:pPr>
          </w:p>
        </w:tc>
      </w:tr>
      <w:tr w:rsidR="00FC1621" w:rsidRPr="00005CF1" w14:paraId="4EBB78A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E2E233C" w14:textId="1FAA7D5F" w:rsidR="00FC1621" w:rsidRPr="00005CF1" w:rsidRDefault="00FC1621" w:rsidP="00325029">
            <w:pPr>
              <w:rPr>
                <w:rFonts w:asciiTheme="minorHAnsi" w:hAnsiTheme="minorHAnsi" w:cs="Arial"/>
                <w:b/>
                <w:bCs/>
              </w:rPr>
            </w:pPr>
            <w:r w:rsidRPr="00005CF1">
              <w:rPr>
                <w:rFonts w:asciiTheme="minorHAnsi" w:hAnsiTheme="minorHAnsi" w:cs="Arial"/>
                <w:b/>
                <w:bCs/>
              </w:rPr>
              <w:t>800</w:t>
            </w:r>
          </w:p>
        </w:tc>
        <w:tc>
          <w:tcPr>
            <w:tcW w:w="7780" w:type="dxa"/>
            <w:tcBorders>
              <w:top w:val="nil"/>
              <w:left w:val="nil"/>
              <w:bottom w:val="nil"/>
              <w:right w:val="nil"/>
            </w:tcBorders>
            <w:tcMar>
              <w:top w:w="20" w:type="dxa"/>
              <w:left w:w="20" w:type="dxa"/>
              <w:bottom w:w="0" w:type="dxa"/>
              <w:right w:w="20" w:type="dxa"/>
            </w:tcMar>
          </w:tcPr>
          <w:p w14:paraId="2B0A8C77" w14:textId="28342B4C" w:rsidR="00FC1621" w:rsidRPr="00005CF1" w:rsidRDefault="00254528" w:rsidP="001B68F6">
            <w:pPr>
              <w:rPr>
                <w:rFonts w:asciiTheme="minorHAnsi" w:hAnsiTheme="minorHAnsi" w:cs="Arial"/>
                <w:b/>
                <w:bCs/>
              </w:rPr>
            </w:pPr>
            <w:r>
              <w:rPr>
                <w:rFonts w:asciiTheme="minorHAnsi" w:hAnsiTheme="minorHAnsi" w:cs="Arial"/>
                <w:b/>
                <w:bCs/>
              </w:rPr>
              <w:t xml:space="preserve"> </w:t>
            </w:r>
            <w:r w:rsidR="00FC1621" w:rsidRPr="00005CF1">
              <w:rPr>
                <w:rFonts w:asciiTheme="minorHAnsi" w:hAnsiTheme="minorHAnsi" w:cs="Arial"/>
                <w:b/>
                <w:bCs/>
              </w:rPr>
              <w:t>Rammetilskudd</w:t>
            </w:r>
          </w:p>
        </w:tc>
      </w:tr>
      <w:tr w:rsidR="00A97E0B" w:rsidRPr="00005CF1" w14:paraId="30FDF1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90FE307" w14:textId="77777777" w:rsidR="00A97E0B" w:rsidRPr="00005CF1" w:rsidRDefault="00A97E0B"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8546E7" w14:textId="71E29059" w:rsidR="00A97E0B" w:rsidRPr="006A29EC" w:rsidRDefault="00780744">
            <w:pPr>
              <w:rPr>
                <w:rFonts w:asciiTheme="minorHAnsi" w:hAnsiTheme="minorHAnsi" w:cs="Arial"/>
              </w:rPr>
            </w:pPr>
            <w:r w:rsidRPr="006A29EC">
              <w:rPr>
                <w:rFonts w:asciiTheme="minorHAnsi" w:hAnsiTheme="minorHAnsi" w:cs="Arial"/>
              </w:rPr>
              <w:t>Positiv og negativ inntektsutjevning (skatteutjevning</w:t>
            </w:r>
            <w:r w:rsidRPr="006A29EC">
              <w:rPr>
                <w:rFonts w:cs="Arial"/>
                <w:sz w:val="22"/>
                <w:szCs w:val="22"/>
              </w:rPr>
              <w:t>)</w:t>
            </w:r>
            <w:r w:rsidR="00C47BBC" w:rsidRPr="006A29EC">
              <w:rPr>
                <w:rFonts w:asciiTheme="minorHAnsi" w:hAnsiTheme="minorHAnsi" w:cs="Arial"/>
              </w:rPr>
              <w:t xml:space="preserve">) </w:t>
            </w:r>
          </w:p>
        </w:tc>
      </w:tr>
      <w:tr w:rsidR="00C47BBC" w:rsidRPr="00005CF1" w14:paraId="21EE40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FE6F65F" w14:textId="77777777" w:rsidR="00C47BBC" w:rsidRPr="00005CF1" w:rsidRDefault="00C47B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A866C1C" w14:textId="77777777" w:rsidR="00C47BBC" w:rsidRPr="006A29EC" w:rsidRDefault="00C47BBC" w:rsidP="00FC1621">
            <w:pPr>
              <w:rPr>
                <w:rFonts w:asciiTheme="minorHAnsi" w:hAnsiTheme="minorHAnsi" w:cs="Arial"/>
              </w:rPr>
            </w:pPr>
          </w:p>
        </w:tc>
      </w:tr>
      <w:tr w:rsidR="00FC1621" w:rsidRPr="00005CF1" w14:paraId="0F8B970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16219F" w14:textId="77777777" w:rsidR="00FC1621" w:rsidRPr="00005CF1" w:rsidRDefault="00FC1621" w:rsidP="00FC1621">
            <w:pPr>
              <w:rPr>
                <w:rFonts w:asciiTheme="minorHAnsi" w:hAnsiTheme="minorHAnsi" w:cs="Arial"/>
                <w:b/>
                <w:bCs/>
              </w:rPr>
            </w:pPr>
            <w:r w:rsidRPr="00005CF1">
              <w:rPr>
                <w:rFonts w:asciiTheme="minorHAnsi" w:hAnsiTheme="minorHAnsi" w:cs="Arial"/>
                <w:b/>
                <w:bCs/>
              </w:rPr>
              <w:t>810</w:t>
            </w:r>
          </w:p>
        </w:tc>
        <w:tc>
          <w:tcPr>
            <w:tcW w:w="7780" w:type="dxa"/>
            <w:tcBorders>
              <w:top w:val="nil"/>
              <w:left w:val="nil"/>
              <w:bottom w:val="nil"/>
              <w:right w:val="nil"/>
            </w:tcBorders>
            <w:tcMar>
              <w:top w:w="20" w:type="dxa"/>
              <w:left w:w="20" w:type="dxa"/>
              <w:bottom w:w="0" w:type="dxa"/>
              <w:right w:w="20" w:type="dxa"/>
            </w:tcMar>
          </w:tcPr>
          <w:p w14:paraId="0114A1B0"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statlige overføringer</w:t>
            </w:r>
          </w:p>
        </w:tc>
      </w:tr>
      <w:tr w:rsidR="00FC1621" w:rsidRPr="00005CF1" w14:paraId="6CA2E758"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792CF8CC" w14:textId="77777777" w:rsidR="00FC1621" w:rsidRPr="00005CF1" w:rsidRDefault="00FC1621" w:rsidP="00FC1621">
            <w:pPr>
              <w:rPr>
                <w:rFonts w:asciiTheme="minorHAnsi" w:hAnsiTheme="minorHAnsi" w:cs="Arial"/>
                <w:b/>
                <w:bCs/>
                <w:highlight w:val="yellow"/>
              </w:rPr>
            </w:pPr>
          </w:p>
          <w:p w14:paraId="4D51A3FB" w14:textId="77777777" w:rsidR="00FC1621" w:rsidRPr="00005CF1" w:rsidRDefault="00FC1621" w:rsidP="00FC1621">
            <w:pPr>
              <w:rPr>
                <w:rFonts w:asciiTheme="minorHAnsi" w:hAnsiTheme="minorHAnsi" w:cs="Arial"/>
                <w:b/>
                <w:bCs/>
                <w:highlight w:val="yellow"/>
              </w:rPr>
            </w:pPr>
          </w:p>
          <w:p w14:paraId="500CABC6" w14:textId="77777777" w:rsidR="00FC1621" w:rsidRPr="00005CF1" w:rsidRDefault="00FC1621" w:rsidP="00FC1621">
            <w:pPr>
              <w:rPr>
                <w:rFonts w:asciiTheme="minorHAnsi" w:hAnsiTheme="minorHAnsi" w:cs="Arial"/>
                <w:b/>
                <w:bCs/>
                <w:highlight w:val="yellow"/>
              </w:rPr>
            </w:pPr>
          </w:p>
          <w:p w14:paraId="1126B1BC" w14:textId="77777777" w:rsidR="00FC1621" w:rsidRPr="00005CF1" w:rsidRDefault="00FC1621" w:rsidP="00FC1621">
            <w:pPr>
              <w:rPr>
                <w:rFonts w:asciiTheme="minorHAnsi" w:hAnsiTheme="minorHAnsi" w:cs="Arial"/>
                <w:b/>
                <w:bCs/>
                <w:highlight w:val="yellow"/>
              </w:rPr>
            </w:pPr>
          </w:p>
          <w:p w14:paraId="147D34DE" w14:textId="77777777" w:rsidR="00FC1621" w:rsidRPr="00005CF1" w:rsidRDefault="00FC1621" w:rsidP="00FC1621">
            <w:pPr>
              <w:rPr>
                <w:rFonts w:asciiTheme="minorHAnsi" w:hAnsiTheme="minorHAnsi" w:cs="Arial"/>
                <w:b/>
                <w:bCs/>
                <w:highlight w:val="yellow"/>
              </w:rPr>
            </w:pPr>
          </w:p>
          <w:p w14:paraId="2261EBA3" w14:textId="77777777" w:rsidR="00FC1621" w:rsidRPr="00005CF1" w:rsidRDefault="00FC1621" w:rsidP="00FC1621">
            <w:pPr>
              <w:rPr>
                <w:rFonts w:asciiTheme="minorHAnsi" w:hAnsiTheme="minorHAnsi" w:cs="Arial"/>
                <w:b/>
                <w:bCs/>
                <w:highlight w:val="yellow"/>
              </w:rPr>
            </w:pPr>
          </w:p>
          <w:p w14:paraId="21998E87" w14:textId="77777777" w:rsidR="00FC1621" w:rsidRPr="00005CF1" w:rsidRDefault="00FC1621" w:rsidP="00FC1621">
            <w:pPr>
              <w:rPr>
                <w:rFonts w:asciiTheme="minorHAnsi" w:hAnsiTheme="minorHAnsi" w:cs="Arial"/>
                <w:b/>
                <w:bCs/>
                <w:highlight w:val="yellow"/>
              </w:rPr>
            </w:pPr>
          </w:p>
          <w:p w14:paraId="1AFDA15E" w14:textId="77777777" w:rsidR="00FC1621" w:rsidRPr="00005CF1" w:rsidRDefault="00FC1621" w:rsidP="00FC1621">
            <w:pPr>
              <w:rPr>
                <w:rFonts w:asciiTheme="minorHAnsi" w:hAnsiTheme="minorHAnsi" w:cs="Arial"/>
                <w:b/>
                <w:bCs/>
                <w:highlight w:val="yellow"/>
              </w:rPr>
            </w:pPr>
          </w:p>
          <w:p w14:paraId="0F246233" w14:textId="77777777" w:rsidR="00FC1621" w:rsidRPr="00005CF1" w:rsidRDefault="00FC1621" w:rsidP="00FC1621">
            <w:pPr>
              <w:rPr>
                <w:rFonts w:asciiTheme="minorHAnsi" w:hAnsiTheme="minorHAnsi" w:cs="Arial"/>
                <w:b/>
                <w:bCs/>
                <w:highlight w:val="yellow"/>
              </w:rPr>
            </w:pPr>
          </w:p>
          <w:p w14:paraId="01D80A3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0C5843"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Vertskommunetilskudd (HVPU)</w:t>
            </w:r>
          </w:p>
        </w:tc>
      </w:tr>
      <w:tr w:rsidR="00FC1621" w:rsidRPr="00005CF1" w14:paraId="7D2AE2E2" w14:textId="77777777" w:rsidTr="00FC1621">
        <w:trPr>
          <w:cantSplit/>
          <w:trHeight w:val="255"/>
        </w:trPr>
        <w:tc>
          <w:tcPr>
            <w:tcW w:w="0" w:type="auto"/>
            <w:vMerge/>
            <w:tcBorders>
              <w:left w:val="nil"/>
              <w:right w:val="nil"/>
            </w:tcBorders>
            <w:vAlign w:val="center"/>
          </w:tcPr>
          <w:p w14:paraId="409206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017D26"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Lønnstilskudd til omsorgssektoren</w:t>
            </w:r>
          </w:p>
        </w:tc>
      </w:tr>
      <w:tr w:rsidR="00FC1621" w:rsidRPr="00005CF1" w14:paraId="29808AB7" w14:textId="77777777" w:rsidTr="00FC1621">
        <w:trPr>
          <w:cantSplit/>
          <w:trHeight w:val="128"/>
        </w:trPr>
        <w:tc>
          <w:tcPr>
            <w:tcW w:w="0" w:type="auto"/>
            <w:vMerge/>
            <w:tcBorders>
              <w:left w:val="nil"/>
              <w:right w:val="nil"/>
            </w:tcBorders>
            <w:vAlign w:val="center"/>
          </w:tcPr>
          <w:p w14:paraId="714EEE4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C176B69"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Utbedringstilskudd til boliger</w:t>
            </w:r>
          </w:p>
        </w:tc>
      </w:tr>
      <w:tr w:rsidR="00FC1621" w:rsidRPr="00005CF1" w14:paraId="6781A936" w14:textId="77777777" w:rsidTr="00FC1621">
        <w:trPr>
          <w:cantSplit/>
          <w:trHeight w:val="129"/>
        </w:trPr>
        <w:tc>
          <w:tcPr>
            <w:tcW w:w="0" w:type="auto"/>
            <w:vMerge/>
            <w:tcBorders>
              <w:left w:val="nil"/>
              <w:right w:val="nil"/>
            </w:tcBorders>
            <w:vAlign w:val="center"/>
          </w:tcPr>
          <w:p w14:paraId="435653C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D946E5"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Integreringstilskudd</w:t>
            </w:r>
          </w:p>
        </w:tc>
      </w:tr>
      <w:tr w:rsidR="00FC1621" w:rsidRPr="00005CF1" w14:paraId="653F24A0" w14:textId="77777777" w:rsidTr="00FC1621">
        <w:trPr>
          <w:cantSplit/>
          <w:trHeight w:val="129"/>
        </w:trPr>
        <w:tc>
          <w:tcPr>
            <w:tcW w:w="0" w:type="auto"/>
            <w:vMerge/>
            <w:tcBorders>
              <w:left w:val="nil"/>
              <w:right w:val="nil"/>
            </w:tcBorders>
            <w:vAlign w:val="center"/>
          </w:tcPr>
          <w:p w14:paraId="74457DA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F1F48A"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Tilskudd til bosetting av mindreårige flyktninger</w:t>
            </w:r>
          </w:p>
        </w:tc>
      </w:tr>
      <w:tr w:rsidR="00FC1621" w:rsidRPr="00005CF1" w14:paraId="51C7EB97" w14:textId="77777777" w:rsidTr="00FC1621">
        <w:trPr>
          <w:cantSplit/>
          <w:trHeight w:val="128"/>
        </w:trPr>
        <w:tc>
          <w:tcPr>
            <w:tcW w:w="0" w:type="auto"/>
            <w:vMerge/>
            <w:tcBorders>
              <w:left w:val="nil"/>
              <w:right w:val="nil"/>
            </w:tcBorders>
            <w:vAlign w:val="center"/>
          </w:tcPr>
          <w:p w14:paraId="426D0DC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CB75F17"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Engangstilskudd flyktninger over 60 år</w:t>
            </w:r>
          </w:p>
        </w:tc>
      </w:tr>
      <w:tr w:rsidR="00FC1621" w:rsidRPr="00005CF1" w14:paraId="65B0E85B" w14:textId="77777777" w:rsidTr="00FC1621">
        <w:trPr>
          <w:cantSplit/>
          <w:trHeight w:val="129"/>
        </w:trPr>
        <w:tc>
          <w:tcPr>
            <w:tcW w:w="0" w:type="auto"/>
            <w:vMerge/>
            <w:tcBorders>
              <w:left w:val="nil"/>
              <w:right w:val="nil"/>
            </w:tcBorders>
            <w:vAlign w:val="center"/>
          </w:tcPr>
          <w:p w14:paraId="7DA5F1F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40A96F"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 xml:space="preserve">Hjemfallsinntekter </w:t>
            </w:r>
          </w:p>
        </w:tc>
      </w:tr>
      <w:tr w:rsidR="00FC1621" w:rsidRPr="00005CF1" w14:paraId="4CC684E3" w14:textId="77777777" w:rsidTr="00FC1621">
        <w:trPr>
          <w:cantSplit/>
          <w:trHeight w:val="128"/>
        </w:trPr>
        <w:tc>
          <w:tcPr>
            <w:tcW w:w="0" w:type="auto"/>
            <w:vMerge/>
            <w:tcBorders>
              <w:left w:val="nil"/>
              <w:right w:val="nil"/>
            </w:tcBorders>
            <w:vAlign w:val="center"/>
          </w:tcPr>
          <w:p w14:paraId="4ECECD8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EAF0E5A"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Prosjektskjønnsmidler</w:t>
            </w:r>
          </w:p>
        </w:tc>
      </w:tr>
      <w:tr w:rsidR="00FC1621" w:rsidRPr="00005CF1" w14:paraId="6BA53453" w14:textId="77777777" w:rsidTr="00FC1621">
        <w:trPr>
          <w:cantSplit/>
          <w:trHeight w:val="255"/>
        </w:trPr>
        <w:tc>
          <w:tcPr>
            <w:tcW w:w="0" w:type="auto"/>
            <w:vMerge/>
            <w:tcBorders>
              <w:left w:val="nil"/>
              <w:bottom w:val="nil"/>
              <w:right w:val="nil"/>
            </w:tcBorders>
            <w:vAlign w:val="center"/>
          </w:tcPr>
          <w:p w14:paraId="76E4CB6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5C57E8"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Statlige tilskudd som gjelder ren videreformidling, herunder innbetaling av spillemidler til fylkeskommunen (også den delen som fylkeskommunen har fått tildelt selv).</w:t>
            </w:r>
          </w:p>
        </w:tc>
      </w:tr>
      <w:tr w:rsidR="00FC1621" w:rsidRPr="00005CF1" w14:paraId="3A8643F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BD53436"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D40D05C"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Tilskudd fra Sametinget til drift og utvikling av tospråk-kommune/fylkeskommune</w:t>
            </w:r>
          </w:p>
        </w:tc>
      </w:tr>
      <w:tr w:rsidR="00FC1621" w:rsidRPr="00005CF1" w14:paraId="731844E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BEA665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ABEC1D" w14:textId="77777777" w:rsidR="00FC1621" w:rsidRDefault="00FC1621" w:rsidP="00D53A36">
            <w:pPr>
              <w:numPr>
                <w:ilvl w:val="0"/>
                <w:numId w:val="137"/>
              </w:numPr>
              <w:ind w:left="453"/>
              <w:rPr>
                <w:rFonts w:asciiTheme="minorHAnsi" w:hAnsiTheme="minorHAnsi" w:cs="Arial"/>
              </w:rPr>
            </w:pPr>
            <w:r w:rsidRPr="00005CF1">
              <w:rPr>
                <w:rFonts w:asciiTheme="minorHAnsi" w:hAnsiTheme="minorHAnsi" w:cs="Arial"/>
              </w:rPr>
              <w:t>Rente- og avdragskompensasjon</w:t>
            </w:r>
          </w:p>
          <w:p w14:paraId="7A6440D6" w14:textId="49F87645" w:rsidR="002E4ECE" w:rsidRPr="00005CF1" w:rsidRDefault="002E4ECE" w:rsidP="00D53A36">
            <w:pPr>
              <w:numPr>
                <w:ilvl w:val="0"/>
                <w:numId w:val="137"/>
              </w:numPr>
              <w:ind w:left="453"/>
              <w:rPr>
                <w:rFonts w:asciiTheme="minorHAnsi" w:hAnsiTheme="minorHAnsi" w:cs="Arial"/>
              </w:rPr>
            </w:pPr>
            <w:r w:rsidRPr="00A44140">
              <w:rPr>
                <w:rFonts w:asciiTheme="minorHAnsi" w:hAnsiTheme="minorHAnsi" w:cs="Arial"/>
              </w:rPr>
              <w:t>Utbetalinger fra Havbruksfondet</w:t>
            </w:r>
          </w:p>
        </w:tc>
      </w:tr>
      <w:tr w:rsidR="00FC1621" w:rsidRPr="00005CF1" w14:paraId="288CABC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51859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2174DB" w14:textId="77777777" w:rsidR="00FC1621" w:rsidRPr="00005CF1" w:rsidRDefault="00FC1621" w:rsidP="00FC1621">
            <w:pPr>
              <w:rPr>
                <w:rFonts w:asciiTheme="minorHAnsi" w:hAnsiTheme="minorHAnsi" w:cs="Arial"/>
              </w:rPr>
            </w:pPr>
          </w:p>
        </w:tc>
      </w:tr>
    </w:tbl>
    <w:p w14:paraId="6D059F82" w14:textId="77777777" w:rsidR="00A636BD" w:rsidRDefault="00A636BD">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D6E28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7A7EB28" w14:textId="4E09E792"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830</w:t>
            </w:r>
          </w:p>
        </w:tc>
        <w:tc>
          <w:tcPr>
            <w:tcW w:w="7780" w:type="dxa"/>
            <w:tcBorders>
              <w:top w:val="nil"/>
              <w:left w:val="nil"/>
              <w:bottom w:val="nil"/>
              <w:right w:val="nil"/>
            </w:tcBorders>
            <w:tcMar>
              <w:top w:w="20" w:type="dxa"/>
              <w:left w:w="20" w:type="dxa"/>
              <w:bottom w:w="0" w:type="dxa"/>
              <w:right w:w="20" w:type="dxa"/>
            </w:tcMar>
          </w:tcPr>
          <w:p w14:paraId="3FF537E5"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fra fylkeskommuner</w:t>
            </w:r>
          </w:p>
        </w:tc>
      </w:tr>
      <w:tr w:rsidR="00FC1621" w:rsidRPr="00005CF1" w14:paraId="32939FD7" w14:textId="77777777" w:rsidTr="00FC1621">
        <w:trPr>
          <w:trHeight w:val="765"/>
        </w:trPr>
        <w:tc>
          <w:tcPr>
            <w:tcW w:w="540" w:type="dxa"/>
            <w:tcBorders>
              <w:top w:val="nil"/>
              <w:left w:val="nil"/>
              <w:bottom w:val="nil"/>
              <w:right w:val="nil"/>
            </w:tcBorders>
            <w:tcMar>
              <w:top w:w="20" w:type="dxa"/>
              <w:left w:w="20" w:type="dxa"/>
              <w:bottom w:w="0" w:type="dxa"/>
              <w:right w:w="20" w:type="dxa"/>
            </w:tcMar>
          </w:tcPr>
          <w:p w14:paraId="460C0EB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9CB9E0" w14:textId="5B8CC353" w:rsidR="00FD42B5" w:rsidRPr="006A29EC" w:rsidRDefault="00FC1621" w:rsidP="0033305E">
            <w:pPr>
              <w:autoSpaceDE w:val="0"/>
              <w:autoSpaceDN w:val="0"/>
              <w:adjustRightInd w:val="0"/>
              <w:rPr>
                <w:rFonts w:asciiTheme="minorHAnsi" w:hAnsiTheme="minorHAnsi" w:cs="Arial"/>
              </w:rPr>
            </w:pPr>
            <w:r w:rsidRPr="006A29EC">
              <w:rPr>
                <w:rFonts w:asciiTheme="minorHAnsi" w:hAnsiTheme="minorHAnsi" w:cs="Arial"/>
              </w:rPr>
              <w:t>Overføring fra (andre) fylkeskommuner eller fylkeskommunale enheter. Gjelder for overføringer fra  enheter som anses som en del av (annen) fylkeskommune som juridisk person. Eksempelvis overføring av spillemidler til kommunen fra fylkeskommunen (også den delen av spillemidlene som kommunen har fått tildelt selv).</w:t>
            </w:r>
          </w:p>
        </w:tc>
      </w:tr>
      <w:tr w:rsidR="00FC1621" w:rsidRPr="00005CF1" w14:paraId="3911C3A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67D04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AEE19A" w14:textId="77777777" w:rsidR="00FC1621" w:rsidRPr="006A29EC" w:rsidRDefault="00FC1621" w:rsidP="00FC1621">
            <w:pPr>
              <w:rPr>
                <w:rFonts w:asciiTheme="minorHAnsi" w:hAnsiTheme="minorHAnsi" w:cs="Arial"/>
              </w:rPr>
            </w:pPr>
          </w:p>
        </w:tc>
      </w:tr>
      <w:tr w:rsidR="00FC1621" w:rsidRPr="00005CF1" w14:paraId="25DC06E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8C07D4" w14:textId="77777777" w:rsidR="00FC1621" w:rsidRPr="00005CF1" w:rsidRDefault="00FC1621" w:rsidP="00FC1621">
            <w:pPr>
              <w:rPr>
                <w:rFonts w:asciiTheme="minorHAnsi" w:hAnsiTheme="minorHAnsi" w:cs="Arial"/>
                <w:b/>
                <w:bCs/>
              </w:rPr>
            </w:pPr>
            <w:r w:rsidRPr="00005CF1">
              <w:rPr>
                <w:rFonts w:asciiTheme="minorHAnsi" w:hAnsiTheme="minorHAnsi" w:cs="Arial"/>
                <w:b/>
                <w:bCs/>
              </w:rPr>
              <w:t>850</w:t>
            </w:r>
          </w:p>
        </w:tc>
        <w:tc>
          <w:tcPr>
            <w:tcW w:w="7780" w:type="dxa"/>
            <w:tcBorders>
              <w:top w:val="nil"/>
              <w:left w:val="nil"/>
              <w:bottom w:val="nil"/>
              <w:right w:val="nil"/>
            </w:tcBorders>
            <w:tcMar>
              <w:top w:w="20" w:type="dxa"/>
              <w:left w:w="20" w:type="dxa"/>
              <w:bottom w:w="0" w:type="dxa"/>
              <w:right w:w="20" w:type="dxa"/>
            </w:tcMar>
          </w:tcPr>
          <w:p w14:paraId="0C153D44" w14:textId="77777777" w:rsidR="00FC1621" w:rsidRPr="006A29EC" w:rsidRDefault="00FC1621" w:rsidP="00FC1621">
            <w:pPr>
              <w:rPr>
                <w:rFonts w:asciiTheme="minorHAnsi" w:hAnsiTheme="minorHAnsi" w:cs="Arial"/>
                <w:b/>
                <w:bCs/>
              </w:rPr>
            </w:pPr>
            <w:r w:rsidRPr="006A29EC">
              <w:rPr>
                <w:rFonts w:asciiTheme="minorHAnsi" w:hAnsiTheme="minorHAnsi" w:cs="Arial"/>
                <w:b/>
                <w:bCs/>
              </w:rPr>
              <w:t>Overføring fra kommuner</w:t>
            </w:r>
          </w:p>
        </w:tc>
      </w:tr>
      <w:tr w:rsidR="00FC1621" w:rsidRPr="00005CF1" w14:paraId="6DA51C77"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0500FA4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BB87A8" w14:textId="489D2084" w:rsidR="00AA4311" w:rsidRDefault="00FC1621" w:rsidP="00FC1621">
            <w:pPr>
              <w:rPr>
                <w:rFonts w:asciiTheme="minorHAnsi" w:hAnsiTheme="minorHAnsi" w:cs="Arial"/>
              </w:rPr>
            </w:pPr>
            <w:r w:rsidRPr="006A29EC">
              <w:rPr>
                <w:rFonts w:asciiTheme="minorHAnsi" w:hAnsiTheme="minorHAnsi" w:cs="Arial"/>
              </w:rPr>
              <w:t xml:space="preserve">Overføring fra (andre) kommuner eller kommunale enheter. Gjelder for overføringer fra  enheter som anses som en del av (annen) kommune som juridisk person. </w:t>
            </w:r>
          </w:p>
          <w:p w14:paraId="37001A96" w14:textId="77777777" w:rsidR="00AA4311" w:rsidRDefault="00AA4311" w:rsidP="00FC1621">
            <w:pPr>
              <w:rPr>
                <w:rFonts w:asciiTheme="minorHAnsi" w:hAnsiTheme="minorHAnsi" w:cs="Arial"/>
              </w:rPr>
            </w:pPr>
            <w:r>
              <w:rPr>
                <w:rFonts w:asciiTheme="minorHAnsi" w:hAnsiTheme="minorHAnsi" w:cs="Arial"/>
              </w:rPr>
              <w:t xml:space="preserve">Eksempelvis </w:t>
            </w:r>
            <w:r w:rsidRPr="006A29EC">
              <w:rPr>
                <w:rFonts w:asciiTheme="minorHAnsi" w:hAnsiTheme="minorHAnsi" w:cs="Arial"/>
              </w:rPr>
              <w:t>Integreringstilskudd ved flytting av flyktninger i integreringsperioden</w:t>
            </w:r>
            <w:r>
              <w:rPr>
                <w:rFonts w:asciiTheme="minorHAnsi" w:hAnsiTheme="minorHAnsi" w:cs="Arial"/>
              </w:rPr>
              <w:t>.</w:t>
            </w:r>
          </w:p>
          <w:p w14:paraId="118D1D2E" w14:textId="1A2E4F01" w:rsidR="00AA4311" w:rsidRPr="006A29EC" w:rsidRDefault="00AA4311" w:rsidP="001C5E78">
            <w:pPr>
              <w:rPr>
                <w:rFonts w:asciiTheme="minorHAnsi" w:hAnsiTheme="minorHAnsi" w:cs="Arial"/>
              </w:rPr>
            </w:pPr>
          </w:p>
        </w:tc>
      </w:tr>
      <w:tr w:rsidR="00280483" w:rsidRPr="00005CF1" w14:paraId="60A656C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49BFF2A" w14:textId="77777777" w:rsidR="00280483" w:rsidRPr="00005CF1" w:rsidRDefault="002804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98B6B7" w14:textId="77777777" w:rsidR="00280483" w:rsidRPr="00005CF1" w:rsidRDefault="00280483" w:rsidP="00FC1621">
            <w:pPr>
              <w:rPr>
                <w:rFonts w:asciiTheme="minorHAnsi" w:hAnsiTheme="minorHAnsi" w:cs="Arial"/>
                <w:b/>
                <w:bCs/>
              </w:rPr>
            </w:pPr>
          </w:p>
        </w:tc>
      </w:tr>
      <w:tr w:rsidR="00FC1621" w:rsidRPr="00005CF1" w14:paraId="6A6E8C8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85B26D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870</w:t>
            </w:r>
          </w:p>
        </w:tc>
        <w:tc>
          <w:tcPr>
            <w:tcW w:w="7780" w:type="dxa"/>
            <w:tcBorders>
              <w:top w:val="nil"/>
              <w:left w:val="nil"/>
              <w:bottom w:val="nil"/>
              <w:right w:val="nil"/>
            </w:tcBorders>
            <w:tcMar>
              <w:top w:w="20" w:type="dxa"/>
              <w:left w:w="20" w:type="dxa"/>
              <w:bottom w:w="0" w:type="dxa"/>
              <w:right w:w="20" w:type="dxa"/>
            </w:tcMar>
          </w:tcPr>
          <w:p w14:paraId="0BEEFD0D" w14:textId="77777777" w:rsidR="00FC1621" w:rsidRPr="00005CF1" w:rsidRDefault="00FC1621" w:rsidP="00FC1621">
            <w:pPr>
              <w:rPr>
                <w:rFonts w:asciiTheme="minorHAnsi" w:hAnsiTheme="minorHAnsi" w:cs="Arial"/>
                <w:b/>
                <w:bCs/>
              </w:rPr>
            </w:pPr>
            <w:r w:rsidRPr="00005CF1">
              <w:rPr>
                <w:rFonts w:asciiTheme="minorHAnsi" w:hAnsiTheme="minorHAnsi" w:cs="Arial"/>
                <w:b/>
                <w:bCs/>
              </w:rPr>
              <w:t>Skatt på inntekt og formue</w:t>
            </w:r>
          </w:p>
        </w:tc>
      </w:tr>
      <w:tr w:rsidR="00FC1621" w:rsidRPr="00005CF1" w14:paraId="3E83984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10EDD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81BEDA" w14:textId="77777777" w:rsidR="00FC1621" w:rsidRPr="00005CF1" w:rsidRDefault="00FC1621" w:rsidP="00FC1621">
            <w:pPr>
              <w:rPr>
                <w:rFonts w:asciiTheme="minorHAnsi" w:hAnsiTheme="minorHAnsi" w:cs="Arial"/>
              </w:rPr>
            </w:pPr>
            <w:r w:rsidRPr="00005CF1">
              <w:rPr>
                <w:rFonts w:asciiTheme="minorHAnsi" w:hAnsiTheme="minorHAnsi" w:cs="Arial"/>
              </w:rPr>
              <w:t>Skatt på alminnelig inntekt og formue for personlige skattytere.</w:t>
            </w:r>
          </w:p>
        </w:tc>
      </w:tr>
      <w:tr w:rsidR="00FC1621" w:rsidRPr="00005CF1" w14:paraId="1F8C6E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97673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289297" w14:textId="77777777" w:rsidR="00FC1621" w:rsidRPr="00005CF1" w:rsidRDefault="00FC1621" w:rsidP="00FC1621">
            <w:pPr>
              <w:rPr>
                <w:rFonts w:asciiTheme="minorHAnsi" w:hAnsiTheme="minorHAnsi" w:cs="Arial"/>
              </w:rPr>
            </w:pPr>
          </w:p>
        </w:tc>
      </w:tr>
      <w:tr w:rsidR="00FC1621" w:rsidRPr="00005CF1" w14:paraId="28A8C77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97E585B" w14:textId="3F5D32EC" w:rsidR="00FC1621" w:rsidRPr="00005CF1" w:rsidRDefault="00FC1621" w:rsidP="00FC1621">
            <w:pPr>
              <w:rPr>
                <w:rFonts w:asciiTheme="minorHAnsi" w:hAnsiTheme="minorHAnsi" w:cs="Arial"/>
                <w:b/>
                <w:bCs/>
              </w:rPr>
            </w:pPr>
            <w:r w:rsidRPr="00005CF1">
              <w:rPr>
                <w:rFonts w:asciiTheme="minorHAnsi" w:hAnsiTheme="minorHAnsi" w:cs="Arial"/>
                <w:b/>
                <w:bCs/>
              </w:rPr>
              <w:t>874</w:t>
            </w:r>
          </w:p>
        </w:tc>
        <w:tc>
          <w:tcPr>
            <w:tcW w:w="7780" w:type="dxa"/>
            <w:tcBorders>
              <w:top w:val="nil"/>
              <w:left w:val="nil"/>
              <w:bottom w:val="nil"/>
              <w:right w:val="nil"/>
            </w:tcBorders>
            <w:tcMar>
              <w:top w:w="20" w:type="dxa"/>
              <w:left w:w="20" w:type="dxa"/>
              <w:bottom w:w="0" w:type="dxa"/>
              <w:right w:w="20" w:type="dxa"/>
            </w:tcMar>
          </w:tcPr>
          <w:p w14:paraId="2F108AC7" w14:textId="77777777" w:rsidR="00FC1621" w:rsidRPr="00005CF1" w:rsidRDefault="00FC1621" w:rsidP="00FC1621">
            <w:pPr>
              <w:rPr>
                <w:rFonts w:asciiTheme="minorHAnsi" w:hAnsiTheme="minorHAnsi" w:cs="Arial"/>
                <w:b/>
                <w:bCs/>
              </w:rPr>
            </w:pPr>
            <w:r w:rsidRPr="00005CF1">
              <w:rPr>
                <w:rFonts w:asciiTheme="minorHAnsi" w:hAnsiTheme="minorHAnsi" w:cs="Arial"/>
                <w:b/>
                <w:bCs/>
              </w:rPr>
              <w:t xml:space="preserve">Eiendomsskatt </w:t>
            </w:r>
            <w:r w:rsidRPr="00005CF1">
              <w:rPr>
                <w:rFonts w:asciiTheme="minorHAnsi" w:hAnsiTheme="minorHAnsi" w:cs="Arial"/>
                <w:b/>
              </w:rPr>
              <w:t>annen eiendom</w:t>
            </w:r>
          </w:p>
        </w:tc>
      </w:tr>
      <w:tr w:rsidR="00FC1621" w:rsidRPr="00005CF1" w14:paraId="5B01F03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DF8EB8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70AF4E" w14:textId="185D8AC3" w:rsidR="00FC1621" w:rsidRPr="00AC61D1" w:rsidRDefault="00FC1621" w:rsidP="00FC1621">
            <w:pPr>
              <w:rPr>
                <w:rFonts w:asciiTheme="minorHAnsi" w:hAnsiTheme="minorHAnsi" w:cs="Arial"/>
              </w:rPr>
            </w:pPr>
            <w:r w:rsidRPr="00AC61D1">
              <w:rPr>
                <w:rFonts w:asciiTheme="minorHAnsi" w:hAnsiTheme="minorHAnsi"/>
              </w:rPr>
              <w:t>Verker og bruk, næringseiendommer</w:t>
            </w:r>
            <w:r w:rsidR="00FA2676" w:rsidRPr="00AC61D1">
              <w:rPr>
                <w:rFonts w:asciiTheme="minorHAnsi" w:hAnsiTheme="minorHAnsi"/>
              </w:rPr>
              <w:t xml:space="preserve">, </w:t>
            </w:r>
            <w:r w:rsidR="00FA2676" w:rsidRPr="000A2A08">
              <w:rPr>
                <w:rFonts w:asciiTheme="minorHAnsi" w:hAnsiTheme="minorHAnsi"/>
              </w:rPr>
              <w:t>ubebygde tomter</w:t>
            </w:r>
            <w:r w:rsidRPr="00AC61D1">
              <w:rPr>
                <w:rFonts w:asciiTheme="minorHAnsi" w:hAnsiTheme="minorHAnsi"/>
              </w:rPr>
              <w:t xml:space="preserve"> og annen fast eiendom</w:t>
            </w:r>
          </w:p>
        </w:tc>
      </w:tr>
      <w:tr w:rsidR="00FC1621" w:rsidRPr="00005CF1" w14:paraId="32F5C82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469669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928B47" w14:textId="77777777" w:rsidR="00FC1621" w:rsidRPr="00AC61D1" w:rsidRDefault="00FC1621" w:rsidP="00FC1621">
            <w:pPr>
              <w:rPr>
                <w:rFonts w:asciiTheme="minorHAnsi" w:hAnsiTheme="minorHAnsi" w:cs="Arial"/>
                <w:b/>
              </w:rPr>
            </w:pPr>
          </w:p>
        </w:tc>
      </w:tr>
      <w:tr w:rsidR="00FC1621" w:rsidRPr="00005CF1" w14:paraId="4F346CD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0D7F0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875</w:t>
            </w:r>
          </w:p>
        </w:tc>
        <w:tc>
          <w:tcPr>
            <w:tcW w:w="7780" w:type="dxa"/>
            <w:tcBorders>
              <w:top w:val="nil"/>
              <w:left w:val="nil"/>
              <w:bottom w:val="nil"/>
              <w:right w:val="nil"/>
            </w:tcBorders>
            <w:tcMar>
              <w:top w:w="20" w:type="dxa"/>
              <w:left w:w="20" w:type="dxa"/>
              <w:bottom w:w="0" w:type="dxa"/>
              <w:right w:w="20" w:type="dxa"/>
            </w:tcMar>
          </w:tcPr>
          <w:p w14:paraId="12CFF69C" w14:textId="520C3321" w:rsidR="00FC1621" w:rsidRPr="00AC61D1" w:rsidRDefault="00FC1621" w:rsidP="00AC61D1">
            <w:pPr>
              <w:rPr>
                <w:rFonts w:asciiTheme="minorHAnsi" w:hAnsiTheme="minorHAnsi" w:cs="Arial"/>
                <w:b/>
              </w:rPr>
            </w:pPr>
            <w:r w:rsidRPr="00AC61D1">
              <w:rPr>
                <w:rFonts w:asciiTheme="minorHAnsi" w:hAnsiTheme="minorHAnsi" w:cs="Arial"/>
                <w:b/>
              </w:rPr>
              <w:t>Eiendomsskatt</w:t>
            </w:r>
            <w:r w:rsidRPr="00AC61D1">
              <w:rPr>
                <w:rFonts w:asciiTheme="minorHAnsi" w:hAnsiTheme="minorHAnsi" w:cs="Arial"/>
                <w:b/>
                <w:bCs/>
              </w:rPr>
              <w:t xml:space="preserve"> boliger og </w:t>
            </w:r>
            <w:r w:rsidRPr="000A2A08">
              <w:rPr>
                <w:rFonts w:asciiTheme="minorHAnsi" w:hAnsiTheme="minorHAnsi" w:cs="Arial"/>
                <w:b/>
                <w:bCs/>
              </w:rPr>
              <w:t>fritids</w:t>
            </w:r>
            <w:r w:rsidR="00005F5A" w:rsidRPr="000A2A08">
              <w:rPr>
                <w:rFonts w:asciiTheme="minorHAnsi" w:hAnsiTheme="minorHAnsi" w:cs="Arial"/>
                <w:b/>
                <w:bCs/>
              </w:rPr>
              <w:t>boliger</w:t>
            </w:r>
          </w:p>
        </w:tc>
      </w:tr>
      <w:tr w:rsidR="00FC1621" w:rsidRPr="00005CF1" w14:paraId="4E88E7F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3FD6A9" w14:textId="77777777" w:rsidR="00FC1621" w:rsidRPr="00005CF1" w:rsidRDefault="00FC1621" w:rsidP="00FC1621">
            <w:pPr>
              <w:rPr>
                <w:rFonts w:asciiTheme="minorHAnsi" w:hAnsiTheme="minorHAnsi" w:cs="Arial"/>
                <w:b/>
                <w:bCs/>
                <w:highlight w:val="yellow"/>
              </w:rPr>
            </w:pPr>
          </w:p>
        </w:tc>
        <w:tc>
          <w:tcPr>
            <w:tcW w:w="7780" w:type="dxa"/>
            <w:tcBorders>
              <w:top w:val="nil"/>
              <w:left w:val="nil"/>
              <w:bottom w:val="nil"/>
              <w:right w:val="nil"/>
            </w:tcBorders>
            <w:tcMar>
              <w:top w:w="20" w:type="dxa"/>
              <w:left w:w="20" w:type="dxa"/>
              <w:bottom w:w="0" w:type="dxa"/>
              <w:right w:w="20" w:type="dxa"/>
            </w:tcMar>
          </w:tcPr>
          <w:p w14:paraId="111ADC7A" w14:textId="77777777" w:rsidR="00FC1621" w:rsidRPr="00005CF1" w:rsidRDefault="00FC1621" w:rsidP="00FC1621">
            <w:pPr>
              <w:rPr>
                <w:rFonts w:asciiTheme="minorHAnsi" w:hAnsiTheme="minorHAnsi" w:cs="Arial"/>
                <w:b/>
                <w:bCs/>
                <w:highlight w:val="yellow"/>
              </w:rPr>
            </w:pPr>
          </w:p>
        </w:tc>
      </w:tr>
      <w:tr w:rsidR="00FC1621" w:rsidRPr="00005CF1" w14:paraId="77ADC31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370E85"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877</w:t>
            </w:r>
          </w:p>
        </w:tc>
        <w:tc>
          <w:tcPr>
            <w:tcW w:w="7780" w:type="dxa"/>
            <w:tcBorders>
              <w:top w:val="nil"/>
              <w:left w:val="nil"/>
              <w:bottom w:val="nil"/>
              <w:right w:val="nil"/>
            </w:tcBorders>
            <w:tcMar>
              <w:top w:w="20" w:type="dxa"/>
              <w:left w:w="20" w:type="dxa"/>
              <w:bottom w:w="0" w:type="dxa"/>
              <w:right w:w="20" w:type="dxa"/>
            </w:tcMar>
          </w:tcPr>
          <w:p w14:paraId="5C34FBD3"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direkte og indirekte skatter</w:t>
            </w:r>
          </w:p>
        </w:tc>
      </w:tr>
      <w:tr w:rsidR="00FC1621" w:rsidRPr="00005CF1" w14:paraId="09FEFB6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0212ED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0F4CB7" w14:textId="77777777" w:rsidR="00FC1621" w:rsidRPr="00005CF1" w:rsidRDefault="00FC1621" w:rsidP="00D53A36">
            <w:pPr>
              <w:numPr>
                <w:ilvl w:val="0"/>
                <w:numId w:val="138"/>
              </w:numPr>
              <w:ind w:left="453"/>
              <w:rPr>
                <w:rFonts w:asciiTheme="minorHAnsi" w:hAnsiTheme="minorHAnsi" w:cs="Arial"/>
              </w:rPr>
            </w:pPr>
            <w:r w:rsidRPr="00005CF1">
              <w:rPr>
                <w:rFonts w:asciiTheme="minorHAnsi" w:hAnsiTheme="minorHAnsi" w:cs="Arial"/>
              </w:rPr>
              <w:t xml:space="preserve">Konsesjonsavgift </w:t>
            </w:r>
          </w:p>
        </w:tc>
      </w:tr>
      <w:tr w:rsidR="00FC1621" w:rsidRPr="00005CF1" w14:paraId="37F77EE9" w14:textId="77777777" w:rsidTr="00FC1621">
        <w:trPr>
          <w:cantSplit/>
          <w:trHeight w:val="255"/>
        </w:trPr>
        <w:tc>
          <w:tcPr>
            <w:tcW w:w="0" w:type="auto"/>
            <w:vMerge/>
            <w:tcBorders>
              <w:top w:val="nil"/>
              <w:left w:val="nil"/>
              <w:bottom w:val="nil"/>
              <w:right w:val="nil"/>
            </w:tcBorders>
            <w:vAlign w:val="center"/>
          </w:tcPr>
          <w:p w14:paraId="16002A4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631A5F" w14:textId="48ACFEB6" w:rsidR="00FC1621" w:rsidRPr="00005CF1" w:rsidRDefault="00FC1621" w:rsidP="00D53A36">
            <w:pPr>
              <w:numPr>
                <w:ilvl w:val="0"/>
                <w:numId w:val="138"/>
              </w:numPr>
              <w:ind w:left="453"/>
              <w:rPr>
                <w:rFonts w:asciiTheme="minorHAnsi" w:hAnsiTheme="minorHAnsi" w:cs="Arial"/>
              </w:rPr>
            </w:pPr>
            <w:r w:rsidRPr="00005CF1">
              <w:rPr>
                <w:rFonts w:asciiTheme="minorHAnsi" w:hAnsiTheme="minorHAnsi" w:cs="Arial"/>
              </w:rPr>
              <w:t>Naturressurs</w:t>
            </w:r>
            <w:r w:rsidR="008D6F6F">
              <w:rPr>
                <w:rFonts w:asciiTheme="minorHAnsi" w:hAnsiTheme="minorHAnsi" w:cs="Arial"/>
              </w:rPr>
              <w:t>s</w:t>
            </w:r>
            <w:r w:rsidRPr="00005CF1">
              <w:rPr>
                <w:rFonts w:asciiTheme="minorHAnsi" w:hAnsiTheme="minorHAnsi" w:cs="Arial"/>
              </w:rPr>
              <w:t>katt</w:t>
            </w:r>
          </w:p>
        </w:tc>
      </w:tr>
      <w:tr w:rsidR="00FC1621" w:rsidRPr="00005CF1" w14:paraId="4B27BBCF" w14:textId="77777777" w:rsidTr="005B2EC6">
        <w:trPr>
          <w:trHeight w:val="124"/>
        </w:trPr>
        <w:tc>
          <w:tcPr>
            <w:tcW w:w="540" w:type="dxa"/>
            <w:tcBorders>
              <w:top w:val="nil"/>
              <w:left w:val="nil"/>
              <w:bottom w:val="nil"/>
              <w:right w:val="nil"/>
            </w:tcBorders>
            <w:tcMar>
              <w:top w:w="20" w:type="dxa"/>
              <w:left w:w="20" w:type="dxa"/>
              <w:bottom w:w="0" w:type="dxa"/>
              <w:right w:w="20" w:type="dxa"/>
            </w:tcMar>
          </w:tcPr>
          <w:p w14:paraId="2CCC86A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56EF51" w14:textId="77777777" w:rsidR="00FC1621" w:rsidRPr="00005CF1" w:rsidRDefault="00FC1621" w:rsidP="00FC1621">
            <w:pPr>
              <w:rPr>
                <w:rFonts w:asciiTheme="minorHAnsi" w:hAnsiTheme="minorHAnsi" w:cs="Arial"/>
              </w:rPr>
            </w:pPr>
          </w:p>
        </w:tc>
      </w:tr>
    </w:tbl>
    <w:p w14:paraId="000A8C09" w14:textId="77777777" w:rsidR="00A636BD" w:rsidRDefault="00A636BD">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C53E593" w14:textId="77777777" w:rsidTr="00B109F3">
        <w:trPr>
          <w:trHeight w:val="297"/>
        </w:trPr>
        <w:tc>
          <w:tcPr>
            <w:tcW w:w="540" w:type="dxa"/>
            <w:tcBorders>
              <w:top w:val="nil"/>
              <w:left w:val="nil"/>
              <w:bottom w:val="nil"/>
              <w:right w:val="nil"/>
            </w:tcBorders>
            <w:tcMar>
              <w:top w:w="20" w:type="dxa"/>
              <w:left w:w="20" w:type="dxa"/>
              <w:bottom w:w="0" w:type="dxa"/>
              <w:right w:w="20" w:type="dxa"/>
            </w:tcMar>
          </w:tcPr>
          <w:p w14:paraId="4E5CD5AE" w14:textId="593C7969"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880</w:t>
            </w:r>
          </w:p>
        </w:tc>
        <w:tc>
          <w:tcPr>
            <w:tcW w:w="7780" w:type="dxa"/>
            <w:tcBorders>
              <w:top w:val="nil"/>
              <w:left w:val="nil"/>
              <w:bottom w:val="nil"/>
              <w:right w:val="nil"/>
            </w:tcBorders>
            <w:tcMar>
              <w:top w:w="20" w:type="dxa"/>
              <w:left w:w="20" w:type="dxa"/>
              <w:bottom w:w="0" w:type="dxa"/>
              <w:right w:w="20" w:type="dxa"/>
            </w:tcMar>
          </w:tcPr>
          <w:p w14:paraId="5A7E5A1D" w14:textId="30861595" w:rsidR="00FC1621" w:rsidRPr="00005CF1" w:rsidRDefault="00FC1621" w:rsidP="00AC0349">
            <w:pPr>
              <w:rPr>
                <w:rFonts w:asciiTheme="minorHAnsi" w:hAnsiTheme="minorHAnsi" w:cs="Arial"/>
                <w:b/>
                <w:bCs/>
              </w:rPr>
            </w:pPr>
            <w:r w:rsidRPr="00480ADE">
              <w:rPr>
                <w:rFonts w:asciiTheme="minorHAnsi" w:hAnsiTheme="minorHAnsi" w:cs="Arial"/>
                <w:b/>
                <w:bCs/>
                <w:color w:val="FF0000"/>
              </w:rPr>
              <w:t xml:space="preserve">Overføringer </w:t>
            </w:r>
            <w:r w:rsidR="00BC18DA" w:rsidRPr="00480ADE">
              <w:rPr>
                <w:rFonts w:asciiTheme="minorHAnsi" w:hAnsiTheme="minorHAnsi" w:cs="Arial"/>
                <w:b/>
                <w:bCs/>
                <w:color w:val="FF0000"/>
              </w:rPr>
              <w:t>fra kommunalt</w:t>
            </w:r>
            <w:r w:rsidR="00B109F3" w:rsidRPr="00480ADE">
              <w:rPr>
                <w:rFonts w:asciiTheme="minorHAnsi" w:hAnsiTheme="minorHAnsi" w:cs="Arial"/>
                <w:b/>
                <w:bCs/>
                <w:color w:val="FF0000"/>
              </w:rPr>
              <w:t xml:space="preserve"> foretak i egen kommune</w:t>
            </w:r>
            <w:r w:rsidR="00A00BD3" w:rsidRPr="00AC0349">
              <w:rPr>
                <w:rFonts w:asciiTheme="minorHAnsi" w:hAnsiTheme="minorHAnsi" w:cs="Arial"/>
                <w:b/>
                <w:bCs/>
                <w:color w:val="FF0000"/>
              </w:rPr>
              <w:t xml:space="preserve"> eller fylkeskommunalt foretak i egen </w:t>
            </w:r>
            <w:r w:rsidR="00B109F3" w:rsidRPr="00AC0349">
              <w:rPr>
                <w:rFonts w:asciiTheme="minorHAnsi" w:hAnsiTheme="minorHAnsi" w:cs="Arial"/>
                <w:b/>
                <w:bCs/>
                <w:color w:val="FF0000"/>
              </w:rPr>
              <w:t>fylkeskommune</w:t>
            </w:r>
          </w:p>
        </w:tc>
      </w:tr>
      <w:tr w:rsidR="00B109F3" w:rsidRPr="00005CF1" w14:paraId="47C4B6D9" w14:textId="77777777" w:rsidTr="00B109F3">
        <w:trPr>
          <w:cantSplit/>
          <w:trHeight w:val="205"/>
        </w:trPr>
        <w:tc>
          <w:tcPr>
            <w:tcW w:w="540" w:type="dxa"/>
            <w:vMerge w:val="restart"/>
            <w:tcBorders>
              <w:top w:val="nil"/>
              <w:left w:val="nil"/>
              <w:bottom w:val="nil"/>
              <w:right w:val="nil"/>
            </w:tcBorders>
            <w:tcMar>
              <w:top w:w="20" w:type="dxa"/>
              <w:left w:w="20" w:type="dxa"/>
              <w:bottom w:w="0" w:type="dxa"/>
              <w:right w:w="20" w:type="dxa"/>
            </w:tcMar>
          </w:tcPr>
          <w:p w14:paraId="799B0679"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33497F" w14:textId="77777777" w:rsidR="00A96E6B" w:rsidRDefault="00B109F3" w:rsidP="004A20F9">
            <w:pPr>
              <w:rPr>
                <w:rFonts w:asciiTheme="minorHAnsi" w:hAnsiTheme="minorHAnsi" w:cs="Arial"/>
                <w:color w:val="FF0000"/>
              </w:rPr>
            </w:pPr>
            <w:r w:rsidRPr="00005CF1">
              <w:rPr>
                <w:rFonts w:asciiTheme="minorHAnsi" w:hAnsiTheme="minorHAnsi" w:cs="Arial"/>
                <w:bCs/>
                <w:iCs/>
              </w:rPr>
              <w:t xml:space="preserve">Art 880 skal </w:t>
            </w:r>
            <w:r w:rsidR="00A85596"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fra </w:t>
            </w:r>
            <w:r w:rsidR="00B271CE" w:rsidRPr="00005CF1">
              <w:rPr>
                <w:rFonts w:asciiTheme="minorHAnsi" w:hAnsiTheme="minorHAnsi" w:cs="Arial"/>
                <w:bCs/>
                <w:iCs/>
              </w:rPr>
              <w:t>egne foretak (foretak som er en del av (fylkes)kommunen som retts</w:t>
            </w:r>
            <w:r w:rsidR="008D6F6F">
              <w:rPr>
                <w:rFonts w:asciiTheme="minorHAnsi" w:hAnsiTheme="minorHAnsi" w:cs="Arial"/>
                <w:bCs/>
                <w:iCs/>
              </w:rPr>
              <w:t>s</w:t>
            </w:r>
            <w:r w:rsidR="00B271CE" w:rsidRPr="00005CF1">
              <w:rPr>
                <w:rFonts w:asciiTheme="minorHAnsi" w:hAnsiTheme="minorHAnsi" w:cs="Arial"/>
                <w:bCs/>
                <w:iCs/>
              </w:rPr>
              <w:t>ubjekt).</w:t>
            </w:r>
            <w:r w:rsidR="00A85596" w:rsidRPr="00005CF1">
              <w:rPr>
                <w:rFonts w:asciiTheme="minorHAnsi" w:hAnsiTheme="minorHAnsi" w:cs="Arial"/>
                <w:color w:val="FF0000"/>
              </w:rPr>
              <w:t xml:space="preserve"> </w:t>
            </w:r>
          </w:p>
          <w:p w14:paraId="6FB355B5" w14:textId="3A6A5B31" w:rsidR="00A96E6B" w:rsidRDefault="00A96E6B" w:rsidP="004A20F9">
            <w:pPr>
              <w:rPr>
                <w:rFonts w:asciiTheme="minorHAnsi" w:hAnsiTheme="minorHAnsi" w:cs="Arial"/>
                <w:color w:val="FF0000"/>
              </w:rPr>
            </w:pPr>
          </w:p>
          <w:p w14:paraId="1D394CEE" w14:textId="2D53DCF1" w:rsidR="00A96E6B" w:rsidRPr="00660CB5" w:rsidRDefault="00A96E6B" w:rsidP="004A20F9">
            <w:pPr>
              <w:rPr>
                <w:rFonts w:asciiTheme="minorHAnsi" w:hAnsiTheme="minorHAnsi"/>
                <w:color w:val="FF0000"/>
              </w:rPr>
            </w:pPr>
            <w:r>
              <w:rPr>
                <w:rFonts w:asciiTheme="minorHAnsi" w:hAnsiTheme="minorHAnsi" w:cs="Arial"/>
                <w:color w:val="FF0000"/>
              </w:rPr>
              <w:t>Art 880 skal også som hovedregel benyttes for</w:t>
            </w:r>
            <w:r w:rsidR="002A70E6">
              <w:rPr>
                <w:rFonts w:asciiTheme="minorHAnsi" w:hAnsiTheme="minorHAnsi" w:cs="Arial"/>
                <w:color w:val="FF0000"/>
              </w:rPr>
              <w:t xml:space="preserve"> inter</w:t>
            </w:r>
            <w:r>
              <w:rPr>
                <w:rFonts w:asciiTheme="minorHAnsi" w:hAnsiTheme="minorHAnsi"/>
                <w:color w:val="FF0000"/>
              </w:rPr>
              <w:t xml:space="preserve">kommunale samarbeid </w:t>
            </w:r>
            <w:r>
              <w:rPr>
                <w:rFonts w:asciiTheme="minorHAnsi" w:hAnsiTheme="minorHAnsi" w:cs="Arial"/>
                <w:color w:val="FF0000"/>
              </w:rPr>
              <w:t xml:space="preserve">med eget årsregnskap, </w:t>
            </w:r>
            <w:r w:rsidRPr="00660CB5">
              <w:rPr>
                <w:rFonts w:asciiTheme="minorHAnsi" w:hAnsiTheme="minorHAnsi" w:cs="Arial"/>
                <w:color w:val="FF0000"/>
              </w:rPr>
              <w:t>og</w:t>
            </w:r>
            <w:r w:rsidRPr="00660CB5">
              <w:rPr>
                <w:rFonts w:asciiTheme="minorHAnsi" w:hAnsiTheme="minorHAnsi"/>
                <w:color w:val="FF0000"/>
              </w:rPr>
              <w:t xml:space="preserve"> § 27-samarbeid </w:t>
            </w:r>
            <w:r w:rsidR="002A70E6">
              <w:rPr>
                <w:rFonts w:asciiTheme="minorHAnsi" w:hAnsiTheme="minorHAnsi"/>
                <w:color w:val="FF0000"/>
              </w:rPr>
              <w:t>s</w:t>
            </w:r>
            <w:r w:rsidRPr="00571732">
              <w:rPr>
                <w:rFonts w:asciiTheme="minorHAnsi" w:hAnsiTheme="minorHAnsi" w:cs="Arial"/>
                <w:bCs/>
                <w:color w:val="FF0000"/>
              </w:rPr>
              <w:t xml:space="preserve">om ikke er omdannet til interkommunalt politisk råd eller kommunalt </w:t>
            </w:r>
            <w:r w:rsidRPr="00660CB5">
              <w:rPr>
                <w:rFonts w:asciiTheme="minorHAnsi" w:hAnsiTheme="minorHAnsi" w:cs="Arial"/>
                <w:bCs/>
                <w:color w:val="FF0000"/>
              </w:rPr>
              <w:t>oppgavefellesskap</w:t>
            </w:r>
            <w:r w:rsidRPr="00660CB5">
              <w:rPr>
                <w:rFonts w:asciiTheme="minorHAnsi" w:hAnsiTheme="minorHAnsi"/>
                <w:color w:val="FF0000"/>
              </w:rPr>
              <w:t xml:space="preserve"> og som </w:t>
            </w:r>
            <w:r w:rsidR="00660CB5" w:rsidRPr="00660CB5">
              <w:rPr>
                <w:rFonts w:asciiTheme="minorHAnsi" w:hAnsiTheme="minorHAnsi"/>
                <w:color w:val="FF0000"/>
              </w:rPr>
              <w:t>utarbeider eget års</w:t>
            </w:r>
            <w:r w:rsidRPr="00660CB5">
              <w:rPr>
                <w:rFonts w:asciiTheme="minorHAnsi" w:hAnsiTheme="minorHAnsi"/>
                <w:color w:val="FF0000"/>
              </w:rPr>
              <w:t>regnskap.</w:t>
            </w:r>
          </w:p>
          <w:p w14:paraId="059F0A5A" w14:textId="477AE1A6" w:rsidR="002A70E6" w:rsidRDefault="002A70E6" w:rsidP="004A20F9">
            <w:pPr>
              <w:rPr>
                <w:rFonts w:asciiTheme="minorHAnsi" w:hAnsiTheme="minorHAnsi"/>
              </w:rPr>
            </w:pPr>
          </w:p>
          <w:p w14:paraId="09CEC38E" w14:textId="2426680F" w:rsidR="001C5DDC" w:rsidRPr="00660CB5" w:rsidRDefault="002A70E6" w:rsidP="004A20F9">
            <w:pPr>
              <w:rPr>
                <w:rFonts w:asciiTheme="minorHAnsi" w:hAnsiTheme="minorHAnsi"/>
                <w:color w:val="FF0000"/>
              </w:rPr>
            </w:pPr>
            <w:r>
              <w:rPr>
                <w:rFonts w:asciiTheme="minorHAnsi" w:hAnsiTheme="minorHAnsi"/>
                <w:color w:val="FF0000"/>
              </w:rPr>
              <w:t xml:space="preserve">Art 880 skal også som hovedregel benyttes ved overføring mellom eget foretak og eget interkommunalt samarbeid </w:t>
            </w:r>
            <w:r w:rsidR="00660CB5" w:rsidRPr="00660CB5">
              <w:rPr>
                <w:rFonts w:asciiTheme="minorHAnsi" w:hAnsiTheme="minorHAnsi" w:cs="Arial"/>
                <w:color w:val="FF0000"/>
              </w:rPr>
              <w:t xml:space="preserve">som utarbeider </w:t>
            </w:r>
            <w:r w:rsidRPr="00660CB5">
              <w:rPr>
                <w:rFonts w:asciiTheme="minorHAnsi" w:hAnsiTheme="minorHAnsi" w:cs="Arial"/>
                <w:color w:val="FF0000"/>
              </w:rPr>
              <w:t xml:space="preserve">eget årsregnskap. Det samme gjelder for § 27-samarbeid </w:t>
            </w:r>
            <w:r w:rsidRPr="00660CB5">
              <w:rPr>
                <w:rFonts w:asciiTheme="minorHAnsi" w:hAnsiTheme="minorHAnsi"/>
                <w:color w:val="FF0000"/>
              </w:rPr>
              <w:t>s</w:t>
            </w:r>
            <w:r w:rsidRPr="00660CB5">
              <w:rPr>
                <w:rFonts w:asciiTheme="minorHAnsi" w:hAnsiTheme="minorHAnsi" w:cs="Arial"/>
                <w:bCs/>
                <w:color w:val="FF0000"/>
              </w:rPr>
              <w:t xml:space="preserve">om ikke er omdannet til interkommunalt politisk råd eller kommunalt oppgavefellesskap </w:t>
            </w:r>
            <w:r w:rsidRPr="00660CB5">
              <w:rPr>
                <w:rFonts w:asciiTheme="minorHAnsi" w:hAnsiTheme="minorHAnsi"/>
                <w:color w:val="FF0000"/>
              </w:rPr>
              <w:t xml:space="preserve">og som </w:t>
            </w:r>
            <w:r w:rsidR="00660CB5" w:rsidRPr="00660CB5">
              <w:rPr>
                <w:rFonts w:asciiTheme="minorHAnsi" w:hAnsiTheme="minorHAnsi"/>
                <w:color w:val="FF0000"/>
              </w:rPr>
              <w:t>utarbeider eget års</w:t>
            </w:r>
            <w:r w:rsidRPr="00660CB5">
              <w:rPr>
                <w:rFonts w:asciiTheme="minorHAnsi" w:hAnsiTheme="minorHAnsi"/>
                <w:color w:val="FF0000"/>
              </w:rPr>
              <w:t>regnskap.</w:t>
            </w:r>
          </w:p>
          <w:p w14:paraId="074AB12B" w14:textId="77777777" w:rsidR="001C5DDC" w:rsidRDefault="001C5DDC" w:rsidP="004A20F9">
            <w:pPr>
              <w:rPr>
                <w:rFonts w:asciiTheme="minorHAnsi" w:hAnsiTheme="minorHAnsi"/>
              </w:rPr>
            </w:pPr>
          </w:p>
          <w:p w14:paraId="52667DE2" w14:textId="13E8D180" w:rsidR="00A96E6B" w:rsidRDefault="001C5DDC" w:rsidP="004A20F9">
            <w:pPr>
              <w:rPr>
                <w:rFonts w:asciiTheme="minorHAnsi" w:hAnsiTheme="minorHAnsi" w:cs="Arial"/>
                <w:color w:val="FF0000"/>
              </w:rPr>
            </w:pPr>
            <w:r w:rsidRPr="00480ADE">
              <w:rPr>
                <w:rFonts w:asciiTheme="minorHAnsi" w:hAnsiTheme="minorHAnsi" w:cs="Arial"/>
                <w:color w:val="FF0000"/>
              </w:rPr>
              <w:t xml:space="preserve">I tillegg skal art 880 som hovedregel også benyttes ved </w:t>
            </w:r>
            <w:r w:rsidR="00B01764" w:rsidRPr="00480ADE">
              <w:rPr>
                <w:rFonts w:asciiTheme="minorHAnsi" w:hAnsiTheme="minorHAnsi" w:cs="Arial"/>
                <w:color w:val="FF0000"/>
              </w:rPr>
              <w:t>overføringer</w:t>
            </w:r>
            <w:r w:rsidRPr="00480ADE">
              <w:rPr>
                <w:rFonts w:asciiTheme="minorHAnsi" w:hAnsiTheme="minorHAnsi" w:cs="Arial"/>
                <w:color w:val="FF0000"/>
              </w:rPr>
              <w:t xml:space="preserve"> mellom egne foretak i egen (fylkes)kommune. Det samme gjelder for </w:t>
            </w:r>
            <w:r w:rsidR="00B01764" w:rsidRPr="00480ADE">
              <w:rPr>
                <w:rFonts w:asciiTheme="minorHAnsi" w:hAnsiTheme="minorHAnsi" w:cs="Arial"/>
                <w:color w:val="FF0000"/>
              </w:rPr>
              <w:t>overføringer</w:t>
            </w:r>
            <w:r w:rsidRPr="00480ADE">
              <w:rPr>
                <w:rFonts w:asciiTheme="minorHAnsi" w:hAnsiTheme="minorHAnsi" w:cs="Arial"/>
                <w:color w:val="FF0000"/>
              </w:rPr>
              <w:t xml:space="preserve"> mellom egne interkommunale samarbeid med eget årsregnskap.</w:t>
            </w:r>
            <w:r w:rsidRPr="00480ADE">
              <w:rPr>
                <w:rFonts w:asciiTheme="minorHAnsi" w:hAnsiTheme="minorHAnsi" w:cs="Arial"/>
                <w:color w:val="FF0000"/>
              </w:rPr>
              <w:br/>
            </w:r>
          </w:p>
          <w:p w14:paraId="11D97D45" w14:textId="05CCF169" w:rsidR="00632FD1" w:rsidRDefault="00632FD1" w:rsidP="004A20F9">
            <w:pPr>
              <w:rPr>
                <w:rFonts w:asciiTheme="minorHAnsi" w:hAnsiTheme="minorHAnsi" w:cs="Arial"/>
                <w:color w:val="FF0000"/>
              </w:rPr>
            </w:pPr>
            <w:r>
              <w:rPr>
                <w:rFonts w:asciiTheme="minorHAnsi" w:hAnsiTheme="minorHAnsi" w:cs="Arial"/>
                <w:color w:val="FF0000"/>
              </w:rPr>
              <w:t xml:space="preserve">Art 880 skal også som hovedregel benyttes av </w:t>
            </w:r>
            <w:r w:rsidRPr="00140F07">
              <w:rPr>
                <w:rFonts w:asciiTheme="minorHAnsi" w:hAnsiTheme="minorHAnsi" w:cs="Arial"/>
                <w:color w:val="FF0000"/>
              </w:rPr>
              <w:t xml:space="preserve">eget </w:t>
            </w:r>
            <w:r>
              <w:rPr>
                <w:rFonts w:asciiTheme="minorHAnsi" w:hAnsiTheme="minorHAnsi" w:cs="Arial"/>
                <w:color w:val="FF0000"/>
              </w:rPr>
              <w:t>IKS ved overføring fra eget (</w:t>
            </w:r>
            <w:r w:rsidRPr="00140F07">
              <w:rPr>
                <w:rFonts w:asciiTheme="minorHAnsi" w:hAnsiTheme="minorHAnsi" w:cs="Arial"/>
                <w:bCs/>
                <w:color w:val="FF0000"/>
              </w:rPr>
              <w:t>fylkes)kommunalt foretak/e</w:t>
            </w:r>
            <w:r w:rsidRPr="00140F07">
              <w:rPr>
                <w:rFonts w:asciiTheme="minorHAnsi" w:hAnsiTheme="minorHAnsi" w:cs="Arial"/>
                <w:color w:val="FF0000"/>
              </w:rPr>
              <w:t>g</w:t>
            </w:r>
            <w:r>
              <w:rPr>
                <w:rFonts w:asciiTheme="minorHAnsi" w:hAnsiTheme="minorHAnsi" w:cs="Arial"/>
                <w:color w:val="FF0000"/>
              </w:rPr>
              <w:t>et</w:t>
            </w:r>
            <w:r w:rsidRPr="00140F07">
              <w:rPr>
                <w:rFonts w:asciiTheme="minorHAnsi" w:hAnsiTheme="minorHAnsi" w:cs="Arial"/>
                <w:color w:val="FF0000"/>
              </w:rPr>
              <w:t xml:space="preserve"> </w:t>
            </w:r>
            <w:r w:rsidR="00EE6680">
              <w:rPr>
                <w:rFonts w:asciiTheme="minorHAnsi" w:hAnsiTheme="minorHAnsi" w:cs="Arial"/>
                <w:color w:val="FF0000"/>
              </w:rPr>
              <w:t>interkommunalt samarbeid</w:t>
            </w:r>
            <w:r w:rsidR="006C6AB7">
              <w:rPr>
                <w:rFonts w:asciiTheme="minorHAnsi" w:hAnsiTheme="minorHAnsi"/>
                <w:color w:val="FF0000"/>
              </w:rPr>
              <w:t xml:space="preserve"> </w:t>
            </w:r>
            <w:r w:rsidR="000B2D2B" w:rsidRPr="000B2D2B">
              <w:rPr>
                <w:rFonts w:asciiTheme="minorHAnsi" w:hAnsiTheme="minorHAnsi" w:cs="Arial"/>
                <w:color w:val="FF0000"/>
              </w:rPr>
              <w:t xml:space="preserve">som utarbeider </w:t>
            </w:r>
            <w:r w:rsidRPr="00140F07">
              <w:rPr>
                <w:rFonts w:asciiTheme="minorHAnsi" w:hAnsiTheme="minorHAnsi" w:cs="Arial"/>
                <w:color w:val="FF0000"/>
              </w:rPr>
              <w:t>eget årsregnskap</w:t>
            </w:r>
            <w:r>
              <w:rPr>
                <w:rFonts w:asciiTheme="minorHAnsi" w:hAnsiTheme="minorHAnsi" w:cs="Arial"/>
                <w:color w:val="FF0000"/>
              </w:rPr>
              <w:t xml:space="preserve">.  </w:t>
            </w:r>
          </w:p>
          <w:p w14:paraId="075E7F2F" w14:textId="77777777" w:rsidR="00632FD1" w:rsidRDefault="00632FD1" w:rsidP="004A20F9">
            <w:pPr>
              <w:rPr>
                <w:rFonts w:asciiTheme="minorHAnsi" w:hAnsiTheme="minorHAnsi" w:cs="Arial"/>
              </w:rPr>
            </w:pPr>
          </w:p>
          <w:p w14:paraId="7E20B4CA" w14:textId="5D545570" w:rsidR="00B109F3" w:rsidRPr="00005CF1" w:rsidRDefault="00033F5D" w:rsidP="004A20F9">
            <w:pPr>
              <w:rPr>
                <w:rFonts w:asciiTheme="minorHAnsi" w:hAnsiTheme="minorHAnsi" w:cs="Arial"/>
              </w:rPr>
            </w:pPr>
            <w:r w:rsidRPr="00005CF1">
              <w:rPr>
                <w:rFonts w:asciiTheme="minorHAnsi" w:hAnsiTheme="minorHAnsi" w:cs="Arial"/>
              </w:rPr>
              <w:t>Hovedregelen gjelder når både kjøper og selger skal bruke samme funksjon.</w:t>
            </w:r>
          </w:p>
        </w:tc>
      </w:tr>
      <w:tr w:rsidR="00B109F3" w:rsidRPr="00005CF1" w14:paraId="77E72F6B" w14:textId="77777777" w:rsidTr="00FC1621">
        <w:trPr>
          <w:cantSplit/>
          <w:trHeight w:val="255"/>
        </w:trPr>
        <w:tc>
          <w:tcPr>
            <w:tcW w:w="0" w:type="auto"/>
            <w:vMerge/>
            <w:tcBorders>
              <w:top w:val="nil"/>
              <w:left w:val="nil"/>
              <w:bottom w:val="nil"/>
              <w:right w:val="nil"/>
            </w:tcBorders>
            <w:vAlign w:val="center"/>
          </w:tcPr>
          <w:p w14:paraId="60A77A46"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40AA84C" w14:textId="50A96A46" w:rsidR="00B109F3" w:rsidRPr="00005CF1" w:rsidRDefault="00B109F3">
            <w:pPr>
              <w:rPr>
                <w:rFonts w:asciiTheme="minorHAnsi" w:hAnsiTheme="minorHAnsi" w:cs="Arial"/>
              </w:rPr>
            </w:pPr>
            <w:r w:rsidRPr="00005CF1">
              <w:rPr>
                <w:rFonts w:asciiTheme="minorHAnsi" w:hAnsiTheme="minorHAnsi" w:cs="Arial"/>
              </w:rPr>
              <w:t>I foretaket</w:t>
            </w:r>
            <w:r w:rsidR="00A96E6B">
              <w:rPr>
                <w:rFonts w:asciiTheme="minorHAnsi" w:hAnsiTheme="minorHAnsi" w:cs="Arial"/>
              </w:rPr>
              <w:t xml:space="preserve"> </w:t>
            </w:r>
            <w:r w:rsidR="00A96E6B" w:rsidRPr="00882EDE">
              <w:rPr>
                <w:rFonts w:asciiTheme="minorHAnsi" w:hAnsiTheme="minorHAnsi" w:cs="Arial"/>
                <w:color w:val="FF0000"/>
              </w:rPr>
              <w:t>og det</w:t>
            </w:r>
            <w:r w:rsidR="002A70E6">
              <w:rPr>
                <w:rFonts w:asciiTheme="minorHAnsi" w:hAnsiTheme="minorHAnsi" w:cs="Arial"/>
                <w:color w:val="FF0000"/>
              </w:rPr>
              <w:t xml:space="preserve"> inter</w:t>
            </w:r>
            <w:r w:rsidR="00A96E6B" w:rsidRPr="00882EDE">
              <w:rPr>
                <w:rFonts w:asciiTheme="minorHAnsi" w:hAnsiTheme="minorHAnsi" w:cs="Arial"/>
                <w:color w:val="FF0000"/>
              </w:rPr>
              <w:t xml:space="preserve">kommunale samarbeidet </w:t>
            </w:r>
            <w:r w:rsidR="00A96E6B">
              <w:rPr>
                <w:rFonts w:asciiTheme="minorHAnsi" w:hAnsiTheme="minorHAnsi" w:cs="Arial"/>
              </w:rPr>
              <w:t>benyttes</w:t>
            </w:r>
            <w:r w:rsidR="002A70E6">
              <w:rPr>
                <w:rFonts w:asciiTheme="minorHAnsi" w:hAnsiTheme="minorHAnsi" w:cs="Arial"/>
              </w:rPr>
              <w:t xml:space="preserve"> </w:t>
            </w:r>
            <w:r w:rsidRPr="00005CF1">
              <w:rPr>
                <w:rFonts w:asciiTheme="minorHAnsi" w:hAnsiTheme="minorHAnsi" w:cs="Arial"/>
              </w:rPr>
              <w:t xml:space="preserve">arten ved overføringer </w:t>
            </w:r>
            <w:r w:rsidR="00B271CE" w:rsidRPr="00005CF1">
              <w:rPr>
                <w:rFonts w:asciiTheme="minorHAnsi" w:hAnsiTheme="minorHAnsi" w:cs="Arial"/>
              </w:rPr>
              <w:t>fra</w:t>
            </w:r>
            <w:r w:rsidRPr="00005CF1">
              <w:rPr>
                <w:rFonts w:asciiTheme="minorHAnsi" w:hAnsiTheme="minorHAnsi" w:cs="Arial"/>
              </w:rPr>
              <w:t xml:space="preserve"> egen (fylkes)kommune.</w:t>
            </w:r>
          </w:p>
        </w:tc>
      </w:tr>
      <w:tr w:rsidR="00B109F3" w:rsidRPr="00005CF1" w14:paraId="657747DD" w14:textId="77777777" w:rsidTr="00B109F3">
        <w:trPr>
          <w:cantSplit/>
          <w:trHeight w:val="295"/>
        </w:trPr>
        <w:tc>
          <w:tcPr>
            <w:tcW w:w="0" w:type="auto"/>
            <w:vMerge/>
            <w:tcBorders>
              <w:top w:val="nil"/>
              <w:left w:val="nil"/>
              <w:bottom w:val="nil"/>
              <w:right w:val="nil"/>
            </w:tcBorders>
            <w:vAlign w:val="center"/>
          </w:tcPr>
          <w:p w14:paraId="7B130478"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9F5F50" w14:textId="77777777" w:rsidR="00B109F3" w:rsidRPr="00005CF1" w:rsidRDefault="00B109F3" w:rsidP="00B109F3">
            <w:pPr>
              <w:rPr>
                <w:rFonts w:asciiTheme="minorHAnsi" w:hAnsiTheme="minorHAnsi" w:cs="Arial"/>
              </w:rPr>
            </w:pPr>
            <w:r w:rsidRPr="00005CF1">
              <w:rPr>
                <w:rFonts w:asciiTheme="minorHAnsi" w:hAnsiTheme="minorHAnsi" w:cs="Arial"/>
              </w:rPr>
              <w:t>Når art 480 benyttes av ytende enhet, benytter mottakende enhet inntektsarten 880.</w:t>
            </w:r>
          </w:p>
          <w:p w14:paraId="2440CFF9" w14:textId="2298052D" w:rsidR="00A85596" w:rsidRPr="00005CF1" w:rsidRDefault="00033F5D" w:rsidP="004A20F9">
            <w:pPr>
              <w:rPr>
                <w:rFonts w:asciiTheme="minorHAnsi" w:hAnsiTheme="minorHAnsi" w:cs="Arial"/>
              </w:rPr>
            </w:pPr>
            <w:r w:rsidRPr="00005CF1">
              <w:rPr>
                <w:rFonts w:asciiTheme="minorHAnsi" w:hAnsiTheme="minorHAnsi" w:cs="Arial"/>
              </w:rPr>
              <w:t xml:space="preserve">Utgiftene skal fordeles på riktig funksjon. </w:t>
            </w:r>
          </w:p>
        </w:tc>
      </w:tr>
      <w:tr w:rsidR="00B109F3" w:rsidRPr="00005CF1" w14:paraId="58C7D41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0CE345"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779CD2" w14:textId="151F8AEF" w:rsidR="00B109F3" w:rsidRPr="00005CF1" w:rsidRDefault="00033F5D" w:rsidP="00C524B5">
            <w:pPr>
              <w:rPr>
                <w:rFonts w:asciiTheme="minorHAnsi" w:hAnsiTheme="minorHAnsi" w:cs="Arial"/>
              </w:rPr>
            </w:pPr>
            <w:r w:rsidRPr="00005CF1">
              <w:rPr>
                <w:rFonts w:asciiTheme="minorHAnsi" w:hAnsiTheme="minorHAnsi" w:cs="Arial"/>
                <w:iCs/>
              </w:rPr>
              <w:t>Unntak: Art 480/880 benyttes likevel ikke når</w:t>
            </w:r>
            <w:r w:rsidRPr="00005CF1">
              <w:rPr>
                <w:rFonts w:asciiTheme="minorHAnsi" w:hAnsiTheme="minorHAnsi"/>
              </w:rPr>
              <w:t xml:space="preserve"> </w:t>
            </w:r>
            <w:r w:rsidR="00C524B5">
              <w:rPr>
                <w:rFonts w:asciiTheme="minorHAnsi" w:hAnsiTheme="minorHAnsi"/>
              </w:rPr>
              <w:t>giver og mottaker</w:t>
            </w:r>
            <w:r w:rsidRPr="00005CF1">
              <w:rPr>
                <w:rFonts w:asciiTheme="minorHAnsi" w:hAnsiTheme="minorHAnsi"/>
              </w:rPr>
              <w:t xml:space="preserve"> fører overføringen på ulik funksjon</w:t>
            </w:r>
            <w:r w:rsidRPr="00005CF1">
              <w:rPr>
                <w:rFonts w:asciiTheme="minorHAnsi" w:hAnsiTheme="minorHAnsi" w:cs="Arial"/>
                <w:iCs/>
              </w:rPr>
              <w:t>. I slike tilfeller brukes</w:t>
            </w:r>
            <w:r w:rsidR="00C524B5">
              <w:rPr>
                <w:rFonts w:asciiTheme="minorHAnsi" w:hAnsiTheme="minorHAnsi" w:cs="Arial"/>
                <w:iCs/>
              </w:rPr>
              <w:t xml:space="preserve"> ordinære arter</w:t>
            </w:r>
            <w:r w:rsidRPr="00005CF1">
              <w:rPr>
                <w:rFonts w:asciiTheme="minorHAnsi" w:hAnsiTheme="minorHAnsi" w:cs="Arial"/>
                <w:iCs/>
              </w:rPr>
              <w:t>,</w:t>
            </w:r>
            <w:r w:rsidR="0011275E" w:rsidRPr="00005CF1">
              <w:rPr>
                <w:rFonts w:asciiTheme="minorHAnsi" w:hAnsiTheme="minorHAnsi" w:cs="Arial"/>
                <w:iCs/>
              </w:rPr>
              <w:t xml:space="preserve"> jf. kapittel 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B0165B" w:rsidRPr="00005CF1">
              <w:rPr>
                <w:rFonts w:asciiTheme="minorHAnsi" w:hAnsiTheme="minorHAnsi" w:cs="Arial"/>
                <w:bCs/>
                <w:iCs/>
              </w:rPr>
              <w:t xml:space="preserve">. </w:t>
            </w:r>
          </w:p>
        </w:tc>
      </w:tr>
      <w:tr w:rsidR="00B271CE" w:rsidRPr="00005CF1" w14:paraId="1796387F" w14:textId="77777777" w:rsidTr="00B271CE">
        <w:trPr>
          <w:trHeight w:val="255"/>
        </w:trPr>
        <w:tc>
          <w:tcPr>
            <w:tcW w:w="540" w:type="dxa"/>
            <w:tcBorders>
              <w:top w:val="nil"/>
              <w:left w:val="nil"/>
              <w:bottom w:val="nil"/>
              <w:right w:val="nil"/>
            </w:tcBorders>
            <w:tcMar>
              <w:top w:w="20" w:type="dxa"/>
              <w:left w:w="20" w:type="dxa"/>
              <w:bottom w:w="0" w:type="dxa"/>
              <w:right w:w="20" w:type="dxa"/>
            </w:tcMar>
          </w:tcPr>
          <w:p w14:paraId="05207237" w14:textId="2AD0B453" w:rsidR="00B271CE" w:rsidRPr="00005CF1" w:rsidRDefault="00B271CE" w:rsidP="00A94720">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CA651F" w14:textId="77777777" w:rsidR="00B271CE" w:rsidRPr="00005CF1" w:rsidRDefault="00B271CE" w:rsidP="00A94720">
            <w:pPr>
              <w:rPr>
                <w:rFonts w:asciiTheme="minorHAnsi" w:hAnsiTheme="minorHAnsi" w:cs="Arial"/>
              </w:rPr>
            </w:pPr>
          </w:p>
        </w:tc>
      </w:tr>
      <w:tr w:rsidR="00B109F3" w:rsidRPr="00005CF1" w14:paraId="708192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0218A1" w14:textId="77777777" w:rsidR="00B109F3" w:rsidRPr="00005CF1" w:rsidRDefault="00055F6F" w:rsidP="00FC1621">
            <w:pPr>
              <w:rPr>
                <w:rFonts w:asciiTheme="minorHAnsi" w:hAnsiTheme="minorHAnsi" w:cs="Arial"/>
                <w:b/>
                <w:bCs/>
              </w:rPr>
            </w:pPr>
            <w:r w:rsidRPr="00005CF1">
              <w:br w:type="page"/>
            </w:r>
            <w:r w:rsidR="00B109F3" w:rsidRPr="00005CF1">
              <w:rPr>
                <w:rFonts w:asciiTheme="minorHAnsi" w:hAnsiTheme="minorHAnsi" w:cs="Arial"/>
                <w:b/>
                <w:bCs/>
              </w:rPr>
              <w:t>890</w:t>
            </w:r>
          </w:p>
        </w:tc>
        <w:tc>
          <w:tcPr>
            <w:tcW w:w="7780" w:type="dxa"/>
            <w:tcBorders>
              <w:top w:val="nil"/>
              <w:left w:val="nil"/>
              <w:bottom w:val="nil"/>
              <w:right w:val="nil"/>
            </w:tcBorders>
            <w:tcMar>
              <w:top w:w="20" w:type="dxa"/>
              <w:left w:w="20" w:type="dxa"/>
              <w:bottom w:w="0" w:type="dxa"/>
              <w:right w:w="20" w:type="dxa"/>
            </w:tcMar>
          </w:tcPr>
          <w:p w14:paraId="6077D70A" w14:textId="0E5EE8DB" w:rsidR="00B109F3" w:rsidRPr="00005CF1" w:rsidRDefault="00B109F3" w:rsidP="00AC0349">
            <w:pPr>
              <w:rPr>
                <w:rFonts w:asciiTheme="minorHAnsi" w:hAnsiTheme="minorHAnsi" w:cs="Arial"/>
                <w:b/>
                <w:bCs/>
              </w:rPr>
            </w:pPr>
            <w:r w:rsidRPr="00480ADE">
              <w:rPr>
                <w:rFonts w:asciiTheme="minorHAnsi" w:hAnsiTheme="minorHAnsi" w:cs="Arial"/>
                <w:b/>
                <w:bCs/>
                <w:color w:val="FF0000"/>
              </w:rPr>
              <w:t xml:space="preserve">Overføringer fra andre </w:t>
            </w:r>
          </w:p>
        </w:tc>
      </w:tr>
      <w:tr w:rsidR="00B109F3" w:rsidRPr="00005CF1" w14:paraId="12753C4A"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35ED2320"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69447C" w14:textId="6682A8A4" w:rsidR="00B109F3" w:rsidRPr="00005CF1" w:rsidRDefault="00B109F3" w:rsidP="002A0462">
            <w:pPr>
              <w:rPr>
                <w:rFonts w:asciiTheme="minorHAnsi" w:hAnsiTheme="minorHAnsi" w:cs="Arial"/>
              </w:rPr>
            </w:pPr>
            <w:r w:rsidRPr="00005CF1">
              <w:rPr>
                <w:rFonts w:asciiTheme="minorHAnsi" w:hAnsiTheme="minorHAnsi" w:cs="Arial"/>
              </w:rPr>
              <w:t xml:space="preserve">Overføring fra private, </w:t>
            </w:r>
            <w:r w:rsidR="002A0462" w:rsidRPr="005A2141">
              <w:rPr>
                <w:rFonts w:asciiTheme="minorHAnsi" w:hAnsiTheme="minorHAnsi" w:cs="Arial"/>
                <w:color w:val="FF0000"/>
              </w:rPr>
              <w:t xml:space="preserve">interkommunale samarbeid som er eget rettsubjekt </w:t>
            </w:r>
            <w:r w:rsidR="002A0462" w:rsidRPr="005A2141">
              <w:rPr>
                <w:rFonts w:asciiTheme="minorHAnsi" w:hAnsiTheme="minorHAnsi" w:cs="Arial"/>
                <w:color w:val="FF0000"/>
                <w:u w:val="single"/>
              </w:rPr>
              <w:t>der kommunen/fylkeskommunen ikke selv er deltaker</w:t>
            </w:r>
            <w:r w:rsidR="002A0462">
              <w:rPr>
                <w:rFonts w:asciiTheme="minorHAnsi" w:hAnsiTheme="minorHAnsi" w:cs="Arial"/>
              </w:rPr>
              <w:t xml:space="preserve">, </w:t>
            </w:r>
            <w:r w:rsidR="00754AB2" w:rsidRPr="00005CF1">
              <w:rPr>
                <w:rFonts w:asciiTheme="minorHAnsi" w:hAnsiTheme="minorHAnsi" w:cs="Arial"/>
              </w:rPr>
              <w:t>interkommunale selskap (IKS) der kommunen/fylkeskommunen</w:t>
            </w:r>
            <w:r w:rsidR="00754AB2" w:rsidRPr="00005CF1">
              <w:rPr>
                <w:rFonts w:asciiTheme="minorHAnsi" w:hAnsiTheme="minorHAnsi" w:cs="Arial"/>
                <w:u w:val="single"/>
              </w:rPr>
              <w:t xml:space="preserve"> ikke selv er </w:t>
            </w:r>
            <w:r w:rsidR="00AE2F7A">
              <w:rPr>
                <w:rFonts w:asciiTheme="minorHAnsi" w:hAnsiTheme="minorHAnsi" w:cs="Arial"/>
                <w:u w:val="single"/>
              </w:rPr>
              <w:t>deltaker</w:t>
            </w:r>
            <w:r w:rsidR="00754AB2" w:rsidRPr="00005CF1">
              <w:rPr>
                <w:rFonts w:asciiTheme="minorHAnsi" w:hAnsiTheme="minorHAnsi" w:cs="Arial"/>
              </w:rPr>
              <w:t xml:space="preserve"> </w:t>
            </w:r>
            <w:r w:rsidR="002A0462">
              <w:rPr>
                <w:rFonts w:asciiTheme="minorHAnsi" w:hAnsiTheme="minorHAnsi" w:cs="Arial"/>
              </w:rPr>
              <w:t>og</w:t>
            </w:r>
            <w:r w:rsidR="002A0462" w:rsidRPr="00005CF1">
              <w:rPr>
                <w:rFonts w:asciiTheme="minorHAnsi" w:hAnsiTheme="minorHAnsi" w:cs="Arial"/>
              </w:rPr>
              <w:t xml:space="preserve"> </w:t>
            </w:r>
            <w:r w:rsidR="00754AB2" w:rsidRPr="00005CF1">
              <w:rPr>
                <w:rFonts w:asciiTheme="minorHAnsi" w:hAnsiTheme="minorHAnsi" w:cs="Arial"/>
              </w:rPr>
              <w:t>kommunale/fylkeskommunale aksjeselskap</w:t>
            </w:r>
            <w:r w:rsidRPr="00005CF1">
              <w:rPr>
                <w:rFonts w:asciiTheme="minorHAnsi" w:hAnsiTheme="minorHAnsi" w:cs="Arial"/>
              </w:rPr>
              <w:t xml:space="preserve">. Gjelder også for overføring fra stiftelser. </w:t>
            </w:r>
          </w:p>
        </w:tc>
      </w:tr>
      <w:tr w:rsidR="00A644D1" w:rsidRPr="00005CF1" w14:paraId="78DF76C5" w14:textId="77777777" w:rsidTr="00CF70EE">
        <w:trPr>
          <w:cantSplit/>
          <w:trHeight w:val="255"/>
        </w:trPr>
        <w:tc>
          <w:tcPr>
            <w:tcW w:w="0" w:type="auto"/>
            <w:vMerge/>
            <w:tcBorders>
              <w:top w:val="nil"/>
              <w:left w:val="nil"/>
              <w:bottom w:val="nil"/>
              <w:right w:val="nil"/>
            </w:tcBorders>
          </w:tcPr>
          <w:p w14:paraId="3696A44C" w14:textId="77777777" w:rsidR="00A644D1" w:rsidRPr="00005CF1" w:rsidRDefault="00A644D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4C29C10A" w14:textId="77777777" w:rsidR="00A644D1" w:rsidRPr="00005CF1" w:rsidRDefault="00A644D1" w:rsidP="001D122D">
            <w:pPr>
              <w:rPr>
                <w:rFonts w:asciiTheme="minorHAnsi" w:hAnsiTheme="minorHAnsi" w:cs="Arial"/>
                <w:color w:val="FF0000"/>
              </w:rPr>
            </w:pPr>
          </w:p>
        </w:tc>
      </w:tr>
      <w:tr w:rsidR="00B109F3" w:rsidRPr="00005CF1" w14:paraId="260B1485" w14:textId="77777777" w:rsidTr="00FC1621">
        <w:trPr>
          <w:cantSplit/>
          <w:trHeight w:val="255"/>
        </w:trPr>
        <w:tc>
          <w:tcPr>
            <w:tcW w:w="0" w:type="auto"/>
            <w:vMerge/>
            <w:tcBorders>
              <w:top w:val="nil"/>
              <w:left w:val="nil"/>
              <w:bottom w:val="nil"/>
              <w:right w:val="nil"/>
            </w:tcBorders>
            <w:vAlign w:val="center"/>
          </w:tcPr>
          <w:p w14:paraId="2FDC511D"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2208E97" w14:textId="77777777" w:rsidR="00B109F3" w:rsidRPr="00005CF1" w:rsidRDefault="00B109F3" w:rsidP="00FC1621">
            <w:pPr>
              <w:rPr>
                <w:rFonts w:asciiTheme="minorHAnsi" w:hAnsiTheme="minorHAnsi" w:cs="Arial"/>
              </w:rPr>
            </w:pPr>
            <w:r w:rsidRPr="00005CF1">
              <w:rPr>
                <w:rFonts w:asciiTheme="minorHAnsi" w:hAnsiTheme="minorHAnsi" w:cs="Arial"/>
              </w:rPr>
              <w:t xml:space="preserve">Eksempler: </w:t>
            </w:r>
          </w:p>
        </w:tc>
      </w:tr>
      <w:tr w:rsidR="00B109F3" w:rsidRPr="00005CF1" w14:paraId="7C59996A" w14:textId="77777777" w:rsidTr="00FC1621">
        <w:trPr>
          <w:cantSplit/>
          <w:trHeight w:val="255"/>
        </w:trPr>
        <w:tc>
          <w:tcPr>
            <w:tcW w:w="0" w:type="auto"/>
            <w:vMerge/>
            <w:tcBorders>
              <w:top w:val="nil"/>
              <w:left w:val="nil"/>
              <w:bottom w:val="nil"/>
              <w:right w:val="nil"/>
            </w:tcBorders>
            <w:vAlign w:val="center"/>
          </w:tcPr>
          <w:p w14:paraId="121EE7B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7B40497" w14:textId="77777777" w:rsidR="00B109F3" w:rsidRDefault="007A59CD" w:rsidP="00D53A36">
            <w:pPr>
              <w:numPr>
                <w:ilvl w:val="0"/>
                <w:numId w:val="135"/>
              </w:numPr>
              <w:rPr>
                <w:rFonts w:asciiTheme="minorHAnsi" w:hAnsiTheme="minorHAnsi" w:cs="Arial"/>
              </w:rPr>
            </w:pPr>
            <w:r w:rsidRPr="00005CF1">
              <w:rPr>
                <w:rFonts w:asciiTheme="minorHAnsi" w:hAnsiTheme="minorHAnsi" w:cs="Arial"/>
              </w:rPr>
              <w:t>Gaver</w:t>
            </w:r>
            <w:r w:rsidR="00F8769D" w:rsidRPr="00005CF1">
              <w:rPr>
                <w:rFonts w:asciiTheme="minorHAnsi" w:hAnsiTheme="minorHAnsi" w:cs="Arial"/>
              </w:rPr>
              <w:t xml:space="preserve"> fra private</w:t>
            </w:r>
            <w:r w:rsidRPr="00005CF1">
              <w:rPr>
                <w:rFonts w:asciiTheme="minorHAnsi" w:hAnsiTheme="minorHAnsi" w:cs="Arial"/>
              </w:rPr>
              <w:t>, herunder ”arv” (testamentariske gaver)</w:t>
            </w:r>
            <w:r w:rsidR="00586350" w:rsidRPr="00005CF1">
              <w:rPr>
                <w:rFonts w:asciiTheme="minorHAnsi" w:hAnsiTheme="minorHAnsi" w:cs="Arial"/>
              </w:rPr>
              <w:t>.</w:t>
            </w:r>
            <w:r w:rsidR="00B109F3" w:rsidRPr="00005CF1">
              <w:rPr>
                <w:rFonts w:asciiTheme="minorHAnsi" w:hAnsiTheme="minorHAnsi" w:cs="Arial"/>
              </w:rPr>
              <w:t xml:space="preserve"> </w:t>
            </w:r>
          </w:p>
          <w:p w14:paraId="46AD2B0E" w14:textId="1B3AF8CC" w:rsidR="00AD174D" w:rsidRPr="00005CF1" w:rsidRDefault="00AD174D" w:rsidP="00D53A36">
            <w:pPr>
              <w:numPr>
                <w:ilvl w:val="0"/>
                <w:numId w:val="135"/>
              </w:numPr>
              <w:rPr>
                <w:rFonts w:asciiTheme="minorHAnsi" w:hAnsiTheme="minorHAnsi" w:cs="Arial"/>
              </w:rPr>
            </w:pPr>
            <w:r w:rsidRPr="00A44140">
              <w:rPr>
                <w:rFonts w:asciiTheme="minorHAnsi" w:hAnsiTheme="minorHAnsi" w:cs="Arial"/>
              </w:rPr>
              <w:t>Innbetaling på tapsførte fordringer</w:t>
            </w:r>
          </w:p>
        </w:tc>
      </w:tr>
      <w:tr w:rsidR="00B109F3" w:rsidRPr="00005CF1" w14:paraId="6A1A51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45F75D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38762C" w14:textId="77777777" w:rsidR="00B109F3" w:rsidRPr="00005CF1" w:rsidRDefault="00B109F3" w:rsidP="00FC1621">
            <w:pPr>
              <w:rPr>
                <w:rFonts w:asciiTheme="minorHAnsi" w:hAnsiTheme="minorHAnsi" w:cs="Arial"/>
                <w:b/>
                <w:bCs/>
              </w:rPr>
            </w:pPr>
          </w:p>
        </w:tc>
      </w:tr>
    </w:tbl>
    <w:p w14:paraId="5C0E59A6" w14:textId="77777777" w:rsidR="00A636BD" w:rsidRDefault="00A636BD">
      <w:r>
        <w:br w:type="page"/>
      </w:r>
    </w:p>
    <w:tbl>
      <w:tblPr>
        <w:tblW w:w="8320" w:type="dxa"/>
        <w:tblCellMar>
          <w:left w:w="0" w:type="dxa"/>
          <w:right w:w="0" w:type="dxa"/>
        </w:tblCellMar>
        <w:tblLook w:val="0000" w:firstRow="0" w:lastRow="0" w:firstColumn="0" w:lastColumn="0" w:noHBand="0" w:noVBand="0"/>
      </w:tblPr>
      <w:tblGrid>
        <w:gridCol w:w="540"/>
        <w:gridCol w:w="7780"/>
      </w:tblGrid>
      <w:tr w:rsidR="00B109F3" w:rsidRPr="00005CF1" w14:paraId="64A0969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EABC0DF" w14:textId="426FF4C7" w:rsidR="00B109F3" w:rsidRPr="00005CF1" w:rsidRDefault="00B109F3" w:rsidP="00FC1621">
            <w:pPr>
              <w:rPr>
                <w:rFonts w:asciiTheme="minorHAnsi" w:hAnsiTheme="minorHAnsi" w:cs="Arial"/>
                <w:b/>
                <w:bCs/>
              </w:rPr>
            </w:pPr>
            <w:r w:rsidRPr="00005CF1">
              <w:rPr>
                <w:rFonts w:asciiTheme="minorHAnsi" w:hAnsiTheme="minorHAnsi" w:cs="Arial"/>
                <w:b/>
                <w:bCs/>
              </w:rPr>
              <w:lastRenderedPageBreak/>
              <w:t>895</w:t>
            </w:r>
          </w:p>
        </w:tc>
        <w:tc>
          <w:tcPr>
            <w:tcW w:w="7780" w:type="dxa"/>
            <w:tcBorders>
              <w:top w:val="nil"/>
              <w:left w:val="nil"/>
              <w:bottom w:val="nil"/>
              <w:right w:val="nil"/>
            </w:tcBorders>
            <w:tcMar>
              <w:top w:w="20" w:type="dxa"/>
              <w:left w:w="20" w:type="dxa"/>
              <w:bottom w:w="0" w:type="dxa"/>
              <w:right w:w="20" w:type="dxa"/>
            </w:tcMar>
          </w:tcPr>
          <w:p w14:paraId="6E12DC76" w14:textId="6A17E2D6" w:rsidR="00B109F3" w:rsidRPr="00A44140" w:rsidRDefault="00A81C2F" w:rsidP="00AC0349">
            <w:pPr>
              <w:rPr>
                <w:rFonts w:asciiTheme="minorHAnsi" w:hAnsiTheme="minorHAnsi" w:cstheme="minorHAnsi"/>
                <w:b/>
                <w:bCs/>
                <w:color w:val="FF0000"/>
              </w:rPr>
            </w:pPr>
            <w:r w:rsidRPr="00A44140">
              <w:rPr>
                <w:rFonts w:asciiTheme="minorHAnsi" w:hAnsiTheme="minorHAnsi" w:cstheme="minorHAnsi"/>
                <w:b/>
                <w:color w:val="FF0000"/>
              </w:rPr>
              <w:t>Overføringer fra interkommunalt selskap der kommunen</w:t>
            </w:r>
            <w:r w:rsidR="00296E47">
              <w:rPr>
                <w:rFonts w:asciiTheme="minorHAnsi" w:hAnsiTheme="minorHAnsi" w:cstheme="minorHAnsi"/>
                <w:b/>
                <w:color w:val="FF0000"/>
              </w:rPr>
              <w:t xml:space="preserve"> eller fylkeskommunen</w:t>
            </w:r>
            <w:r w:rsidRPr="00A44140">
              <w:rPr>
                <w:rFonts w:asciiTheme="minorHAnsi" w:hAnsiTheme="minorHAnsi" w:cstheme="minorHAnsi"/>
                <w:b/>
                <w:color w:val="FF0000"/>
              </w:rPr>
              <w:t xml:space="preserve"> selv er </w:t>
            </w:r>
            <w:r w:rsidR="00AE2F7A">
              <w:rPr>
                <w:rFonts w:asciiTheme="minorHAnsi" w:hAnsiTheme="minorHAnsi" w:cstheme="minorHAnsi"/>
                <w:b/>
                <w:color w:val="FF0000"/>
              </w:rPr>
              <w:t>deltaker</w:t>
            </w:r>
            <w:r w:rsidRPr="00A44140">
              <w:rPr>
                <w:rFonts w:asciiTheme="minorHAnsi" w:hAnsiTheme="minorHAnsi" w:cstheme="minorHAnsi"/>
                <w:b/>
                <w:color w:val="FF0000"/>
              </w:rPr>
              <w:t xml:space="preserve"> </w:t>
            </w:r>
          </w:p>
        </w:tc>
      </w:tr>
      <w:tr w:rsidR="00B109F3" w:rsidRPr="00005CF1" w14:paraId="76B6BC32"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FBD5B0B"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82EA7F" w14:textId="279E2509" w:rsidR="0026679C" w:rsidRDefault="00B109F3" w:rsidP="0026679C">
            <w:pPr>
              <w:rPr>
                <w:rFonts w:asciiTheme="minorHAnsi" w:hAnsiTheme="minorHAnsi" w:cs="Arial"/>
              </w:rPr>
            </w:pPr>
            <w:r w:rsidRPr="00005CF1">
              <w:rPr>
                <w:rFonts w:asciiTheme="minorHAnsi" w:hAnsiTheme="minorHAnsi" w:cs="Arial"/>
                <w:bCs/>
                <w:iCs/>
              </w:rPr>
              <w:t>Art 8</w:t>
            </w:r>
            <w:r w:rsidR="008D69C5" w:rsidRPr="00005CF1">
              <w:rPr>
                <w:rFonts w:asciiTheme="minorHAnsi" w:hAnsiTheme="minorHAnsi" w:cs="Arial"/>
                <w:bCs/>
                <w:iCs/>
              </w:rPr>
              <w:t>95</w:t>
            </w:r>
            <w:r w:rsidRPr="00005CF1">
              <w:rPr>
                <w:rFonts w:asciiTheme="minorHAnsi" w:hAnsiTheme="minorHAnsi" w:cs="Arial"/>
                <w:bCs/>
                <w:iCs/>
              </w:rPr>
              <w:t xml:space="preserve"> skal </w:t>
            </w:r>
            <w:r w:rsidR="00A85596"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fra </w:t>
            </w:r>
            <w:r w:rsidR="00B271CE" w:rsidRPr="00005CF1">
              <w:rPr>
                <w:rFonts w:asciiTheme="minorHAnsi" w:hAnsiTheme="minorHAnsi" w:cs="Arial"/>
              </w:rPr>
              <w:t xml:space="preserve">eget IKS (IKS der kommunen/fylkeskommunen selv er </w:t>
            </w:r>
            <w:r w:rsidR="00AE2F7A">
              <w:rPr>
                <w:rFonts w:asciiTheme="minorHAnsi" w:hAnsiTheme="minorHAnsi" w:cs="Arial"/>
              </w:rPr>
              <w:t>deltaker</w:t>
            </w:r>
            <w:r w:rsidR="00B271CE" w:rsidRPr="00005CF1">
              <w:rPr>
                <w:rFonts w:asciiTheme="minorHAnsi" w:hAnsiTheme="minorHAnsi" w:cs="Arial"/>
              </w:rPr>
              <w:t>).</w:t>
            </w:r>
            <w:r w:rsidR="00A85596" w:rsidRPr="00005CF1">
              <w:rPr>
                <w:rFonts w:asciiTheme="minorHAnsi" w:hAnsiTheme="minorHAnsi" w:cs="Arial"/>
              </w:rPr>
              <w:t xml:space="preserve"> </w:t>
            </w:r>
          </w:p>
          <w:p w14:paraId="60148705" w14:textId="77777777" w:rsidR="0026679C" w:rsidRDefault="0026679C" w:rsidP="0026679C">
            <w:pPr>
              <w:rPr>
                <w:rFonts w:asciiTheme="minorHAnsi" w:hAnsiTheme="minorHAnsi" w:cs="Arial"/>
              </w:rPr>
            </w:pPr>
          </w:p>
          <w:p w14:paraId="0A75590A" w14:textId="2597D269" w:rsidR="0026679C" w:rsidRDefault="0026679C" w:rsidP="0026679C">
            <w:pPr>
              <w:rPr>
                <w:rFonts w:asciiTheme="minorHAnsi" w:hAnsiTheme="minorHAnsi" w:cs="Arial"/>
                <w:bCs/>
                <w:iCs/>
                <w:color w:val="FF0000"/>
              </w:rPr>
            </w:pPr>
            <w:r>
              <w:rPr>
                <w:rFonts w:asciiTheme="minorHAnsi" w:hAnsiTheme="minorHAnsi" w:cs="Arial"/>
                <w:bCs/>
                <w:iCs/>
                <w:color w:val="FF0000"/>
              </w:rPr>
              <w:t>Art 895</w:t>
            </w:r>
            <w:r w:rsidRPr="00140F07">
              <w:rPr>
                <w:rFonts w:asciiTheme="minorHAnsi" w:hAnsiTheme="minorHAnsi" w:cs="Arial"/>
                <w:bCs/>
                <w:iCs/>
                <w:color w:val="FF0000"/>
              </w:rPr>
              <w:t xml:space="preserve"> skal </w:t>
            </w:r>
            <w:r>
              <w:rPr>
                <w:rFonts w:asciiTheme="minorHAnsi" w:hAnsiTheme="minorHAnsi" w:cs="Arial"/>
                <w:bCs/>
                <w:iCs/>
                <w:color w:val="FF0000"/>
              </w:rPr>
              <w:t xml:space="preserve">også som hovedregel </w:t>
            </w:r>
            <w:r w:rsidRPr="00140F07">
              <w:rPr>
                <w:rFonts w:asciiTheme="minorHAnsi" w:hAnsiTheme="minorHAnsi" w:cs="Arial"/>
                <w:bCs/>
                <w:iCs/>
                <w:color w:val="FF0000"/>
              </w:rPr>
              <w:t xml:space="preserve">benyttes </w:t>
            </w:r>
            <w:r>
              <w:rPr>
                <w:rFonts w:asciiTheme="minorHAnsi" w:hAnsiTheme="minorHAnsi" w:cs="Arial"/>
                <w:bCs/>
                <w:iCs/>
                <w:color w:val="FF0000"/>
              </w:rPr>
              <w:t>av eget</w:t>
            </w:r>
            <w:r w:rsidRPr="00140F07">
              <w:rPr>
                <w:rFonts w:asciiTheme="minorHAnsi" w:hAnsiTheme="minorHAnsi" w:cs="Arial"/>
                <w:bCs/>
                <w:color w:val="FF0000"/>
              </w:rPr>
              <w:t xml:space="preserve"> (fylkes)kommunalt foretak</w:t>
            </w:r>
            <w:r>
              <w:rPr>
                <w:rFonts w:asciiTheme="minorHAnsi" w:hAnsiTheme="minorHAnsi" w:cs="Arial"/>
                <w:bCs/>
                <w:color w:val="FF0000"/>
              </w:rPr>
              <w:t xml:space="preserve"> og </w:t>
            </w:r>
            <w:r w:rsidRPr="00140F07">
              <w:rPr>
                <w:rFonts w:asciiTheme="minorHAnsi" w:hAnsiTheme="minorHAnsi" w:cs="Arial"/>
                <w:bCs/>
                <w:color w:val="FF0000"/>
              </w:rPr>
              <w:t>e</w:t>
            </w:r>
            <w:r w:rsidRPr="00140F07">
              <w:rPr>
                <w:rFonts w:asciiTheme="minorHAnsi" w:hAnsiTheme="minorHAnsi" w:cs="Arial"/>
                <w:color w:val="FF0000"/>
              </w:rPr>
              <w:t>g</w:t>
            </w:r>
            <w:r>
              <w:rPr>
                <w:rFonts w:asciiTheme="minorHAnsi" w:hAnsiTheme="minorHAnsi" w:cs="Arial"/>
                <w:color w:val="FF0000"/>
              </w:rPr>
              <w:t>et</w:t>
            </w:r>
            <w:r w:rsidRPr="00140F07">
              <w:rPr>
                <w:rFonts w:asciiTheme="minorHAnsi" w:hAnsiTheme="minorHAnsi" w:cs="Arial"/>
                <w:color w:val="FF0000"/>
              </w:rPr>
              <w:t xml:space="preserve"> </w:t>
            </w:r>
            <w:r w:rsidR="00EE6680">
              <w:rPr>
                <w:rFonts w:asciiTheme="minorHAnsi" w:hAnsiTheme="minorHAnsi" w:cs="Arial"/>
                <w:color w:val="FF0000"/>
              </w:rPr>
              <w:t>interkommunalt samarbeid</w:t>
            </w:r>
            <w:r w:rsidRPr="00140F07">
              <w:rPr>
                <w:rFonts w:asciiTheme="minorHAnsi" w:hAnsiTheme="minorHAnsi" w:cs="Arial"/>
                <w:color w:val="FF0000"/>
              </w:rPr>
              <w:t xml:space="preserve"> med eget årsregnskap</w:t>
            </w:r>
            <w:r>
              <w:rPr>
                <w:rFonts w:asciiTheme="minorHAnsi" w:hAnsiTheme="minorHAnsi" w:cs="Arial"/>
                <w:color w:val="FF0000"/>
              </w:rPr>
              <w:t xml:space="preserve"> ved overføring fra</w:t>
            </w:r>
            <w:r>
              <w:rPr>
                <w:rFonts w:asciiTheme="minorHAnsi" w:hAnsiTheme="minorHAnsi" w:cs="Arial"/>
                <w:bCs/>
                <w:iCs/>
                <w:color w:val="FF0000"/>
              </w:rPr>
              <w:t xml:space="preserve"> eget IKS.</w:t>
            </w:r>
          </w:p>
          <w:p w14:paraId="792BCF4E" w14:textId="77777777" w:rsidR="00C524B5" w:rsidRDefault="00C524B5" w:rsidP="0026679C">
            <w:pPr>
              <w:rPr>
                <w:rFonts w:asciiTheme="minorHAnsi" w:hAnsiTheme="minorHAnsi" w:cs="Arial"/>
                <w:color w:val="FF0000"/>
              </w:rPr>
            </w:pPr>
          </w:p>
          <w:p w14:paraId="3F2EF519" w14:textId="18E5C4B8" w:rsidR="0026679C" w:rsidRDefault="009157A1" w:rsidP="0026679C">
            <w:pPr>
              <w:rPr>
                <w:rFonts w:asciiTheme="minorHAnsi" w:hAnsiTheme="minorHAnsi" w:cs="Arial"/>
                <w:color w:val="FF0000"/>
              </w:rPr>
            </w:pPr>
            <w:r>
              <w:rPr>
                <w:rFonts w:asciiTheme="minorHAnsi" w:hAnsiTheme="minorHAnsi" w:cs="Arial"/>
                <w:color w:val="FF0000"/>
              </w:rPr>
              <w:t>IKS skal i tillegg som hovedregel benytte art 875 ved overføring fra annet IKS i egen fylkeskommune.</w:t>
            </w:r>
          </w:p>
          <w:p w14:paraId="41B893DF" w14:textId="77777777" w:rsidR="009157A1" w:rsidRDefault="009157A1" w:rsidP="0026679C">
            <w:pPr>
              <w:rPr>
                <w:rFonts w:asciiTheme="minorHAnsi" w:hAnsiTheme="minorHAnsi" w:cs="Arial"/>
              </w:rPr>
            </w:pPr>
          </w:p>
          <w:p w14:paraId="16AFF0D4" w14:textId="1E85B4CA" w:rsidR="00A85596" w:rsidRPr="00005CF1" w:rsidRDefault="00033F5D" w:rsidP="0026679C">
            <w:pPr>
              <w:rPr>
                <w:rFonts w:asciiTheme="minorHAnsi" w:hAnsiTheme="minorHAnsi" w:cs="Arial"/>
              </w:rPr>
            </w:pPr>
            <w:r w:rsidRPr="00005CF1">
              <w:rPr>
                <w:rFonts w:asciiTheme="minorHAnsi" w:hAnsiTheme="minorHAnsi" w:cs="Arial"/>
              </w:rPr>
              <w:t>Hovedregelen gjelder når både kjøper og selger skal bruke samme funksjon.</w:t>
            </w:r>
          </w:p>
        </w:tc>
      </w:tr>
      <w:tr w:rsidR="00B109F3" w:rsidRPr="00005CF1" w14:paraId="06A43B43" w14:textId="77777777" w:rsidTr="00FC1621">
        <w:trPr>
          <w:cantSplit/>
          <w:trHeight w:val="255"/>
        </w:trPr>
        <w:tc>
          <w:tcPr>
            <w:tcW w:w="0" w:type="auto"/>
            <w:vMerge/>
            <w:tcBorders>
              <w:top w:val="nil"/>
              <w:left w:val="nil"/>
              <w:bottom w:val="nil"/>
              <w:right w:val="nil"/>
            </w:tcBorders>
            <w:vAlign w:val="center"/>
          </w:tcPr>
          <w:p w14:paraId="5B5EB96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BFCA71F" w14:textId="257F7708" w:rsidR="00B109F3" w:rsidRPr="00005CF1" w:rsidRDefault="00B109F3" w:rsidP="0026679C">
            <w:pPr>
              <w:rPr>
                <w:rFonts w:asciiTheme="minorHAnsi" w:hAnsiTheme="minorHAnsi" w:cs="Arial"/>
              </w:rPr>
            </w:pPr>
            <w:r w:rsidRPr="00005CF1">
              <w:rPr>
                <w:rFonts w:asciiTheme="minorHAnsi" w:hAnsiTheme="minorHAnsi" w:cs="Arial"/>
              </w:rPr>
              <w:t xml:space="preserve">I </w:t>
            </w:r>
            <w:r w:rsidR="008D69C5" w:rsidRPr="00005CF1">
              <w:rPr>
                <w:rFonts w:asciiTheme="minorHAnsi" w:hAnsiTheme="minorHAnsi" w:cs="Arial"/>
              </w:rPr>
              <w:t>IKS</w:t>
            </w:r>
            <w:r w:rsidR="007F5B0D">
              <w:rPr>
                <w:rFonts w:asciiTheme="minorHAnsi" w:hAnsiTheme="minorHAnsi" w:cs="Arial"/>
              </w:rPr>
              <w:t>'</w:t>
            </w:r>
            <w:r w:rsidR="008D69C5" w:rsidRPr="00005CF1">
              <w:rPr>
                <w:rFonts w:asciiTheme="minorHAnsi" w:hAnsiTheme="minorHAnsi" w:cs="Arial"/>
              </w:rPr>
              <w:t>et</w:t>
            </w:r>
            <w:r w:rsidR="0026679C">
              <w:rPr>
                <w:rFonts w:asciiTheme="minorHAnsi" w:hAnsiTheme="minorHAnsi" w:cs="Arial"/>
              </w:rPr>
              <w:t xml:space="preserve"> benyttes</w:t>
            </w:r>
            <w:r w:rsidRPr="00005CF1">
              <w:rPr>
                <w:rFonts w:asciiTheme="minorHAnsi" w:hAnsiTheme="minorHAnsi" w:cs="Arial"/>
              </w:rPr>
              <w:t xml:space="preserve"> arten ved overføringer </w:t>
            </w:r>
            <w:r w:rsidR="008D69C5" w:rsidRPr="00005CF1">
              <w:rPr>
                <w:rFonts w:asciiTheme="minorHAnsi" w:hAnsiTheme="minorHAnsi" w:cs="Arial"/>
              </w:rPr>
              <w:t>fra</w:t>
            </w:r>
            <w:r w:rsidRPr="00005CF1">
              <w:rPr>
                <w:rFonts w:asciiTheme="minorHAnsi" w:hAnsiTheme="minorHAnsi" w:cs="Arial"/>
              </w:rPr>
              <w:t xml:space="preserve"> </w:t>
            </w:r>
            <w:r w:rsidR="008D69C5" w:rsidRPr="00005CF1">
              <w:rPr>
                <w:rFonts w:asciiTheme="minorHAnsi" w:hAnsiTheme="minorHAnsi" w:cs="Arial"/>
              </w:rPr>
              <w:t>(fylkes)kommune som er deltaker i selskapet.</w:t>
            </w:r>
          </w:p>
        </w:tc>
      </w:tr>
      <w:tr w:rsidR="00B109F3" w:rsidRPr="00005CF1" w14:paraId="0D67E0A7" w14:textId="77777777" w:rsidTr="00FC1621">
        <w:trPr>
          <w:cantSplit/>
          <w:trHeight w:val="255"/>
        </w:trPr>
        <w:tc>
          <w:tcPr>
            <w:tcW w:w="0" w:type="auto"/>
            <w:vMerge/>
            <w:tcBorders>
              <w:top w:val="nil"/>
              <w:left w:val="nil"/>
              <w:bottom w:val="nil"/>
              <w:right w:val="nil"/>
            </w:tcBorders>
            <w:vAlign w:val="center"/>
          </w:tcPr>
          <w:p w14:paraId="65823B80"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F5B69B" w14:textId="77777777" w:rsidR="00C524B5" w:rsidRDefault="00C524B5" w:rsidP="008D69C5">
            <w:pPr>
              <w:rPr>
                <w:rFonts w:asciiTheme="minorHAnsi" w:hAnsiTheme="minorHAnsi" w:cs="Arial"/>
              </w:rPr>
            </w:pPr>
          </w:p>
          <w:p w14:paraId="50318640" w14:textId="05C44E1F" w:rsidR="00B109F3" w:rsidRPr="00005CF1" w:rsidRDefault="00B109F3" w:rsidP="008D69C5">
            <w:pPr>
              <w:rPr>
                <w:rFonts w:asciiTheme="minorHAnsi" w:hAnsiTheme="minorHAnsi" w:cs="Arial"/>
              </w:rPr>
            </w:pPr>
            <w:r w:rsidRPr="00005CF1">
              <w:rPr>
                <w:rFonts w:asciiTheme="minorHAnsi" w:hAnsiTheme="minorHAnsi" w:cs="Arial"/>
              </w:rPr>
              <w:t>Når art 4</w:t>
            </w:r>
            <w:r w:rsidR="008D69C5" w:rsidRPr="00005CF1">
              <w:rPr>
                <w:rFonts w:asciiTheme="minorHAnsi" w:hAnsiTheme="minorHAnsi" w:cs="Arial"/>
              </w:rPr>
              <w:t>75</w:t>
            </w:r>
            <w:r w:rsidRPr="00005CF1">
              <w:rPr>
                <w:rFonts w:asciiTheme="minorHAnsi" w:hAnsiTheme="minorHAnsi" w:cs="Arial"/>
              </w:rPr>
              <w:t xml:space="preserve"> benyttes av ytende enhet, benytter mottakende enhet inntektsarten 8</w:t>
            </w:r>
            <w:r w:rsidR="008D69C5" w:rsidRPr="00005CF1">
              <w:rPr>
                <w:rFonts w:asciiTheme="minorHAnsi" w:hAnsiTheme="minorHAnsi" w:cs="Arial"/>
              </w:rPr>
              <w:t>95</w:t>
            </w:r>
            <w:r w:rsidRPr="00005CF1">
              <w:rPr>
                <w:rFonts w:asciiTheme="minorHAnsi" w:hAnsiTheme="minorHAnsi" w:cs="Arial"/>
              </w:rPr>
              <w:t>.</w:t>
            </w:r>
          </w:p>
          <w:p w14:paraId="476BCB6D" w14:textId="752BFD85" w:rsidR="00357C7F" w:rsidRPr="00005CF1" w:rsidRDefault="00033F5D" w:rsidP="00A85596">
            <w:pPr>
              <w:rPr>
                <w:rFonts w:asciiTheme="minorHAnsi" w:hAnsiTheme="minorHAnsi" w:cs="Arial"/>
              </w:rPr>
            </w:pPr>
            <w:r w:rsidRPr="00005CF1">
              <w:rPr>
                <w:rFonts w:asciiTheme="minorHAnsi" w:hAnsiTheme="minorHAnsi" w:cs="Arial"/>
              </w:rPr>
              <w:t>Utgiftene skal fordeles på riktig funksjon.</w:t>
            </w:r>
            <w:r w:rsidR="00357C7F" w:rsidRPr="00005CF1">
              <w:rPr>
                <w:rFonts w:asciiTheme="minorHAnsi" w:hAnsiTheme="minorHAnsi" w:cs="Arial"/>
                <w:color w:val="FF0000"/>
              </w:rPr>
              <w:t xml:space="preserve"> </w:t>
            </w:r>
          </w:p>
        </w:tc>
      </w:tr>
      <w:tr w:rsidR="00B109F3" w:rsidRPr="00005CF1" w14:paraId="32F2BE7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22282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AB99FFD" w14:textId="77777777" w:rsidR="00C524B5" w:rsidRDefault="00C524B5" w:rsidP="00C825E3">
            <w:pPr>
              <w:rPr>
                <w:rFonts w:asciiTheme="minorHAnsi" w:hAnsiTheme="minorHAnsi" w:cs="Arial"/>
                <w:iCs/>
              </w:rPr>
            </w:pPr>
          </w:p>
          <w:p w14:paraId="6A6B56ED" w14:textId="49B050C6" w:rsidR="00B109F3" w:rsidRPr="00005CF1" w:rsidRDefault="00033F5D" w:rsidP="00C524B5">
            <w:pPr>
              <w:rPr>
                <w:rFonts w:asciiTheme="minorHAnsi" w:hAnsiTheme="minorHAnsi" w:cs="Arial"/>
              </w:rPr>
            </w:pPr>
            <w:r w:rsidRPr="00005CF1">
              <w:rPr>
                <w:rFonts w:asciiTheme="minorHAnsi" w:hAnsiTheme="minorHAnsi" w:cs="Arial"/>
                <w:iCs/>
              </w:rPr>
              <w:t>Unntak: Art 475/895 benyttes likevel ikke når</w:t>
            </w:r>
            <w:r w:rsidRPr="00005CF1">
              <w:rPr>
                <w:rFonts w:asciiTheme="minorHAnsi" w:hAnsiTheme="minorHAnsi"/>
              </w:rPr>
              <w:t xml:space="preserve"> </w:t>
            </w:r>
            <w:r w:rsidR="00C524B5">
              <w:rPr>
                <w:rFonts w:asciiTheme="minorHAnsi" w:hAnsiTheme="minorHAnsi"/>
              </w:rPr>
              <w:t>giver og mottaker</w:t>
            </w:r>
            <w:r w:rsidRPr="00005CF1">
              <w:rPr>
                <w:rFonts w:asciiTheme="minorHAnsi" w:hAnsiTheme="minorHAnsi"/>
              </w:rPr>
              <w:t xml:space="preserve"> fører overføringen på ulik funksjon</w:t>
            </w:r>
            <w:r w:rsidRPr="00005CF1">
              <w:rPr>
                <w:rFonts w:asciiTheme="minorHAnsi" w:hAnsiTheme="minorHAnsi" w:cs="Arial"/>
                <w:iCs/>
              </w:rPr>
              <w:t>. I slike tilfeller brukes</w:t>
            </w:r>
            <w:r w:rsidR="00C524B5">
              <w:rPr>
                <w:rFonts w:asciiTheme="minorHAnsi" w:hAnsiTheme="minorHAnsi" w:cs="Arial"/>
                <w:iCs/>
              </w:rPr>
              <w:t xml:space="preserve"> ordinære arter</w:t>
            </w:r>
            <w:r w:rsidR="0011275E" w:rsidRPr="00005CF1">
              <w:rPr>
                <w:rFonts w:asciiTheme="minorHAnsi" w:hAnsiTheme="minorHAnsi" w:cs="Arial"/>
                <w:iCs/>
              </w:rPr>
              <w:t>, jf. kapittel 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B0165B" w:rsidRPr="00005CF1">
              <w:rPr>
                <w:rFonts w:asciiTheme="minorHAnsi" w:hAnsiTheme="minorHAnsi" w:cs="Arial"/>
                <w:bCs/>
                <w:iCs/>
              </w:rPr>
              <w:t xml:space="preserve">. </w:t>
            </w:r>
          </w:p>
        </w:tc>
      </w:tr>
      <w:tr w:rsidR="0011275E" w:rsidRPr="00005CF1" w14:paraId="15FA34C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5823C3E"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4DDBE9" w14:textId="77777777" w:rsidR="0011275E" w:rsidRPr="00005CF1" w:rsidRDefault="0011275E" w:rsidP="00FC1621">
            <w:pPr>
              <w:rPr>
                <w:rFonts w:asciiTheme="minorHAnsi" w:hAnsiTheme="minorHAnsi" w:cs="Arial"/>
              </w:rPr>
            </w:pPr>
          </w:p>
        </w:tc>
      </w:tr>
      <w:tr w:rsidR="00B109F3" w:rsidRPr="00005CF1" w14:paraId="2C4549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AC702BE" w14:textId="77777777" w:rsidR="00B109F3" w:rsidRPr="00005CF1" w:rsidRDefault="001F1BE7" w:rsidP="00FC1621">
            <w:pPr>
              <w:rPr>
                <w:rFonts w:asciiTheme="minorHAnsi" w:hAnsiTheme="minorHAnsi" w:cs="Arial"/>
                <w:b/>
                <w:bCs/>
              </w:rPr>
            </w:pPr>
            <w:r w:rsidRPr="00005CF1">
              <w:rPr>
                <w:rFonts w:asciiTheme="minorHAnsi" w:hAnsiTheme="minorHAnsi"/>
              </w:rPr>
              <w:br w:type="page"/>
            </w:r>
            <w:r w:rsidR="00B109F3" w:rsidRPr="00005CF1">
              <w:rPr>
                <w:rFonts w:asciiTheme="minorHAnsi" w:hAnsiTheme="minorHAnsi" w:cs="Arial"/>
                <w:b/>
                <w:bCs/>
              </w:rPr>
              <w:t>900</w:t>
            </w:r>
          </w:p>
        </w:tc>
        <w:tc>
          <w:tcPr>
            <w:tcW w:w="7780" w:type="dxa"/>
            <w:tcBorders>
              <w:top w:val="nil"/>
              <w:left w:val="nil"/>
              <w:bottom w:val="nil"/>
              <w:right w:val="nil"/>
            </w:tcBorders>
            <w:tcMar>
              <w:top w:w="20" w:type="dxa"/>
              <w:left w:w="20" w:type="dxa"/>
              <w:bottom w:w="0" w:type="dxa"/>
              <w:right w:w="20" w:type="dxa"/>
            </w:tcMar>
          </w:tcPr>
          <w:p w14:paraId="7FC10E0F" w14:textId="77777777" w:rsidR="00B109F3" w:rsidRPr="00005CF1" w:rsidRDefault="00B109F3" w:rsidP="00FC1621">
            <w:pPr>
              <w:rPr>
                <w:rFonts w:asciiTheme="minorHAnsi" w:hAnsiTheme="minorHAnsi" w:cs="Arial"/>
                <w:b/>
                <w:bCs/>
              </w:rPr>
            </w:pPr>
            <w:r w:rsidRPr="00005CF1">
              <w:rPr>
                <w:rFonts w:asciiTheme="minorHAnsi" w:hAnsiTheme="minorHAnsi" w:cs="Arial"/>
                <w:b/>
                <w:bCs/>
              </w:rPr>
              <w:t>Renteinntekter</w:t>
            </w:r>
          </w:p>
        </w:tc>
      </w:tr>
      <w:tr w:rsidR="00B109F3" w:rsidRPr="00005CF1" w14:paraId="21D703F6" w14:textId="77777777" w:rsidTr="00FC1621">
        <w:trPr>
          <w:cantSplit/>
          <w:trHeight w:val="255"/>
        </w:trPr>
        <w:tc>
          <w:tcPr>
            <w:tcW w:w="0" w:type="auto"/>
            <w:tcBorders>
              <w:top w:val="nil"/>
              <w:left w:val="nil"/>
              <w:bottom w:val="nil"/>
              <w:right w:val="nil"/>
            </w:tcBorders>
            <w:vAlign w:val="center"/>
          </w:tcPr>
          <w:p w14:paraId="79306DCA"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F0E6E7" w14:textId="77777777" w:rsidR="00B109F3" w:rsidRPr="00005CF1" w:rsidRDefault="00B109F3" w:rsidP="009E36DF">
            <w:pPr>
              <w:rPr>
                <w:rFonts w:asciiTheme="minorHAnsi" w:hAnsiTheme="minorHAnsi" w:cs="Arial"/>
              </w:rPr>
            </w:pPr>
            <w:r w:rsidRPr="00005CF1">
              <w:rPr>
                <w:rFonts w:asciiTheme="minorHAnsi" w:hAnsiTheme="minorHAnsi" w:cs="Arial"/>
              </w:rPr>
              <w:t>Renteinntekter</w:t>
            </w:r>
            <w:r w:rsidR="009E36DF" w:rsidRPr="00005CF1">
              <w:rPr>
                <w:rFonts w:asciiTheme="minorHAnsi" w:hAnsiTheme="minorHAnsi" w:cs="Arial"/>
              </w:rPr>
              <w:t>, renter på formidlingslån, forsinkelsesrenter</w:t>
            </w:r>
          </w:p>
        </w:tc>
      </w:tr>
      <w:tr w:rsidR="00280483" w:rsidRPr="00005CF1" w14:paraId="039E6387" w14:textId="77777777" w:rsidTr="00633BE6">
        <w:trPr>
          <w:trHeight w:val="255"/>
        </w:trPr>
        <w:tc>
          <w:tcPr>
            <w:tcW w:w="540" w:type="dxa"/>
            <w:tcBorders>
              <w:top w:val="nil"/>
              <w:left w:val="nil"/>
              <w:bottom w:val="nil"/>
              <w:right w:val="nil"/>
            </w:tcBorders>
            <w:tcMar>
              <w:top w:w="20" w:type="dxa"/>
              <w:left w:w="20" w:type="dxa"/>
              <w:bottom w:w="0" w:type="dxa"/>
              <w:right w:w="20" w:type="dxa"/>
            </w:tcMar>
          </w:tcPr>
          <w:p w14:paraId="50BFB840" w14:textId="77777777" w:rsidR="00280483" w:rsidRPr="00005CF1" w:rsidRDefault="00280483" w:rsidP="009E36DF">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60C5ED1" w14:textId="77777777" w:rsidR="00280483" w:rsidRPr="00005CF1" w:rsidRDefault="00280483" w:rsidP="00633BE6">
            <w:pPr>
              <w:rPr>
                <w:rFonts w:asciiTheme="minorHAnsi" w:hAnsiTheme="minorHAnsi" w:cs="Arial"/>
                <w:b/>
                <w:bCs/>
              </w:rPr>
            </w:pPr>
          </w:p>
        </w:tc>
      </w:tr>
      <w:tr w:rsidR="009E36DF" w:rsidRPr="00005CF1" w14:paraId="3A5834A2" w14:textId="77777777" w:rsidTr="00633BE6">
        <w:trPr>
          <w:trHeight w:val="255"/>
        </w:trPr>
        <w:tc>
          <w:tcPr>
            <w:tcW w:w="540" w:type="dxa"/>
            <w:tcBorders>
              <w:top w:val="nil"/>
              <w:left w:val="nil"/>
              <w:bottom w:val="nil"/>
              <w:right w:val="nil"/>
            </w:tcBorders>
            <w:tcMar>
              <w:top w:w="20" w:type="dxa"/>
              <w:left w:w="20" w:type="dxa"/>
              <w:bottom w:w="0" w:type="dxa"/>
              <w:right w:w="20" w:type="dxa"/>
            </w:tcMar>
          </w:tcPr>
          <w:p w14:paraId="6E5CDF39" w14:textId="77777777" w:rsidR="009E36DF" w:rsidRPr="00005CF1" w:rsidRDefault="00033F5D" w:rsidP="009E36DF">
            <w:pPr>
              <w:rPr>
                <w:rFonts w:asciiTheme="minorHAnsi" w:hAnsiTheme="minorHAnsi" w:cs="Arial"/>
                <w:b/>
                <w:bCs/>
              </w:rPr>
            </w:pPr>
            <w:r w:rsidRPr="00005CF1">
              <w:rPr>
                <w:rFonts w:asciiTheme="minorHAnsi" w:hAnsiTheme="minorHAnsi" w:cs="Arial"/>
                <w:b/>
                <w:bCs/>
              </w:rPr>
              <w:t>901</w:t>
            </w:r>
          </w:p>
        </w:tc>
        <w:tc>
          <w:tcPr>
            <w:tcW w:w="7780" w:type="dxa"/>
            <w:tcBorders>
              <w:top w:val="nil"/>
              <w:left w:val="nil"/>
              <w:bottom w:val="nil"/>
              <w:right w:val="nil"/>
            </w:tcBorders>
            <w:tcMar>
              <w:top w:w="20" w:type="dxa"/>
              <w:left w:w="20" w:type="dxa"/>
              <w:bottom w:w="0" w:type="dxa"/>
              <w:right w:w="20" w:type="dxa"/>
            </w:tcMar>
          </w:tcPr>
          <w:p w14:paraId="7BEC7BD9" w14:textId="77777777" w:rsidR="009E36DF" w:rsidRPr="00005CF1" w:rsidRDefault="00033F5D" w:rsidP="00633BE6">
            <w:pPr>
              <w:rPr>
                <w:rFonts w:asciiTheme="minorHAnsi" w:hAnsiTheme="minorHAnsi" w:cs="Arial"/>
                <w:b/>
                <w:bCs/>
              </w:rPr>
            </w:pPr>
            <w:r w:rsidRPr="00005CF1">
              <w:rPr>
                <w:rFonts w:asciiTheme="minorHAnsi" w:hAnsiTheme="minorHAnsi" w:cs="Arial"/>
                <w:b/>
                <w:bCs/>
              </w:rPr>
              <w:t>Konserninterne renteinntekter</w:t>
            </w:r>
          </w:p>
        </w:tc>
      </w:tr>
      <w:tr w:rsidR="009E36DF" w:rsidRPr="00005CF1" w14:paraId="3AA1334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E80DFB" w14:textId="77777777" w:rsidR="009E36DF" w:rsidRPr="00005CF1" w:rsidRDefault="009E36D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6D3BF0" w14:textId="77777777" w:rsidR="009E36DF" w:rsidRPr="00005CF1" w:rsidRDefault="00033F5D" w:rsidP="008046B3">
            <w:pPr>
              <w:rPr>
                <w:rFonts w:asciiTheme="minorHAnsi" w:hAnsiTheme="minorHAnsi" w:cs="Arial"/>
                <w:b/>
                <w:bCs/>
              </w:rPr>
            </w:pPr>
            <w:r w:rsidRPr="00005CF1">
              <w:rPr>
                <w:rFonts w:asciiTheme="minorHAnsi" w:hAnsiTheme="minorHAnsi" w:cs="Arial"/>
              </w:rPr>
              <w:t>Arten benyttes når det betales renter på lån fra enheter innenfor konsernet (eksempelvis kommunekassen belaster renter på lån til eget kommunalt foretak, eller lånefondet mottar renter på lån fra kommunekassen) .</w:t>
            </w:r>
          </w:p>
        </w:tc>
      </w:tr>
      <w:tr w:rsidR="009E36DF" w:rsidRPr="00005CF1" w14:paraId="5E70B14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5397433" w14:textId="77777777" w:rsidR="009E36DF" w:rsidRPr="00005CF1" w:rsidRDefault="009E36D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2BABF6" w14:textId="77777777" w:rsidR="009E36DF" w:rsidRPr="00005CF1" w:rsidRDefault="009E36DF" w:rsidP="00FC1621">
            <w:pPr>
              <w:rPr>
                <w:rFonts w:asciiTheme="minorHAnsi" w:hAnsiTheme="minorHAnsi" w:cs="Arial"/>
                <w:b/>
                <w:bCs/>
              </w:rPr>
            </w:pPr>
          </w:p>
        </w:tc>
      </w:tr>
      <w:tr w:rsidR="00B109F3" w:rsidRPr="00005CF1" w14:paraId="05735EA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44D60AF" w14:textId="77777777" w:rsidR="00B109F3" w:rsidRPr="00005CF1" w:rsidRDefault="00B109F3" w:rsidP="00FC1621">
            <w:pPr>
              <w:rPr>
                <w:rFonts w:asciiTheme="minorHAnsi" w:hAnsiTheme="minorHAnsi" w:cs="Arial"/>
                <w:b/>
                <w:bCs/>
              </w:rPr>
            </w:pPr>
            <w:r w:rsidRPr="00005CF1">
              <w:rPr>
                <w:rFonts w:asciiTheme="minorHAnsi" w:hAnsiTheme="minorHAnsi" w:cs="Arial"/>
                <w:b/>
                <w:bCs/>
              </w:rPr>
              <w:t>905</w:t>
            </w:r>
          </w:p>
        </w:tc>
        <w:tc>
          <w:tcPr>
            <w:tcW w:w="7780" w:type="dxa"/>
            <w:tcBorders>
              <w:top w:val="nil"/>
              <w:left w:val="nil"/>
              <w:bottom w:val="nil"/>
              <w:right w:val="nil"/>
            </w:tcBorders>
            <w:tcMar>
              <w:top w:w="20" w:type="dxa"/>
              <w:left w:w="20" w:type="dxa"/>
              <w:bottom w:w="0" w:type="dxa"/>
              <w:right w:w="20" w:type="dxa"/>
            </w:tcMar>
          </w:tcPr>
          <w:p w14:paraId="4782F164" w14:textId="77777777" w:rsidR="00B109F3" w:rsidRPr="00005CF1" w:rsidRDefault="00B109F3" w:rsidP="00FC1621">
            <w:pPr>
              <w:rPr>
                <w:rFonts w:asciiTheme="minorHAnsi" w:hAnsiTheme="minorHAnsi" w:cs="Arial"/>
                <w:b/>
                <w:bCs/>
              </w:rPr>
            </w:pPr>
            <w:r w:rsidRPr="00005CF1">
              <w:rPr>
                <w:rFonts w:asciiTheme="minorHAnsi" w:hAnsiTheme="minorHAnsi" w:cs="Arial"/>
                <w:b/>
                <w:bCs/>
              </w:rPr>
              <w:t>Utbytte og eieruttak</w:t>
            </w:r>
          </w:p>
        </w:tc>
      </w:tr>
      <w:tr w:rsidR="00B109F3" w:rsidRPr="00005CF1" w14:paraId="1175F7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603C20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385732" w14:textId="77777777" w:rsidR="00B109F3" w:rsidRPr="00005CF1" w:rsidRDefault="00B109F3" w:rsidP="00FC1621">
            <w:pPr>
              <w:rPr>
                <w:rFonts w:asciiTheme="minorHAnsi" w:hAnsiTheme="minorHAnsi" w:cs="Arial"/>
              </w:rPr>
            </w:pPr>
          </w:p>
        </w:tc>
      </w:tr>
      <w:tr w:rsidR="00B109F3" w:rsidRPr="00005CF1" w14:paraId="48DACD4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44A96E" w14:textId="5E223370" w:rsidR="00B109F3" w:rsidRPr="00005CF1" w:rsidRDefault="00B109F3" w:rsidP="00FC1621">
            <w:pPr>
              <w:rPr>
                <w:rFonts w:asciiTheme="minorHAnsi" w:hAnsiTheme="minorHAnsi" w:cs="Arial"/>
                <w:b/>
                <w:bCs/>
              </w:rPr>
            </w:pPr>
            <w:r w:rsidRPr="00005CF1">
              <w:rPr>
                <w:rFonts w:asciiTheme="minorHAnsi" w:hAnsiTheme="minorHAnsi" w:cs="Arial"/>
                <w:b/>
                <w:bCs/>
              </w:rPr>
              <w:t>909</w:t>
            </w:r>
          </w:p>
        </w:tc>
        <w:tc>
          <w:tcPr>
            <w:tcW w:w="7780" w:type="dxa"/>
            <w:tcBorders>
              <w:top w:val="nil"/>
              <w:left w:val="nil"/>
              <w:bottom w:val="nil"/>
              <w:right w:val="nil"/>
            </w:tcBorders>
            <w:tcMar>
              <w:top w:w="20" w:type="dxa"/>
              <w:left w:w="20" w:type="dxa"/>
              <w:bottom w:w="0" w:type="dxa"/>
              <w:right w:w="20" w:type="dxa"/>
            </w:tcMar>
          </w:tcPr>
          <w:p w14:paraId="65249E53" w14:textId="1F4E46D2" w:rsidR="00B109F3" w:rsidRPr="00005CF1" w:rsidRDefault="00B109F3" w:rsidP="00574B16">
            <w:pPr>
              <w:rPr>
                <w:rFonts w:asciiTheme="minorHAnsi" w:hAnsiTheme="minorHAnsi" w:cs="Arial"/>
                <w:b/>
              </w:rPr>
            </w:pPr>
            <w:r w:rsidRPr="00480ADE">
              <w:rPr>
                <w:rFonts w:asciiTheme="minorHAnsi" w:hAnsiTheme="minorHAnsi" w:cs="Arial"/>
                <w:b/>
                <w:color w:val="FF0000"/>
              </w:rPr>
              <w:t>Gevinst</w:t>
            </w:r>
            <w:r w:rsidR="00E41755" w:rsidRPr="00480ADE">
              <w:rPr>
                <w:rFonts w:asciiTheme="minorHAnsi" w:hAnsiTheme="minorHAnsi" w:cs="Arial"/>
                <w:b/>
                <w:color w:val="FF0000"/>
              </w:rPr>
              <w:t xml:space="preserve"> </w:t>
            </w:r>
            <w:r w:rsidR="00E41755" w:rsidRPr="00AC0349">
              <w:rPr>
                <w:rFonts w:asciiTheme="minorHAnsi" w:hAnsiTheme="minorHAnsi" w:cs="Arial"/>
                <w:b/>
                <w:color w:val="FF0000"/>
              </w:rPr>
              <w:t>på</w:t>
            </w:r>
            <w:r w:rsidRPr="00480ADE">
              <w:rPr>
                <w:rFonts w:asciiTheme="minorHAnsi" w:hAnsiTheme="minorHAnsi" w:cs="Arial"/>
                <w:b/>
                <w:color w:val="FF0000"/>
              </w:rPr>
              <w:t xml:space="preserve"> finansielle </w:t>
            </w:r>
            <w:r w:rsidR="002D5C4D" w:rsidRPr="00480ADE">
              <w:rPr>
                <w:rFonts w:asciiTheme="minorHAnsi" w:hAnsiTheme="minorHAnsi" w:cs="Arial"/>
                <w:b/>
                <w:color w:val="FF0000"/>
              </w:rPr>
              <w:t xml:space="preserve">instrumenter </w:t>
            </w:r>
          </w:p>
        </w:tc>
      </w:tr>
      <w:tr w:rsidR="00B109F3" w:rsidRPr="00005CF1" w14:paraId="1285226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D0270C5"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ACE3B9" w14:textId="77777777" w:rsidR="002D5C4D" w:rsidRPr="00005CF1" w:rsidRDefault="00DD751D" w:rsidP="002D5C4D">
            <w:pPr>
              <w:rPr>
                <w:rFonts w:asciiTheme="minorHAnsi" w:hAnsiTheme="minorHAnsi" w:cs="Arial"/>
              </w:rPr>
            </w:pPr>
            <w:r w:rsidRPr="00005CF1">
              <w:rPr>
                <w:rFonts w:asciiTheme="minorHAnsi" w:hAnsiTheme="minorHAnsi" w:cs="Arial"/>
              </w:rPr>
              <w:t xml:space="preserve">Urealisert </w:t>
            </w:r>
            <w:r w:rsidR="00B109F3" w:rsidRPr="00005CF1">
              <w:rPr>
                <w:rFonts w:asciiTheme="minorHAnsi" w:hAnsiTheme="minorHAnsi" w:cs="Arial"/>
              </w:rPr>
              <w:t xml:space="preserve">gevinst/verdistigning på </w:t>
            </w:r>
            <w:r w:rsidR="00CE0D12" w:rsidRPr="00005CF1">
              <w:rPr>
                <w:rFonts w:asciiTheme="minorHAnsi" w:hAnsiTheme="minorHAnsi" w:cs="Arial"/>
              </w:rPr>
              <w:t xml:space="preserve">finansielle </w:t>
            </w:r>
            <w:r w:rsidR="00B109F3" w:rsidRPr="00005CF1">
              <w:rPr>
                <w:rFonts w:asciiTheme="minorHAnsi" w:hAnsiTheme="minorHAnsi" w:cs="Arial"/>
              </w:rPr>
              <w:t xml:space="preserve">instrumenter klassifisert som </w:t>
            </w:r>
            <w:r w:rsidR="00CE0D12" w:rsidRPr="00005CF1">
              <w:rPr>
                <w:rFonts w:asciiTheme="minorHAnsi" w:hAnsiTheme="minorHAnsi" w:cs="Arial"/>
              </w:rPr>
              <w:t>markedsbaserte finansielle omløpsmidler</w:t>
            </w:r>
            <w:r w:rsidR="00B163C3" w:rsidRPr="00005CF1">
              <w:rPr>
                <w:rFonts w:asciiTheme="minorHAnsi" w:hAnsiTheme="minorHAnsi" w:cs="Arial"/>
              </w:rPr>
              <w:t>, samt ”tilbakeføring” av urealisert tap/verdireduksjon</w:t>
            </w:r>
            <w:r w:rsidR="00BC2468" w:rsidRPr="00005CF1">
              <w:rPr>
                <w:rFonts w:asciiTheme="minorHAnsi" w:hAnsiTheme="minorHAnsi" w:cs="Arial"/>
              </w:rPr>
              <w:t xml:space="preserve"> ved </w:t>
            </w:r>
            <w:r w:rsidR="00B163C3" w:rsidRPr="00005CF1">
              <w:rPr>
                <w:rFonts w:asciiTheme="minorHAnsi" w:hAnsiTheme="minorHAnsi" w:cs="Arial"/>
              </w:rPr>
              <w:t>senere verdiøkning</w:t>
            </w:r>
            <w:r w:rsidR="00574B16" w:rsidRPr="00005CF1">
              <w:rPr>
                <w:rFonts w:asciiTheme="minorHAnsi" w:hAnsiTheme="minorHAnsi" w:cs="Arial"/>
              </w:rPr>
              <w:t xml:space="preserve">. </w:t>
            </w:r>
            <w:r w:rsidR="00A76ACD" w:rsidRPr="00005CF1">
              <w:rPr>
                <w:rFonts w:asciiTheme="minorHAnsi" w:hAnsiTheme="minorHAnsi" w:cs="Arial"/>
              </w:rPr>
              <w:t>T</w:t>
            </w:r>
            <w:r w:rsidR="007E5636" w:rsidRPr="00005CF1">
              <w:rPr>
                <w:rFonts w:asciiTheme="minorHAnsi" w:hAnsiTheme="minorHAnsi" w:cs="Arial"/>
              </w:rPr>
              <w:t>ilbakeføring av urealisert tap</w:t>
            </w:r>
            <w:r w:rsidR="00A76ACD" w:rsidRPr="00005CF1">
              <w:rPr>
                <w:rFonts w:asciiTheme="minorHAnsi" w:hAnsiTheme="minorHAnsi" w:cs="Arial"/>
              </w:rPr>
              <w:t>/verdireduksjon</w:t>
            </w:r>
            <w:r w:rsidR="002D5C4D" w:rsidRPr="00005CF1">
              <w:rPr>
                <w:rFonts w:asciiTheme="minorHAnsi" w:hAnsiTheme="minorHAnsi" w:cs="Arial"/>
              </w:rPr>
              <w:t xml:space="preserve"> (opp til anskaffelseskost) på finansielle instrumenter</w:t>
            </w:r>
            <w:r w:rsidR="00A76ACD" w:rsidRPr="00005CF1">
              <w:rPr>
                <w:rFonts w:asciiTheme="minorHAnsi" w:hAnsiTheme="minorHAnsi" w:cs="Arial"/>
              </w:rPr>
              <w:t xml:space="preserve"> </w:t>
            </w:r>
            <w:r w:rsidR="00053E01" w:rsidRPr="00005CF1">
              <w:rPr>
                <w:rFonts w:asciiTheme="minorHAnsi" w:hAnsiTheme="minorHAnsi" w:cstheme="minorHAnsi"/>
              </w:rPr>
              <w:t>(inklusive derivater</w:t>
            </w:r>
            <w:r w:rsidR="00785933" w:rsidRPr="00005CF1">
              <w:rPr>
                <w:rFonts w:asciiTheme="minorHAnsi" w:hAnsiTheme="minorHAnsi" w:cstheme="minorHAnsi"/>
              </w:rPr>
              <w:t>)</w:t>
            </w:r>
            <w:r w:rsidR="002D5C4D" w:rsidRPr="00005CF1">
              <w:rPr>
                <w:rFonts w:asciiTheme="minorHAnsi" w:hAnsiTheme="minorHAnsi" w:cstheme="minorHAnsi"/>
              </w:rPr>
              <w:t xml:space="preserve"> </w:t>
            </w:r>
            <w:r w:rsidR="002D5C4D" w:rsidRPr="00005CF1">
              <w:rPr>
                <w:rFonts w:asciiTheme="minorHAnsi" w:hAnsiTheme="minorHAnsi" w:cs="Arial"/>
              </w:rPr>
              <w:t>klassifisert som omløpsmidler</w:t>
            </w:r>
            <w:r w:rsidR="00785933" w:rsidRPr="00005CF1">
              <w:rPr>
                <w:rFonts w:asciiTheme="minorHAnsi" w:hAnsiTheme="minorHAnsi" w:cs="Arial"/>
              </w:rPr>
              <w:t xml:space="preserve">. </w:t>
            </w:r>
            <w:r w:rsidR="007E5636" w:rsidRPr="00005CF1">
              <w:rPr>
                <w:rFonts w:asciiTheme="minorHAnsi" w:hAnsiTheme="minorHAnsi" w:cs="Arial"/>
              </w:rPr>
              <w:t>Tilbakeføring av</w:t>
            </w:r>
            <w:r w:rsidR="00E91BDD" w:rsidRPr="00005CF1">
              <w:rPr>
                <w:rFonts w:asciiTheme="minorHAnsi" w:hAnsiTheme="minorHAnsi" w:cs="Arial"/>
                <w:color w:val="FF0000"/>
              </w:rPr>
              <w:t xml:space="preserve"> </w:t>
            </w:r>
            <w:r w:rsidR="00BC6CED" w:rsidRPr="00005CF1">
              <w:rPr>
                <w:rFonts w:asciiTheme="minorHAnsi" w:hAnsiTheme="minorHAnsi" w:cs="Arial"/>
              </w:rPr>
              <w:t xml:space="preserve">urealisert </w:t>
            </w:r>
            <w:r w:rsidR="00E91BDD" w:rsidRPr="00005CF1">
              <w:rPr>
                <w:rFonts w:asciiTheme="minorHAnsi" w:hAnsiTheme="minorHAnsi" w:cs="Arial"/>
              </w:rPr>
              <w:t>tap/v</w:t>
            </w:r>
            <w:r w:rsidR="00785933" w:rsidRPr="00005CF1">
              <w:rPr>
                <w:rFonts w:asciiTheme="minorHAnsi" w:hAnsiTheme="minorHAnsi" w:cs="Arial"/>
              </w:rPr>
              <w:t>erdi</w:t>
            </w:r>
            <w:r w:rsidR="00BC6CED" w:rsidRPr="00005CF1">
              <w:rPr>
                <w:rFonts w:asciiTheme="minorHAnsi" w:hAnsiTheme="minorHAnsi" w:cs="Arial"/>
              </w:rPr>
              <w:t>økning</w:t>
            </w:r>
            <w:r w:rsidR="00785933" w:rsidRPr="00005CF1">
              <w:rPr>
                <w:rFonts w:asciiTheme="minorHAnsi" w:hAnsiTheme="minorHAnsi" w:cs="Arial"/>
              </w:rPr>
              <w:t xml:space="preserve"> (ned til opptakskost) på finansielle instrumenter</w:t>
            </w:r>
            <w:r w:rsidR="00D04882" w:rsidRPr="00005CF1">
              <w:rPr>
                <w:rFonts w:asciiTheme="minorHAnsi" w:hAnsiTheme="minorHAnsi" w:cs="Arial"/>
              </w:rPr>
              <w:t xml:space="preserve"> </w:t>
            </w:r>
            <w:r w:rsidR="00785933" w:rsidRPr="00005CF1">
              <w:rPr>
                <w:rFonts w:asciiTheme="minorHAnsi" w:hAnsiTheme="minorHAnsi" w:cstheme="minorHAnsi"/>
              </w:rPr>
              <w:t xml:space="preserve">(inklusive derivater) </w:t>
            </w:r>
            <w:r w:rsidR="00785933" w:rsidRPr="00005CF1">
              <w:rPr>
                <w:rFonts w:asciiTheme="minorHAnsi" w:hAnsiTheme="minorHAnsi" w:cs="Arial"/>
              </w:rPr>
              <w:t>klassifisert  som kortsiktig gjeld</w:t>
            </w:r>
            <w:r w:rsidR="002D5C4D" w:rsidRPr="00005CF1">
              <w:rPr>
                <w:rFonts w:asciiTheme="minorHAnsi" w:hAnsiTheme="minorHAnsi" w:cs="Arial"/>
              </w:rPr>
              <w:t>.</w:t>
            </w:r>
          </w:p>
          <w:p w14:paraId="50A905D9" w14:textId="77777777" w:rsidR="005F07AC" w:rsidRPr="00005CF1" w:rsidRDefault="005F07AC" w:rsidP="002D5C4D">
            <w:pPr>
              <w:rPr>
                <w:rFonts w:asciiTheme="minorHAnsi" w:hAnsiTheme="minorHAnsi" w:cs="Arial"/>
              </w:rPr>
            </w:pPr>
          </w:p>
          <w:p w14:paraId="7F524745" w14:textId="77777777" w:rsidR="00053E01" w:rsidRPr="00005CF1" w:rsidRDefault="002D5C4D" w:rsidP="00785933">
            <w:pPr>
              <w:rPr>
                <w:rFonts w:asciiTheme="minorHAnsi" w:hAnsiTheme="minorHAnsi" w:cs="Arial"/>
                <w:color w:val="FF0000"/>
              </w:rPr>
            </w:pPr>
            <w:r w:rsidRPr="00005CF1">
              <w:rPr>
                <w:rFonts w:asciiTheme="minorHAnsi" w:hAnsiTheme="minorHAnsi" w:cs="Arial"/>
              </w:rPr>
              <w:t>R</w:t>
            </w:r>
            <w:r w:rsidR="00B109F3" w:rsidRPr="00005CF1">
              <w:rPr>
                <w:rFonts w:asciiTheme="minorHAnsi" w:hAnsiTheme="minorHAnsi" w:cs="Arial"/>
              </w:rPr>
              <w:t>ealiserte gevinster ved salg</w:t>
            </w:r>
            <w:r w:rsidR="00053E01" w:rsidRPr="00005CF1">
              <w:rPr>
                <w:rFonts w:asciiTheme="minorHAnsi" w:hAnsiTheme="minorHAnsi" w:cstheme="minorHAnsi"/>
              </w:rPr>
              <w:t>/avvikling/opphør.</w:t>
            </w:r>
          </w:p>
        </w:tc>
      </w:tr>
      <w:tr w:rsidR="00B109F3" w:rsidRPr="00005CF1" w14:paraId="254AD9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886428F"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B419B3" w14:textId="77777777" w:rsidR="00B109F3" w:rsidRPr="00005CF1" w:rsidRDefault="00B109F3" w:rsidP="00FC1621">
            <w:pPr>
              <w:rPr>
                <w:rFonts w:asciiTheme="minorHAnsi" w:hAnsiTheme="minorHAnsi" w:cs="Arial"/>
              </w:rPr>
            </w:pPr>
          </w:p>
        </w:tc>
      </w:tr>
      <w:tr w:rsidR="00B109F3" w:rsidRPr="00005CF1" w14:paraId="1D5A9E18" w14:textId="77777777" w:rsidTr="00FC1621">
        <w:trPr>
          <w:trHeight w:val="240"/>
        </w:trPr>
        <w:tc>
          <w:tcPr>
            <w:tcW w:w="540" w:type="dxa"/>
            <w:tcBorders>
              <w:top w:val="nil"/>
              <w:left w:val="nil"/>
              <w:bottom w:val="nil"/>
              <w:right w:val="nil"/>
            </w:tcBorders>
            <w:tcMar>
              <w:top w:w="20" w:type="dxa"/>
              <w:left w:w="20" w:type="dxa"/>
              <w:bottom w:w="0" w:type="dxa"/>
              <w:right w:w="20" w:type="dxa"/>
            </w:tcMar>
          </w:tcPr>
          <w:p w14:paraId="437D0B0C" w14:textId="77777777" w:rsidR="00B109F3" w:rsidRPr="00005CF1" w:rsidRDefault="00B109F3" w:rsidP="00FC1621">
            <w:pPr>
              <w:rPr>
                <w:rFonts w:asciiTheme="minorHAnsi" w:hAnsiTheme="minorHAnsi" w:cs="Arial"/>
                <w:b/>
                <w:bCs/>
              </w:rPr>
            </w:pPr>
            <w:r w:rsidRPr="00005CF1">
              <w:rPr>
                <w:rFonts w:asciiTheme="minorHAnsi" w:hAnsiTheme="minorHAnsi" w:cs="Arial"/>
                <w:b/>
                <w:bCs/>
              </w:rPr>
              <w:t>910</w:t>
            </w:r>
          </w:p>
        </w:tc>
        <w:tc>
          <w:tcPr>
            <w:tcW w:w="7780" w:type="dxa"/>
            <w:tcBorders>
              <w:top w:val="nil"/>
              <w:left w:val="nil"/>
              <w:bottom w:val="nil"/>
              <w:right w:val="nil"/>
            </w:tcBorders>
            <w:tcMar>
              <w:top w:w="20" w:type="dxa"/>
              <w:left w:w="20" w:type="dxa"/>
              <w:bottom w:w="0" w:type="dxa"/>
              <w:right w:w="20" w:type="dxa"/>
            </w:tcMar>
          </w:tcPr>
          <w:p w14:paraId="2F1D97F0" w14:textId="77777777" w:rsidR="00B109F3" w:rsidRPr="00005CF1" w:rsidRDefault="00B109F3" w:rsidP="00FC1621">
            <w:pPr>
              <w:rPr>
                <w:rFonts w:asciiTheme="minorHAnsi" w:hAnsiTheme="minorHAnsi" w:cs="Arial"/>
                <w:b/>
                <w:bCs/>
              </w:rPr>
            </w:pPr>
            <w:r w:rsidRPr="00005CF1">
              <w:rPr>
                <w:rFonts w:asciiTheme="minorHAnsi" w:hAnsiTheme="minorHAnsi" w:cs="Arial"/>
                <w:b/>
                <w:bCs/>
              </w:rPr>
              <w:t>Bruk av lån</w:t>
            </w:r>
          </w:p>
        </w:tc>
      </w:tr>
      <w:tr w:rsidR="00FA4217" w:rsidRPr="00005CF1" w14:paraId="77AACA0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86FB245"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16D9B5" w14:textId="77777777" w:rsidR="00FA4217" w:rsidRPr="00005CF1" w:rsidRDefault="00FA4217" w:rsidP="00FC1621">
            <w:pPr>
              <w:rPr>
                <w:rFonts w:asciiTheme="minorHAnsi" w:hAnsiTheme="minorHAnsi" w:cs="Arial"/>
              </w:rPr>
            </w:pPr>
          </w:p>
        </w:tc>
      </w:tr>
      <w:tr w:rsidR="00FA4217" w:rsidRPr="00005CF1" w14:paraId="3C05C82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E1516C7" w14:textId="77777777" w:rsidR="00FA4217" w:rsidRPr="00005CF1" w:rsidRDefault="00033F5D" w:rsidP="00FC1621">
            <w:pPr>
              <w:rPr>
                <w:rFonts w:asciiTheme="minorHAnsi" w:hAnsiTheme="minorHAnsi" w:cs="Arial"/>
                <w:b/>
                <w:bCs/>
              </w:rPr>
            </w:pPr>
            <w:r w:rsidRPr="00005CF1">
              <w:rPr>
                <w:rFonts w:asciiTheme="minorHAnsi" w:hAnsiTheme="minorHAnsi" w:cs="Arial"/>
                <w:b/>
                <w:bCs/>
              </w:rPr>
              <w:t>911</w:t>
            </w:r>
          </w:p>
        </w:tc>
        <w:tc>
          <w:tcPr>
            <w:tcW w:w="7780" w:type="dxa"/>
            <w:tcBorders>
              <w:top w:val="nil"/>
              <w:left w:val="nil"/>
              <w:bottom w:val="nil"/>
              <w:right w:val="nil"/>
            </w:tcBorders>
            <w:tcMar>
              <w:top w:w="20" w:type="dxa"/>
              <w:left w:w="20" w:type="dxa"/>
              <w:bottom w:w="0" w:type="dxa"/>
              <w:right w:w="20" w:type="dxa"/>
            </w:tcMar>
          </w:tcPr>
          <w:p w14:paraId="3A17BEF6" w14:textId="77777777" w:rsidR="00FA4217" w:rsidRPr="00005CF1" w:rsidRDefault="009E4ABA" w:rsidP="000E457D">
            <w:pPr>
              <w:rPr>
                <w:rFonts w:asciiTheme="minorHAnsi" w:hAnsiTheme="minorHAnsi" w:cs="Arial"/>
                <w:b/>
              </w:rPr>
            </w:pPr>
            <w:r w:rsidRPr="00005CF1">
              <w:rPr>
                <w:rFonts w:asciiTheme="minorHAnsi" w:hAnsiTheme="minorHAnsi" w:cs="Arial"/>
                <w:b/>
                <w:bCs/>
              </w:rPr>
              <w:t>B</w:t>
            </w:r>
            <w:r w:rsidR="00951724" w:rsidRPr="00005CF1">
              <w:rPr>
                <w:rFonts w:asciiTheme="minorHAnsi" w:hAnsiTheme="minorHAnsi" w:cs="Arial"/>
                <w:b/>
                <w:bCs/>
              </w:rPr>
              <w:t xml:space="preserve">ruk </w:t>
            </w:r>
            <w:r w:rsidRPr="00005CF1">
              <w:rPr>
                <w:rFonts w:asciiTheme="minorHAnsi" w:hAnsiTheme="minorHAnsi" w:cs="Arial"/>
                <w:b/>
              </w:rPr>
              <w:t>av</w:t>
            </w:r>
            <w:r w:rsidRPr="00005CF1">
              <w:rPr>
                <w:rFonts w:asciiTheme="minorHAnsi" w:hAnsiTheme="minorHAnsi" w:cs="Arial"/>
                <w:b/>
                <w:color w:val="FF0000"/>
              </w:rPr>
              <w:t xml:space="preserve"> </w:t>
            </w:r>
            <w:r w:rsidR="000E457D" w:rsidRPr="00005CF1">
              <w:rPr>
                <w:rFonts w:asciiTheme="minorHAnsi" w:hAnsiTheme="minorHAnsi" w:cs="Arial"/>
                <w:b/>
                <w:bCs/>
              </w:rPr>
              <w:t xml:space="preserve">konserninterne </w:t>
            </w:r>
            <w:r w:rsidR="00033F5D" w:rsidRPr="00005CF1">
              <w:rPr>
                <w:rFonts w:asciiTheme="minorHAnsi" w:hAnsiTheme="minorHAnsi" w:cs="Arial"/>
                <w:b/>
              </w:rPr>
              <w:t>lån</w:t>
            </w:r>
          </w:p>
        </w:tc>
      </w:tr>
      <w:tr w:rsidR="00FA4217" w:rsidRPr="00005CF1" w14:paraId="4E50133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4DC190B"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AB9A086" w14:textId="77777777" w:rsidR="00FA4217" w:rsidRPr="00005CF1" w:rsidRDefault="00033F5D" w:rsidP="00F17563">
            <w:pPr>
              <w:rPr>
                <w:rFonts w:asciiTheme="minorHAnsi" w:hAnsiTheme="minorHAnsi" w:cs="Arial"/>
              </w:rPr>
            </w:pPr>
            <w:r w:rsidRPr="00005CF1">
              <w:rPr>
                <w:rFonts w:asciiTheme="minorHAnsi" w:hAnsiTheme="minorHAnsi" w:cs="Arial"/>
              </w:rPr>
              <w:t>Arten benyttes når finansieringen er lån av midler fra enheter innenfor konsernet (eksempelvis kommunekassens bruk av lån  fra lånefond, eller kommunalt foretaks bruk av lån fra kommunekassen).</w:t>
            </w:r>
          </w:p>
        </w:tc>
      </w:tr>
      <w:tr w:rsidR="00B109F3" w:rsidRPr="00005CF1" w14:paraId="6C7C28F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0FEEDD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F73368" w14:textId="77777777" w:rsidR="00B109F3" w:rsidRPr="00005CF1" w:rsidRDefault="00B109F3" w:rsidP="00FC1621">
            <w:pPr>
              <w:rPr>
                <w:rFonts w:asciiTheme="minorHAnsi" w:hAnsiTheme="minorHAnsi" w:cs="Arial"/>
              </w:rPr>
            </w:pPr>
          </w:p>
        </w:tc>
      </w:tr>
      <w:tr w:rsidR="00947DBE" w:rsidRPr="00005CF1" w14:paraId="3B65332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22B0ED8" w14:textId="1E2997BF" w:rsidR="00947DBE" w:rsidRPr="006C67D6" w:rsidRDefault="00947DBE" w:rsidP="00FC1621">
            <w:pPr>
              <w:rPr>
                <w:rFonts w:asciiTheme="minorHAnsi" w:hAnsiTheme="minorHAnsi" w:cs="Arial"/>
                <w:b/>
                <w:bCs/>
                <w:color w:val="FF0000"/>
              </w:rPr>
            </w:pPr>
            <w:r>
              <w:rPr>
                <w:rFonts w:asciiTheme="minorHAnsi" w:hAnsiTheme="minorHAnsi" w:cs="Arial"/>
                <w:b/>
                <w:bCs/>
                <w:color w:val="FF0000"/>
              </w:rPr>
              <w:t>912</w:t>
            </w:r>
          </w:p>
        </w:tc>
        <w:tc>
          <w:tcPr>
            <w:tcW w:w="7780" w:type="dxa"/>
            <w:tcBorders>
              <w:top w:val="nil"/>
              <w:left w:val="nil"/>
              <w:bottom w:val="nil"/>
              <w:right w:val="nil"/>
            </w:tcBorders>
            <w:tcMar>
              <w:top w:w="20" w:type="dxa"/>
              <w:left w:w="20" w:type="dxa"/>
              <w:bottom w:w="0" w:type="dxa"/>
              <w:right w:w="20" w:type="dxa"/>
            </w:tcMar>
          </w:tcPr>
          <w:p w14:paraId="68E52FBC" w14:textId="6A47D3A2" w:rsidR="00947DBE" w:rsidRPr="00005CF1" w:rsidRDefault="00947DBE" w:rsidP="00FC1621">
            <w:pPr>
              <w:rPr>
                <w:rFonts w:asciiTheme="minorHAnsi" w:hAnsiTheme="minorHAnsi" w:cs="Arial"/>
              </w:rPr>
            </w:pPr>
            <w:r w:rsidRPr="00036A22">
              <w:rPr>
                <w:rFonts w:asciiTheme="minorHAnsi" w:hAnsiTheme="minorHAnsi" w:cstheme="minorHAnsi"/>
                <w:b/>
                <w:color w:val="FF0000"/>
              </w:rPr>
              <w:t>Bruk av lån til videreutlån</w:t>
            </w:r>
          </w:p>
        </w:tc>
      </w:tr>
      <w:tr w:rsidR="00947DBE" w:rsidRPr="00005CF1" w14:paraId="76FF122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C36CFE" w14:textId="6A5B97AE" w:rsidR="00947DBE"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3929A2" w14:textId="1887A781" w:rsidR="00947DBE" w:rsidRDefault="00947DBE">
            <w:pPr>
              <w:rPr>
                <w:rFonts w:asciiTheme="minorHAnsi" w:hAnsiTheme="minorHAnsi" w:cs="Arial"/>
              </w:rPr>
            </w:pPr>
            <w:r>
              <w:rPr>
                <w:rFonts w:asciiTheme="minorHAnsi" w:hAnsiTheme="minorHAnsi" w:cs="Arial"/>
                <w:color w:val="FF0000"/>
              </w:rPr>
              <w:t>Arten brukes ved finansiering av utlån foretatt med hjemmel i kommuneloven § 14-17 første ledd.</w:t>
            </w:r>
          </w:p>
        </w:tc>
      </w:tr>
      <w:tr w:rsidR="004314AE" w:rsidRPr="00005CF1" w14:paraId="5E534E3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87FAA0" w14:textId="77777777" w:rsidR="004314AE" w:rsidRDefault="004314A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A6B3F9" w14:textId="58BA6967" w:rsidR="004314AE" w:rsidRDefault="004314AE">
            <w:pPr>
              <w:rPr>
                <w:rFonts w:asciiTheme="minorHAnsi" w:hAnsiTheme="minorHAnsi" w:cs="Arial"/>
                <w:color w:val="FF0000"/>
              </w:rPr>
            </w:pPr>
            <w:r>
              <w:rPr>
                <w:rFonts w:asciiTheme="minorHAnsi" w:hAnsiTheme="minorHAnsi" w:cstheme="minorHAnsi"/>
                <w:color w:val="FF0000"/>
              </w:rPr>
              <w:t>Videreutlån etter Husbankens ordninger føres på funksjon 283. Andre videreutlån føres på funksjon 870.</w:t>
            </w:r>
          </w:p>
        </w:tc>
      </w:tr>
      <w:tr w:rsidR="00947DBE" w:rsidRPr="00005CF1" w14:paraId="79DF4AE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0A2CB7A" w14:textId="20A69993" w:rsidR="00947DBE"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64E62E" w14:textId="7012E9F7" w:rsidR="00947DBE" w:rsidRDefault="00947DBE" w:rsidP="00947DBE">
            <w:pPr>
              <w:rPr>
                <w:rFonts w:asciiTheme="minorHAnsi" w:hAnsiTheme="minorHAnsi" w:cs="Arial"/>
              </w:rPr>
            </w:pPr>
          </w:p>
        </w:tc>
      </w:tr>
      <w:tr w:rsidR="00947DBE" w:rsidRPr="00005CF1" w14:paraId="1CEE16C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3CAC99" w14:textId="77777777" w:rsidR="00947DBE" w:rsidRPr="00005CF1" w:rsidRDefault="00947DBE" w:rsidP="00947DBE">
            <w:pPr>
              <w:rPr>
                <w:rFonts w:asciiTheme="minorHAnsi" w:hAnsiTheme="minorHAnsi" w:cs="Arial"/>
                <w:b/>
                <w:bCs/>
              </w:rPr>
            </w:pPr>
            <w:r w:rsidRPr="00005CF1">
              <w:rPr>
                <w:rFonts w:asciiTheme="minorHAnsi" w:hAnsiTheme="minorHAnsi" w:cs="Arial"/>
                <w:b/>
                <w:bCs/>
              </w:rPr>
              <w:t>920</w:t>
            </w:r>
          </w:p>
        </w:tc>
        <w:tc>
          <w:tcPr>
            <w:tcW w:w="7780" w:type="dxa"/>
            <w:tcBorders>
              <w:top w:val="nil"/>
              <w:left w:val="nil"/>
              <w:bottom w:val="nil"/>
              <w:right w:val="nil"/>
            </w:tcBorders>
            <w:tcMar>
              <w:top w:w="20" w:type="dxa"/>
              <w:left w:w="20" w:type="dxa"/>
              <w:bottom w:w="0" w:type="dxa"/>
              <w:right w:w="20" w:type="dxa"/>
            </w:tcMar>
          </w:tcPr>
          <w:p w14:paraId="1CB66930" w14:textId="2C29879B" w:rsidR="00947DBE" w:rsidRPr="006C67D6" w:rsidRDefault="00947DBE" w:rsidP="00947DBE">
            <w:pPr>
              <w:rPr>
                <w:rFonts w:asciiTheme="minorHAnsi" w:hAnsiTheme="minorHAnsi" w:cs="Arial"/>
                <w:b/>
                <w:bCs/>
                <w:color w:val="FF0000"/>
              </w:rPr>
            </w:pPr>
            <w:r w:rsidRPr="00005CF1">
              <w:rPr>
                <w:rFonts w:asciiTheme="minorHAnsi" w:hAnsiTheme="minorHAnsi" w:cs="Arial"/>
                <w:b/>
                <w:bCs/>
              </w:rPr>
              <w:t>Mottatte avdrag på utlån</w:t>
            </w:r>
            <w:r>
              <w:rPr>
                <w:rFonts w:asciiTheme="minorHAnsi" w:hAnsiTheme="minorHAnsi" w:cs="Arial"/>
                <w:b/>
                <w:bCs/>
                <w:color w:val="FF0000"/>
              </w:rPr>
              <w:t xml:space="preserve"> </w:t>
            </w:r>
          </w:p>
        </w:tc>
      </w:tr>
      <w:tr w:rsidR="00947DBE" w:rsidRPr="00005CF1" w14:paraId="39B6201F"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74ED916F"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F13CCB" w14:textId="3DFA7255" w:rsidR="00947DBE" w:rsidRPr="00005CF1" w:rsidRDefault="00947DBE" w:rsidP="00947DBE">
            <w:pPr>
              <w:rPr>
                <w:rFonts w:asciiTheme="minorHAnsi" w:hAnsiTheme="minorHAnsi" w:cs="Arial"/>
              </w:rPr>
            </w:pPr>
            <w:r w:rsidRPr="00005CF1">
              <w:rPr>
                <w:rFonts w:asciiTheme="minorHAnsi" w:hAnsiTheme="minorHAnsi" w:cs="Arial"/>
              </w:rPr>
              <w:t>Mottatte avdrag på utlån</w:t>
            </w:r>
            <w:r>
              <w:rPr>
                <w:rFonts w:asciiTheme="minorHAnsi" w:hAnsiTheme="minorHAnsi" w:cs="Arial"/>
              </w:rPr>
              <w:t xml:space="preserve"> </w:t>
            </w:r>
            <w:r w:rsidRPr="003E4379">
              <w:rPr>
                <w:rFonts w:asciiTheme="minorHAnsi" w:hAnsiTheme="minorHAnsi" w:cs="Arial"/>
                <w:color w:val="FF0000"/>
              </w:rPr>
              <w:t>av egne midler</w:t>
            </w:r>
            <w:r w:rsidRPr="006C67D6">
              <w:rPr>
                <w:rFonts w:asciiTheme="minorHAnsi" w:hAnsiTheme="minorHAnsi" w:cs="Arial"/>
                <w:color w:val="FF0000"/>
              </w:rPr>
              <w:t xml:space="preserve"> </w:t>
            </w:r>
            <w:r w:rsidRPr="00005CF1">
              <w:rPr>
                <w:rFonts w:asciiTheme="minorHAnsi" w:hAnsiTheme="minorHAnsi" w:cs="Arial"/>
              </w:rPr>
              <w:t>og tilbakebetaling av forskotteringer, jf. art 520.</w:t>
            </w:r>
          </w:p>
        </w:tc>
      </w:tr>
      <w:tr w:rsidR="00947DBE" w:rsidRPr="00005CF1" w14:paraId="3AEF8AD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FB2014"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0A5870" w14:textId="77777777" w:rsidR="00947DBE" w:rsidRPr="00005CF1" w:rsidRDefault="00947DBE" w:rsidP="00947DBE">
            <w:pPr>
              <w:rPr>
                <w:rFonts w:asciiTheme="minorHAnsi" w:hAnsiTheme="minorHAnsi" w:cs="Arial"/>
              </w:rPr>
            </w:pPr>
          </w:p>
        </w:tc>
      </w:tr>
      <w:tr w:rsidR="00947DBE" w:rsidRPr="00005CF1" w14:paraId="2D8C3DD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2AF39BF" w14:textId="77777777" w:rsidR="00947DBE" w:rsidRPr="00005CF1" w:rsidRDefault="00947DBE" w:rsidP="00947DBE">
            <w:pPr>
              <w:rPr>
                <w:rFonts w:asciiTheme="minorHAnsi" w:hAnsiTheme="minorHAnsi" w:cs="Arial"/>
                <w:b/>
                <w:bCs/>
              </w:rPr>
            </w:pPr>
            <w:r w:rsidRPr="00005CF1">
              <w:rPr>
                <w:rFonts w:asciiTheme="minorHAnsi" w:hAnsiTheme="minorHAnsi" w:cs="Arial"/>
                <w:b/>
                <w:bCs/>
              </w:rPr>
              <w:t>921</w:t>
            </w:r>
          </w:p>
        </w:tc>
        <w:tc>
          <w:tcPr>
            <w:tcW w:w="7780" w:type="dxa"/>
            <w:tcBorders>
              <w:top w:val="nil"/>
              <w:left w:val="nil"/>
              <w:bottom w:val="nil"/>
              <w:right w:val="nil"/>
            </w:tcBorders>
            <w:tcMar>
              <w:top w:w="20" w:type="dxa"/>
              <w:left w:w="20" w:type="dxa"/>
              <w:bottom w:w="0" w:type="dxa"/>
              <w:right w:w="20" w:type="dxa"/>
            </w:tcMar>
          </w:tcPr>
          <w:p w14:paraId="674718B8" w14:textId="77777777" w:rsidR="00947DBE" w:rsidRPr="00005CF1" w:rsidRDefault="00947DBE" w:rsidP="00947DBE">
            <w:pPr>
              <w:rPr>
                <w:rFonts w:asciiTheme="minorHAnsi" w:hAnsiTheme="minorHAnsi" w:cs="Arial"/>
                <w:b/>
                <w:bCs/>
              </w:rPr>
            </w:pPr>
            <w:r w:rsidRPr="00005CF1">
              <w:rPr>
                <w:rFonts w:asciiTheme="minorHAnsi" w:hAnsiTheme="minorHAnsi" w:cs="Arial"/>
                <w:b/>
                <w:bCs/>
              </w:rPr>
              <w:t>Mottatte avdrag på konserninterne utlån</w:t>
            </w:r>
          </w:p>
        </w:tc>
      </w:tr>
      <w:tr w:rsidR="00947DBE" w:rsidRPr="00005CF1" w14:paraId="7AF8EF3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82DF3CA"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5EE888B" w14:textId="79E56989" w:rsidR="00947DBE" w:rsidRPr="00005CF1" w:rsidRDefault="00947DBE" w:rsidP="00947DBE">
            <w:pPr>
              <w:rPr>
                <w:rFonts w:asciiTheme="minorHAnsi" w:hAnsiTheme="minorHAnsi" w:cs="Arial"/>
              </w:rPr>
            </w:pPr>
            <w:r w:rsidRPr="00005CF1">
              <w:rPr>
                <w:rFonts w:asciiTheme="minorHAnsi" w:hAnsiTheme="minorHAnsi" w:cs="Arial"/>
              </w:rPr>
              <w:t>Arten benyttes når det mottas avdrag på utlån</w:t>
            </w:r>
            <w:r w:rsidR="00FC13B4">
              <w:rPr>
                <w:rFonts w:asciiTheme="minorHAnsi" w:hAnsiTheme="minorHAnsi" w:cs="Arial"/>
              </w:rPr>
              <w:t xml:space="preserve"> av egne midler</w:t>
            </w:r>
            <w:r w:rsidRPr="00005CF1">
              <w:rPr>
                <w:rFonts w:asciiTheme="minorHAnsi" w:hAnsiTheme="minorHAnsi" w:cs="Arial"/>
              </w:rPr>
              <w:t xml:space="preserve"> fra enheter innenfor konsernet (eksempelvis kommunekassen mottar avdrag på lån til eget kommunalt foretak, eller lånefondet mottar avdrag på lån fra kommunekassen) .</w:t>
            </w:r>
          </w:p>
        </w:tc>
      </w:tr>
      <w:tr w:rsidR="00947DBE" w:rsidRPr="00005CF1" w14:paraId="0DC4517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AFE366C"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7AA979" w14:textId="77777777" w:rsidR="00947DBE" w:rsidRPr="00005CF1" w:rsidRDefault="00947DBE" w:rsidP="00947DBE">
            <w:pPr>
              <w:rPr>
                <w:rFonts w:asciiTheme="minorHAnsi" w:hAnsiTheme="minorHAnsi" w:cs="Arial"/>
              </w:rPr>
            </w:pPr>
          </w:p>
        </w:tc>
      </w:tr>
      <w:tr w:rsidR="00947DBE" w:rsidRPr="00005CF1" w14:paraId="07793A0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A5446D0" w14:textId="2105194F" w:rsidR="00947DBE" w:rsidRPr="006C67D6" w:rsidRDefault="00947DBE">
            <w:pPr>
              <w:rPr>
                <w:rFonts w:asciiTheme="minorHAnsi" w:hAnsiTheme="minorHAnsi" w:cs="Arial"/>
                <w:b/>
                <w:bCs/>
                <w:color w:val="FF0000"/>
              </w:rPr>
            </w:pPr>
            <w:r>
              <w:rPr>
                <w:rFonts w:asciiTheme="minorHAnsi" w:hAnsiTheme="minorHAnsi" w:cs="Arial"/>
                <w:b/>
                <w:bCs/>
                <w:color w:val="FF0000"/>
              </w:rPr>
              <w:t>92</w:t>
            </w:r>
            <w:r w:rsidR="00D3236F">
              <w:rPr>
                <w:rFonts w:asciiTheme="minorHAnsi" w:hAnsiTheme="minorHAnsi" w:cs="Arial"/>
                <w:b/>
                <w:bCs/>
                <w:color w:val="FF0000"/>
              </w:rPr>
              <w:t>2</w:t>
            </w:r>
          </w:p>
        </w:tc>
        <w:tc>
          <w:tcPr>
            <w:tcW w:w="7780" w:type="dxa"/>
            <w:tcBorders>
              <w:top w:val="nil"/>
              <w:left w:val="nil"/>
              <w:bottom w:val="nil"/>
              <w:right w:val="nil"/>
            </w:tcBorders>
            <w:tcMar>
              <w:top w:w="20" w:type="dxa"/>
              <w:left w:w="20" w:type="dxa"/>
              <w:bottom w:w="0" w:type="dxa"/>
              <w:right w:w="20" w:type="dxa"/>
            </w:tcMar>
          </w:tcPr>
          <w:p w14:paraId="0E2DA0A9" w14:textId="1F35697E" w:rsidR="00947DBE" w:rsidRPr="006C67D6" w:rsidRDefault="00D3236F" w:rsidP="00947DBE">
            <w:pPr>
              <w:rPr>
                <w:rFonts w:asciiTheme="minorHAnsi" w:hAnsiTheme="minorHAnsi" w:cstheme="minorHAnsi"/>
                <w:b/>
              </w:rPr>
            </w:pPr>
            <w:r w:rsidRPr="006C67D6">
              <w:rPr>
                <w:rFonts w:asciiTheme="minorHAnsi" w:hAnsiTheme="minorHAnsi" w:cstheme="minorHAnsi"/>
                <w:b/>
                <w:color w:val="FF0000"/>
              </w:rPr>
              <w:t>Mottatte avdrag på videreutlån</w:t>
            </w:r>
          </w:p>
        </w:tc>
      </w:tr>
      <w:tr w:rsidR="00947DBE" w:rsidRPr="00005CF1" w14:paraId="3E03390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8A3A12" w14:textId="77777777" w:rsidR="00947DBE"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E27DDC" w14:textId="0CAB1932" w:rsidR="00947DBE" w:rsidRPr="006C67D6" w:rsidRDefault="00D3236F">
            <w:pPr>
              <w:rPr>
                <w:rFonts w:asciiTheme="minorHAnsi" w:hAnsiTheme="minorHAnsi" w:cstheme="minorHAnsi"/>
                <w:color w:val="FF0000"/>
              </w:rPr>
            </w:pPr>
            <w:r w:rsidRPr="006C67D6">
              <w:rPr>
                <w:rFonts w:asciiTheme="minorHAnsi" w:hAnsiTheme="minorHAnsi" w:cstheme="minorHAnsi"/>
                <w:color w:val="FF0000"/>
              </w:rPr>
              <w:t>Mottatte avdrag på utlån foretatt med hjemmel i kommuneloven § 14-17 første ledd.</w:t>
            </w:r>
          </w:p>
        </w:tc>
      </w:tr>
      <w:tr w:rsidR="004314AE" w:rsidRPr="00005CF1" w14:paraId="22B6B26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DE3D75D" w14:textId="77777777" w:rsidR="004314AE" w:rsidRDefault="004314A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C9D9D5" w14:textId="30A5C66C" w:rsidR="004314AE" w:rsidRPr="006C67D6" w:rsidRDefault="004314AE">
            <w:pPr>
              <w:rPr>
                <w:rFonts w:asciiTheme="minorHAnsi" w:hAnsiTheme="minorHAnsi" w:cstheme="minorHAnsi"/>
                <w:color w:val="FF0000"/>
              </w:rPr>
            </w:pPr>
            <w:r>
              <w:rPr>
                <w:rFonts w:asciiTheme="minorHAnsi" w:hAnsiTheme="minorHAnsi" w:cstheme="minorHAnsi"/>
                <w:color w:val="FF0000"/>
              </w:rPr>
              <w:t>Videreutlån etter Husbankens ordninger føres på funksjon 283. Andre videreutlån føres på funksjon 870.</w:t>
            </w:r>
          </w:p>
        </w:tc>
      </w:tr>
      <w:tr w:rsidR="00947DBE" w:rsidRPr="00005CF1" w14:paraId="4321D35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03CC66" w14:textId="77777777" w:rsidR="00947DBE"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C538D3" w14:textId="77777777" w:rsidR="00947DBE" w:rsidRDefault="00947DBE" w:rsidP="00947DBE">
            <w:pPr>
              <w:rPr>
                <w:rFonts w:asciiTheme="minorHAnsi" w:hAnsiTheme="minorHAnsi" w:cs="Arial"/>
              </w:rPr>
            </w:pPr>
          </w:p>
        </w:tc>
      </w:tr>
      <w:tr w:rsidR="00947DBE" w:rsidRPr="00005CF1" w14:paraId="3AAA460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74FE4B" w14:textId="77777777" w:rsidR="00947DBE" w:rsidRPr="00005CF1" w:rsidRDefault="00947DBE" w:rsidP="00947DBE">
            <w:pPr>
              <w:rPr>
                <w:rFonts w:asciiTheme="minorHAnsi" w:hAnsiTheme="minorHAnsi" w:cs="Arial"/>
                <w:b/>
                <w:bCs/>
              </w:rPr>
            </w:pPr>
            <w:r w:rsidRPr="00005CF1">
              <w:rPr>
                <w:rFonts w:asciiTheme="minorHAnsi" w:hAnsiTheme="minorHAnsi" w:cs="Arial"/>
                <w:b/>
                <w:bCs/>
              </w:rPr>
              <w:t>929</w:t>
            </w:r>
          </w:p>
        </w:tc>
        <w:tc>
          <w:tcPr>
            <w:tcW w:w="7780" w:type="dxa"/>
            <w:tcBorders>
              <w:top w:val="nil"/>
              <w:left w:val="nil"/>
              <w:bottom w:val="nil"/>
              <w:right w:val="nil"/>
            </w:tcBorders>
            <w:tcMar>
              <w:top w:w="20" w:type="dxa"/>
              <w:left w:w="20" w:type="dxa"/>
              <w:bottom w:w="0" w:type="dxa"/>
              <w:right w:w="20" w:type="dxa"/>
            </w:tcMar>
          </w:tcPr>
          <w:p w14:paraId="064C5D77" w14:textId="77777777" w:rsidR="00947DBE" w:rsidRPr="00005CF1" w:rsidRDefault="00947DBE" w:rsidP="00947DBE">
            <w:pPr>
              <w:rPr>
                <w:rFonts w:asciiTheme="minorHAnsi" w:hAnsiTheme="minorHAnsi" w:cs="Arial"/>
                <w:b/>
                <w:bCs/>
              </w:rPr>
            </w:pPr>
            <w:r w:rsidRPr="00005CF1">
              <w:rPr>
                <w:rFonts w:asciiTheme="minorHAnsi" w:hAnsiTheme="minorHAnsi" w:cs="Arial"/>
                <w:b/>
                <w:bCs/>
              </w:rPr>
              <w:t>Salg av aksjer og andeler</w:t>
            </w:r>
          </w:p>
        </w:tc>
      </w:tr>
      <w:tr w:rsidR="00947DBE" w:rsidRPr="00005CF1" w14:paraId="5D045C8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14CF29A"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03CE0B" w14:textId="77777777" w:rsidR="00947DBE" w:rsidRPr="00005CF1" w:rsidRDefault="00947DBE" w:rsidP="00947DBE">
            <w:pPr>
              <w:rPr>
                <w:rFonts w:asciiTheme="minorHAnsi" w:hAnsiTheme="minorHAnsi" w:cs="Arial"/>
              </w:rPr>
            </w:pPr>
            <w:r w:rsidRPr="00005CF1">
              <w:rPr>
                <w:rFonts w:asciiTheme="minorHAnsi" w:hAnsiTheme="minorHAnsi" w:cs="Arial"/>
              </w:rPr>
              <w:t>Arten benyttes ved salg av finansielle anleggsmidler. Dette omfatter også tilbakebetaling av egenkapitalinnskudd KLP.</w:t>
            </w:r>
          </w:p>
        </w:tc>
      </w:tr>
      <w:tr w:rsidR="00947DBE" w:rsidRPr="00005CF1" w14:paraId="773BFAD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5D98E8"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BFC02B" w14:textId="77777777" w:rsidR="00947DBE" w:rsidRPr="00005CF1" w:rsidRDefault="00947DBE" w:rsidP="00947DBE">
            <w:pPr>
              <w:rPr>
                <w:rFonts w:asciiTheme="minorHAnsi" w:hAnsiTheme="minorHAnsi" w:cs="Arial"/>
                <w:b/>
                <w:bCs/>
              </w:rPr>
            </w:pPr>
          </w:p>
        </w:tc>
      </w:tr>
      <w:tr w:rsidR="00947DBE" w:rsidRPr="00A81C2F" w14:paraId="316217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3125C40" w14:textId="77777777" w:rsidR="00947DBE" w:rsidRPr="00005CF1" w:rsidRDefault="00947DBE" w:rsidP="00947DBE">
            <w:pPr>
              <w:rPr>
                <w:rFonts w:asciiTheme="minorHAnsi" w:hAnsiTheme="minorHAnsi" w:cs="Arial"/>
                <w:b/>
                <w:bCs/>
              </w:rPr>
            </w:pPr>
            <w:r w:rsidRPr="00A44140">
              <w:rPr>
                <w:rFonts w:asciiTheme="minorHAnsi" w:hAnsiTheme="minorHAnsi" w:cs="Arial"/>
                <w:b/>
                <w:bCs/>
                <w:color w:val="FF0000"/>
              </w:rPr>
              <w:t>930</w:t>
            </w:r>
          </w:p>
        </w:tc>
        <w:tc>
          <w:tcPr>
            <w:tcW w:w="7780" w:type="dxa"/>
            <w:tcBorders>
              <w:top w:val="nil"/>
              <w:left w:val="nil"/>
              <w:bottom w:val="nil"/>
              <w:right w:val="nil"/>
            </w:tcBorders>
            <w:tcMar>
              <w:top w:w="20" w:type="dxa"/>
              <w:left w:w="20" w:type="dxa"/>
              <w:bottom w:w="0" w:type="dxa"/>
              <w:right w:w="20" w:type="dxa"/>
            </w:tcMar>
          </w:tcPr>
          <w:p w14:paraId="0269D6CD" w14:textId="2E2AF250" w:rsidR="00947DBE" w:rsidRPr="00EA28E0" w:rsidRDefault="008F29B6" w:rsidP="00AB749E">
            <w:pPr>
              <w:rPr>
                <w:rFonts w:asciiTheme="minorHAnsi" w:hAnsiTheme="minorHAnsi" w:cs="Arial"/>
                <w:b/>
                <w:bCs/>
              </w:rPr>
            </w:pPr>
            <w:r w:rsidRPr="008F29B6">
              <w:rPr>
                <w:rFonts w:asciiTheme="minorHAnsi" w:hAnsiTheme="minorHAnsi"/>
                <w:b/>
                <w:color w:val="FF0000"/>
              </w:rPr>
              <w:t>Bruk av tidligere års regnskapsmessige mindreforbruk og udisponert beløp</w:t>
            </w:r>
          </w:p>
        </w:tc>
      </w:tr>
      <w:tr w:rsidR="008F29B6" w:rsidRPr="00A81C2F" w14:paraId="7F51580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0976EA2" w14:textId="77777777" w:rsidR="008F29B6" w:rsidRPr="00A44140" w:rsidRDefault="008F29B6" w:rsidP="00947DBE">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4F7F0AD" w14:textId="77777777" w:rsidR="008F29B6" w:rsidRPr="00EA28E0" w:rsidRDefault="008F29B6" w:rsidP="008F29B6">
            <w:pPr>
              <w:rPr>
                <w:rFonts w:asciiTheme="minorHAnsi" w:hAnsiTheme="minorHAnsi" w:cs="Arial"/>
                <w:bCs/>
                <w:color w:val="FF0000"/>
              </w:rPr>
            </w:pPr>
            <w:r w:rsidRPr="00EA28E0">
              <w:rPr>
                <w:rFonts w:asciiTheme="minorHAnsi" w:hAnsiTheme="minorHAnsi" w:cs="Arial"/>
                <w:bCs/>
                <w:color w:val="FF0000"/>
              </w:rPr>
              <w:t xml:space="preserve">Art 930 brukes ved disponering av </w:t>
            </w:r>
            <w:r>
              <w:rPr>
                <w:rFonts w:asciiTheme="minorHAnsi" w:hAnsiTheme="minorHAnsi" w:cs="Arial"/>
                <w:bCs/>
                <w:color w:val="FF0000"/>
              </w:rPr>
              <w:t xml:space="preserve">eventuelt </w:t>
            </w:r>
            <w:r w:rsidRPr="00EA28E0">
              <w:rPr>
                <w:rFonts w:asciiTheme="minorHAnsi" w:hAnsiTheme="minorHAnsi" w:cs="Arial"/>
                <w:bCs/>
                <w:color w:val="FF0000"/>
              </w:rPr>
              <w:t>mindreforbruk</w:t>
            </w:r>
            <w:r>
              <w:rPr>
                <w:rFonts w:asciiTheme="minorHAnsi" w:hAnsiTheme="minorHAnsi" w:cs="Arial"/>
                <w:bCs/>
                <w:color w:val="FF0000"/>
              </w:rPr>
              <w:t xml:space="preserve"> eller udisponert beløp i </w:t>
            </w:r>
            <w:r w:rsidRPr="00EA28E0">
              <w:rPr>
                <w:rFonts w:asciiTheme="minorHAnsi" w:hAnsiTheme="minorHAnsi" w:cs="Arial"/>
                <w:bCs/>
                <w:color w:val="FF0000"/>
              </w:rPr>
              <w:t xml:space="preserve">årsregnskapet for 2019, ved disponering </w:t>
            </w:r>
            <w:r>
              <w:rPr>
                <w:rFonts w:asciiTheme="minorHAnsi" w:hAnsiTheme="minorHAnsi" w:cs="Arial"/>
                <w:bCs/>
                <w:color w:val="FF0000"/>
              </w:rPr>
              <w:t xml:space="preserve"> av dette </w:t>
            </w:r>
            <w:r w:rsidRPr="00EA28E0">
              <w:rPr>
                <w:rFonts w:asciiTheme="minorHAnsi" w:hAnsiTheme="minorHAnsi" w:cs="Arial"/>
                <w:bCs/>
                <w:color w:val="FF0000"/>
              </w:rPr>
              <w:t>i 2020.</w:t>
            </w:r>
          </w:p>
          <w:p w14:paraId="3C7C157E" w14:textId="26DF4714" w:rsidR="008F29B6" w:rsidRPr="00EA28E0" w:rsidRDefault="008F29B6" w:rsidP="008F29B6">
            <w:pPr>
              <w:rPr>
                <w:rFonts w:asciiTheme="minorHAnsi" w:hAnsiTheme="minorHAnsi" w:cs="Arial"/>
                <w:b/>
                <w:bCs/>
              </w:rPr>
            </w:pPr>
            <w:r>
              <w:rPr>
                <w:rFonts w:asciiTheme="minorHAnsi" w:hAnsiTheme="minorHAnsi" w:cs="Arial"/>
                <w:bCs/>
                <w:color w:val="FF0000"/>
              </w:rPr>
              <w:t>Arten</w:t>
            </w:r>
            <w:r w:rsidRPr="00EA28E0">
              <w:rPr>
                <w:rFonts w:asciiTheme="minorHAnsi" w:hAnsiTheme="minorHAnsi" w:cs="Arial"/>
                <w:bCs/>
                <w:color w:val="FF0000"/>
              </w:rPr>
              <w:t xml:space="preserve"> går ut f.o.m. 202</w:t>
            </w:r>
            <w:r>
              <w:rPr>
                <w:rFonts w:asciiTheme="minorHAnsi" w:hAnsiTheme="minorHAnsi" w:cs="Arial"/>
                <w:bCs/>
                <w:color w:val="FF0000"/>
              </w:rPr>
              <w:t>1</w:t>
            </w:r>
            <w:r w:rsidR="001A1A78">
              <w:rPr>
                <w:rFonts w:asciiTheme="minorHAnsi" w:hAnsiTheme="minorHAnsi" w:cs="Arial"/>
                <w:bCs/>
                <w:color w:val="FF0000"/>
              </w:rPr>
              <w:t>.</w:t>
            </w:r>
          </w:p>
        </w:tc>
      </w:tr>
      <w:tr w:rsidR="00947DBE" w:rsidRPr="00005CF1" w14:paraId="4416F20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13F8F96"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7470C5" w14:textId="77777777" w:rsidR="00947DBE" w:rsidRPr="00005CF1" w:rsidRDefault="00947DBE" w:rsidP="00947DBE">
            <w:pPr>
              <w:rPr>
                <w:rFonts w:asciiTheme="minorHAnsi" w:hAnsiTheme="minorHAnsi" w:cs="Arial"/>
                <w:color w:val="FF0000"/>
              </w:rPr>
            </w:pPr>
          </w:p>
        </w:tc>
      </w:tr>
      <w:tr w:rsidR="00947DBE" w:rsidRPr="000362FA" w14:paraId="3486F92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500D26" w14:textId="77777777" w:rsidR="00947DBE" w:rsidRPr="00005CF1" w:rsidRDefault="00947DBE" w:rsidP="00947DBE">
            <w:pPr>
              <w:rPr>
                <w:rFonts w:asciiTheme="minorHAnsi" w:hAnsiTheme="minorHAnsi" w:cs="Arial"/>
                <w:b/>
                <w:bCs/>
              </w:rPr>
            </w:pPr>
            <w:r w:rsidRPr="00005CF1">
              <w:rPr>
                <w:rFonts w:asciiTheme="minorHAnsi" w:hAnsiTheme="minorHAnsi" w:cs="Arial"/>
                <w:b/>
                <w:bCs/>
              </w:rPr>
              <w:t>940</w:t>
            </w:r>
          </w:p>
        </w:tc>
        <w:tc>
          <w:tcPr>
            <w:tcW w:w="7780" w:type="dxa"/>
            <w:tcBorders>
              <w:top w:val="nil"/>
              <w:left w:val="nil"/>
              <w:bottom w:val="nil"/>
              <w:right w:val="nil"/>
            </w:tcBorders>
            <w:tcMar>
              <w:top w:w="20" w:type="dxa"/>
              <w:left w:w="20" w:type="dxa"/>
              <w:bottom w:w="0" w:type="dxa"/>
              <w:right w:w="20" w:type="dxa"/>
            </w:tcMar>
          </w:tcPr>
          <w:p w14:paraId="7D154863" w14:textId="2E7B56C5" w:rsidR="000362FA" w:rsidRPr="00212BE4" w:rsidRDefault="00947DBE" w:rsidP="002244F3">
            <w:pPr>
              <w:rPr>
                <w:rFonts w:asciiTheme="minorHAnsi" w:hAnsiTheme="minorHAnsi" w:cs="Arial"/>
                <w:b/>
                <w:bCs/>
                <w:color w:val="FF0000"/>
                <w:lang w:val="nn-NO"/>
              </w:rPr>
            </w:pPr>
            <w:r w:rsidRPr="00480ADE">
              <w:rPr>
                <w:rFonts w:asciiTheme="minorHAnsi" w:hAnsiTheme="minorHAnsi" w:cs="Arial"/>
                <w:b/>
                <w:bCs/>
                <w:color w:val="FF0000"/>
                <w:lang w:val="nn-NO"/>
              </w:rPr>
              <w:t>Bruk av</w:t>
            </w:r>
            <w:r w:rsidRPr="00212BE4">
              <w:rPr>
                <w:rFonts w:asciiTheme="minorHAnsi" w:hAnsiTheme="minorHAnsi" w:cs="Arial"/>
                <w:b/>
                <w:bCs/>
                <w:lang w:val="nn-NO"/>
              </w:rPr>
              <w:t xml:space="preserve"> </w:t>
            </w:r>
            <w:r w:rsidR="0099784C" w:rsidRPr="00212BE4">
              <w:rPr>
                <w:rFonts w:asciiTheme="minorHAnsi" w:hAnsiTheme="minorHAnsi" w:cs="Arial"/>
                <w:b/>
                <w:bCs/>
                <w:color w:val="FF0000"/>
                <w:lang w:val="nn-NO"/>
              </w:rPr>
              <w:t>ubund</w:t>
            </w:r>
            <w:r w:rsidR="000362FA" w:rsidRPr="00212BE4">
              <w:rPr>
                <w:rFonts w:asciiTheme="minorHAnsi" w:hAnsiTheme="minorHAnsi" w:cs="Arial"/>
                <w:b/>
                <w:bCs/>
                <w:color w:val="FF0000"/>
                <w:lang w:val="nn-NO"/>
              </w:rPr>
              <w:t>n</w:t>
            </w:r>
            <w:r w:rsidR="0099784C" w:rsidRPr="00212BE4">
              <w:rPr>
                <w:rFonts w:asciiTheme="minorHAnsi" w:hAnsiTheme="minorHAnsi" w:cs="Arial"/>
                <w:b/>
                <w:bCs/>
                <w:color w:val="FF0000"/>
                <w:lang w:val="nn-NO"/>
              </w:rPr>
              <w:t xml:space="preserve">e fond </w:t>
            </w:r>
          </w:p>
        </w:tc>
      </w:tr>
      <w:tr w:rsidR="000362FA" w:rsidRPr="000362FA" w14:paraId="789F4E8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125176" w14:textId="77777777" w:rsidR="000362FA" w:rsidRPr="00005CF1" w:rsidRDefault="000362FA"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CBC05B" w14:textId="1D62754F" w:rsidR="000362FA" w:rsidRDefault="000362FA" w:rsidP="000362FA">
            <w:pPr>
              <w:rPr>
                <w:rFonts w:asciiTheme="minorHAnsi" w:hAnsiTheme="minorHAnsi" w:cs="Arial"/>
                <w:b/>
                <w:bCs/>
                <w:lang w:val="nn-NO"/>
              </w:rPr>
            </w:pPr>
            <w:r w:rsidRPr="00914AE0">
              <w:rPr>
                <w:rFonts w:asciiTheme="minorHAnsi" w:hAnsiTheme="minorHAnsi" w:cs="Arial"/>
                <w:bCs/>
                <w:color w:val="FF0000"/>
                <w:lang w:val="nn-NO"/>
              </w:rPr>
              <w:t>Arten benyttes ved</w:t>
            </w:r>
            <w:r w:rsidRPr="00004284">
              <w:rPr>
                <w:rFonts w:asciiTheme="minorHAnsi" w:hAnsiTheme="minorHAnsi" w:cs="Arial"/>
                <w:bCs/>
                <w:color w:val="FF0000"/>
                <w:lang w:val="nn-NO"/>
              </w:rPr>
              <w:t xml:space="preserve"> bruk av ubundne fond i drift og i investering.</w:t>
            </w:r>
          </w:p>
        </w:tc>
      </w:tr>
      <w:tr w:rsidR="00947DBE" w:rsidRPr="000362FA" w14:paraId="77D9CCD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910F1F5" w14:textId="77777777" w:rsidR="00947DBE" w:rsidRPr="00212BE4" w:rsidRDefault="00947DBE" w:rsidP="00947DBE">
            <w:pPr>
              <w:rPr>
                <w:rFonts w:asciiTheme="minorHAnsi" w:hAnsiTheme="minorHAnsi" w:cs="Arial"/>
                <w:b/>
                <w:bCs/>
                <w:lang w:val="nn-NO"/>
              </w:rPr>
            </w:pPr>
          </w:p>
        </w:tc>
        <w:tc>
          <w:tcPr>
            <w:tcW w:w="7780" w:type="dxa"/>
            <w:tcBorders>
              <w:top w:val="nil"/>
              <w:left w:val="nil"/>
              <w:bottom w:val="nil"/>
              <w:right w:val="nil"/>
            </w:tcBorders>
            <w:tcMar>
              <w:top w:w="20" w:type="dxa"/>
              <w:left w:w="20" w:type="dxa"/>
              <w:bottom w:w="0" w:type="dxa"/>
              <w:right w:w="20" w:type="dxa"/>
            </w:tcMar>
          </w:tcPr>
          <w:p w14:paraId="5A1F24F6" w14:textId="77777777" w:rsidR="00947DBE" w:rsidRPr="00212BE4" w:rsidRDefault="00947DBE" w:rsidP="00947DBE">
            <w:pPr>
              <w:rPr>
                <w:rFonts w:asciiTheme="minorHAnsi" w:hAnsiTheme="minorHAnsi" w:cs="Arial"/>
                <w:lang w:val="nn-NO"/>
              </w:rPr>
            </w:pPr>
          </w:p>
        </w:tc>
      </w:tr>
      <w:tr w:rsidR="00947DBE" w:rsidRPr="00005CF1" w14:paraId="156D802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94BF14" w14:textId="77777777" w:rsidR="00947DBE" w:rsidRPr="00005CF1" w:rsidRDefault="00947DBE" w:rsidP="00947DBE">
            <w:pPr>
              <w:rPr>
                <w:rFonts w:asciiTheme="minorHAnsi" w:hAnsiTheme="minorHAnsi" w:cs="Arial"/>
                <w:b/>
                <w:bCs/>
              </w:rPr>
            </w:pPr>
            <w:r w:rsidRPr="00005CF1">
              <w:rPr>
                <w:rFonts w:asciiTheme="minorHAnsi" w:hAnsiTheme="minorHAnsi" w:cs="Arial"/>
                <w:b/>
                <w:bCs/>
              </w:rPr>
              <w:t>948</w:t>
            </w:r>
          </w:p>
        </w:tc>
        <w:tc>
          <w:tcPr>
            <w:tcW w:w="7780" w:type="dxa"/>
            <w:tcBorders>
              <w:top w:val="nil"/>
              <w:left w:val="nil"/>
              <w:bottom w:val="nil"/>
              <w:right w:val="nil"/>
            </w:tcBorders>
            <w:tcMar>
              <w:top w:w="20" w:type="dxa"/>
              <w:left w:w="20" w:type="dxa"/>
              <w:bottom w:w="0" w:type="dxa"/>
              <w:right w:w="20" w:type="dxa"/>
            </w:tcMar>
          </w:tcPr>
          <w:p w14:paraId="5A735415" w14:textId="5EABCA1F" w:rsidR="00947DBE" w:rsidRPr="00E41B2E" w:rsidRDefault="00947DBE" w:rsidP="007B3659">
            <w:pPr>
              <w:rPr>
                <w:rFonts w:asciiTheme="minorHAnsi" w:hAnsiTheme="minorHAnsi" w:cs="Arial"/>
                <w:b/>
                <w:bCs/>
                <w:strike/>
                <w:color w:val="FF0000"/>
              </w:rPr>
            </w:pPr>
            <w:r w:rsidRPr="00212BE4">
              <w:rPr>
                <w:rFonts w:asciiTheme="minorHAnsi" w:hAnsiTheme="minorHAnsi" w:cs="Arial"/>
                <w:b/>
                <w:bCs/>
                <w:color w:val="FF0000"/>
              </w:rPr>
              <w:t>Bruk av ubundne investeringsfond</w:t>
            </w:r>
            <w:r w:rsidR="007B3659">
              <w:rPr>
                <w:rFonts w:asciiTheme="minorHAnsi" w:hAnsiTheme="minorHAnsi" w:cs="Arial"/>
                <w:b/>
                <w:bCs/>
                <w:strike/>
                <w:color w:val="FF0000"/>
              </w:rPr>
              <w:t xml:space="preserve"> </w:t>
            </w:r>
            <w:r w:rsidR="0099784C" w:rsidRPr="00914AE0">
              <w:rPr>
                <w:rFonts w:asciiTheme="minorHAnsi" w:hAnsiTheme="minorHAnsi" w:cs="Arial"/>
                <w:b/>
                <w:color w:val="FF0000"/>
              </w:rPr>
              <w:t>– arten utgår f.o.m. 2020</w:t>
            </w:r>
          </w:p>
        </w:tc>
      </w:tr>
      <w:tr w:rsidR="00947DBE" w:rsidRPr="00005CF1" w14:paraId="3AD0C40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4DAE9F5"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4E2AE6" w14:textId="77777777" w:rsidR="00947DBE" w:rsidRPr="00005CF1" w:rsidRDefault="00947DBE" w:rsidP="00947DBE">
            <w:pPr>
              <w:rPr>
                <w:rFonts w:asciiTheme="minorHAnsi" w:hAnsiTheme="minorHAnsi" w:cs="Arial"/>
              </w:rPr>
            </w:pPr>
          </w:p>
        </w:tc>
      </w:tr>
      <w:tr w:rsidR="00947DBE" w:rsidRPr="00005CF1" w14:paraId="041D585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FCE76E" w14:textId="77777777" w:rsidR="00947DBE" w:rsidRPr="00005CF1" w:rsidRDefault="00947DBE" w:rsidP="00947DBE">
            <w:pPr>
              <w:rPr>
                <w:rFonts w:asciiTheme="minorHAnsi" w:hAnsiTheme="minorHAnsi" w:cs="Arial"/>
                <w:b/>
                <w:bCs/>
              </w:rPr>
            </w:pPr>
            <w:r w:rsidRPr="00005CF1">
              <w:rPr>
                <w:rFonts w:asciiTheme="minorHAnsi" w:hAnsiTheme="minorHAnsi" w:cs="Arial"/>
                <w:b/>
                <w:bCs/>
              </w:rPr>
              <w:t>950</w:t>
            </w:r>
          </w:p>
        </w:tc>
        <w:tc>
          <w:tcPr>
            <w:tcW w:w="7780" w:type="dxa"/>
            <w:tcBorders>
              <w:top w:val="nil"/>
              <w:left w:val="nil"/>
              <w:bottom w:val="nil"/>
              <w:right w:val="nil"/>
            </w:tcBorders>
            <w:tcMar>
              <w:top w:w="20" w:type="dxa"/>
              <w:left w:w="20" w:type="dxa"/>
              <w:bottom w:w="0" w:type="dxa"/>
              <w:right w:w="20" w:type="dxa"/>
            </w:tcMar>
          </w:tcPr>
          <w:p w14:paraId="02474B38" w14:textId="4CBC91DE" w:rsidR="00947DBE" w:rsidRPr="00005CF1" w:rsidRDefault="00947DBE" w:rsidP="00AC0349">
            <w:pPr>
              <w:rPr>
                <w:rFonts w:asciiTheme="minorHAnsi" w:hAnsiTheme="minorHAnsi" w:cs="Arial"/>
                <w:b/>
                <w:bCs/>
              </w:rPr>
            </w:pPr>
            <w:r w:rsidRPr="00480ADE">
              <w:rPr>
                <w:rFonts w:asciiTheme="minorHAnsi" w:hAnsiTheme="minorHAnsi" w:cs="Arial"/>
                <w:b/>
                <w:bCs/>
                <w:color w:val="FF0000"/>
              </w:rPr>
              <w:t xml:space="preserve">Bruk av bundne fond </w:t>
            </w:r>
          </w:p>
        </w:tc>
      </w:tr>
      <w:tr w:rsidR="000362FA" w:rsidRPr="00005CF1" w14:paraId="11FD656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BEEA078" w14:textId="77777777" w:rsidR="000362FA" w:rsidRPr="00005CF1" w:rsidRDefault="000362FA"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C8EEBEA" w14:textId="4FE847CB" w:rsidR="000362FA" w:rsidRPr="00005CF1" w:rsidRDefault="000362FA" w:rsidP="000362FA">
            <w:pPr>
              <w:rPr>
                <w:rFonts w:asciiTheme="minorHAnsi" w:hAnsiTheme="minorHAnsi" w:cs="Arial"/>
                <w:b/>
                <w:bCs/>
              </w:rPr>
            </w:pPr>
            <w:r w:rsidRPr="00914AE0">
              <w:rPr>
                <w:rFonts w:asciiTheme="minorHAnsi" w:hAnsiTheme="minorHAnsi" w:cs="Arial"/>
                <w:bCs/>
                <w:color w:val="FF0000"/>
                <w:lang w:val="nn-NO"/>
              </w:rPr>
              <w:t>Arten benyttes ved bruk av bundne fond i drift og i investering.</w:t>
            </w:r>
          </w:p>
        </w:tc>
      </w:tr>
      <w:tr w:rsidR="00947DBE" w:rsidRPr="00005CF1" w14:paraId="03125E3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4D20560"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251E90" w14:textId="77777777" w:rsidR="00947DBE" w:rsidRPr="00005CF1" w:rsidRDefault="00947DBE" w:rsidP="00947DBE">
            <w:pPr>
              <w:rPr>
                <w:rFonts w:asciiTheme="minorHAnsi" w:hAnsiTheme="minorHAnsi" w:cs="Arial"/>
              </w:rPr>
            </w:pPr>
          </w:p>
        </w:tc>
      </w:tr>
      <w:tr w:rsidR="00947DBE" w:rsidRPr="00005CF1" w14:paraId="215E6A8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B45C82" w14:textId="77777777" w:rsidR="00947DBE" w:rsidRPr="00005CF1" w:rsidRDefault="00947DBE" w:rsidP="00947DBE">
            <w:pPr>
              <w:rPr>
                <w:rFonts w:asciiTheme="minorHAnsi" w:hAnsiTheme="minorHAnsi" w:cs="Arial"/>
                <w:b/>
                <w:bCs/>
              </w:rPr>
            </w:pPr>
            <w:r w:rsidRPr="00A44140">
              <w:rPr>
                <w:rFonts w:asciiTheme="minorHAnsi" w:hAnsiTheme="minorHAnsi" w:cs="Arial"/>
                <w:b/>
                <w:bCs/>
                <w:color w:val="FF0000"/>
              </w:rPr>
              <w:t>958</w:t>
            </w:r>
          </w:p>
        </w:tc>
        <w:tc>
          <w:tcPr>
            <w:tcW w:w="7780" w:type="dxa"/>
            <w:tcBorders>
              <w:top w:val="nil"/>
              <w:left w:val="nil"/>
              <w:bottom w:val="nil"/>
              <w:right w:val="nil"/>
            </w:tcBorders>
            <w:tcMar>
              <w:top w:w="20" w:type="dxa"/>
              <w:left w:w="20" w:type="dxa"/>
              <w:bottom w:w="0" w:type="dxa"/>
              <w:right w:w="20" w:type="dxa"/>
            </w:tcMar>
          </w:tcPr>
          <w:p w14:paraId="0C4DD7D9" w14:textId="36F961CD" w:rsidR="00947DBE" w:rsidRPr="00005CF1" w:rsidRDefault="00947DBE" w:rsidP="00947DBE">
            <w:pPr>
              <w:rPr>
                <w:rFonts w:asciiTheme="minorHAnsi" w:hAnsiTheme="minorHAnsi" w:cs="Arial"/>
                <w:b/>
              </w:rPr>
            </w:pPr>
            <w:r w:rsidRPr="00A44140">
              <w:rPr>
                <w:rFonts w:asciiTheme="minorHAnsi" w:hAnsiTheme="minorHAnsi" w:cs="Arial"/>
                <w:b/>
                <w:color w:val="FF0000"/>
              </w:rPr>
              <w:t>Bruk av bundne investeringsfond</w:t>
            </w:r>
            <w:r>
              <w:rPr>
                <w:rFonts w:asciiTheme="minorHAnsi" w:hAnsiTheme="minorHAnsi" w:cs="Arial"/>
                <w:b/>
                <w:color w:val="FF0000"/>
              </w:rPr>
              <w:t xml:space="preserve"> </w:t>
            </w:r>
            <w:r w:rsidRPr="00053864">
              <w:rPr>
                <w:rFonts w:asciiTheme="minorHAnsi" w:hAnsiTheme="minorHAnsi" w:cs="Arial"/>
                <w:b/>
                <w:color w:val="FF0000"/>
              </w:rPr>
              <w:t>– ar</w:t>
            </w:r>
            <w:r w:rsidRPr="00280AFF">
              <w:rPr>
                <w:rFonts w:asciiTheme="minorHAnsi" w:hAnsiTheme="minorHAnsi" w:cs="Arial"/>
                <w:b/>
                <w:color w:val="FF0000"/>
              </w:rPr>
              <w:t>ten utgår f.o.m. 2020</w:t>
            </w:r>
          </w:p>
        </w:tc>
      </w:tr>
      <w:tr w:rsidR="00947DBE" w:rsidRPr="00005CF1" w14:paraId="0AA0B30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E29E748"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9A8301" w14:textId="77777777" w:rsidR="00947DBE" w:rsidRPr="00005CF1" w:rsidRDefault="00947DBE" w:rsidP="00947DBE">
            <w:pPr>
              <w:rPr>
                <w:rFonts w:asciiTheme="minorHAnsi" w:hAnsiTheme="minorHAnsi" w:cs="Arial"/>
              </w:rPr>
            </w:pPr>
          </w:p>
        </w:tc>
      </w:tr>
      <w:tr w:rsidR="00947DBE" w:rsidRPr="00005CF1" w14:paraId="58E50AD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FFE795" w14:textId="77777777" w:rsidR="00947DBE" w:rsidRPr="00005CF1" w:rsidRDefault="00947DBE" w:rsidP="00947DBE">
            <w:pPr>
              <w:rPr>
                <w:rFonts w:asciiTheme="minorHAnsi" w:hAnsiTheme="minorHAnsi" w:cs="Arial"/>
                <w:b/>
                <w:bCs/>
              </w:rPr>
            </w:pPr>
            <w:r w:rsidRPr="00005CF1">
              <w:rPr>
                <w:rFonts w:asciiTheme="minorHAnsi" w:hAnsiTheme="minorHAnsi" w:cs="Arial"/>
                <w:b/>
                <w:bCs/>
              </w:rPr>
              <w:t>970</w:t>
            </w:r>
          </w:p>
        </w:tc>
        <w:tc>
          <w:tcPr>
            <w:tcW w:w="7780" w:type="dxa"/>
            <w:tcBorders>
              <w:top w:val="nil"/>
              <w:left w:val="nil"/>
              <w:bottom w:val="nil"/>
              <w:right w:val="nil"/>
            </w:tcBorders>
            <w:tcMar>
              <w:top w:w="20" w:type="dxa"/>
              <w:left w:w="20" w:type="dxa"/>
              <w:bottom w:w="0" w:type="dxa"/>
              <w:right w:w="20" w:type="dxa"/>
            </w:tcMar>
          </w:tcPr>
          <w:p w14:paraId="61641E23" w14:textId="7934C45E" w:rsidR="00947DBE" w:rsidRPr="00005CF1" w:rsidRDefault="00947DBE" w:rsidP="00AC0349">
            <w:pPr>
              <w:rPr>
                <w:rFonts w:asciiTheme="minorHAnsi" w:hAnsiTheme="minorHAnsi" w:cs="Arial"/>
                <w:b/>
                <w:bCs/>
              </w:rPr>
            </w:pPr>
            <w:r w:rsidRPr="00480ADE">
              <w:rPr>
                <w:rFonts w:asciiTheme="minorHAnsi" w:hAnsiTheme="minorHAnsi" w:cs="Arial"/>
                <w:b/>
                <w:bCs/>
                <w:color w:val="FF0000"/>
              </w:rPr>
              <w:t>Overføring fra drift</w:t>
            </w:r>
          </w:p>
        </w:tc>
      </w:tr>
      <w:tr w:rsidR="00947DBE" w:rsidRPr="00005CF1" w14:paraId="0D7285A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DDCA0C"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9D1670" w14:textId="77777777" w:rsidR="00947DBE" w:rsidRPr="00005CF1" w:rsidRDefault="00947DBE" w:rsidP="00947DBE">
            <w:pPr>
              <w:rPr>
                <w:rFonts w:asciiTheme="minorHAnsi" w:hAnsiTheme="minorHAnsi" w:cs="Arial"/>
              </w:rPr>
            </w:pPr>
          </w:p>
        </w:tc>
      </w:tr>
      <w:tr w:rsidR="00947DBE" w:rsidRPr="00005CF1" w14:paraId="2A145D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D7D3B24" w14:textId="77777777" w:rsidR="00947DBE" w:rsidRPr="00005CF1" w:rsidRDefault="00947DBE" w:rsidP="00947DBE">
            <w:pPr>
              <w:rPr>
                <w:rFonts w:asciiTheme="minorHAnsi" w:hAnsiTheme="minorHAnsi" w:cs="Arial"/>
                <w:b/>
                <w:bCs/>
              </w:rPr>
            </w:pPr>
            <w:r w:rsidRPr="00005CF1">
              <w:rPr>
                <w:rFonts w:asciiTheme="minorHAnsi" w:hAnsiTheme="minorHAnsi" w:cs="Arial"/>
                <w:b/>
                <w:bCs/>
              </w:rPr>
              <w:t>980</w:t>
            </w:r>
          </w:p>
        </w:tc>
        <w:tc>
          <w:tcPr>
            <w:tcW w:w="7780" w:type="dxa"/>
            <w:tcBorders>
              <w:top w:val="nil"/>
              <w:left w:val="nil"/>
              <w:bottom w:val="nil"/>
              <w:right w:val="nil"/>
            </w:tcBorders>
            <w:tcMar>
              <w:top w:w="20" w:type="dxa"/>
              <w:left w:w="20" w:type="dxa"/>
              <w:bottom w:w="0" w:type="dxa"/>
              <w:right w:w="20" w:type="dxa"/>
            </w:tcMar>
          </w:tcPr>
          <w:p w14:paraId="4852C31F" w14:textId="5DED51A6" w:rsidR="00947DBE" w:rsidRPr="00AC708D" w:rsidRDefault="00871545" w:rsidP="003918F5">
            <w:pPr>
              <w:rPr>
                <w:rFonts w:asciiTheme="minorHAnsi" w:hAnsiTheme="minorHAnsi" w:cstheme="minorHAnsi"/>
                <w:b/>
                <w:bCs/>
              </w:rPr>
            </w:pPr>
            <w:r>
              <w:rPr>
                <w:rFonts w:asciiTheme="minorHAnsi" w:hAnsiTheme="minorHAnsi" w:cstheme="minorHAnsi"/>
                <w:b/>
                <w:color w:val="FF0000"/>
              </w:rPr>
              <w:t xml:space="preserve"> </w:t>
            </w:r>
            <w:r w:rsidRPr="007A2C8A">
              <w:rPr>
                <w:rFonts w:asciiTheme="minorHAnsi" w:hAnsiTheme="minorHAnsi" w:cstheme="minorHAnsi"/>
                <w:b/>
                <w:color w:val="FF0000"/>
              </w:rPr>
              <w:t xml:space="preserve">Merforbruk og udekket beløp </w:t>
            </w:r>
            <w:r>
              <w:rPr>
                <w:rFonts w:asciiTheme="minorHAnsi" w:hAnsiTheme="minorHAnsi" w:cstheme="minorHAnsi"/>
                <w:b/>
                <w:color w:val="FF0000"/>
              </w:rPr>
              <w:t>f</w:t>
            </w:r>
            <w:r w:rsidR="00947DBE" w:rsidRPr="00A44140">
              <w:rPr>
                <w:rFonts w:asciiTheme="minorHAnsi" w:hAnsiTheme="minorHAnsi" w:cstheme="minorHAnsi"/>
                <w:b/>
                <w:color w:val="FF0000"/>
              </w:rPr>
              <w:t xml:space="preserve">remført til inndekning i senere år  </w:t>
            </w:r>
          </w:p>
        </w:tc>
      </w:tr>
      <w:tr w:rsidR="00947DBE" w:rsidRPr="00005CF1" w14:paraId="05148E6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A57682F"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B3B502" w14:textId="77777777" w:rsidR="00947DBE" w:rsidRPr="00A44140" w:rsidRDefault="00947DBE" w:rsidP="00947DBE">
            <w:pPr>
              <w:rPr>
                <w:rFonts w:asciiTheme="minorHAnsi" w:hAnsiTheme="minorHAnsi" w:cs="Arial"/>
              </w:rPr>
            </w:pPr>
            <w:r w:rsidRPr="00377E15">
              <w:rPr>
                <w:rFonts w:asciiTheme="minorHAnsi" w:hAnsiTheme="minorHAnsi" w:cs="Arial"/>
              </w:rPr>
              <w:t>Arten brukes også i investeringsregnskapet ved udekket</w:t>
            </w:r>
            <w:r w:rsidRPr="00A44140">
              <w:rPr>
                <w:rFonts w:asciiTheme="minorHAnsi" w:hAnsiTheme="minorHAnsi" w:cs="Arial"/>
              </w:rPr>
              <w:t xml:space="preserve">. </w:t>
            </w:r>
          </w:p>
          <w:p w14:paraId="3644B65B" w14:textId="0BA1B279" w:rsidR="00947DBE" w:rsidRPr="00A44140" w:rsidRDefault="00947DBE" w:rsidP="00947DBE">
            <w:pPr>
              <w:rPr>
                <w:rFonts w:asciiTheme="minorHAnsi" w:hAnsiTheme="minorHAnsi" w:cs="Arial"/>
              </w:rPr>
            </w:pPr>
            <w:r w:rsidRPr="00A44140">
              <w:rPr>
                <w:rFonts w:asciiTheme="minorHAnsi" w:hAnsiTheme="minorHAnsi" w:cs="Arial"/>
              </w:rPr>
              <w:t>Arten kan kun benyttes på funksjon 899.</w:t>
            </w:r>
          </w:p>
        </w:tc>
      </w:tr>
      <w:tr w:rsidR="00947DBE" w:rsidRPr="00005CF1" w14:paraId="5561A03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A730D4"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908E5B9" w14:textId="77777777" w:rsidR="00947DBE" w:rsidRPr="00005CF1" w:rsidRDefault="00947DBE" w:rsidP="00947DBE">
            <w:pPr>
              <w:rPr>
                <w:rFonts w:asciiTheme="minorHAnsi" w:hAnsiTheme="minorHAnsi" w:cs="Arial"/>
                <w:b/>
                <w:bCs/>
              </w:rPr>
            </w:pPr>
          </w:p>
        </w:tc>
      </w:tr>
      <w:tr w:rsidR="00947DBE" w:rsidRPr="00005CF1" w14:paraId="13C6569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E125F09" w14:textId="315136B0" w:rsidR="00947DBE" w:rsidRPr="00A44140" w:rsidRDefault="00947DBE" w:rsidP="00947DBE">
            <w:pPr>
              <w:rPr>
                <w:rFonts w:asciiTheme="minorHAnsi" w:hAnsiTheme="minorHAnsi" w:cs="Arial"/>
                <w:b/>
                <w:bCs/>
                <w:color w:val="FF0000"/>
              </w:rPr>
            </w:pPr>
            <w:r>
              <w:rPr>
                <w:rFonts w:asciiTheme="minorHAnsi" w:hAnsiTheme="minorHAnsi" w:cs="Arial"/>
                <w:b/>
                <w:bCs/>
                <w:color w:val="FF0000"/>
              </w:rPr>
              <w:t>989</w:t>
            </w:r>
          </w:p>
        </w:tc>
        <w:tc>
          <w:tcPr>
            <w:tcW w:w="7780" w:type="dxa"/>
            <w:tcBorders>
              <w:top w:val="nil"/>
              <w:left w:val="nil"/>
              <w:bottom w:val="nil"/>
              <w:right w:val="nil"/>
            </w:tcBorders>
            <w:tcMar>
              <w:top w:w="20" w:type="dxa"/>
              <w:left w:w="20" w:type="dxa"/>
              <w:bottom w:w="0" w:type="dxa"/>
              <w:right w:w="20" w:type="dxa"/>
            </w:tcMar>
          </w:tcPr>
          <w:p w14:paraId="41D4978A" w14:textId="0F733793" w:rsidR="00947DBE" w:rsidRPr="007A7F7C" w:rsidRDefault="00947DBE" w:rsidP="00947DBE">
            <w:pPr>
              <w:rPr>
                <w:rFonts w:asciiTheme="minorHAnsi" w:hAnsiTheme="minorHAnsi" w:cstheme="minorHAnsi"/>
                <w:b/>
                <w:bCs/>
              </w:rPr>
            </w:pPr>
            <w:r w:rsidRPr="00A44140">
              <w:rPr>
                <w:rFonts w:asciiTheme="minorHAnsi" w:hAnsiTheme="minorHAnsi" w:cstheme="minorHAnsi"/>
                <w:b/>
                <w:color w:val="FF0000"/>
              </w:rPr>
              <w:t>Rapportkontroll (negativt avvik)</w:t>
            </w:r>
          </w:p>
        </w:tc>
      </w:tr>
      <w:tr w:rsidR="00947DBE" w:rsidRPr="00005CF1" w14:paraId="00DEAA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889CCBB" w14:textId="77777777" w:rsidR="00947DBE"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9800F7B" w14:textId="4FD4DDD6" w:rsidR="00947DBE" w:rsidRPr="00A44140" w:rsidRDefault="00947DBE" w:rsidP="00B01E05">
            <w:pPr>
              <w:rPr>
                <w:rFonts w:asciiTheme="minorHAnsi" w:hAnsiTheme="minorHAnsi" w:cs="Arial"/>
                <w:bCs/>
              </w:rPr>
            </w:pPr>
            <w:r w:rsidRPr="007A7F7C">
              <w:rPr>
                <w:rFonts w:asciiTheme="minorHAnsi" w:hAnsiTheme="minorHAnsi" w:cstheme="minorHAnsi"/>
                <w:color w:val="FF0000"/>
              </w:rPr>
              <w:t>Arten brukes når kommunale og fylkeskommunale foretak og interkommunale selskaper utarbeider årsregnskapet etter regnskapsloven.</w:t>
            </w:r>
            <w:r w:rsidR="00B01E05">
              <w:rPr>
                <w:rFonts w:asciiTheme="minorHAnsi" w:hAnsiTheme="minorHAnsi" w:cstheme="minorHAnsi"/>
                <w:color w:val="FF0000"/>
              </w:rPr>
              <w:t xml:space="preserve"> </w:t>
            </w:r>
            <w:r w:rsidR="00C77BD9">
              <w:rPr>
                <w:rFonts w:asciiTheme="minorHAnsi" w:hAnsiTheme="minorHAnsi" w:cstheme="minorHAnsi"/>
                <w:color w:val="FF0000"/>
              </w:rPr>
              <w:t xml:space="preserve">Se </w:t>
            </w:r>
            <w:hyperlink r:id="rId78" w:history="1">
              <w:r w:rsidR="00C77BD9">
                <w:rPr>
                  <w:rStyle w:val="Hyperkobling"/>
                  <w:rFonts w:asciiTheme="minorHAnsi" w:hAnsiTheme="minorHAnsi"/>
                </w:rPr>
                <w:t>r</w:t>
              </w:r>
              <w:r w:rsidR="00C77BD9" w:rsidRPr="00005CF1">
                <w:rPr>
                  <w:rStyle w:val="Hyperkobling"/>
                  <w:rFonts w:asciiTheme="minorHAnsi" w:hAnsiTheme="minorHAnsi"/>
                </w:rPr>
                <w:t>undskriv H-30/03</w:t>
              </w:r>
            </w:hyperlink>
            <w:r w:rsidR="00C77BD9">
              <w:rPr>
                <w:rStyle w:val="Hyperkobling"/>
                <w:rFonts w:asciiTheme="minorHAnsi" w:hAnsiTheme="minorHAnsi"/>
              </w:rPr>
              <w:t xml:space="preserve"> </w:t>
            </w:r>
            <w:r w:rsidR="00C77BD9" w:rsidRPr="008E313D">
              <w:rPr>
                <w:rStyle w:val="Hyperkobling"/>
                <w:rFonts w:asciiTheme="minorHAnsi" w:hAnsiTheme="minorHAnsi"/>
                <w:color w:val="FF0000"/>
              </w:rPr>
              <w:t xml:space="preserve">for veiledning om rapportering av årsregnskap etter regnskapsloven og konvertering til </w:t>
            </w:r>
            <w:r w:rsidR="00C77BD9">
              <w:rPr>
                <w:rStyle w:val="Hyperkobling"/>
                <w:rFonts w:asciiTheme="minorHAnsi" w:hAnsiTheme="minorHAnsi"/>
                <w:color w:val="FF0000"/>
              </w:rPr>
              <w:t>obligatorisk KOSTRA-kontoplan.</w:t>
            </w:r>
          </w:p>
        </w:tc>
      </w:tr>
      <w:tr w:rsidR="00947DBE" w:rsidRPr="00005CF1" w14:paraId="225A6B9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AD398FF" w14:textId="77777777" w:rsidR="00947DBE"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A15584" w14:textId="77777777" w:rsidR="00947DBE" w:rsidRPr="007A7F7C" w:rsidRDefault="00947DBE" w:rsidP="00947DBE">
            <w:pPr>
              <w:rPr>
                <w:rFonts w:asciiTheme="minorHAnsi" w:hAnsiTheme="minorHAnsi" w:cstheme="minorHAnsi"/>
                <w:color w:val="FF0000"/>
              </w:rPr>
            </w:pPr>
          </w:p>
        </w:tc>
      </w:tr>
      <w:tr w:rsidR="00947DBE" w:rsidRPr="00005CF1" w14:paraId="7EDCBD3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4CDB5A" w14:textId="77777777" w:rsidR="00947DBE" w:rsidRPr="00005CF1" w:rsidRDefault="00947DBE" w:rsidP="00947DBE">
            <w:pPr>
              <w:rPr>
                <w:rFonts w:asciiTheme="minorHAnsi" w:hAnsiTheme="minorHAnsi" w:cs="Arial"/>
                <w:b/>
                <w:bCs/>
              </w:rPr>
            </w:pPr>
            <w:r w:rsidRPr="00005CF1">
              <w:rPr>
                <w:rFonts w:asciiTheme="minorHAnsi" w:hAnsiTheme="minorHAnsi" w:cs="Arial"/>
                <w:b/>
                <w:bCs/>
              </w:rPr>
              <w:t>990</w:t>
            </w:r>
          </w:p>
        </w:tc>
        <w:tc>
          <w:tcPr>
            <w:tcW w:w="7780" w:type="dxa"/>
            <w:tcBorders>
              <w:top w:val="nil"/>
              <w:left w:val="nil"/>
              <w:bottom w:val="nil"/>
              <w:right w:val="nil"/>
            </w:tcBorders>
            <w:tcMar>
              <w:top w:w="20" w:type="dxa"/>
              <w:left w:w="20" w:type="dxa"/>
              <w:bottom w:w="0" w:type="dxa"/>
              <w:right w:w="20" w:type="dxa"/>
            </w:tcMar>
          </w:tcPr>
          <w:p w14:paraId="2887DAAC" w14:textId="77777777" w:rsidR="00947DBE" w:rsidRPr="00005CF1" w:rsidRDefault="00947DBE" w:rsidP="00947DBE">
            <w:pPr>
              <w:rPr>
                <w:rFonts w:asciiTheme="minorHAnsi" w:hAnsiTheme="minorHAnsi" w:cs="Arial"/>
                <w:b/>
                <w:bCs/>
              </w:rPr>
            </w:pPr>
            <w:r w:rsidRPr="00005CF1">
              <w:rPr>
                <w:rFonts w:asciiTheme="minorHAnsi" w:hAnsiTheme="minorHAnsi" w:cs="Arial"/>
                <w:b/>
                <w:bCs/>
              </w:rPr>
              <w:t xml:space="preserve">Motpost avskrivninger  </w:t>
            </w:r>
          </w:p>
        </w:tc>
      </w:tr>
      <w:tr w:rsidR="00947DBE" w:rsidRPr="00005CF1" w14:paraId="7126D61D" w14:textId="77777777" w:rsidTr="00FC1621">
        <w:trPr>
          <w:trHeight w:val="510"/>
        </w:trPr>
        <w:tc>
          <w:tcPr>
            <w:tcW w:w="540" w:type="dxa"/>
            <w:tcBorders>
              <w:top w:val="nil"/>
              <w:left w:val="nil"/>
              <w:bottom w:val="nil"/>
              <w:right w:val="nil"/>
            </w:tcBorders>
            <w:tcMar>
              <w:top w:w="20" w:type="dxa"/>
              <w:left w:w="20" w:type="dxa"/>
              <w:bottom w:w="0" w:type="dxa"/>
              <w:right w:w="20" w:type="dxa"/>
            </w:tcMar>
          </w:tcPr>
          <w:p w14:paraId="7552F04B" w14:textId="77777777" w:rsidR="00947DBE" w:rsidRPr="00005CF1" w:rsidRDefault="00947DBE" w:rsidP="00947DBE">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9D951E1" w14:textId="77777777" w:rsidR="00947DBE" w:rsidRPr="00005CF1" w:rsidRDefault="00947DBE" w:rsidP="00947DBE">
            <w:pPr>
              <w:rPr>
                <w:rFonts w:asciiTheme="minorHAnsi" w:hAnsiTheme="minorHAnsi" w:cs="Arial"/>
              </w:rPr>
            </w:pPr>
            <w:r w:rsidRPr="00005CF1">
              <w:rPr>
                <w:rFonts w:asciiTheme="minorHAnsi" w:hAnsiTheme="minorHAnsi" w:cs="Arial"/>
              </w:rPr>
              <w:t>Motpost til alle avskrivninger som de enkelte funksjonene/virksomhetene er belastet med. Inntektsføring av alle avskrivninger skjer på funksjon 860.</w:t>
            </w:r>
          </w:p>
        </w:tc>
      </w:tr>
    </w:tbl>
    <w:p w14:paraId="79F10B45" w14:textId="77777777" w:rsidR="009152B2" w:rsidRPr="00005CF1" w:rsidRDefault="009152B2">
      <w:bookmarkStart w:id="106" w:name="_Toc245532115"/>
      <w:bookmarkStart w:id="107" w:name="_Toc245532225"/>
    </w:p>
    <w:p w14:paraId="2F4A5645" w14:textId="77777777" w:rsidR="009152B2" w:rsidRPr="00005CF1" w:rsidRDefault="009152B2">
      <w:r w:rsidRPr="00005CF1">
        <w:br w:type="page"/>
      </w:r>
    </w:p>
    <w:p w14:paraId="51DC66D0" w14:textId="77777777" w:rsidR="00A25E22" w:rsidRPr="006D3C99" w:rsidRDefault="00AC7BFB" w:rsidP="00F32BA7">
      <w:pPr>
        <w:pStyle w:val="Overskrift1"/>
      </w:pPr>
      <w:bookmarkStart w:id="108" w:name="_Toc22907022"/>
      <w:r w:rsidRPr="00A636BD">
        <w:lastRenderedPageBreak/>
        <w:t>Balansen</w:t>
      </w:r>
      <w:r w:rsidR="009D74C2" w:rsidRPr="00A636BD">
        <w:t xml:space="preserve"> –</w:t>
      </w:r>
      <w:r w:rsidRPr="00A636BD">
        <w:t xml:space="preserve"> </w:t>
      </w:r>
      <w:r w:rsidRPr="006D3C99">
        <w:t>kapit</w:t>
      </w:r>
      <w:r w:rsidR="009D74C2" w:rsidRPr="006D3C99">
        <w:t>ler og sektorer</w:t>
      </w:r>
      <w:bookmarkStart w:id="109" w:name="_Toc85353182"/>
      <w:bookmarkStart w:id="110" w:name="Del6"/>
      <w:bookmarkEnd w:id="76"/>
      <w:bookmarkEnd w:id="106"/>
      <w:bookmarkEnd w:id="107"/>
      <w:bookmarkEnd w:id="108"/>
    </w:p>
    <w:p w14:paraId="0F6119EC" w14:textId="2AEC14A4" w:rsidR="00A11D57" w:rsidRPr="00005CF1" w:rsidRDefault="00A11D57" w:rsidP="00A11D57">
      <w:pPr>
        <w:rPr>
          <w:rFonts w:asciiTheme="minorHAnsi" w:hAnsiTheme="minorHAnsi"/>
          <w:i/>
          <w:color w:val="FF0000"/>
        </w:rPr>
      </w:pPr>
      <w:r w:rsidRPr="00005CF1">
        <w:rPr>
          <w:rFonts w:asciiTheme="minorHAnsi" w:hAnsiTheme="minorHAnsi"/>
          <w:i/>
          <w:color w:val="FF0000"/>
        </w:rPr>
        <w:t xml:space="preserve">Endringer i innholdet i balansen – kapitler og sektorer fra </w:t>
      </w:r>
      <w:r w:rsidR="00CC4647">
        <w:rPr>
          <w:rFonts w:asciiTheme="minorHAnsi" w:hAnsiTheme="minorHAnsi"/>
          <w:i/>
          <w:color w:val="FF0000"/>
        </w:rPr>
        <w:t>201</w:t>
      </w:r>
      <w:r w:rsidR="007D1635">
        <w:rPr>
          <w:rFonts w:asciiTheme="minorHAnsi" w:hAnsiTheme="minorHAnsi"/>
          <w:i/>
          <w:color w:val="FF0000"/>
        </w:rPr>
        <w:t>9</w:t>
      </w:r>
      <w:r w:rsidRPr="00005CF1">
        <w:rPr>
          <w:rFonts w:asciiTheme="minorHAnsi" w:hAnsiTheme="minorHAnsi"/>
          <w:i/>
          <w:color w:val="FF0000"/>
        </w:rPr>
        <w:t xml:space="preserve"> til </w:t>
      </w:r>
      <w:r w:rsidR="00CC4647">
        <w:rPr>
          <w:rFonts w:asciiTheme="minorHAnsi" w:hAnsiTheme="minorHAnsi"/>
          <w:i/>
          <w:color w:val="FF0000"/>
        </w:rPr>
        <w:t>20</w:t>
      </w:r>
      <w:r w:rsidR="007D1635">
        <w:rPr>
          <w:rFonts w:asciiTheme="minorHAnsi" w:hAnsiTheme="minorHAnsi"/>
          <w:i/>
          <w:color w:val="FF0000"/>
        </w:rPr>
        <w:t>20</w:t>
      </w:r>
      <w:r w:rsidRPr="00005CF1">
        <w:rPr>
          <w:rFonts w:asciiTheme="minorHAnsi" w:hAnsiTheme="minorHAnsi"/>
          <w:i/>
          <w:color w:val="FF0000"/>
        </w:rPr>
        <w:t xml:space="preserve"> er markert med rød tekst. </w:t>
      </w:r>
    </w:p>
    <w:p w14:paraId="1B2C3CD7" w14:textId="77777777" w:rsidR="00A11D57" w:rsidRPr="00005CF1" w:rsidRDefault="00A11D57" w:rsidP="00CD45E0">
      <w:pPr>
        <w:tabs>
          <w:tab w:val="left" w:pos="0"/>
        </w:tabs>
        <w:rPr>
          <w:rFonts w:asciiTheme="minorHAnsi" w:hAnsiTheme="minorHAnsi"/>
          <w:i/>
        </w:rPr>
      </w:pPr>
    </w:p>
    <w:p w14:paraId="0B26D03C" w14:textId="771F416E" w:rsidR="00CD45E0" w:rsidRPr="00005CF1" w:rsidRDefault="00CD45E0" w:rsidP="00CD45E0">
      <w:pPr>
        <w:tabs>
          <w:tab w:val="left" w:pos="0"/>
        </w:tabs>
        <w:rPr>
          <w:rFonts w:asciiTheme="minorHAnsi" w:hAnsiTheme="minorHAnsi"/>
          <w:i/>
        </w:rPr>
      </w:pPr>
      <w:r w:rsidRPr="00005CF1">
        <w:rPr>
          <w:rFonts w:asciiTheme="minorHAnsi" w:hAnsiTheme="minorHAnsi"/>
          <w:i/>
        </w:rPr>
        <w:t xml:space="preserve">Statistisk sentralbyrå har utarbeidet veiledning for rapportering av balansen. Veiledningen søker å peke på sektorer som anses naturlige eller unaturlige i kombinasjon med de ulike kapitlene i KOSTRA-balansen. Se kapittel </w:t>
      </w:r>
      <w:r w:rsidRPr="00005CF1">
        <w:rPr>
          <w:rFonts w:asciiTheme="minorHAnsi" w:hAnsiTheme="minorHAnsi"/>
          <w:b/>
          <w:i/>
        </w:rPr>
        <w:t>4.4</w:t>
      </w:r>
      <w:r w:rsidR="003A431A">
        <w:rPr>
          <w:rFonts w:asciiTheme="minorHAnsi" w:hAnsiTheme="minorHAnsi"/>
          <w:b/>
          <w:i/>
        </w:rPr>
        <w:t>.</w:t>
      </w:r>
    </w:p>
    <w:p w14:paraId="466CC7E4" w14:textId="77777777" w:rsidR="00A25E22" w:rsidRPr="00005CF1" w:rsidRDefault="00A25E22" w:rsidP="00C94146">
      <w:pPr>
        <w:pStyle w:val="Overskrift2"/>
        <w:ind w:hanging="718"/>
      </w:pPr>
      <w:bookmarkStart w:id="111" w:name="_Toc245532116"/>
      <w:bookmarkStart w:id="112" w:name="_Toc245532226"/>
      <w:bookmarkStart w:id="113" w:name="_Toc22907023"/>
      <w:r w:rsidRPr="00005CF1">
        <w:t>Kapitler</w:t>
      </w:r>
      <w:bookmarkEnd w:id="111"/>
      <w:bookmarkEnd w:id="112"/>
      <w:bookmarkEnd w:id="113"/>
    </w:p>
    <w:p w14:paraId="563D4C5F" w14:textId="77777777" w:rsidR="00A25E22" w:rsidRPr="00005CF1" w:rsidRDefault="00A25E22">
      <w:pPr>
        <w:rPr>
          <w:rFonts w:asciiTheme="minorHAnsi" w:hAnsiTheme="minorHAnsi"/>
        </w:rPr>
      </w:pPr>
    </w:p>
    <w:p w14:paraId="08A7AA7D" w14:textId="77777777" w:rsidR="00A25E22" w:rsidRPr="00005CF1" w:rsidRDefault="00A25E22">
      <w:pPr>
        <w:rPr>
          <w:rFonts w:asciiTheme="minorHAnsi" w:hAnsiTheme="minorHAnsi" w:cs="Arial"/>
          <w:i/>
        </w:rPr>
      </w:pPr>
      <w:r w:rsidRPr="00005CF1">
        <w:rPr>
          <w:rFonts w:asciiTheme="minorHAnsi" w:hAnsiTheme="minorHAnsi" w:cs="Arial"/>
          <w:i/>
        </w:rPr>
        <w:t>Innholdet i kapitler</w:t>
      </w:r>
    </w:p>
    <w:p w14:paraId="567BB35F" w14:textId="77777777" w:rsidR="00C863F0" w:rsidRDefault="00C863F0">
      <w:pPr>
        <w:rPr>
          <w:rFonts w:asciiTheme="minorHAnsi" w:hAnsiTheme="minorHAnsi" w:cs="Arial"/>
          <w:strike/>
          <w:color w:val="FF0000"/>
        </w:rPr>
      </w:pPr>
    </w:p>
    <w:p w14:paraId="74337B2F" w14:textId="5BF41CED" w:rsidR="002079EF" w:rsidRPr="00480ADE" w:rsidRDefault="002079EF">
      <w:pPr>
        <w:rPr>
          <w:rFonts w:asciiTheme="minorHAnsi" w:hAnsiTheme="minorHAnsi" w:cs="Arial"/>
          <w:strike/>
        </w:rPr>
      </w:pPr>
      <w:r w:rsidRPr="00480ADE">
        <w:rPr>
          <w:rFonts w:asciiTheme="minorHAnsi" w:hAnsiTheme="minorHAnsi" w:cs="Arial"/>
        </w:rPr>
        <w:t>Kapitlet gir veiledning om innholdet i balansekapitlene for eiendeler, gjeld, og egenkapital.</w:t>
      </w:r>
      <w:r w:rsidR="006343E3" w:rsidRPr="00480ADE">
        <w:rPr>
          <w:rFonts w:asciiTheme="minorHAnsi" w:hAnsiTheme="minorHAnsi" w:cs="Arial"/>
        </w:rPr>
        <w:t xml:space="preserve"> </w:t>
      </w:r>
    </w:p>
    <w:p w14:paraId="68D0B926" w14:textId="77777777" w:rsidR="003C4789" w:rsidRPr="00005CF1" w:rsidRDefault="003C4789">
      <w:pPr>
        <w:rPr>
          <w:rFonts w:asciiTheme="minorHAnsi" w:hAnsiTheme="minorHAnsi"/>
          <w:i/>
        </w:rPr>
      </w:pPr>
    </w:p>
    <w:p w14:paraId="2A5BC2D1" w14:textId="4C0BBAC8" w:rsidR="00A25E22" w:rsidRPr="00005CF1" w:rsidRDefault="00A25E22">
      <w:pPr>
        <w:rPr>
          <w:rFonts w:asciiTheme="minorHAnsi" w:hAnsiTheme="minorHAnsi"/>
          <w:i/>
        </w:rPr>
      </w:pPr>
      <w:r w:rsidRPr="00005CF1">
        <w:rPr>
          <w:rFonts w:asciiTheme="minorHAnsi" w:hAnsiTheme="minorHAnsi"/>
          <w:i/>
        </w:rPr>
        <w:t>Hovedkapitlene for eiendeler (</w:t>
      </w:r>
      <w:r w:rsidR="00EB7AD0">
        <w:rPr>
          <w:rFonts w:asciiTheme="minorHAnsi" w:hAnsiTheme="minorHAnsi"/>
          <w:i/>
          <w:color w:val="FF0000"/>
        </w:rPr>
        <w:t>1. – 2</w:t>
      </w:r>
      <w:r w:rsidR="00447948">
        <w:rPr>
          <w:rFonts w:asciiTheme="minorHAnsi" w:hAnsiTheme="minorHAnsi"/>
          <w:i/>
          <w:color w:val="FF0000"/>
        </w:rPr>
        <w:t>.</w:t>
      </w:r>
      <w:r w:rsidRPr="00005CF1">
        <w:rPr>
          <w:rFonts w:asciiTheme="minorHAnsi" w:hAnsiTheme="minorHAnsi"/>
          <w:i/>
        </w:rPr>
        <w:t xml:space="preserve">) </w:t>
      </w:r>
    </w:p>
    <w:p w14:paraId="1D4DA7DE" w14:textId="77777777" w:rsidR="00A25E22" w:rsidRPr="00005CF1" w:rsidRDefault="00A25E22">
      <w:pPr>
        <w:rPr>
          <w:rFonts w:asciiTheme="minorHAnsi" w:hAnsiTheme="minorHAnsi" w:cs="Arial"/>
          <w:u w:val="single"/>
        </w:rPr>
      </w:pPr>
    </w:p>
    <w:p w14:paraId="472D9E41" w14:textId="020D2713" w:rsidR="00A25E22" w:rsidRPr="000829AA" w:rsidRDefault="006343E3">
      <w:pPr>
        <w:rPr>
          <w:rFonts w:asciiTheme="minorHAnsi" w:hAnsiTheme="minorHAnsi" w:cs="Arial"/>
        </w:rPr>
      </w:pPr>
      <w:r w:rsidRPr="000829AA">
        <w:rPr>
          <w:rFonts w:asciiTheme="minorHAnsi" w:hAnsiTheme="minorHAnsi" w:cs="Arial"/>
        </w:rPr>
        <w:t>Eiendeler er anleggsmidler</w:t>
      </w:r>
      <w:r w:rsidR="00C0277B" w:rsidRPr="000829AA">
        <w:rPr>
          <w:rFonts w:asciiTheme="minorHAnsi" w:hAnsiTheme="minorHAnsi" w:cs="Arial"/>
        </w:rPr>
        <w:t xml:space="preserve"> og</w:t>
      </w:r>
      <w:r w:rsidRPr="000829AA">
        <w:rPr>
          <w:rFonts w:asciiTheme="minorHAnsi" w:hAnsiTheme="minorHAnsi" w:cs="Arial"/>
        </w:rPr>
        <w:t xml:space="preserve"> omløpsmidler. </w:t>
      </w:r>
      <w:r w:rsidR="00C0277B" w:rsidRPr="00324FA9">
        <w:rPr>
          <w:rFonts w:asciiTheme="minorHAnsi" w:hAnsiTheme="minorHAnsi" w:cs="Arial"/>
        </w:rPr>
        <w:t>Eiendeler som</w:t>
      </w:r>
      <w:r w:rsidR="00EB7AD0" w:rsidRPr="00480ADE">
        <w:rPr>
          <w:rFonts w:asciiTheme="minorHAnsi" w:hAnsiTheme="minorHAnsi" w:cs="Arial"/>
        </w:rPr>
        <w:t xml:space="preserve"> er vesentlige og </w:t>
      </w:r>
      <w:r w:rsidR="00A25E22" w:rsidRPr="000829AA">
        <w:rPr>
          <w:rFonts w:asciiTheme="minorHAnsi" w:hAnsiTheme="minorHAnsi" w:cs="Arial"/>
        </w:rPr>
        <w:t>til varig eie</w:t>
      </w:r>
      <w:r w:rsidR="00C0277B" w:rsidRPr="000829AA">
        <w:rPr>
          <w:rFonts w:asciiTheme="minorHAnsi" w:hAnsiTheme="minorHAnsi" w:cs="Arial"/>
        </w:rPr>
        <w:t xml:space="preserve"> klassifiseres som anleggsmidler</w:t>
      </w:r>
      <w:r w:rsidR="00A25E22" w:rsidRPr="000829AA">
        <w:rPr>
          <w:rFonts w:asciiTheme="minorHAnsi" w:hAnsiTheme="minorHAnsi" w:cs="Arial"/>
        </w:rPr>
        <w:t xml:space="preserve">. Andre eiendeler er omløpsmidler, jf. </w:t>
      </w:r>
      <w:r w:rsidRPr="000829AA">
        <w:rPr>
          <w:rFonts w:asciiTheme="minorHAnsi" w:hAnsiTheme="minorHAnsi" w:cs="Arial"/>
        </w:rPr>
        <w:t>budsjett- og regnskapsforskriften</w:t>
      </w:r>
      <w:r w:rsidR="00A25E22" w:rsidRPr="000829AA">
        <w:rPr>
          <w:rFonts w:asciiTheme="minorHAnsi" w:hAnsiTheme="minorHAnsi" w:cs="Arial"/>
        </w:rPr>
        <w:t xml:space="preserve"> §</w:t>
      </w:r>
      <w:r w:rsidR="00EB7AD0" w:rsidRPr="00324FA9">
        <w:rPr>
          <w:rFonts w:asciiTheme="minorHAnsi" w:hAnsiTheme="minorHAnsi" w:cs="Arial"/>
        </w:rPr>
        <w:t xml:space="preserve"> 3-1</w:t>
      </w:r>
      <w:r w:rsidR="00864F62" w:rsidRPr="00324FA9">
        <w:rPr>
          <w:rFonts w:asciiTheme="minorHAnsi" w:hAnsiTheme="minorHAnsi" w:cs="Arial"/>
        </w:rPr>
        <w:t xml:space="preserve"> første ledd</w:t>
      </w:r>
      <w:r w:rsidR="00A25E22" w:rsidRPr="00324FA9">
        <w:rPr>
          <w:rFonts w:asciiTheme="minorHAnsi" w:hAnsiTheme="minorHAnsi" w:cs="Arial"/>
        </w:rPr>
        <w:t xml:space="preserve">. Dette skillet gjelder tilsvarende for </w:t>
      </w:r>
      <w:r w:rsidR="00A04EE7" w:rsidRPr="00324FA9">
        <w:rPr>
          <w:rFonts w:asciiTheme="minorHAnsi" w:hAnsiTheme="minorHAnsi" w:cs="Arial"/>
        </w:rPr>
        <w:t xml:space="preserve">kommunale og fylkeskommunale foretak og </w:t>
      </w:r>
      <w:r w:rsidR="00A25E22" w:rsidRPr="00480ADE">
        <w:rPr>
          <w:rFonts w:asciiTheme="minorHAnsi" w:hAnsiTheme="minorHAnsi" w:cs="Arial"/>
        </w:rPr>
        <w:t xml:space="preserve"> </w:t>
      </w:r>
      <w:r w:rsidR="00A25E22" w:rsidRPr="000829AA">
        <w:rPr>
          <w:rFonts w:asciiTheme="minorHAnsi" w:hAnsiTheme="minorHAnsi" w:cs="Arial"/>
        </w:rPr>
        <w:t xml:space="preserve">interkommunale selskaper </w:t>
      </w:r>
      <w:r w:rsidR="00A04EE7" w:rsidRPr="000829AA">
        <w:rPr>
          <w:rFonts w:asciiTheme="minorHAnsi" w:hAnsiTheme="minorHAnsi" w:cs="Arial"/>
        </w:rPr>
        <w:t>som utarbeider regnskapet etter regnskapsloven,</w:t>
      </w:r>
      <w:r w:rsidR="000829AA" w:rsidRPr="00480ADE" w:rsidDel="000829AA">
        <w:rPr>
          <w:rFonts w:asciiTheme="minorHAnsi" w:hAnsiTheme="minorHAnsi" w:cs="Arial"/>
          <w:strike/>
        </w:rPr>
        <w:t xml:space="preserve"> </w:t>
      </w:r>
      <w:r w:rsidR="000829AA" w:rsidRPr="00480ADE">
        <w:rPr>
          <w:rFonts w:asciiTheme="minorHAnsi" w:hAnsiTheme="minorHAnsi" w:cs="Arial"/>
        </w:rPr>
        <w:t xml:space="preserve"> </w:t>
      </w:r>
      <w:r w:rsidR="00A04EE7" w:rsidRPr="000829AA">
        <w:rPr>
          <w:rFonts w:asciiTheme="minorHAnsi" w:hAnsiTheme="minorHAnsi" w:cs="Arial"/>
        </w:rPr>
        <w:t>j</w:t>
      </w:r>
      <w:r w:rsidR="00A25E22" w:rsidRPr="000829AA">
        <w:rPr>
          <w:rFonts w:asciiTheme="minorHAnsi" w:hAnsiTheme="minorHAnsi" w:cs="Arial"/>
        </w:rPr>
        <w:t>f. regnskapsloven § 5-1.</w:t>
      </w:r>
    </w:p>
    <w:p w14:paraId="3C1CFCB4" w14:textId="77777777" w:rsidR="00A25E22" w:rsidRPr="00A44140" w:rsidRDefault="00A25E22">
      <w:pPr>
        <w:rPr>
          <w:rFonts w:asciiTheme="minorHAnsi" w:hAnsiTheme="minorHAnsi" w:cs="Arial"/>
          <w:strike/>
          <w:color w:val="FF0000"/>
        </w:rPr>
      </w:pPr>
    </w:p>
    <w:p w14:paraId="7375BDD6" w14:textId="23866938" w:rsidR="00180390" w:rsidRPr="00A44140" w:rsidRDefault="00A25E22">
      <w:pPr>
        <w:rPr>
          <w:rFonts w:asciiTheme="minorHAnsi" w:hAnsiTheme="minorHAnsi" w:cs="Arial"/>
          <w:strike/>
          <w:color w:val="FF0000"/>
        </w:rPr>
      </w:pPr>
      <w:r w:rsidRPr="00A44140">
        <w:rPr>
          <w:rFonts w:asciiTheme="minorHAnsi" w:hAnsiTheme="minorHAnsi" w:cs="Arial"/>
          <w:strike/>
          <w:color w:val="FF0000"/>
        </w:rPr>
        <w:t xml:space="preserve">Klassifisering av anleggsmidler og omløpsmidler for kommuner og fylkeskommuner (og inter(fylkes)kommunale selskaper og (fylkes)kommunale foretak som fører regnskap etter kommunale prinsipper) er nærmere angitt i Kommunal regnskapsstandard nr. 1, se </w:t>
      </w:r>
      <w:hyperlink r:id="rId79" w:history="1">
        <w:r w:rsidRPr="00A44140">
          <w:rPr>
            <w:rStyle w:val="Hyperkobling"/>
            <w:rFonts w:asciiTheme="minorHAnsi" w:hAnsiTheme="minorHAnsi" w:cs="Arial"/>
            <w:strike/>
            <w:color w:val="FF0000"/>
          </w:rPr>
          <w:t>www.gkrs.no</w:t>
        </w:r>
      </w:hyperlink>
      <w:r w:rsidRPr="00A44140">
        <w:rPr>
          <w:rFonts w:asciiTheme="minorHAnsi" w:hAnsiTheme="minorHAnsi" w:cs="Arial"/>
          <w:strike/>
          <w:color w:val="FF0000"/>
        </w:rPr>
        <w:t xml:space="preserve">. </w:t>
      </w:r>
    </w:p>
    <w:p w14:paraId="3F175E1B" w14:textId="223E77EE" w:rsidR="00A25E22" w:rsidRPr="00A44140" w:rsidRDefault="00A25E22">
      <w:pPr>
        <w:rPr>
          <w:rFonts w:asciiTheme="minorHAnsi" w:hAnsiTheme="minorHAnsi" w:cs="Arial"/>
          <w:strike/>
          <w:color w:val="FF0000"/>
        </w:rPr>
      </w:pPr>
    </w:p>
    <w:p w14:paraId="7E820E0B" w14:textId="77777777" w:rsidR="00A25E22" w:rsidRPr="00005CF1" w:rsidRDefault="00A25E22">
      <w:pPr>
        <w:rPr>
          <w:rFonts w:asciiTheme="minorHAnsi" w:hAnsiTheme="minorHAnsi" w:cs="Arial"/>
          <w:i/>
        </w:rPr>
      </w:pPr>
    </w:p>
    <w:p w14:paraId="5E61ACD6" w14:textId="77777777" w:rsidR="00F04449" w:rsidRPr="00005CF1" w:rsidRDefault="00F04449">
      <w:pPr>
        <w:rPr>
          <w:rFonts w:asciiTheme="minorHAnsi" w:hAnsiTheme="minorHAnsi" w:cs="Arial"/>
          <w:i/>
        </w:rPr>
      </w:pPr>
    </w:p>
    <w:p w14:paraId="64307CDC" w14:textId="77777777" w:rsidR="00F04449" w:rsidRPr="00005CF1" w:rsidRDefault="00F04449">
      <w:pPr>
        <w:rPr>
          <w:rFonts w:asciiTheme="minorHAnsi" w:hAnsiTheme="minorHAnsi" w:cs="Arial"/>
          <w:i/>
        </w:rPr>
      </w:pPr>
    </w:p>
    <w:p w14:paraId="3332EC13" w14:textId="77777777" w:rsidR="00F04449" w:rsidRPr="00005CF1" w:rsidRDefault="00F04449">
      <w:pPr>
        <w:rPr>
          <w:rFonts w:asciiTheme="minorHAnsi" w:hAnsiTheme="minorHAnsi" w:cs="Arial"/>
          <w:i/>
        </w:rPr>
      </w:pPr>
    </w:p>
    <w:p w14:paraId="43975AD0" w14:textId="77777777" w:rsidR="00F04449" w:rsidRPr="00005CF1" w:rsidRDefault="00F04449">
      <w:pPr>
        <w:rPr>
          <w:rFonts w:asciiTheme="minorHAnsi" w:hAnsiTheme="minorHAnsi" w:cs="Arial"/>
          <w:i/>
        </w:rPr>
      </w:pPr>
    </w:p>
    <w:p w14:paraId="2083A319" w14:textId="77777777" w:rsidR="00F04449" w:rsidRPr="00005CF1" w:rsidRDefault="00F04449">
      <w:pPr>
        <w:rPr>
          <w:rFonts w:asciiTheme="minorHAnsi" w:hAnsiTheme="minorHAnsi" w:cs="Arial"/>
          <w:i/>
        </w:rPr>
      </w:pPr>
    </w:p>
    <w:p w14:paraId="7514BF22" w14:textId="77777777" w:rsidR="00F04449" w:rsidRPr="00005CF1" w:rsidRDefault="00F04449">
      <w:pPr>
        <w:rPr>
          <w:rFonts w:asciiTheme="minorHAnsi" w:hAnsiTheme="minorHAnsi" w:cs="Arial"/>
          <w:i/>
        </w:rPr>
      </w:pPr>
    </w:p>
    <w:p w14:paraId="37F57F60" w14:textId="77777777" w:rsidR="00F04449" w:rsidRPr="00005CF1" w:rsidRDefault="00F04449">
      <w:pPr>
        <w:rPr>
          <w:rFonts w:asciiTheme="minorHAnsi" w:hAnsiTheme="minorHAnsi" w:cs="Arial"/>
          <w:i/>
        </w:rPr>
      </w:pPr>
    </w:p>
    <w:p w14:paraId="602461CF" w14:textId="77777777" w:rsidR="00F04449" w:rsidRPr="00005CF1" w:rsidRDefault="00F04449">
      <w:pPr>
        <w:rPr>
          <w:rFonts w:asciiTheme="minorHAnsi" w:hAnsiTheme="minorHAnsi" w:cs="Arial"/>
          <w:i/>
        </w:rPr>
      </w:pPr>
    </w:p>
    <w:p w14:paraId="6EC93D87" w14:textId="77777777" w:rsidR="00F04449" w:rsidRPr="00005CF1" w:rsidRDefault="00F04449">
      <w:pPr>
        <w:rPr>
          <w:rFonts w:asciiTheme="minorHAnsi" w:hAnsiTheme="minorHAnsi" w:cs="Arial"/>
          <w:i/>
        </w:rPr>
      </w:pPr>
    </w:p>
    <w:p w14:paraId="394A637F" w14:textId="77777777" w:rsidR="00F04449" w:rsidRPr="00005CF1" w:rsidRDefault="00F04449">
      <w:pPr>
        <w:rPr>
          <w:rFonts w:asciiTheme="minorHAnsi" w:hAnsiTheme="minorHAnsi" w:cs="Arial"/>
          <w:i/>
        </w:rPr>
      </w:pPr>
    </w:p>
    <w:p w14:paraId="75D7D7EC" w14:textId="77777777" w:rsidR="00F04449" w:rsidRPr="00005CF1" w:rsidRDefault="00F04449">
      <w:pPr>
        <w:rPr>
          <w:rFonts w:asciiTheme="minorHAnsi" w:hAnsiTheme="minorHAnsi" w:cs="Arial"/>
          <w:i/>
        </w:rPr>
      </w:pPr>
    </w:p>
    <w:p w14:paraId="7483824D" w14:textId="77777777" w:rsidR="00F04449" w:rsidRPr="00005CF1" w:rsidRDefault="00F04449">
      <w:pPr>
        <w:rPr>
          <w:rFonts w:asciiTheme="minorHAnsi" w:hAnsiTheme="minorHAnsi" w:cs="Arial"/>
          <w:i/>
        </w:rPr>
      </w:pPr>
    </w:p>
    <w:p w14:paraId="742AB0B1" w14:textId="77777777" w:rsidR="00F04449" w:rsidRPr="00005CF1" w:rsidRDefault="00F04449">
      <w:pPr>
        <w:rPr>
          <w:rFonts w:asciiTheme="minorHAnsi" w:hAnsiTheme="minorHAnsi" w:cs="Arial"/>
          <w:i/>
        </w:rPr>
      </w:pPr>
    </w:p>
    <w:p w14:paraId="24C965B9" w14:textId="77777777" w:rsidR="00F04449" w:rsidRPr="00005CF1" w:rsidRDefault="00F04449">
      <w:pPr>
        <w:rPr>
          <w:rFonts w:asciiTheme="minorHAnsi" w:hAnsiTheme="minorHAnsi" w:cs="Arial"/>
          <w:i/>
        </w:rPr>
      </w:pPr>
    </w:p>
    <w:p w14:paraId="5D502194" w14:textId="77777777" w:rsidR="00F04449" w:rsidRPr="00005CF1" w:rsidRDefault="00F04449">
      <w:pPr>
        <w:rPr>
          <w:rFonts w:asciiTheme="minorHAnsi" w:hAnsiTheme="minorHAnsi" w:cs="Arial"/>
          <w:i/>
        </w:rPr>
      </w:pPr>
    </w:p>
    <w:p w14:paraId="66250D85" w14:textId="44D654BC" w:rsidR="00F04449" w:rsidRDefault="00F04449">
      <w:pPr>
        <w:rPr>
          <w:rFonts w:asciiTheme="minorHAnsi" w:hAnsiTheme="minorHAnsi" w:cs="Arial"/>
          <w:i/>
        </w:rPr>
      </w:pPr>
    </w:p>
    <w:p w14:paraId="6D7D7B73" w14:textId="2C91837E" w:rsidR="000D7BB7" w:rsidRDefault="000D7BB7">
      <w:pPr>
        <w:rPr>
          <w:rFonts w:asciiTheme="minorHAnsi" w:hAnsiTheme="minorHAnsi" w:cs="Arial"/>
          <w:i/>
        </w:rPr>
      </w:pPr>
    </w:p>
    <w:p w14:paraId="656E395C" w14:textId="71E5E81B" w:rsidR="000D7BB7" w:rsidRDefault="000D7BB7">
      <w:pPr>
        <w:rPr>
          <w:rFonts w:asciiTheme="minorHAnsi" w:hAnsiTheme="minorHAnsi" w:cs="Arial"/>
          <w:i/>
        </w:rPr>
      </w:pPr>
    </w:p>
    <w:p w14:paraId="1C0654B0" w14:textId="4DF2D102" w:rsidR="000D7BB7" w:rsidRDefault="000D7BB7">
      <w:pPr>
        <w:rPr>
          <w:rFonts w:asciiTheme="minorHAnsi" w:hAnsiTheme="minorHAnsi" w:cs="Arial"/>
          <w:i/>
        </w:rPr>
      </w:pPr>
    </w:p>
    <w:p w14:paraId="77490F97" w14:textId="62CC4533" w:rsidR="000D7BB7" w:rsidRDefault="000D7BB7">
      <w:pPr>
        <w:rPr>
          <w:rFonts w:asciiTheme="minorHAnsi" w:hAnsiTheme="minorHAnsi" w:cs="Arial"/>
          <w:i/>
        </w:rPr>
      </w:pPr>
    </w:p>
    <w:p w14:paraId="5187AC10" w14:textId="29E3FAF2" w:rsidR="000D7BB7" w:rsidRDefault="000D7BB7">
      <w:pPr>
        <w:rPr>
          <w:rFonts w:asciiTheme="minorHAnsi" w:hAnsiTheme="minorHAnsi" w:cs="Arial"/>
          <w:i/>
        </w:rPr>
      </w:pPr>
    </w:p>
    <w:p w14:paraId="2A1EF261" w14:textId="32590D03" w:rsidR="000D7BB7" w:rsidRDefault="000D7BB7">
      <w:pPr>
        <w:rPr>
          <w:rFonts w:asciiTheme="minorHAnsi" w:hAnsiTheme="minorHAnsi" w:cs="Arial"/>
          <w:i/>
        </w:rPr>
      </w:pPr>
    </w:p>
    <w:p w14:paraId="1D550927" w14:textId="77777777" w:rsidR="000D7BB7" w:rsidRPr="00005CF1" w:rsidRDefault="000D7BB7">
      <w:pPr>
        <w:rPr>
          <w:rFonts w:asciiTheme="minorHAnsi" w:hAnsiTheme="minorHAnsi" w:cs="Arial"/>
          <w:i/>
        </w:rPr>
      </w:pPr>
    </w:p>
    <w:p w14:paraId="36849097" w14:textId="77777777" w:rsidR="00F04449" w:rsidRPr="00005CF1" w:rsidRDefault="00F04449">
      <w:pPr>
        <w:rPr>
          <w:rFonts w:asciiTheme="minorHAnsi" w:hAnsiTheme="minorHAnsi" w:cs="Arial"/>
          <w:i/>
        </w:rPr>
      </w:pPr>
    </w:p>
    <w:p w14:paraId="16ABD291" w14:textId="77777777" w:rsidR="00F04449" w:rsidRPr="00005CF1" w:rsidRDefault="00F04449">
      <w:pPr>
        <w:rPr>
          <w:rFonts w:asciiTheme="minorHAnsi" w:hAnsiTheme="minorHAnsi" w:cs="Arial"/>
          <w:i/>
        </w:rPr>
      </w:pPr>
    </w:p>
    <w:p w14:paraId="58B9B2C1" w14:textId="77777777" w:rsidR="00F04449" w:rsidRPr="00005CF1" w:rsidRDefault="00F04449">
      <w:pPr>
        <w:rPr>
          <w:rFonts w:asciiTheme="minorHAnsi" w:hAnsiTheme="minorHAnsi" w:cs="Arial"/>
          <w:i/>
        </w:rPr>
      </w:pPr>
    </w:p>
    <w:p w14:paraId="670B8B26" w14:textId="77777777" w:rsidR="00F04449" w:rsidRPr="00005CF1" w:rsidRDefault="00F04449">
      <w:pPr>
        <w:rPr>
          <w:rFonts w:asciiTheme="minorHAnsi" w:hAnsiTheme="minorHAnsi" w:cs="Arial"/>
          <w:i/>
        </w:rPr>
      </w:pPr>
    </w:p>
    <w:p w14:paraId="40E6265E" w14:textId="7D9CD88B" w:rsidR="00F04449" w:rsidRDefault="00F04449">
      <w:pPr>
        <w:rPr>
          <w:rFonts w:asciiTheme="minorHAnsi" w:hAnsiTheme="minorHAnsi" w:cs="Arial"/>
          <w:i/>
        </w:rPr>
      </w:pPr>
    </w:p>
    <w:p w14:paraId="052C5611" w14:textId="424ABF2A" w:rsidR="00FD0BF8" w:rsidRDefault="00FD0BF8">
      <w:pPr>
        <w:rPr>
          <w:rFonts w:asciiTheme="minorHAnsi" w:hAnsiTheme="minorHAnsi" w:cs="Arial"/>
          <w:i/>
        </w:rPr>
      </w:pPr>
    </w:p>
    <w:p w14:paraId="48949343" w14:textId="323FCA74" w:rsidR="00FD0BF8" w:rsidRDefault="00FD0BF8">
      <w:pPr>
        <w:rPr>
          <w:rFonts w:asciiTheme="minorHAnsi" w:hAnsiTheme="minorHAnsi" w:cs="Arial"/>
          <w:i/>
        </w:rPr>
      </w:pPr>
    </w:p>
    <w:p w14:paraId="5446875A" w14:textId="77777777" w:rsidR="00FD0BF8" w:rsidRPr="00005CF1" w:rsidRDefault="00FD0BF8">
      <w:pPr>
        <w:rPr>
          <w:rFonts w:asciiTheme="minorHAnsi" w:hAnsiTheme="minorHAnsi" w:cs="Arial"/>
          <w:i/>
        </w:rPr>
      </w:pPr>
    </w:p>
    <w:p w14:paraId="585ABDC3" w14:textId="77777777" w:rsidR="00F04449" w:rsidRPr="00005CF1" w:rsidRDefault="00F04449">
      <w:pPr>
        <w:rPr>
          <w:rFonts w:asciiTheme="minorHAnsi" w:hAnsiTheme="minorHAnsi" w:cs="Arial"/>
          <w:i/>
        </w:rPr>
      </w:pPr>
    </w:p>
    <w:p w14:paraId="2C2EC4F9" w14:textId="77777777" w:rsidR="00F04449" w:rsidRPr="00005CF1" w:rsidRDefault="00F04449">
      <w:pPr>
        <w:rPr>
          <w:rFonts w:asciiTheme="minorHAnsi" w:hAnsiTheme="minorHAnsi" w:cs="Arial"/>
          <w:i/>
        </w:rPr>
      </w:pPr>
    </w:p>
    <w:p w14:paraId="194743D9" w14:textId="77777777" w:rsidR="00F04449" w:rsidRPr="00005CF1" w:rsidRDefault="00F04449">
      <w:pPr>
        <w:rPr>
          <w:rFonts w:asciiTheme="minorHAnsi" w:hAnsiTheme="minorHAnsi" w:cs="Arial"/>
          <w:i/>
        </w:rPr>
      </w:pP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663FE57D" w14:textId="77777777" w:rsidTr="003C4789">
        <w:trPr>
          <w:trHeight w:val="271"/>
        </w:trPr>
        <w:tc>
          <w:tcPr>
            <w:tcW w:w="1187" w:type="pct"/>
            <w:shd w:val="clear" w:color="auto" w:fill="D9D9D9"/>
          </w:tcPr>
          <w:p w14:paraId="5E02A8EF" w14:textId="17F98EF4" w:rsidR="00A25E22" w:rsidRPr="00005CF1" w:rsidRDefault="00A25E22" w:rsidP="004227FE">
            <w:pPr>
              <w:rPr>
                <w:rFonts w:asciiTheme="minorHAnsi" w:hAnsiTheme="minorHAnsi" w:cs="Arial"/>
                <w:i/>
                <w:sz w:val="16"/>
              </w:rPr>
            </w:pPr>
            <w:r w:rsidRPr="00005CF1">
              <w:rPr>
                <w:rFonts w:asciiTheme="minorHAnsi" w:hAnsiTheme="minorHAnsi" w:cs="Arial"/>
                <w:i/>
                <w:sz w:val="16"/>
              </w:rPr>
              <w:lastRenderedPageBreak/>
              <w:t xml:space="preserve">1 </w:t>
            </w:r>
          </w:p>
        </w:tc>
        <w:tc>
          <w:tcPr>
            <w:tcW w:w="1723" w:type="pct"/>
            <w:shd w:val="clear" w:color="auto" w:fill="D9D9D9"/>
          </w:tcPr>
          <w:p w14:paraId="2717AF25" w14:textId="77777777" w:rsidR="00A25E22" w:rsidRPr="00005CF1" w:rsidRDefault="00A25E22">
            <w:pPr>
              <w:rPr>
                <w:rFonts w:asciiTheme="minorHAnsi" w:hAnsiTheme="minorHAnsi" w:cs="Arial"/>
                <w:i/>
                <w:sz w:val="16"/>
              </w:rPr>
            </w:pPr>
            <w:r w:rsidRPr="00005CF1">
              <w:rPr>
                <w:rFonts w:asciiTheme="minorHAnsi" w:hAnsiTheme="minorHAnsi" w:cs="Arial"/>
                <w:i/>
                <w:sz w:val="16"/>
              </w:rPr>
              <w:t>Omløpsmidler</w:t>
            </w:r>
          </w:p>
        </w:tc>
        <w:tc>
          <w:tcPr>
            <w:tcW w:w="2090" w:type="pct"/>
            <w:shd w:val="clear" w:color="auto" w:fill="D9D9D9"/>
          </w:tcPr>
          <w:p w14:paraId="52A6DB82" w14:textId="77777777" w:rsidR="00A25E22" w:rsidRPr="00005CF1" w:rsidRDefault="00A25E22">
            <w:pPr>
              <w:rPr>
                <w:rFonts w:asciiTheme="minorHAnsi" w:hAnsiTheme="minorHAnsi" w:cs="Arial"/>
                <w:i/>
                <w:sz w:val="16"/>
              </w:rPr>
            </w:pPr>
          </w:p>
        </w:tc>
      </w:tr>
      <w:tr w:rsidR="00A25E22" w:rsidRPr="00005CF1" w14:paraId="6FD053A9" w14:textId="77777777" w:rsidTr="003C4789">
        <w:tc>
          <w:tcPr>
            <w:tcW w:w="1187" w:type="pct"/>
          </w:tcPr>
          <w:p w14:paraId="3C53CF64" w14:textId="53534ED7" w:rsidR="00A25E22" w:rsidRPr="00A44140" w:rsidRDefault="008E43CF" w:rsidP="001D2263">
            <w:pPr>
              <w:jc w:val="right"/>
              <w:rPr>
                <w:rFonts w:asciiTheme="minorHAnsi" w:hAnsiTheme="minorHAnsi" w:cs="Arial"/>
                <w:strike/>
                <w:sz w:val="16"/>
              </w:rPr>
            </w:pPr>
            <w:r w:rsidRPr="00A44140">
              <w:rPr>
                <w:rFonts w:asciiTheme="minorHAnsi" w:hAnsiTheme="minorHAnsi" w:cs="Arial"/>
                <w:sz w:val="16"/>
              </w:rPr>
              <w:t xml:space="preserve">10 </w:t>
            </w:r>
          </w:p>
        </w:tc>
        <w:tc>
          <w:tcPr>
            <w:tcW w:w="1723" w:type="pct"/>
          </w:tcPr>
          <w:p w14:paraId="76480724" w14:textId="3E0468B2" w:rsidR="00A25E22" w:rsidRPr="00A44140" w:rsidRDefault="00F941A8" w:rsidP="001D2263">
            <w:pPr>
              <w:jc w:val="right"/>
              <w:rPr>
                <w:rFonts w:asciiTheme="minorHAnsi" w:hAnsiTheme="minorHAnsi" w:cs="Arial"/>
                <w:strike/>
                <w:sz w:val="16"/>
              </w:rPr>
            </w:pPr>
            <w:r w:rsidRPr="00A44140">
              <w:rPr>
                <w:rFonts w:asciiTheme="minorHAnsi" w:hAnsiTheme="minorHAnsi" w:cs="Arial"/>
                <w:sz w:val="16"/>
              </w:rPr>
              <w:t xml:space="preserve"> Bankinnskudd og kontanter </w:t>
            </w:r>
          </w:p>
        </w:tc>
        <w:tc>
          <w:tcPr>
            <w:tcW w:w="2090" w:type="pct"/>
          </w:tcPr>
          <w:p w14:paraId="4446EBC9" w14:textId="45CD563C" w:rsidR="00A25E22" w:rsidRPr="00B01C44" w:rsidRDefault="00A25E22" w:rsidP="00BF0547">
            <w:pPr>
              <w:rPr>
                <w:rFonts w:asciiTheme="minorHAnsi" w:hAnsiTheme="minorHAnsi" w:cs="Arial"/>
                <w:sz w:val="16"/>
              </w:rPr>
            </w:pPr>
            <w:r w:rsidRPr="00B01C44">
              <w:rPr>
                <w:rFonts w:asciiTheme="minorHAnsi" w:hAnsiTheme="minorHAnsi" w:cs="Arial"/>
                <w:sz w:val="16"/>
              </w:rPr>
              <w:t xml:space="preserve">Her føres bankinnskudd </w:t>
            </w:r>
            <w:r w:rsidR="00285F84" w:rsidRPr="00B01C44">
              <w:rPr>
                <w:rFonts w:asciiTheme="minorHAnsi" w:hAnsiTheme="minorHAnsi" w:cs="Arial"/>
                <w:sz w:val="16"/>
              </w:rPr>
              <w:t xml:space="preserve"> </w:t>
            </w:r>
            <w:r w:rsidR="00285F84" w:rsidRPr="00A44140">
              <w:rPr>
                <w:rFonts w:asciiTheme="minorHAnsi" w:hAnsiTheme="minorHAnsi" w:cs="Arial"/>
                <w:sz w:val="16"/>
              </w:rPr>
              <w:t>og kontanter</w:t>
            </w:r>
            <w:r w:rsidR="00BF0547">
              <w:rPr>
                <w:rFonts w:asciiTheme="minorHAnsi" w:hAnsiTheme="minorHAnsi" w:cs="Arial"/>
                <w:sz w:val="16"/>
              </w:rPr>
              <w:t>.</w:t>
            </w:r>
            <w:r w:rsidRPr="00B01C44">
              <w:rPr>
                <w:rFonts w:asciiTheme="minorHAnsi" w:hAnsiTheme="minorHAnsi" w:cs="Arial"/>
                <w:sz w:val="16"/>
              </w:rPr>
              <w:t xml:space="preserve">. </w:t>
            </w:r>
          </w:p>
        </w:tc>
      </w:tr>
      <w:tr w:rsidR="00A25E22" w:rsidRPr="00005CF1" w14:paraId="2FA3446D" w14:textId="77777777" w:rsidTr="003C4789">
        <w:tc>
          <w:tcPr>
            <w:tcW w:w="1187" w:type="pct"/>
          </w:tcPr>
          <w:p w14:paraId="26266BD6" w14:textId="3D5A3408" w:rsidR="00A25E22" w:rsidRPr="00293C39" w:rsidRDefault="00AC2527" w:rsidP="009D7A3B">
            <w:pPr>
              <w:jc w:val="right"/>
              <w:rPr>
                <w:rFonts w:asciiTheme="minorHAnsi" w:hAnsiTheme="minorHAnsi" w:cs="Arial"/>
                <w:sz w:val="16"/>
              </w:rPr>
            </w:pPr>
            <w:r w:rsidRPr="00293C39">
              <w:rPr>
                <w:rFonts w:asciiTheme="minorHAnsi" w:hAnsiTheme="minorHAnsi" w:cs="Arial"/>
                <w:sz w:val="16"/>
              </w:rPr>
              <w:t>11</w:t>
            </w:r>
          </w:p>
        </w:tc>
        <w:tc>
          <w:tcPr>
            <w:tcW w:w="1723" w:type="pct"/>
          </w:tcPr>
          <w:p w14:paraId="2B03CAE2" w14:textId="24F8EDE6" w:rsidR="00A25E22" w:rsidRPr="00005CF1" w:rsidRDefault="00A25E22">
            <w:pPr>
              <w:jc w:val="right"/>
              <w:rPr>
                <w:rFonts w:asciiTheme="minorHAnsi" w:hAnsiTheme="minorHAnsi" w:cs="Arial"/>
                <w:sz w:val="16"/>
              </w:rPr>
            </w:pPr>
            <w:r w:rsidRPr="00005CF1">
              <w:rPr>
                <w:rFonts w:asciiTheme="minorHAnsi" w:hAnsiTheme="minorHAnsi" w:cs="Arial"/>
                <w:sz w:val="16"/>
              </w:rPr>
              <w:t>Obligasjoner</w:t>
            </w:r>
            <w:r w:rsidR="00422F42">
              <w:rPr>
                <w:rFonts w:asciiTheme="minorHAnsi" w:hAnsiTheme="minorHAnsi" w:cs="Arial"/>
                <w:sz w:val="16"/>
              </w:rPr>
              <w:t xml:space="preserve"> (omløpsmidler)</w:t>
            </w:r>
          </w:p>
        </w:tc>
        <w:tc>
          <w:tcPr>
            <w:tcW w:w="2090" w:type="pct"/>
          </w:tcPr>
          <w:p w14:paraId="4B8B0748"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obligasjoner som er klassifisert som omløpsmidler.</w:t>
            </w:r>
          </w:p>
        </w:tc>
      </w:tr>
      <w:tr w:rsidR="00A25E22" w:rsidRPr="00005CF1" w14:paraId="5B86E190" w14:textId="77777777" w:rsidTr="003C4789">
        <w:tc>
          <w:tcPr>
            <w:tcW w:w="1187" w:type="pct"/>
          </w:tcPr>
          <w:p w14:paraId="2584D953" w14:textId="7040851B" w:rsidR="00A25E22" w:rsidRPr="00A44140" w:rsidRDefault="008E43CF" w:rsidP="001D2263">
            <w:pPr>
              <w:jc w:val="right"/>
              <w:rPr>
                <w:rFonts w:asciiTheme="minorHAnsi" w:hAnsiTheme="minorHAnsi" w:cs="Arial"/>
                <w:strike/>
                <w:sz w:val="16"/>
              </w:rPr>
            </w:pPr>
            <w:r w:rsidRPr="00A44140">
              <w:rPr>
                <w:rFonts w:asciiTheme="minorHAnsi" w:hAnsiTheme="minorHAnsi" w:cs="Arial"/>
                <w:sz w:val="16"/>
              </w:rPr>
              <w:t xml:space="preserve">12 </w:t>
            </w:r>
          </w:p>
        </w:tc>
        <w:tc>
          <w:tcPr>
            <w:tcW w:w="1723" w:type="pct"/>
          </w:tcPr>
          <w:p w14:paraId="749202D1"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Sertifikater</w:t>
            </w:r>
          </w:p>
        </w:tc>
        <w:tc>
          <w:tcPr>
            <w:tcW w:w="2090" w:type="pct"/>
          </w:tcPr>
          <w:p w14:paraId="2082F893"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sertifikater som er klassifisert som omløpsmidler. </w:t>
            </w:r>
          </w:p>
        </w:tc>
      </w:tr>
      <w:tr w:rsidR="00A25E22" w:rsidRPr="00005CF1" w14:paraId="1003E3B7" w14:textId="77777777" w:rsidTr="003C4789">
        <w:tc>
          <w:tcPr>
            <w:tcW w:w="1187" w:type="pct"/>
          </w:tcPr>
          <w:p w14:paraId="60883A10" w14:textId="763F506C" w:rsidR="00A25E22" w:rsidRPr="00A44140" w:rsidRDefault="008E43CF" w:rsidP="001D2263">
            <w:pPr>
              <w:jc w:val="right"/>
              <w:rPr>
                <w:rFonts w:asciiTheme="minorHAnsi" w:hAnsiTheme="minorHAnsi" w:cs="Arial"/>
                <w:strike/>
                <w:sz w:val="16"/>
              </w:rPr>
            </w:pPr>
            <w:r w:rsidRPr="00A44140">
              <w:rPr>
                <w:rFonts w:asciiTheme="minorHAnsi" w:hAnsiTheme="minorHAnsi" w:cs="Arial"/>
                <w:sz w:val="16"/>
              </w:rPr>
              <w:t>13</w:t>
            </w:r>
            <w:r w:rsidRPr="00A44140">
              <w:rPr>
                <w:rFonts w:asciiTheme="minorHAnsi" w:hAnsiTheme="minorHAnsi" w:cs="Arial"/>
                <w:strike/>
                <w:sz w:val="16"/>
              </w:rPr>
              <w:t xml:space="preserve"> </w:t>
            </w:r>
          </w:p>
        </w:tc>
        <w:tc>
          <w:tcPr>
            <w:tcW w:w="1723" w:type="pct"/>
          </w:tcPr>
          <w:p w14:paraId="65284F1A" w14:textId="62950FC2" w:rsidR="00A25E22" w:rsidRPr="00005CF1" w:rsidRDefault="00A25E22" w:rsidP="006D40BE">
            <w:pPr>
              <w:jc w:val="right"/>
              <w:rPr>
                <w:rFonts w:asciiTheme="minorHAnsi" w:hAnsiTheme="minorHAnsi" w:cs="Arial"/>
                <w:sz w:val="16"/>
              </w:rPr>
            </w:pPr>
            <w:r w:rsidRPr="00005CF1">
              <w:rPr>
                <w:rFonts w:asciiTheme="minorHAnsi" w:hAnsiTheme="minorHAnsi" w:cs="Arial"/>
                <w:sz w:val="16"/>
              </w:rPr>
              <w:t>K</w:t>
            </w:r>
            <w:r w:rsidR="00DD680F">
              <w:rPr>
                <w:rFonts w:asciiTheme="minorHAnsi" w:hAnsiTheme="minorHAnsi" w:cs="Arial"/>
                <w:sz w:val="16"/>
              </w:rPr>
              <w:t>unde</w:t>
            </w:r>
            <w:r w:rsidRPr="00005CF1">
              <w:rPr>
                <w:rFonts w:asciiTheme="minorHAnsi" w:hAnsiTheme="minorHAnsi" w:cs="Arial"/>
                <w:sz w:val="16"/>
              </w:rPr>
              <w:t>fordringer</w:t>
            </w:r>
          </w:p>
        </w:tc>
        <w:tc>
          <w:tcPr>
            <w:tcW w:w="2090" w:type="pct"/>
          </w:tcPr>
          <w:p w14:paraId="566F89BC" w14:textId="40DE6AFF" w:rsidR="00A25E22" w:rsidRPr="00005CF1" w:rsidRDefault="00A25E22" w:rsidP="00BF0547">
            <w:pPr>
              <w:rPr>
                <w:rFonts w:asciiTheme="minorHAnsi" w:hAnsiTheme="minorHAnsi" w:cs="Arial"/>
                <w:sz w:val="16"/>
              </w:rPr>
            </w:pPr>
            <w:r w:rsidRPr="00005CF1">
              <w:rPr>
                <w:rFonts w:asciiTheme="minorHAnsi" w:hAnsiTheme="minorHAnsi" w:cs="Arial"/>
                <w:sz w:val="16"/>
              </w:rPr>
              <w:t xml:space="preserve">Her føres </w:t>
            </w:r>
            <w:r w:rsidR="00AC2527">
              <w:rPr>
                <w:rFonts w:asciiTheme="minorHAnsi" w:hAnsiTheme="minorHAnsi" w:cs="Arial"/>
                <w:sz w:val="16"/>
              </w:rPr>
              <w:t>kunde</w:t>
            </w:r>
            <w:r w:rsidRPr="00005CF1">
              <w:rPr>
                <w:rFonts w:asciiTheme="minorHAnsi" w:hAnsiTheme="minorHAnsi" w:cs="Arial"/>
                <w:sz w:val="16"/>
              </w:rPr>
              <w:t xml:space="preserve">fordringer som er klassifisert som omløpsmidler. </w:t>
            </w:r>
          </w:p>
        </w:tc>
      </w:tr>
      <w:tr w:rsidR="00921152" w:rsidRPr="00005CF1" w14:paraId="761C3AB0" w14:textId="77777777" w:rsidTr="003C4789">
        <w:tc>
          <w:tcPr>
            <w:tcW w:w="1187" w:type="pct"/>
          </w:tcPr>
          <w:p w14:paraId="0043A4F9" w14:textId="75FD238F" w:rsidR="00921152" w:rsidRPr="00A44140" w:rsidRDefault="008E43CF" w:rsidP="001D2263">
            <w:pPr>
              <w:jc w:val="right"/>
              <w:rPr>
                <w:rFonts w:asciiTheme="minorHAnsi" w:hAnsiTheme="minorHAnsi" w:cs="Arial"/>
                <w:strike/>
                <w:sz w:val="16"/>
              </w:rPr>
            </w:pPr>
            <w:r w:rsidRPr="00A44140">
              <w:rPr>
                <w:rFonts w:asciiTheme="minorHAnsi" w:hAnsiTheme="minorHAnsi" w:cs="Arial"/>
                <w:sz w:val="16"/>
              </w:rPr>
              <w:t xml:space="preserve">14 </w:t>
            </w:r>
          </w:p>
        </w:tc>
        <w:tc>
          <w:tcPr>
            <w:tcW w:w="1723" w:type="pct"/>
          </w:tcPr>
          <w:p w14:paraId="3E1C8E7E" w14:textId="77777777" w:rsidR="00921152" w:rsidRPr="00005CF1" w:rsidRDefault="00921152">
            <w:pPr>
              <w:jc w:val="right"/>
              <w:rPr>
                <w:rFonts w:asciiTheme="minorHAnsi" w:hAnsiTheme="minorHAnsi" w:cs="Arial"/>
                <w:sz w:val="16"/>
              </w:rPr>
            </w:pPr>
            <w:r w:rsidRPr="00005CF1">
              <w:rPr>
                <w:rFonts w:asciiTheme="minorHAnsi" w:hAnsiTheme="minorHAnsi" w:cs="Arial"/>
                <w:sz w:val="16"/>
              </w:rPr>
              <w:t>Konsernintern</w:t>
            </w:r>
            <w:r w:rsidR="00147AC5" w:rsidRPr="00005CF1">
              <w:rPr>
                <w:rFonts w:asciiTheme="minorHAnsi" w:hAnsiTheme="minorHAnsi" w:cs="Arial"/>
                <w:sz w:val="16"/>
              </w:rPr>
              <w:t>e</w:t>
            </w:r>
            <w:r w:rsidRPr="00005CF1">
              <w:rPr>
                <w:rFonts w:asciiTheme="minorHAnsi" w:hAnsiTheme="minorHAnsi" w:cs="Arial"/>
                <w:sz w:val="16"/>
              </w:rPr>
              <w:t xml:space="preserve"> kortsiktige fordringer</w:t>
            </w:r>
          </w:p>
        </w:tc>
        <w:tc>
          <w:tcPr>
            <w:tcW w:w="2090" w:type="pct"/>
          </w:tcPr>
          <w:p w14:paraId="0A557325" w14:textId="172A7EA5" w:rsidR="00BC6BA0" w:rsidRDefault="00921152" w:rsidP="008767A1">
            <w:pPr>
              <w:rPr>
                <w:rFonts w:asciiTheme="minorHAnsi" w:hAnsiTheme="minorHAnsi" w:cs="Arial"/>
                <w:sz w:val="16"/>
              </w:rPr>
            </w:pPr>
            <w:r w:rsidRPr="00005CF1">
              <w:rPr>
                <w:rFonts w:asciiTheme="minorHAnsi" w:hAnsiTheme="minorHAnsi" w:cs="Arial"/>
                <w:sz w:val="16"/>
              </w:rPr>
              <w:t xml:space="preserve">Her føres kortsiktige fordringer mellom </w:t>
            </w:r>
            <w:r w:rsidR="00BC6BA0">
              <w:rPr>
                <w:rFonts w:asciiTheme="minorHAnsi" w:hAnsiTheme="minorHAnsi" w:cs="Arial"/>
                <w:sz w:val="16"/>
              </w:rPr>
              <w:t xml:space="preserve">alle enhetene som inngår i </w:t>
            </w:r>
            <w:r w:rsidR="004B14D5">
              <w:rPr>
                <w:rFonts w:asciiTheme="minorHAnsi" w:hAnsiTheme="minorHAnsi" w:cs="Arial"/>
                <w:sz w:val="16"/>
              </w:rPr>
              <w:t>SSBs produksjon</w:t>
            </w:r>
            <w:r w:rsidR="00BC6BA0">
              <w:rPr>
                <w:rFonts w:asciiTheme="minorHAnsi" w:hAnsiTheme="minorHAnsi" w:cs="Arial"/>
                <w:sz w:val="16"/>
              </w:rPr>
              <w:t xml:space="preserve"> av KOSTRA konserntall. </w:t>
            </w:r>
          </w:p>
          <w:p w14:paraId="639531FC" w14:textId="77777777" w:rsidR="00BC6BA0" w:rsidRDefault="00BC6BA0" w:rsidP="008767A1">
            <w:pPr>
              <w:rPr>
                <w:rFonts w:asciiTheme="minorHAnsi" w:hAnsiTheme="minorHAnsi" w:cs="Arial"/>
                <w:sz w:val="16"/>
              </w:rPr>
            </w:pPr>
          </w:p>
          <w:p w14:paraId="10B403AC" w14:textId="7B2B26B5" w:rsidR="008767A1" w:rsidRDefault="00BC6BA0" w:rsidP="008767A1">
            <w:pPr>
              <w:rPr>
                <w:rFonts w:asciiTheme="minorHAnsi" w:hAnsiTheme="minorHAnsi" w:cs="Arial"/>
                <w:sz w:val="16"/>
              </w:rPr>
            </w:pPr>
            <w:r>
              <w:rPr>
                <w:rFonts w:asciiTheme="minorHAnsi" w:hAnsiTheme="minorHAnsi" w:cs="Arial"/>
                <w:sz w:val="16"/>
              </w:rPr>
              <w:t xml:space="preserve">Dette omfatter kortsiktige fordringer mellom </w:t>
            </w:r>
            <w:r w:rsidR="008767A1" w:rsidRPr="00005CF1">
              <w:rPr>
                <w:rFonts w:asciiTheme="minorHAnsi" w:hAnsiTheme="minorHAnsi" w:cs="Arial"/>
                <w:sz w:val="16"/>
              </w:rPr>
              <w:t>kommunekassen og</w:t>
            </w:r>
            <w:r w:rsidR="008767A1">
              <w:rPr>
                <w:rFonts w:asciiTheme="minorHAnsi" w:hAnsiTheme="minorHAnsi" w:cs="Arial"/>
                <w:sz w:val="16"/>
              </w:rPr>
              <w:t>:</w:t>
            </w:r>
          </w:p>
          <w:p w14:paraId="64FDA3EA" w14:textId="05E04EA7" w:rsidR="008767A1" w:rsidRDefault="00BC6BA0" w:rsidP="006245B2">
            <w:pPr>
              <w:pStyle w:val="Listeavsnitt"/>
              <w:numPr>
                <w:ilvl w:val="0"/>
                <w:numId w:val="258"/>
              </w:numPr>
              <w:rPr>
                <w:rFonts w:asciiTheme="minorHAnsi" w:hAnsiTheme="minorHAnsi" w:cs="Arial"/>
                <w:sz w:val="16"/>
              </w:rPr>
            </w:pPr>
            <w:r>
              <w:rPr>
                <w:rFonts w:asciiTheme="minorHAnsi" w:hAnsiTheme="minorHAnsi" w:cs="Arial"/>
                <w:sz w:val="16"/>
              </w:rPr>
              <w:t xml:space="preserve"> </w:t>
            </w:r>
            <w:r w:rsidR="006245B2">
              <w:rPr>
                <w:rFonts w:asciiTheme="minorHAnsi" w:hAnsiTheme="minorHAnsi" w:cs="Arial"/>
                <w:sz w:val="16"/>
              </w:rPr>
              <w:t>k</w:t>
            </w:r>
            <w:r w:rsidR="002378DE">
              <w:rPr>
                <w:rFonts w:asciiTheme="minorHAnsi" w:hAnsiTheme="minorHAnsi" w:cs="Arial"/>
                <w:sz w:val="16"/>
              </w:rPr>
              <w:t>ommunalt</w:t>
            </w:r>
            <w:r w:rsidR="006245B2">
              <w:rPr>
                <w:rFonts w:asciiTheme="minorHAnsi" w:hAnsiTheme="minorHAnsi" w:cs="Arial"/>
                <w:sz w:val="16"/>
              </w:rPr>
              <w:t xml:space="preserve"> </w:t>
            </w:r>
            <w:r w:rsidR="002378DE">
              <w:rPr>
                <w:rFonts w:asciiTheme="minorHAnsi" w:hAnsiTheme="minorHAnsi" w:cs="Arial"/>
                <w:sz w:val="16"/>
              </w:rPr>
              <w:t>oppgavefellesskap</w:t>
            </w:r>
            <w:r w:rsidR="006245B2">
              <w:rPr>
                <w:rFonts w:asciiTheme="minorHAnsi" w:hAnsiTheme="minorHAnsi" w:cs="Arial"/>
                <w:sz w:val="16"/>
              </w:rPr>
              <w:t xml:space="preserve"> etter kommuneloven § 19-1 </w:t>
            </w:r>
            <w:r w:rsidR="001F2825">
              <w:rPr>
                <w:rFonts w:asciiTheme="minorHAnsi" w:hAnsiTheme="minorHAnsi" w:cs="Arial"/>
                <w:sz w:val="16"/>
              </w:rPr>
              <w:t>med</w:t>
            </w:r>
            <w:r w:rsidR="008767A1" w:rsidRPr="00423F5D">
              <w:rPr>
                <w:rFonts w:asciiTheme="minorHAnsi" w:hAnsiTheme="minorHAnsi" w:cs="Arial"/>
                <w:sz w:val="16"/>
              </w:rPr>
              <w:t xml:space="preserve"> eget årsregnskap</w:t>
            </w:r>
            <w:r w:rsidR="006245B2">
              <w:rPr>
                <w:rFonts w:asciiTheme="minorHAnsi" w:hAnsiTheme="minorHAnsi" w:cs="Arial"/>
                <w:sz w:val="16"/>
              </w:rPr>
              <w:t xml:space="preserve"> </w:t>
            </w:r>
            <w:r w:rsidR="008767A1" w:rsidRPr="00423F5D">
              <w:rPr>
                <w:rFonts w:asciiTheme="minorHAnsi" w:hAnsiTheme="minorHAnsi" w:cs="Arial"/>
                <w:sz w:val="16"/>
              </w:rPr>
              <w:t xml:space="preserve"> </w:t>
            </w:r>
          </w:p>
          <w:p w14:paraId="71863E51" w14:textId="0936201B" w:rsidR="008767A1" w:rsidRDefault="008767A1" w:rsidP="006245B2">
            <w:pPr>
              <w:pStyle w:val="Listeavsnitt"/>
              <w:numPr>
                <w:ilvl w:val="0"/>
                <w:numId w:val="258"/>
              </w:numPr>
              <w:rPr>
                <w:rFonts w:asciiTheme="minorHAnsi" w:hAnsiTheme="minorHAnsi" w:cs="Arial"/>
                <w:sz w:val="16"/>
              </w:rPr>
            </w:pPr>
            <w:r w:rsidRPr="00423F5D">
              <w:rPr>
                <w:rFonts w:asciiTheme="minorHAnsi" w:hAnsiTheme="minorHAnsi" w:cs="Arial"/>
                <w:sz w:val="16"/>
              </w:rPr>
              <w:t>interkommunale poliske råd</w:t>
            </w:r>
            <w:r w:rsidR="006245B2">
              <w:rPr>
                <w:rFonts w:asciiTheme="minorHAnsi" w:hAnsiTheme="minorHAnsi" w:cs="Arial"/>
                <w:sz w:val="16"/>
              </w:rPr>
              <w:t xml:space="preserve"> etter kommuneloven § 18-1 </w:t>
            </w:r>
            <w:r w:rsidR="001F2825">
              <w:rPr>
                <w:rFonts w:asciiTheme="minorHAnsi" w:hAnsiTheme="minorHAnsi" w:cs="Arial"/>
                <w:sz w:val="16"/>
              </w:rPr>
              <w:t>med</w:t>
            </w:r>
            <w:r w:rsidRPr="00423F5D">
              <w:rPr>
                <w:rFonts w:asciiTheme="minorHAnsi" w:hAnsiTheme="minorHAnsi" w:cs="Arial"/>
                <w:sz w:val="16"/>
              </w:rPr>
              <w:t xml:space="preserve"> eget årsregnskap</w:t>
            </w:r>
          </w:p>
          <w:p w14:paraId="4611A25C" w14:textId="61860353" w:rsidR="008767A1" w:rsidRDefault="008767A1" w:rsidP="006245B2">
            <w:pPr>
              <w:pStyle w:val="Listeavsnitt"/>
              <w:numPr>
                <w:ilvl w:val="0"/>
                <w:numId w:val="258"/>
              </w:numPr>
              <w:rPr>
                <w:rFonts w:asciiTheme="minorHAnsi" w:hAnsiTheme="minorHAnsi" w:cs="Arial"/>
                <w:sz w:val="16"/>
              </w:rPr>
            </w:pPr>
            <w:r w:rsidRPr="00423F5D">
              <w:rPr>
                <w:rFonts w:asciiTheme="minorHAnsi" w:hAnsiTheme="minorHAnsi" w:cs="Arial"/>
                <w:sz w:val="16"/>
              </w:rPr>
              <w:t xml:space="preserve"> interkommunale selskap der kommunen </w:t>
            </w:r>
            <w:r w:rsidR="006245B2">
              <w:rPr>
                <w:rFonts w:asciiTheme="minorHAnsi" w:hAnsiTheme="minorHAnsi" w:cs="Arial"/>
                <w:sz w:val="16"/>
              </w:rPr>
              <w:t xml:space="preserve">eller fylkeskommunen </w:t>
            </w:r>
            <w:r w:rsidRPr="00423F5D">
              <w:rPr>
                <w:rFonts w:asciiTheme="minorHAnsi" w:hAnsiTheme="minorHAnsi" w:cs="Arial"/>
                <w:sz w:val="16"/>
              </w:rPr>
              <w:t xml:space="preserve">selv er deltaker </w:t>
            </w:r>
          </w:p>
          <w:p w14:paraId="2D8E83DB" w14:textId="686F73D7" w:rsidR="008767A1" w:rsidRPr="00423F5D" w:rsidRDefault="008767A1" w:rsidP="006245B2">
            <w:pPr>
              <w:pStyle w:val="Listeavsnitt"/>
              <w:numPr>
                <w:ilvl w:val="0"/>
                <w:numId w:val="258"/>
              </w:numPr>
              <w:rPr>
                <w:rFonts w:asciiTheme="minorHAnsi" w:hAnsiTheme="minorHAnsi" w:cs="Arial"/>
                <w:sz w:val="16"/>
              </w:rPr>
            </w:pPr>
            <w:r w:rsidRPr="00423F5D">
              <w:rPr>
                <w:rFonts w:asciiTheme="minorHAnsi" w:hAnsiTheme="minorHAnsi" w:cs="Arial"/>
                <w:sz w:val="16"/>
              </w:rPr>
              <w:t xml:space="preserve">evt lånefondets </w:t>
            </w:r>
            <w:r w:rsidR="001F2825">
              <w:rPr>
                <w:rFonts w:asciiTheme="minorHAnsi" w:hAnsiTheme="minorHAnsi" w:cs="Arial"/>
                <w:sz w:val="16"/>
              </w:rPr>
              <w:t xml:space="preserve">kortsiktige </w:t>
            </w:r>
            <w:r w:rsidRPr="00423F5D">
              <w:rPr>
                <w:rFonts w:asciiTheme="minorHAnsi" w:hAnsiTheme="minorHAnsi" w:cs="Arial"/>
                <w:sz w:val="16"/>
              </w:rPr>
              <w:t>fordringe</w:t>
            </w:r>
            <w:r w:rsidR="001F2825">
              <w:rPr>
                <w:rFonts w:asciiTheme="minorHAnsi" w:hAnsiTheme="minorHAnsi" w:cs="Arial"/>
                <w:sz w:val="16"/>
              </w:rPr>
              <w:t>r</w:t>
            </w:r>
          </w:p>
          <w:p w14:paraId="71F048B6" w14:textId="115EDF8C" w:rsidR="00BF0EE3" w:rsidRDefault="00BF0EE3" w:rsidP="00BF0EE3"/>
          <w:p w14:paraId="3B5C9145" w14:textId="4DA0C1CB" w:rsidR="00BF0EE3" w:rsidRDefault="00BC6BA0" w:rsidP="00BF0EE3">
            <w:pPr>
              <w:rPr>
                <w:rFonts w:asciiTheme="minorHAnsi" w:hAnsiTheme="minorHAnsi" w:cs="Arial"/>
                <w:sz w:val="16"/>
              </w:rPr>
            </w:pPr>
            <w:r>
              <w:rPr>
                <w:rFonts w:asciiTheme="minorHAnsi" w:hAnsiTheme="minorHAnsi" w:cs="Arial"/>
                <w:sz w:val="16"/>
              </w:rPr>
              <w:t>Det omfatter</w:t>
            </w:r>
            <w:r w:rsidR="00BF0EE3" w:rsidRPr="00B513FB">
              <w:rPr>
                <w:rFonts w:asciiTheme="minorHAnsi" w:hAnsiTheme="minorHAnsi" w:cs="Arial"/>
                <w:sz w:val="16"/>
              </w:rPr>
              <w:t xml:space="preserve"> også </w:t>
            </w:r>
            <w:r w:rsidR="0013289A">
              <w:rPr>
                <w:rFonts w:asciiTheme="minorHAnsi" w:hAnsiTheme="minorHAnsi" w:cs="Arial"/>
                <w:sz w:val="16"/>
              </w:rPr>
              <w:t>kortsiktige</w:t>
            </w:r>
            <w:r w:rsidR="0013289A" w:rsidRPr="00B513FB">
              <w:rPr>
                <w:rFonts w:asciiTheme="minorHAnsi" w:hAnsiTheme="minorHAnsi" w:cs="Arial"/>
                <w:sz w:val="16"/>
              </w:rPr>
              <w:t xml:space="preserve"> </w:t>
            </w:r>
            <w:r w:rsidR="00BF0EE3" w:rsidRPr="00B513FB">
              <w:rPr>
                <w:rFonts w:asciiTheme="minorHAnsi" w:hAnsiTheme="minorHAnsi" w:cs="Arial"/>
                <w:sz w:val="16"/>
              </w:rPr>
              <w:t>fordringer mellom</w:t>
            </w:r>
            <w:r w:rsidR="00BF0EE3">
              <w:rPr>
                <w:rFonts w:asciiTheme="minorHAnsi" w:hAnsiTheme="minorHAnsi" w:cs="Arial"/>
                <w:sz w:val="16"/>
              </w:rPr>
              <w:t xml:space="preserve"> følgende enheter:</w:t>
            </w:r>
          </w:p>
          <w:p w14:paraId="22C1F001" w14:textId="43702134" w:rsidR="006245B2" w:rsidRDefault="006245B2" w:rsidP="006245B2">
            <w:pPr>
              <w:pStyle w:val="Listeavsnitt"/>
              <w:numPr>
                <w:ilvl w:val="0"/>
                <w:numId w:val="258"/>
              </w:numPr>
              <w:rPr>
                <w:rFonts w:asciiTheme="minorHAnsi" w:hAnsiTheme="minorHAnsi" w:cs="Arial"/>
                <w:sz w:val="16"/>
              </w:rPr>
            </w:pPr>
            <w:r>
              <w:rPr>
                <w:rFonts w:asciiTheme="minorHAnsi" w:hAnsiTheme="minorHAnsi" w:cs="Arial"/>
                <w:sz w:val="16"/>
              </w:rPr>
              <w:t>kommunalt oppgavefellesskap etter kommuneloven § 19-1 med</w:t>
            </w:r>
            <w:r w:rsidRPr="00423F5D">
              <w:rPr>
                <w:rFonts w:asciiTheme="minorHAnsi" w:hAnsiTheme="minorHAnsi" w:cs="Arial"/>
                <w:sz w:val="16"/>
              </w:rPr>
              <w:t xml:space="preserve"> eget årsregnskap</w:t>
            </w:r>
            <w:r>
              <w:rPr>
                <w:rFonts w:asciiTheme="minorHAnsi" w:hAnsiTheme="minorHAnsi" w:cs="Arial"/>
                <w:sz w:val="16"/>
              </w:rPr>
              <w:t xml:space="preserve"> </w:t>
            </w:r>
            <w:r w:rsidRPr="00423F5D">
              <w:rPr>
                <w:rFonts w:asciiTheme="minorHAnsi" w:hAnsiTheme="minorHAnsi" w:cs="Arial"/>
                <w:sz w:val="16"/>
              </w:rPr>
              <w:t xml:space="preserve"> </w:t>
            </w:r>
          </w:p>
          <w:p w14:paraId="052124F8" w14:textId="77777777" w:rsidR="006245B2" w:rsidRDefault="006245B2" w:rsidP="006245B2">
            <w:pPr>
              <w:pStyle w:val="Listeavsnitt"/>
              <w:numPr>
                <w:ilvl w:val="0"/>
                <w:numId w:val="258"/>
              </w:numPr>
              <w:rPr>
                <w:rFonts w:asciiTheme="minorHAnsi" w:hAnsiTheme="minorHAnsi" w:cs="Arial"/>
                <w:sz w:val="16"/>
              </w:rPr>
            </w:pPr>
            <w:r w:rsidRPr="00423F5D">
              <w:rPr>
                <w:rFonts w:asciiTheme="minorHAnsi" w:hAnsiTheme="minorHAnsi" w:cs="Arial"/>
                <w:sz w:val="16"/>
              </w:rPr>
              <w:t>interkommunale poliske råd</w:t>
            </w:r>
            <w:r>
              <w:rPr>
                <w:rFonts w:asciiTheme="minorHAnsi" w:hAnsiTheme="minorHAnsi" w:cs="Arial"/>
                <w:sz w:val="16"/>
              </w:rPr>
              <w:t xml:space="preserve"> etter kommuneloven § 18-1 med</w:t>
            </w:r>
            <w:r w:rsidRPr="00423F5D">
              <w:rPr>
                <w:rFonts w:asciiTheme="minorHAnsi" w:hAnsiTheme="minorHAnsi" w:cs="Arial"/>
                <w:sz w:val="16"/>
              </w:rPr>
              <w:t xml:space="preserve"> eget årsregnskap</w:t>
            </w:r>
          </w:p>
          <w:p w14:paraId="68934DCA" w14:textId="7DECBCB7" w:rsidR="006F1200" w:rsidRPr="00BF0EE3" w:rsidRDefault="00BF0EE3" w:rsidP="006245B2">
            <w:pPr>
              <w:pStyle w:val="Listeavsnitt"/>
              <w:numPr>
                <w:ilvl w:val="0"/>
                <w:numId w:val="258"/>
              </w:numPr>
              <w:rPr>
                <w:color w:val="FF0000"/>
              </w:rPr>
            </w:pPr>
            <w:r w:rsidRPr="00307753">
              <w:rPr>
                <w:rFonts w:asciiTheme="minorHAnsi" w:hAnsiTheme="minorHAnsi" w:cs="Arial"/>
                <w:sz w:val="16"/>
              </w:rPr>
              <w:t>interkommunale selskap der kommunen</w:t>
            </w:r>
            <w:r w:rsidR="006245B2">
              <w:rPr>
                <w:rFonts w:asciiTheme="minorHAnsi" w:hAnsiTheme="minorHAnsi" w:cs="Arial"/>
                <w:sz w:val="16"/>
              </w:rPr>
              <w:t xml:space="preserve"> eller fylkeskommunen</w:t>
            </w:r>
            <w:r w:rsidRPr="00307753">
              <w:rPr>
                <w:rFonts w:asciiTheme="minorHAnsi" w:hAnsiTheme="minorHAnsi" w:cs="Arial"/>
                <w:sz w:val="16"/>
              </w:rPr>
              <w:t xml:space="preserve"> selv er deltaker</w:t>
            </w:r>
          </w:p>
        </w:tc>
      </w:tr>
      <w:tr w:rsidR="00E73ACE" w:rsidRPr="00005CF1" w14:paraId="1C32D5C1" w14:textId="77777777" w:rsidTr="003C4789">
        <w:tc>
          <w:tcPr>
            <w:tcW w:w="1187" w:type="pct"/>
          </w:tcPr>
          <w:p w14:paraId="340458E4" w14:textId="4E74EDF6" w:rsidR="00E73ACE" w:rsidRPr="00A44140" w:rsidRDefault="008E43CF" w:rsidP="001D2263">
            <w:pPr>
              <w:jc w:val="right"/>
              <w:rPr>
                <w:rFonts w:asciiTheme="minorHAnsi" w:hAnsiTheme="minorHAnsi" w:cs="Arial"/>
                <w:strike/>
                <w:sz w:val="16"/>
              </w:rPr>
            </w:pPr>
            <w:r w:rsidRPr="00A44140">
              <w:rPr>
                <w:rFonts w:asciiTheme="minorHAnsi" w:hAnsiTheme="minorHAnsi" w:cs="Arial"/>
                <w:sz w:val="16"/>
              </w:rPr>
              <w:t xml:space="preserve"> 15 </w:t>
            </w:r>
          </w:p>
        </w:tc>
        <w:tc>
          <w:tcPr>
            <w:tcW w:w="1723" w:type="pct"/>
          </w:tcPr>
          <w:p w14:paraId="25D2EC7C" w14:textId="77777777" w:rsidR="00E73ACE" w:rsidRPr="00005CF1" w:rsidRDefault="00E73ACE">
            <w:pPr>
              <w:jc w:val="right"/>
              <w:rPr>
                <w:rFonts w:asciiTheme="minorHAnsi" w:hAnsiTheme="minorHAnsi" w:cs="Arial"/>
                <w:sz w:val="16"/>
              </w:rPr>
            </w:pPr>
            <w:r w:rsidRPr="00005CF1">
              <w:rPr>
                <w:rFonts w:asciiTheme="minorHAnsi" w:hAnsiTheme="minorHAnsi" w:cs="Arial"/>
                <w:sz w:val="16"/>
              </w:rPr>
              <w:t>Derivater</w:t>
            </w:r>
          </w:p>
        </w:tc>
        <w:tc>
          <w:tcPr>
            <w:tcW w:w="2090" w:type="pct"/>
          </w:tcPr>
          <w:p w14:paraId="27C719BB" w14:textId="77777777" w:rsidR="00E73ACE" w:rsidRPr="00005CF1" w:rsidRDefault="00E73ACE">
            <w:pPr>
              <w:rPr>
                <w:rFonts w:asciiTheme="minorHAnsi" w:hAnsiTheme="minorHAnsi" w:cs="Arial"/>
                <w:sz w:val="16"/>
              </w:rPr>
            </w:pPr>
            <w:r w:rsidRPr="00005CF1">
              <w:rPr>
                <w:rFonts w:asciiTheme="minorHAnsi" w:hAnsiTheme="minorHAnsi" w:cs="Arial"/>
                <w:sz w:val="16"/>
              </w:rPr>
              <w:t>Her føres derivater som er omløpsmidler</w:t>
            </w:r>
          </w:p>
        </w:tc>
      </w:tr>
      <w:tr w:rsidR="00DD680F" w:rsidRPr="00005CF1" w14:paraId="627C4DF6" w14:textId="77777777" w:rsidTr="003C4789">
        <w:tc>
          <w:tcPr>
            <w:tcW w:w="1187" w:type="pct"/>
          </w:tcPr>
          <w:p w14:paraId="3EF7A21F" w14:textId="4A8F4E07" w:rsidR="00DD680F" w:rsidRPr="00A44140" w:rsidRDefault="00DD680F" w:rsidP="001D2263">
            <w:pPr>
              <w:jc w:val="right"/>
              <w:rPr>
                <w:rFonts w:asciiTheme="minorHAnsi" w:hAnsiTheme="minorHAnsi" w:cs="Arial"/>
                <w:sz w:val="16"/>
              </w:rPr>
            </w:pPr>
            <w:r>
              <w:rPr>
                <w:rFonts w:asciiTheme="minorHAnsi" w:hAnsiTheme="minorHAnsi" w:cs="Arial"/>
                <w:sz w:val="16"/>
              </w:rPr>
              <w:t>16</w:t>
            </w:r>
          </w:p>
        </w:tc>
        <w:tc>
          <w:tcPr>
            <w:tcW w:w="1723" w:type="pct"/>
          </w:tcPr>
          <w:p w14:paraId="3D134206" w14:textId="270816C7" w:rsidR="00DD680F" w:rsidRPr="00DD680F" w:rsidRDefault="00DD680F">
            <w:pPr>
              <w:jc w:val="right"/>
              <w:rPr>
                <w:rFonts w:asciiTheme="minorHAnsi" w:hAnsiTheme="minorHAnsi" w:cstheme="minorHAnsi"/>
                <w:sz w:val="16"/>
                <w:szCs w:val="16"/>
              </w:rPr>
            </w:pPr>
            <w:r w:rsidRPr="00293C39">
              <w:rPr>
                <w:rFonts w:asciiTheme="minorHAnsi" w:hAnsiTheme="minorHAnsi" w:cstheme="minorHAnsi"/>
                <w:sz w:val="16"/>
                <w:szCs w:val="16"/>
              </w:rPr>
              <w:t>Andre kortsiktige fordringer</w:t>
            </w:r>
          </w:p>
        </w:tc>
        <w:tc>
          <w:tcPr>
            <w:tcW w:w="2090" w:type="pct"/>
          </w:tcPr>
          <w:p w14:paraId="26D8B3F4" w14:textId="7C7A7190" w:rsidR="00DD680F" w:rsidRPr="00005CF1" w:rsidRDefault="00DD680F" w:rsidP="00195B36">
            <w:pPr>
              <w:rPr>
                <w:rFonts w:asciiTheme="minorHAnsi" w:hAnsiTheme="minorHAnsi" w:cs="Arial"/>
                <w:sz w:val="16"/>
              </w:rPr>
            </w:pPr>
            <w:r>
              <w:rPr>
                <w:rFonts w:asciiTheme="minorHAnsi" w:hAnsiTheme="minorHAnsi" w:cs="Arial"/>
                <w:sz w:val="16"/>
              </w:rPr>
              <w:t>Her føres andre kortsiktige fordringer som er klassifisert som omløpsmidler</w:t>
            </w:r>
            <w:r w:rsidR="00195B36">
              <w:rPr>
                <w:rFonts w:asciiTheme="minorHAnsi" w:hAnsiTheme="minorHAnsi" w:cs="Arial"/>
                <w:sz w:val="16"/>
              </w:rPr>
              <w:t xml:space="preserve"> som ikke inngår i andre kapitler under kortsiktige fordringer.</w:t>
            </w:r>
          </w:p>
        </w:tc>
      </w:tr>
      <w:tr w:rsidR="008E43CF" w:rsidRPr="00005CF1" w14:paraId="2B3BEB4B" w14:textId="77777777" w:rsidTr="003C4789">
        <w:tc>
          <w:tcPr>
            <w:tcW w:w="1187" w:type="pct"/>
          </w:tcPr>
          <w:p w14:paraId="4AC5B3B1" w14:textId="10B4DB5C" w:rsidR="008E43CF" w:rsidRPr="00A44140" w:rsidRDefault="008E43CF">
            <w:pPr>
              <w:jc w:val="right"/>
              <w:rPr>
                <w:rFonts w:asciiTheme="minorHAnsi" w:hAnsiTheme="minorHAnsi" w:cs="Arial"/>
                <w:sz w:val="16"/>
              </w:rPr>
            </w:pPr>
            <w:r w:rsidRPr="00A44140">
              <w:rPr>
                <w:rFonts w:asciiTheme="minorHAnsi" w:hAnsiTheme="minorHAnsi" w:cs="Arial"/>
                <w:sz w:val="16"/>
              </w:rPr>
              <w:t xml:space="preserve">17 </w:t>
            </w:r>
          </w:p>
        </w:tc>
        <w:tc>
          <w:tcPr>
            <w:tcW w:w="1723" w:type="pct"/>
          </w:tcPr>
          <w:p w14:paraId="56C53335" w14:textId="77777777" w:rsidR="008E43CF" w:rsidRPr="00005CF1" w:rsidRDefault="008E43CF" w:rsidP="008E43CF">
            <w:pPr>
              <w:jc w:val="right"/>
              <w:rPr>
                <w:rFonts w:asciiTheme="minorHAnsi" w:hAnsiTheme="minorHAnsi" w:cs="Arial"/>
                <w:sz w:val="16"/>
              </w:rPr>
            </w:pPr>
            <w:r w:rsidRPr="00005CF1">
              <w:rPr>
                <w:rFonts w:asciiTheme="minorHAnsi" w:hAnsiTheme="minorHAnsi" w:cs="Arial"/>
                <w:sz w:val="16"/>
              </w:rPr>
              <w:t xml:space="preserve">Varer </w:t>
            </w:r>
          </w:p>
          <w:p w14:paraId="1D8B5F80" w14:textId="23E73A5F" w:rsidR="008E43CF" w:rsidRPr="00005CF1" w:rsidRDefault="008E43CF" w:rsidP="005927B9">
            <w:pPr>
              <w:rPr>
                <w:rFonts w:asciiTheme="minorHAnsi" w:hAnsiTheme="minorHAnsi" w:cs="Arial"/>
                <w:sz w:val="16"/>
              </w:rPr>
            </w:pPr>
            <w:r w:rsidRPr="00005CF1">
              <w:rPr>
                <w:rFonts w:asciiTheme="minorHAnsi" w:hAnsiTheme="minorHAnsi" w:cs="Arial"/>
                <w:i/>
                <w:sz w:val="16"/>
              </w:rPr>
              <w:t xml:space="preserve">(gjelder kun interkommunale selskaper og </w:t>
            </w:r>
            <w:r w:rsidR="00FB44C1">
              <w:rPr>
                <w:rFonts w:asciiTheme="minorHAnsi" w:hAnsiTheme="minorHAnsi" w:cs="Arial"/>
                <w:i/>
                <w:sz w:val="16"/>
              </w:rPr>
              <w:t xml:space="preserve"> kommunale  og fylkeskommunale </w:t>
            </w:r>
            <w:r w:rsidRPr="00005CF1">
              <w:rPr>
                <w:rFonts w:asciiTheme="minorHAnsi" w:hAnsiTheme="minorHAnsi" w:cs="Arial"/>
                <w:i/>
                <w:sz w:val="16"/>
              </w:rPr>
              <w:t>foretak som fører regnskap etter regnskapsloven</w:t>
            </w:r>
            <w:r w:rsidR="00DD680F">
              <w:rPr>
                <w:rFonts w:asciiTheme="minorHAnsi" w:hAnsiTheme="minorHAnsi" w:cs="Arial"/>
                <w:i/>
                <w:sz w:val="16"/>
              </w:rPr>
              <w:t>)</w:t>
            </w:r>
          </w:p>
        </w:tc>
        <w:tc>
          <w:tcPr>
            <w:tcW w:w="2090" w:type="pct"/>
          </w:tcPr>
          <w:p w14:paraId="1B337A04" w14:textId="77777777" w:rsidR="008E43CF" w:rsidRPr="00005CF1" w:rsidRDefault="008E43CF" w:rsidP="008E43CF">
            <w:pPr>
              <w:rPr>
                <w:rFonts w:asciiTheme="minorHAnsi" w:hAnsiTheme="minorHAnsi" w:cs="Arial"/>
                <w:sz w:val="16"/>
              </w:rPr>
            </w:pPr>
            <w:r w:rsidRPr="00005CF1">
              <w:rPr>
                <w:rFonts w:asciiTheme="minorHAnsi" w:hAnsiTheme="minorHAnsi" w:cs="Arial"/>
                <w:sz w:val="16"/>
              </w:rPr>
              <w:t>Her føres varebeholdning som er klassifisert som omløpsmidler.</w:t>
            </w:r>
          </w:p>
          <w:p w14:paraId="06DB6EF2" w14:textId="77777777" w:rsidR="008E43CF" w:rsidRPr="00005CF1" w:rsidRDefault="008E43CF">
            <w:pPr>
              <w:rPr>
                <w:rFonts w:asciiTheme="minorHAnsi" w:hAnsiTheme="minorHAnsi" w:cs="Arial"/>
                <w:sz w:val="16"/>
              </w:rPr>
            </w:pPr>
          </w:p>
        </w:tc>
      </w:tr>
      <w:tr w:rsidR="00285F84" w:rsidRPr="00005CF1" w14:paraId="63577FFB" w14:textId="77777777" w:rsidTr="003C4789">
        <w:tc>
          <w:tcPr>
            <w:tcW w:w="1187" w:type="pct"/>
          </w:tcPr>
          <w:p w14:paraId="5E4AABC1" w14:textId="5F5050F5" w:rsidR="00285F84" w:rsidRPr="00A44140" w:rsidRDefault="00285F84" w:rsidP="00285F84">
            <w:pPr>
              <w:jc w:val="right"/>
              <w:rPr>
                <w:rFonts w:asciiTheme="minorHAnsi" w:hAnsiTheme="minorHAnsi" w:cs="Arial"/>
                <w:sz w:val="16"/>
              </w:rPr>
            </w:pPr>
            <w:r w:rsidRPr="00A44140">
              <w:rPr>
                <w:rFonts w:asciiTheme="minorHAnsi" w:hAnsiTheme="minorHAnsi" w:cs="Arial"/>
                <w:sz w:val="16"/>
              </w:rPr>
              <w:t>18</w:t>
            </w:r>
          </w:p>
          <w:p w14:paraId="6A710DF0" w14:textId="1588595E" w:rsidR="00285F84" w:rsidRPr="00A44140" w:rsidRDefault="00285F84" w:rsidP="00285F84">
            <w:pPr>
              <w:jc w:val="right"/>
              <w:rPr>
                <w:rFonts w:asciiTheme="minorHAnsi" w:hAnsiTheme="minorHAnsi" w:cs="Arial"/>
                <w:sz w:val="16"/>
              </w:rPr>
            </w:pPr>
          </w:p>
        </w:tc>
        <w:tc>
          <w:tcPr>
            <w:tcW w:w="1723" w:type="pct"/>
          </w:tcPr>
          <w:p w14:paraId="6F7D3CA1" w14:textId="2B3763F0" w:rsidR="00285F84" w:rsidRPr="00005CF1" w:rsidRDefault="00285F84" w:rsidP="00285F84">
            <w:pPr>
              <w:jc w:val="right"/>
              <w:rPr>
                <w:rFonts w:asciiTheme="minorHAnsi" w:hAnsiTheme="minorHAnsi" w:cs="Arial"/>
                <w:sz w:val="16"/>
              </w:rPr>
            </w:pPr>
            <w:r w:rsidRPr="00005CF1">
              <w:rPr>
                <w:rFonts w:asciiTheme="minorHAnsi" w:hAnsiTheme="minorHAnsi" w:cs="Arial"/>
                <w:sz w:val="16"/>
              </w:rPr>
              <w:t>Aksjer og andeler</w:t>
            </w:r>
            <w:r>
              <w:rPr>
                <w:rFonts w:asciiTheme="minorHAnsi" w:hAnsiTheme="minorHAnsi" w:cs="Arial"/>
                <w:sz w:val="16"/>
              </w:rPr>
              <w:t xml:space="preserve"> </w:t>
            </w:r>
            <w:r w:rsidRPr="00212BE4">
              <w:rPr>
                <w:rFonts w:asciiTheme="minorHAnsi" w:hAnsiTheme="minorHAnsi" w:cs="Arial"/>
                <w:sz w:val="16"/>
              </w:rPr>
              <w:t>(</w:t>
            </w:r>
            <w:r w:rsidR="00BC18DA" w:rsidRPr="00212BE4">
              <w:rPr>
                <w:rFonts w:asciiTheme="minorHAnsi" w:hAnsiTheme="minorHAnsi" w:cs="Arial"/>
                <w:sz w:val="16"/>
              </w:rPr>
              <w:t>omløpsmidler</w:t>
            </w:r>
            <w:r w:rsidR="00DD680F">
              <w:rPr>
                <w:rFonts w:asciiTheme="minorHAnsi" w:hAnsiTheme="minorHAnsi" w:cs="Arial"/>
                <w:sz w:val="16"/>
              </w:rPr>
              <w:t>)</w:t>
            </w:r>
          </w:p>
          <w:p w14:paraId="0E30AD3F" w14:textId="77777777" w:rsidR="00285F84" w:rsidRPr="00005CF1" w:rsidRDefault="00285F84" w:rsidP="00285F84">
            <w:pPr>
              <w:jc w:val="right"/>
              <w:rPr>
                <w:rFonts w:asciiTheme="minorHAnsi" w:hAnsiTheme="minorHAnsi" w:cs="Arial"/>
                <w:sz w:val="16"/>
              </w:rPr>
            </w:pPr>
          </w:p>
        </w:tc>
        <w:tc>
          <w:tcPr>
            <w:tcW w:w="2090" w:type="pct"/>
          </w:tcPr>
          <w:p w14:paraId="7C73036E" w14:textId="6E08B68E" w:rsidR="00285F84" w:rsidRPr="00005CF1" w:rsidRDefault="00285F84" w:rsidP="00285F84">
            <w:pPr>
              <w:rPr>
                <w:rFonts w:asciiTheme="minorHAnsi" w:hAnsiTheme="minorHAnsi" w:cs="Arial"/>
                <w:sz w:val="16"/>
              </w:rPr>
            </w:pPr>
            <w:r w:rsidRPr="00005CF1">
              <w:rPr>
                <w:rFonts w:asciiTheme="minorHAnsi" w:hAnsiTheme="minorHAnsi" w:cs="Arial"/>
                <w:sz w:val="16"/>
              </w:rPr>
              <w:t>Her føres finansielt motiverte investeringer i aksjer og andeler som er klassifisert som omløpsmidler.</w:t>
            </w:r>
          </w:p>
        </w:tc>
      </w:tr>
      <w:tr w:rsidR="00285F84" w:rsidRPr="00005CF1" w14:paraId="19B25BFE" w14:textId="77777777" w:rsidTr="003C4789">
        <w:tc>
          <w:tcPr>
            <w:tcW w:w="1187" w:type="pct"/>
          </w:tcPr>
          <w:p w14:paraId="3AFD0FA3" w14:textId="4B8F1761" w:rsidR="00285F84" w:rsidRPr="00A44140" w:rsidRDefault="00285F84" w:rsidP="001D2263">
            <w:pPr>
              <w:jc w:val="right"/>
              <w:rPr>
                <w:rFonts w:asciiTheme="minorHAnsi" w:hAnsiTheme="minorHAnsi" w:cs="Arial"/>
                <w:strike/>
                <w:sz w:val="16"/>
              </w:rPr>
            </w:pPr>
            <w:r w:rsidRPr="00A44140">
              <w:rPr>
                <w:rFonts w:asciiTheme="minorHAnsi" w:hAnsiTheme="minorHAnsi" w:cs="Arial"/>
                <w:sz w:val="16"/>
              </w:rPr>
              <w:t xml:space="preserve">19 </w:t>
            </w:r>
          </w:p>
        </w:tc>
        <w:tc>
          <w:tcPr>
            <w:tcW w:w="1723" w:type="pct"/>
          </w:tcPr>
          <w:p w14:paraId="194DB590" w14:textId="77777777" w:rsidR="00285F84" w:rsidRPr="00005CF1" w:rsidRDefault="00285F84" w:rsidP="00285F84">
            <w:pPr>
              <w:jc w:val="right"/>
              <w:rPr>
                <w:rFonts w:asciiTheme="minorHAnsi" w:hAnsiTheme="minorHAnsi" w:cs="Arial"/>
                <w:sz w:val="16"/>
              </w:rPr>
            </w:pPr>
            <w:r w:rsidRPr="00005CF1">
              <w:rPr>
                <w:rFonts w:asciiTheme="minorHAnsi" w:hAnsiTheme="minorHAnsi" w:cs="Arial"/>
                <w:sz w:val="16"/>
              </w:rPr>
              <w:t>Premieavvik</w:t>
            </w:r>
          </w:p>
          <w:p w14:paraId="5429266D" w14:textId="3E2D2F29" w:rsidR="00285F84" w:rsidRPr="00005CF1" w:rsidRDefault="00237839" w:rsidP="0087472D">
            <w:pPr>
              <w:rPr>
                <w:rFonts w:asciiTheme="minorHAnsi" w:hAnsiTheme="minorHAnsi" w:cs="Arial"/>
                <w:sz w:val="16"/>
              </w:rPr>
            </w:pPr>
            <w:r>
              <w:rPr>
                <w:rFonts w:asciiTheme="minorHAnsi" w:hAnsiTheme="minorHAnsi" w:cs="Arial"/>
                <w:sz w:val="16"/>
              </w:rPr>
              <w:t>Gjelder premieavvik etter bestemmelsene i budsjett- og regnskapsforskriften § 3-5.</w:t>
            </w:r>
          </w:p>
        </w:tc>
        <w:tc>
          <w:tcPr>
            <w:tcW w:w="2090" w:type="pct"/>
          </w:tcPr>
          <w:p w14:paraId="49B401B5" w14:textId="724E9C9D" w:rsidR="00285F84" w:rsidRPr="00005CF1" w:rsidRDefault="00285F84" w:rsidP="007A266F">
            <w:pPr>
              <w:rPr>
                <w:rFonts w:asciiTheme="minorHAnsi" w:hAnsiTheme="minorHAnsi" w:cs="Arial"/>
                <w:sz w:val="16"/>
              </w:rPr>
            </w:pPr>
            <w:r w:rsidRPr="00005CF1">
              <w:rPr>
                <w:rFonts w:asciiTheme="minorHAnsi" w:hAnsiTheme="minorHAnsi" w:cs="Arial"/>
                <w:sz w:val="16"/>
              </w:rPr>
              <w:t>Her føres premieavvik mellom pensjonspremie og netto pensjonskostnad</w:t>
            </w:r>
            <w:r w:rsidR="005C231E">
              <w:rPr>
                <w:rFonts w:asciiTheme="minorHAnsi" w:hAnsiTheme="minorHAnsi" w:cs="Arial"/>
                <w:sz w:val="16"/>
              </w:rPr>
              <w:t>.</w:t>
            </w:r>
            <w:r w:rsidRPr="00005CF1">
              <w:rPr>
                <w:rFonts w:asciiTheme="minorHAnsi" w:hAnsiTheme="minorHAnsi" w:cs="Arial"/>
                <w:sz w:val="16"/>
              </w:rPr>
              <w:t xml:space="preserve"> </w:t>
            </w:r>
          </w:p>
        </w:tc>
      </w:tr>
    </w:tbl>
    <w:p w14:paraId="3EB2D26A" w14:textId="3634966F" w:rsidR="00B0165B" w:rsidRDefault="00B0165B"/>
    <w:p w14:paraId="1A7BE590" w14:textId="3337BA24" w:rsidR="00FD0BF8" w:rsidRDefault="00FD0BF8"/>
    <w:p w14:paraId="7BECBB42" w14:textId="213C5F55" w:rsidR="00FD0BF8" w:rsidRDefault="00FD0BF8"/>
    <w:p w14:paraId="2421FFCB" w14:textId="3CD33197" w:rsidR="00FD0BF8" w:rsidRDefault="00FD0BF8"/>
    <w:p w14:paraId="0D22393A" w14:textId="00BDEAC8" w:rsidR="00FD0BF8" w:rsidRDefault="00FD0BF8"/>
    <w:p w14:paraId="10E4AB4A" w14:textId="4B08EB26" w:rsidR="00FD0BF8" w:rsidRDefault="00FD0BF8"/>
    <w:p w14:paraId="3031F1C3" w14:textId="67D83CD4" w:rsidR="00FD0BF8" w:rsidRDefault="00FD0BF8"/>
    <w:p w14:paraId="6DA26F7F" w14:textId="0C8C7E23" w:rsidR="00FD0BF8" w:rsidRDefault="00FD0BF8"/>
    <w:p w14:paraId="04CFCA67" w14:textId="312FCA3D" w:rsidR="00FD0BF8" w:rsidRDefault="00FD0BF8"/>
    <w:p w14:paraId="116E5EA7" w14:textId="3F6F9B55" w:rsidR="00FD0BF8" w:rsidRDefault="00FD0BF8"/>
    <w:p w14:paraId="37A6D649" w14:textId="6E1CAD10" w:rsidR="00FD0BF8" w:rsidRDefault="00FD0BF8"/>
    <w:p w14:paraId="5D282BAF" w14:textId="0D073DE4" w:rsidR="00FD0BF8" w:rsidRDefault="00FD0BF8"/>
    <w:p w14:paraId="69DE1311" w14:textId="655B29F5" w:rsidR="00FD0BF8" w:rsidRDefault="00FD0BF8"/>
    <w:p w14:paraId="756594A3" w14:textId="288FCB47" w:rsidR="00FD0BF8" w:rsidRDefault="00FD0BF8"/>
    <w:p w14:paraId="2F76299A" w14:textId="16D3BED4" w:rsidR="00FD0BF8" w:rsidRDefault="00FD0BF8"/>
    <w:p w14:paraId="544C811D" w14:textId="7F1E4DF6" w:rsidR="00FD0BF8" w:rsidRDefault="00FD0BF8"/>
    <w:p w14:paraId="48A1D7FE" w14:textId="747EC65D" w:rsidR="00FD0BF8" w:rsidRDefault="00FD0BF8"/>
    <w:p w14:paraId="3E8CE6C1" w14:textId="2120553D" w:rsidR="00FD0BF8" w:rsidRDefault="00FD0BF8"/>
    <w:p w14:paraId="7072C705" w14:textId="4A44A4B4" w:rsidR="00FD0BF8" w:rsidRDefault="00FD0BF8"/>
    <w:p w14:paraId="466F6D60" w14:textId="5532CFE3" w:rsidR="00FD0BF8" w:rsidRDefault="00FD0BF8"/>
    <w:p w14:paraId="195E1115" w14:textId="47514982" w:rsidR="00FD0BF8" w:rsidRDefault="00FD0BF8"/>
    <w:p w14:paraId="147DEBD4" w14:textId="0A6BD0C9" w:rsidR="00FD0BF8" w:rsidRDefault="00FD0BF8"/>
    <w:p w14:paraId="65356065" w14:textId="77777777" w:rsidR="00FD0BF8" w:rsidRPr="00005CF1" w:rsidRDefault="00FD0BF8"/>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37E9B567" w14:textId="77777777" w:rsidTr="003C4789">
        <w:trPr>
          <w:trHeight w:val="271"/>
        </w:trPr>
        <w:tc>
          <w:tcPr>
            <w:tcW w:w="1187" w:type="pct"/>
            <w:shd w:val="clear" w:color="auto" w:fill="D9D9D9"/>
          </w:tcPr>
          <w:p w14:paraId="6D3EFB54" w14:textId="550F9B5D" w:rsidR="00A25E22" w:rsidRPr="004227FE" w:rsidRDefault="00B0165B" w:rsidP="004227FE">
            <w:pPr>
              <w:rPr>
                <w:rFonts w:asciiTheme="minorHAnsi" w:hAnsiTheme="minorHAnsi" w:cs="Arial"/>
                <w:i/>
                <w:sz w:val="16"/>
              </w:rPr>
            </w:pPr>
            <w:r w:rsidRPr="004227FE">
              <w:lastRenderedPageBreak/>
              <w:br w:type="page"/>
            </w:r>
            <w:r w:rsidR="00A25E22" w:rsidRPr="004227FE">
              <w:rPr>
                <w:rFonts w:asciiTheme="minorHAnsi" w:hAnsiTheme="minorHAnsi" w:cs="Arial"/>
                <w:i/>
              </w:rPr>
              <w:br w:type="page"/>
            </w:r>
            <w:r w:rsidR="00A25E22" w:rsidRPr="004227FE">
              <w:rPr>
                <w:rFonts w:asciiTheme="minorHAnsi" w:hAnsiTheme="minorHAnsi" w:cs="Arial"/>
                <w:i/>
                <w:sz w:val="16"/>
              </w:rPr>
              <w:t>2</w:t>
            </w:r>
          </w:p>
        </w:tc>
        <w:tc>
          <w:tcPr>
            <w:tcW w:w="1723" w:type="pct"/>
            <w:shd w:val="clear" w:color="auto" w:fill="D9D9D9"/>
          </w:tcPr>
          <w:p w14:paraId="243CC904" w14:textId="77777777" w:rsidR="00A25E22" w:rsidRPr="00005CF1" w:rsidRDefault="00A25E22">
            <w:pPr>
              <w:rPr>
                <w:rFonts w:asciiTheme="minorHAnsi" w:hAnsiTheme="minorHAnsi" w:cs="Arial"/>
                <w:i/>
                <w:sz w:val="16"/>
              </w:rPr>
            </w:pPr>
            <w:r w:rsidRPr="00005CF1">
              <w:rPr>
                <w:rFonts w:asciiTheme="minorHAnsi" w:hAnsiTheme="minorHAnsi" w:cs="Arial"/>
                <w:i/>
                <w:sz w:val="16"/>
              </w:rPr>
              <w:t>Anleggsmidler</w:t>
            </w:r>
          </w:p>
        </w:tc>
        <w:tc>
          <w:tcPr>
            <w:tcW w:w="2090" w:type="pct"/>
            <w:shd w:val="clear" w:color="auto" w:fill="D9D9D9"/>
          </w:tcPr>
          <w:p w14:paraId="4AF86FE6" w14:textId="77777777" w:rsidR="00A25E22" w:rsidRPr="00005CF1" w:rsidRDefault="00A25E22">
            <w:pPr>
              <w:rPr>
                <w:rFonts w:asciiTheme="minorHAnsi" w:hAnsiTheme="minorHAnsi" w:cs="Arial"/>
                <w:i/>
                <w:sz w:val="16"/>
              </w:rPr>
            </w:pPr>
          </w:p>
        </w:tc>
      </w:tr>
      <w:tr w:rsidR="00A25E22" w:rsidRPr="00005CF1" w14:paraId="7F15892B" w14:textId="77777777" w:rsidTr="003C4789">
        <w:tc>
          <w:tcPr>
            <w:tcW w:w="1187" w:type="pct"/>
          </w:tcPr>
          <w:p w14:paraId="1BE10B02" w14:textId="6076F9FE" w:rsidR="00A25E22" w:rsidRPr="00A44140" w:rsidRDefault="00285F84" w:rsidP="004227FE">
            <w:pPr>
              <w:jc w:val="right"/>
              <w:rPr>
                <w:rFonts w:asciiTheme="minorHAnsi" w:hAnsiTheme="minorHAnsi" w:cs="Arial"/>
                <w:strike/>
                <w:sz w:val="16"/>
              </w:rPr>
            </w:pPr>
            <w:r w:rsidRPr="00A44140">
              <w:rPr>
                <w:rFonts w:asciiTheme="minorHAnsi" w:hAnsiTheme="minorHAnsi" w:cs="Arial"/>
                <w:sz w:val="16"/>
              </w:rPr>
              <w:t xml:space="preserve">20 </w:t>
            </w:r>
          </w:p>
        </w:tc>
        <w:tc>
          <w:tcPr>
            <w:tcW w:w="1723" w:type="pct"/>
          </w:tcPr>
          <w:p w14:paraId="79FBB0A0" w14:textId="77777777" w:rsidR="00C86EBE" w:rsidRDefault="00A25E22" w:rsidP="0087472D">
            <w:pPr>
              <w:jc w:val="right"/>
              <w:rPr>
                <w:rFonts w:asciiTheme="minorHAnsi" w:hAnsiTheme="minorHAnsi" w:cs="Arial"/>
                <w:sz w:val="16"/>
              </w:rPr>
            </w:pPr>
            <w:r w:rsidRPr="00005CF1">
              <w:rPr>
                <w:rFonts w:asciiTheme="minorHAnsi" w:hAnsiTheme="minorHAnsi" w:cs="Arial"/>
                <w:sz w:val="16"/>
              </w:rPr>
              <w:t>Pensjonsmidler</w:t>
            </w:r>
          </w:p>
          <w:p w14:paraId="5EF720EA" w14:textId="2543BDD0" w:rsidR="00A25E22" w:rsidRPr="00005CF1" w:rsidRDefault="00237839" w:rsidP="004A4190">
            <w:pPr>
              <w:rPr>
                <w:rFonts w:asciiTheme="minorHAnsi" w:hAnsiTheme="minorHAnsi" w:cs="Arial"/>
                <w:sz w:val="16"/>
              </w:rPr>
            </w:pPr>
            <w:r w:rsidRPr="00B23864">
              <w:rPr>
                <w:rFonts w:asciiTheme="minorHAnsi" w:hAnsiTheme="minorHAnsi" w:cstheme="minorHAnsi"/>
                <w:sz w:val="16"/>
                <w:szCs w:val="16"/>
              </w:rPr>
              <w:t>Gjelder pensjonsmidler etter bestemmelsene i budsjett- og regnskapsforskriften § 3-5.</w:t>
            </w:r>
          </w:p>
        </w:tc>
        <w:tc>
          <w:tcPr>
            <w:tcW w:w="2090" w:type="pct"/>
          </w:tcPr>
          <w:p w14:paraId="49B6A645" w14:textId="06AB1264" w:rsidR="00A25E22" w:rsidRPr="00005CF1" w:rsidRDefault="00A25E22" w:rsidP="008B3F8E">
            <w:pPr>
              <w:rPr>
                <w:rFonts w:asciiTheme="minorHAnsi" w:hAnsiTheme="minorHAnsi" w:cs="Arial"/>
                <w:sz w:val="16"/>
              </w:rPr>
            </w:pPr>
            <w:r w:rsidRPr="00005CF1">
              <w:rPr>
                <w:rFonts w:asciiTheme="minorHAnsi" w:hAnsiTheme="minorHAnsi" w:cs="Arial"/>
                <w:sz w:val="16"/>
              </w:rPr>
              <w:t>Her føres pensjonsmidler</w:t>
            </w:r>
            <w:r w:rsidR="005C231E">
              <w:rPr>
                <w:rFonts w:asciiTheme="minorHAnsi" w:hAnsiTheme="minorHAnsi" w:cs="Arial"/>
                <w:sz w:val="16"/>
              </w:rPr>
              <w:t xml:space="preserve">. </w:t>
            </w:r>
          </w:p>
        </w:tc>
      </w:tr>
      <w:tr w:rsidR="00A25E22" w:rsidRPr="00005CF1" w14:paraId="124CCD6C" w14:textId="77777777" w:rsidTr="003C4789">
        <w:tc>
          <w:tcPr>
            <w:tcW w:w="1187" w:type="pct"/>
          </w:tcPr>
          <w:p w14:paraId="783C2A3B" w14:textId="4F6179C9" w:rsidR="00A25E22" w:rsidRPr="00A44140" w:rsidRDefault="00285F84" w:rsidP="004227FE">
            <w:pPr>
              <w:jc w:val="right"/>
              <w:rPr>
                <w:rFonts w:asciiTheme="minorHAnsi" w:hAnsiTheme="minorHAnsi" w:cs="Arial"/>
                <w:strike/>
                <w:sz w:val="16"/>
              </w:rPr>
            </w:pPr>
            <w:r w:rsidRPr="00A44140">
              <w:rPr>
                <w:rFonts w:asciiTheme="minorHAnsi" w:hAnsiTheme="minorHAnsi" w:cs="Arial"/>
                <w:sz w:val="16"/>
              </w:rPr>
              <w:t xml:space="preserve">21 </w:t>
            </w:r>
          </w:p>
        </w:tc>
        <w:tc>
          <w:tcPr>
            <w:tcW w:w="1723" w:type="pct"/>
          </w:tcPr>
          <w:p w14:paraId="372D2420" w14:textId="0F9DF65E" w:rsidR="00A25E22" w:rsidRPr="004227FE" w:rsidRDefault="00A25E22">
            <w:pPr>
              <w:jc w:val="right"/>
              <w:rPr>
                <w:rFonts w:asciiTheme="minorHAnsi" w:hAnsiTheme="minorHAnsi"/>
                <w:sz w:val="16"/>
              </w:rPr>
            </w:pPr>
            <w:r w:rsidRPr="004227FE">
              <w:rPr>
                <w:rFonts w:asciiTheme="minorHAnsi" w:hAnsiTheme="minorHAnsi" w:cs="Arial"/>
                <w:sz w:val="16"/>
              </w:rPr>
              <w:t>Aksjer og andeler</w:t>
            </w:r>
            <w:r w:rsidR="00F941A8" w:rsidRPr="004227FE">
              <w:rPr>
                <w:rFonts w:asciiTheme="minorHAnsi" w:hAnsiTheme="minorHAnsi" w:cs="Arial"/>
                <w:sz w:val="16"/>
              </w:rPr>
              <w:t xml:space="preserve"> </w:t>
            </w:r>
            <w:r w:rsidR="00F941A8" w:rsidRPr="00A44140">
              <w:rPr>
                <w:rFonts w:asciiTheme="minorHAnsi" w:hAnsiTheme="minorHAnsi" w:cs="Arial"/>
                <w:sz w:val="16"/>
              </w:rPr>
              <w:t>(anleggsmidler)</w:t>
            </w:r>
          </w:p>
        </w:tc>
        <w:tc>
          <w:tcPr>
            <w:tcW w:w="2090" w:type="pct"/>
          </w:tcPr>
          <w:p w14:paraId="59CFC1DB" w14:textId="77777777" w:rsidR="00D226FC" w:rsidRPr="00005CF1" w:rsidRDefault="00A25E22" w:rsidP="00B45633">
            <w:pPr>
              <w:rPr>
                <w:rFonts w:asciiTheme="minorHAnsi" w:hAnsiTheme="minorHAnsi" w:cs="Arial"/>
                <w:color w:val="FF0000"/>
                <w:sz w:val="16"/>
              </w:rPr>
            </w:pPr>
            <w:r w:rsidRPr="00005CF1">
              <w:rPr>
                <w:rFonts w:asciiTheme="minorHAnsi" w:hAnsiTheme="minorHAnsi" w:cs="Arial"/>
                <w:sz w:val="16"/>
              </w:rPr>
              <w:t xml:space="preserve">Her føres investeringer i aksjer og andeler som er klassifisert som finansielle anleggsmidler. </w:t>
            </w:r>
          </w:p>
        </w:tc>
      </w:tr>
      <w:tr w:rsidR="00A25E22" w:rsidRPr="00005CF1" w14:paraId="017D51B3" w14:textId="77777777" w:rsidTr="003C4789">
        <w:tc>
          <w:tcPr>
            <w:tcW w:w="1187" w:type="pct"/>
          </w:tcPr>
          <w:p w14:paraId="27715A10" w14:textId="6989FF2A" w:rsidR="00A25E22" w:rsidRPr="00A44140" w:rsidRDefault="00285F84" w:rsidP="004227FE">
            <w:pPr>
              <w:jc w:val="right"/>
              <w:rPr>
                <w:rFonts w:asciiTheme="minorHAnsi" w:hAnsiTheme="minorHAnsi" w:cs="Arial"/>
                <w:strike/>
                <w:sz w:val="16"/>
              </w:rPr>
            </w:pPr>
            <w:r w:rsidRPr="00A44140">
              <w:rPr>
                <w:rFonts w:asciiTheme="minorHAnsi" w:hAnsiTheme="minorHAnsi" w:cs="Arial"/>
                <w:sz w:val="16"/>
              </w:rPr>
              <w:t xml:space="preserve">22 </w:t>
            </w:r>
          </w:p>
        </w:tc>
        <w:tc>
          <w:tcPr>
            <w:tcW w:w="1723" w:type="pct"/>
          </w:tcPr>
          <w:p w14:paraId="4298E9A2" w14:textId="7F7B44EB" w:rsidR="00A25E22" w:rsidRPr="004227FE" w:rsidRDefault="00A25E22">
            <w:pPr>
              <w:jc w:val="right"/>
              <w:rPr>
                <w:rFonts w:asciiTheme="minorHAnsi" w:hAnsiTheme="minorHAnsi" w:cs="Arial"/>
                <w:sz w:val="16"/>
              </w:rPr>
            </w:pPr>
            <w:r w:rsidRPr="004227FE">
              <w:rPr>
                <w:rFonts w:asciiTheme="minorHAnsi" w:hAnsiTheme="minorHAnsi" w:cs="Arial"/>
                <w:sz w:val="16"/>
              </w:rPr>
              <w:t>Utlån</w:t>
            </w:r>
            <w:r w:rsidR="00285F84" w:rsidRPr="004227FE">
              <w:rPr>
                <w:rFonts w:asciiTheme="minorHAnsi" w:hAnsiTheme="minorHAnsi" w:cs="Arial"/>
                <w:sz w:val="16"/>
              </w:rPr>
              <w:t xml:space="preserve"> </w:t>
            </w:r>
            <w:r w:rsidR="00285F84" w:rsidRPr="00A44140">
              <w:rPr>
                <w:rFonts w:asciiTheme="minorHAnsi" w:hAnsiTheme="minorHAnsi" w:cs="Arial"/>
                <w:sz w:val="16"/>
              </w:rPr>
              <w:t>(anleggsmidler)</w:t>
            </w:r>
          </w:p>
        </w:tc>
        <w:tc>
          <w:tcPr>
            <w:tcW w:w="2090" w:type="pct"/>
          </w:tcPr>
          <w:p w14:paraId="7F47D32D" w14:textId="05B5B230" w:rsidR="00A25E22" w:rsidRPr="00005CF1" w:rsidRDefault="00A25E22" w:rsidP="001D0C1B">
            <w:pPr>
              <w:rPr>
                <w:rFonts w:asciiTheme="minorHAnsi" w:hAnsiTheme="minorHAnsi" w:cs="Arial"/>
                <w:sz w:val="16"/>
              </w:rPr>
            </w:pPr>
            <w:r w:rsidRPr="00005CF1">
              <w:rPr>
                <w:rFonts w:asciiTheme="minorHAnsi" w:hAnsiTheme="minorHAnsi" w:cs="Arial"/>
                <w:sz w:val="16"/>
              </w:rPr>
              <w:t xml:space="preserve">Her føres utlån som er klassifisert som finansielle anleggsmidler. </w:t>
            </w:r>
          </w:p>
        </w:tc>
      </w:tr>
      <w:tr w:rsidR="00921152" w:rsidRPr="00005CF1" w14:paraId="27816DCC" w14:textId="77777777" w:rsidTr="003C4789">
        <w:tc>
          <w:tcPr>
            <w:tcW w:w="1187" w:type="pct"/>
          </w:tcPr>
          <w:p w14:paraId="3FB3E651" w14:textId="6E0EE4B8" w:rsidR="00921152" w:rsidRPr="00A44140" w:rsidRDefault="00285F84" w:rsidP="004227FE">
            <w:pPr>
              <w:jc w:val="right"/>
              <w:rPr>
                <w:rFonts w:asciiTheme="minorHAnsi" w:hAnsiTheme="minorHAnsi" w:cs="Arial"/>
                <w:strike/>
                <w:sz w:val="16"/>
              </w:rPr>
            </w:pPr>
            <w:r w:rsidRPr="00A44140">
              <w:rPr>
                <w:rFonts w:asciiTheme="minorHAnsi" w:hAnsiTheme="minorHAnsi" w:cs="Arial"/>
                <w:sz w:val="16"/>
              </w:rPr>
              <w:t xml:space="preserve">23 </w:t>
            </w:r>
          </w:p>
        </w:tc>
        <w:tc>
          <w:tcPr>
            <w:tcW w:w="1723" w:type="pct"/>
          </w:tcPr>
          <w:p w14:paraId="7397844B" w14:textId="77777777" w:rsidR="00921152" w:rsidRPr="00005CF1" w:rsidRDefault="00033F5D" w:rsidP="00E343FC">
            <w:pPr>
              <w:jc w:val="right"/>
              <w:rPr>
                <w:rFonts w:asciiTheme="minorHAnsi" w:hAnsiTheme="minorHAnsi" w:cs="Arial"/>
                <w:sz w:val="16"/>
              </w:rPr>
            </w:pPr>
            <w:r w:rsidRPr="00005CF1">
              <w:rPr>
                <w:rFonts w:asciiTheme="minorHAnsi" w:hAnsiTheme="minorHAnsi" w:cs="Arial"/>
                <w:sz w:val="16"/>
              </w:rPr>
              <w:t>Konserninterne langsiktige fordringer</w:t>
            </w:r>
          </w:p>
        </w:tc>
        <w:tc>
          <w:tcPr>
            <w:tcW w:w="2090" w:type="pct"/>
          </w:tcPr>
          <w:p w14:paraId="1FFCECB3" w14:textId="2ACE849D" w:rsidR="00BC6BA0" w:rsidRDefault="001D0C1B" w:rsidP="00BC6BA0">
            <w:pPr>
              <w:rPr>
                <w:rFonts w:asciiTheme="minorHAnsi" w:hAnsiTheme="minorHAnsi" w:cs="Arial"/>
                <w:sz w:val="16"/>
              </w:rPr>
            </w:pPr>
            <w:r w:rsidRPr="00005CF1">
              <w:rPr>
                <w:rFonts w:asciiTheme="minorHAnsi" w:hAnsiTheme="minorHAnsi" w:cs="Arial"/>
                <w:sz w:val="16"/>
              </w:rPr>
              <w:t xml:space="preserve">Her føres </w:t>
            </w:r>
            <w:r>
              <w:rPr>
                <w:rFonts w:asciiTheme="minorHAnsi" w:hAnsiTheme="minorHAnsi" w:cs="Arial"/>
                <w:sz w:val="16"/>
              </w:rPr>
              <w:t>lang</w:t>
            </w:r>
            <w:r w:rsidRPr="00005CF1">
              <w:rPr>
                <w:rFonts w:asciiTheme="minorHAnsi" w:hAnsiTheme="minorHAnsi" w:cs="Arial"/>
                <w:sz w:val="16"/>
              </w:rPr>
              <w:t xml:space="preserve">siktige fordringer mellom </w:t>
            </w:r>
            <w:r w:rsidR="00BC6BA0">
              <w:rPr>
                <w:rFonts w:asciiTheme="minorHAnsi" w:hAnsiTheme="minorHAnsi" w:cs="Arial"/>
                <w:sz w:val="16"/>
              </w:rPr>
              <w:t xml:space="preserve">alle enhetene som inngår i </w:t>
            </w:r>
            <w:r w:rsidR="004B14D5">
              <w:rPr>
                <w:rFonts w:asciiTheme="minorHAnsi" w:hAnsiTheme="minorHAnsi" w:cs="Arial"/>
                <w:sz w:val="16"/>
              </w:rPr>
              <w:t>SSBs produksjon</w:t>
            </w:r>
            <w:r w:rsidR="00BC6BA0">
              <w:rPr>
                <w:rFonts w:asciiTheme="minorHAnsi" w:hAnsiTheme="minorHAnsi" w:cs="Arial"/>
                <w:sz w:val="16"/>
              </w:rPr>
              <w:t xml:space="preserve"> av KOSTRA konserntall. </w:t>
            </w:r>
          </w:p>
          <w:p w14:paraId="451150BD" w14:textId="77777777" w:rsidR="00BC6BA0" w:rsidRDefault="00BC6BA0" w:rsidP="00BC6BA0">
            <w:pPr>
              <w:rPr>
                <w:rFonts w:asciiTheme="minorHAnsi" w:hAnsiTheme="minorHAnsi" w:cs="Arial"/>
                <w:sz w:val="16"/>
              </w:rPr>
            </w:pPr>
          </w:p>
          <w:p w14:paraId="31CB8413" w14:textId="445347F7" w:rsidR="00423F5D" w:rsidRDefault="00BC6BA0" w:rsidP="00BC6BA0">
            <w:pPr>
              <w:rPr>
                <w:rFonts w:asciiTheme="minorHAnsi" w:hAnsiTheme="minorHAnsi" w:cs="Arial"/>
                <w:sz w:val="16"/>
              </w:rPr>
            </w:pPr>
            <w:r>
              <w:rPr>
                <w:rFonts w:asciiTheme="minorHAnsi" w:hAnsiTheme="minorHAnsi" w:cs="Arial"/>
                <w:sz w:val="16"/>
              </w:rPr>
              <w:t xml:space="preserve">Dette omfatter kortsiktige fordringer mellom </w:t>
            </w:r>
            <w:r w:rsidR="001D0C1B" w:rsidRPr="00005CF1">
              <w:rPr>
                <w:rFonts w:asciiTheme="minorHAnsi" w:hAnsiTheme="minorHAnsi" w:cs="Arial"/>
                <w:sz w:val="16"/>
              </w:rPr>
              <w:t>kommunekassen og</w:t>
            </w:r>
            <w:r w:rsidR="00423F5D">
              <w:rPr>
                <w:rFonts w:asciiTheme="minorHAnsi" w:hAnsiTheme="minorHAnsi" w:cs="Arial"/>
                <w:sz w:val="16"/>
              </w:rPr>
              <w:t>:</w:t>
            </w:r>
          </w:p>
          <w:p w14:paraId="7EBBB7ED" w14:textId="51E301AE" w:rsidR="006245B2" w:rsidRDefault="006245B2" w:rsidP="006245B2">
            <w:pPr>
              <w:pStyle w:val="Listeavsnitt"/>
              <w:numPr>
                <w:ilvl w:val="0"/>
                <w:numId w:val="257"/>
              </w:numPr>
              <w:rPr>
                <w:rFonts w:asciiTheme="minorHAnsi" w:hAnsiTheme="minorHAnsi" w:cs="Arial"/>
                <w:sz w:val="16"/>
              </w:rPr>
            </w:pPr>
            <w:r>
              <w:rPr>
                <w:rFonts w:asciiTheme="minorHAnsi" w:hAnsiTheme="minorHAnsi" w:cs="Arial"/>
                <w:sz w:val="16"/>
              </w:rPr>
              <w:t>kommunalt oppgavefellesskap etter kommuneloven § 19-1 med</w:t>
            </w:r>
            <w:r w:rsidRPr="00423F5D">
              <w:rPr>
                <w:rFonts w:asciiTheme="minorHAnsi" w:hAnsiTheme="minorHAnsi" w:cs="Arial"/>
                <w:sz w:val="16"/>
              </w:rPr>
              <w:t xml:space="preserve"> eget årsregnskap</w:t>
            </w:r>
            <w:r>
              <w:rPr>
                <w:rFonts w:asciiTheme="minorHAnsi" w:hAnsiTheme="minorHAnsi" w:cs="Arial"/>
                <w:sz w:val="16"/>
              </w:rPr>
              <w:t xml:space="preserve"> </w:t>
            </w:r>
            <w:r w:rsidRPr="00423F5D">
              <w:rPr>
                <w:rFonts w:asciiTheme="minorHAnsi" w:hAnsiTheme="minorHAnsi" w:cs="Arial"/>
                <w:sz w:val="16"/>
              </w:rPr>
              <w:t xml:space="preserve"> </w:t>
            </w:r>
          </w:p>
          <w:p w14:paraId="028C0440" w14:textId="77777777" w:rsidR="006245B2" w:rsidRDefault="006245B2" w:rsidP="006245B2">
            <w:pPr>
              <w:pStyle w:val="Listeavsnitt"/>
              <w:numPr>
                <w:ilvl w:val="0"/>
                <w:numId w:val="257"/>
              </w:numPr>
              <w:rPr>
                <w:rFonts w:asciiTheme="minorHAnsi" w:hAnsiTheme="minorHAnsi" w:cs="Arial"/>
                <w:sz w:val="16"/>
              </w:rPr>
            </w:pPr>
            <w:r w:rsidRPr="00423F5D">
              <w:rPr>
                <w:rFonts w:asciiTheme="minorHAnsi" w:hAnsiTheme="minorHAnsi" w:cs="Arial"/>
                <w:sz w:val="16"/>
              </w:rPr>
              <w:t>interkommunale poliske råd</w:t>
            </w:r>
            <w:r>
              <w:rPr>
                <w:rFonts w:asciiTheme="minorHAnsi" w:hAnsiTheme="minorHAnsi" w:cs="Arial"/>
                <w:sz w:val="16"/>
              </w:rPr>
              <w:t xml:space="preserve"> etter kommuneloven § 18-1 med</w:t>
            </w:r>
            <w:r w:rsidRPr="00423F5D">
              <w:rPr>
                <w:rFonts w:asciiTheme="minorHAnsi" w:hAnsiTheme="minorHAnsi" w:cs="Arial"/>
                <w:sz w:val="16"/>
              </w:rPr>
              <w:t xml:space="preserve"> eget årsregnskap</w:t>
            </w:r>
          </w:p>
          <w:p w14:paraId="36F69869" w14:textId="77777777" w:rsidR="00760033" w:rsidRDefault="00760033" w:rsidP="00760033">
            <w:pPr>
              <w:pStyle w:val="Listeavsnitt"/>
              <w:numPr>
                <w:ilvl w:val="0"/>
                <w:numId w:val="257"/>
              </w:numPr>
              <w:rPr>
                <w:rFonts w:asciiTheme="minorHAnsi" w:hAnsiTheme="minorHAnsi" w:cs="Arial"/>
                <w:sz w:val="16"/>
              </w:rPr>
            </w:pPr>
            <w:r w:rsidRPr="00423F5D">
              <w:rPr>
                <w:rFonts w:asciiTheme="minorHAnsi" w:hAnsiTheme="minorHAnsi" w:cs="Arial"/>
                <w:sz w:val="16"/>
              </w:rPr>
              <w:t xml:space="preserve"> interkommunale selskap der kommunen selv er deltaker </w:t>
            </w:r>
          </w:p>
          <w:p w14:paraId="2D41C225" w14:textId="77777777" w:rsidR="00760033" w:rsidRPr="00423F5D" w:rsidRDefault="00760033" w:rsidP="00760033">
            <w:pPr>
              <w:pStyle w:val="Listeavsnitt"/>
              <w:numPr>
                <w:ilvl w:val="0"/>
                <w:numId w:val="257"/>
              </w:numPr>
              <w:rPr>
                <w:rFonts w:asciiTheme="minorHAnsi" w:hAnsiTheme="minorHAnsi" w:cs="Arial"/>
                <w:sz w:val="16"/>
              </w:rPr>
            </w:pPr>
            <w:r w:rsidRPr="00423F5D">
              <w:rPr>
                <w:rFonts w:asciiTheme="minorHAnsi" w:hAnsiTheme="minorHAnsi" w:cs="Arial"/>
                <w:sz w:val="16"/>
              </w:rPr>
              <w:t xml:space="preserve">evt lånefondets </w:t>
            </w:r>
            <w:r>
              <w:rPr>
                <w:rFonts w:asciiTheme="minorHAnsi" w:hAnsiTheme="minorHAnsi" w:cs="Arial"/>
                <w:sz w:val="16"/>
              </w:rPr>
              <w:t xml:space="preserve">kortsiktige </w:t>
            </w:r>
            <w:r w:rsidRPr="00423F5D">
              <w:rPr>
                <w:rFonts w:asciiTheme="minorHAnsi" w:hAnsiTheme="minorHAnsi" w:cs="Arial"/>
                <w:sz w:val="16"/>
              </w:rPr>
              <w:t>fordringe</w:t>
            </w:r>
            <w:r>
              <w:rPr>
                <w:rFonts w:asciiTheme="minorHAnsi" w:hAnsiTheme="minorHAnsi" w:cs="Arial"/>
                <w:sz w:val="16"/>
              </w:rPr>
              <w:t>r</w:t>
            </w:r>
          </w:p>
          <w:p w14:paraId="4EC1E2A7" w14:textId="77777777" w:rsidR="00760033" w:rsidRDefault="00760033" w:rsidP="00760033"/>
          <w:p w14:paraId="7F20F901" w14:textId="22AB57DD" w:rsidR="00760033" w:rsidRDefault="00BC6BA0" w:rsidP="00760033">
            <w:pPr>
              <w:rPr>
                <w:rFonts w:asciiTheme="minorHAnsi" w:hAnsiTheme="minorHAnsi" w:cs="Arial"/>
                <w:sz w:val="16"/>
              </w:rPr>
            </w:pPr>
            <w:r>
              <w:rPr>
                <w:rFonts w:asciiTheme="minorHAnsi" w:hAnsiTheme="minorHAnsi" w:cs="Arial"/>
                <w:sz w:val="16"/>
              </w:rPr>
              <w:t>Det omfatter også</w:t>
            </w:r>
            <w:r w:rsidR="00760033" w:rsidRPr="00B513FB">
              <w:rPr>
                <w:rFonts w:asciiTheme="minorHAnsi" w:hAnsiTheme="minorHAnsi" w:cs="Arial"/>
                <w:sz w:val="16"/>
              </w:rPr>
              <w:t xml:space="preserve"> </w:t>
            </w:r>
            <w:r w:rsidR="007F16AB">
              <w:rPr>
                <w:rFonts w:asciiTheme="minorHAnsi" w:hAnsiTheme="minorHAnsi" w:cs="Arial"/>
                <w:sz w:val="16"/>
              </w:rPr>
              <w:t>langsiktige</w:t>
            </w:r>
            <w:r w:rsidR="007F16AB" w:rsidRPr="00B513FB">
              <w:rPr>
                <w:rFonts w:asciiTheme="minorHAnsi" w:hAnsiTheme="minorHAnsi" w:cs="Arial"/>
                <w:sz w:val="16"/>
              </w:rPr>
              <w:t xml:space="preserve"> </w:t>
            </w:r>
            <w:r w:rsidR="00760033" w:rsidRPr="00B513FB">
              <w:rPr>
                <w:rFonts w:asciiTheme="minorHAnsi" w:hAnsiTheme="minorHAnsi" w:cs="Arial"/>
                <w:sz w:val="16"/>
              </w:rPr>
              <w:t>fordringer mellom</w:t>
            </w:r>
            <w:r w:rsidR="00760033">
              <w:rPr>
                <w:rFonts w:asciiTheme="minorHAnsi" w:hAnsiTheme="minorHAnsi" w:cs="Arial"/>
                <w:sz w:val="16"/>
              </w:rPr>
              <w:t xml:space="preserve"> følgende enheter:</w:t>
            </w:r>
          </w:p>
          <w:p w14:paraId="5B8E469D" w14:textId="34B91329" w:rsidR="006245B2" w:rsidRDefault="006245B2" w:rsidP="006245B2">
            <w:pPr>
              <w:pStyle w:val="Listeavsnitt"/>
              <w:numPr>
                <w:ilvl w:val="0"/>
                <w:numId w:val="257"/>
              </w:numPr>
              <w:rPr>
                <w:rFonts w:asciiTheme="minorHAnsi" w:hAnsiTheme="minorHAnsi" w:cs="Arial"/>
                <w:sz w:val="16"/>
              </w:rPr>
            </w:pPr>
            <w:r>
              <w:rPr>
                <w:rFonts w:asciiTheme="minorHAnsi" w:hAnsiTheme="minorHAnsi" w:cs="Arial"/>
                <w:sz w:val="16"/>
              </w:rPr>
              <w:t>kommunalt oppgavefellesskap etter kommuneloven § 19-1 med</w:t>
            </w:r>
            <w:r w:rsidRPr="00423F5D">
              <w:rPr>
                <w:rFonts w:asciiTheme="minorHAnsi" w:hAnsiTheme="minorHAnsi" w:cs="Arial"/>
                <w:sz w:val="16"/>
              </w:rPr>
              <w:t xml:space="preserve"> eget årsregnskap</w:t>
            </w:r>
            <w:r>
              <w:rPr>
                <w:rFonts w:asciiTheme="minorHAnsi" w:hAnsiTheme="minorHAnsi" w:cs="Arial"/>
                <w:sz w:val="16"/>
              </w:rPr>
              <w:t xml:space="preserve"> </w:t>
            </w:r>
            <w:r w:rsidRPr="00423F5D">
              <w:rPr>
                <w:rFonts w:asciiTheme="minorHAnsi" w:hAnsiTheme="minorHAnsi" w:cs="Arial"/>
                <w:sz w:val="16"/>
              </w:rPr>
              <w:t xml:space="preserve"> </w:t>
            </w:r>
          </w:p>
          <w:p w14:paraId="7C37E3C7" w14:textId="77777777" w:rsidR="006245B2" w:rsidRDefault="006245B2" w:rsidP="006245B2">
            <w:pPr>
              <w:pStyle w:val="Listeavsnitt"/>
              <w:numPr>
                <w:ilvl w:val="0"/>
                <w:numId w:val="257"/>
              </w:numPr>
              <w:rPr>
                <w:rFonts w:asciiTheme="minorHAnsi" w:hAnsiTheme="minorHAnsi" w:cs="Arial"/>
                <w:sz w:val="16"/>
              </w:rPr>
            </w:pPr>
            <w:r w:rsidRPr="00423F5D">
              <w:rPr>
                <w:rFonts w:asciiTheme="minorHAnsi" w:hAnsiTheme="minorHAnsi" w:cs="Arial"/>
                <w:sz w:val="16"/>
              </w:rPr>
              <w:t>interkommunale poliske råd</w:t>
            </w:r>
            <w:r>
              <w:rPr>
                <w:rFonts w:asciiTheme="minorHAnsi" w:hAnsiTheme="minorHAnsi" w:cs="Arial"/>
                <w:sz w:val="16"/>
              </w:rPr>
              <w:t xml:space="preserve"> etter kommuneloven § 18-1 med</w:t>
            </w:r>
            <w:r w:rsidRPr="00423F5D">
              <w:rPr>
                <w:rFonts w:asciiTheme="minorHAnsi" w:hAnsiTheme="minorHAnsi" w:cs="Arial"/>
                <w:sz w:val="16"/>
              </w:rPr>
              <w:t xml:space="preserve"> eget årsregnskap</w:t>
            </w:r>
          </w:p>
          <w:p w14:paraId="16BB38DF" w14:textId="21740944" w:rsidR="00921152" w:rsidRPr="00760033" w:rsidRDefault="006245B2" w:rsidP="00423F5D">
            <w:pPr>
              <w:pStyle w:val="Listeavsnitt"/>
              <w:numPr>
                <w:ilvl w:val="0"/>
                <w:numId w:val="258"/>
              </w:numPr>
              <w:rPr>
                <w:rFonts w:asciiTheme="minorHAnsi" w:hAnsiTheme="minorHAnsi" w:cs="Arial"/>
                <w:sz w:val="16"/>
              </w:rPr>
            </w:pPr>
            <w:r w:rsidDel="006245B2">
              <w:rPr>
                <w:rFonts w:asciiTheme="minorHAnsi" w:hAnsiTheme="minorHAnsi" w:cs="Arial"/>
                <w:sz w:val="16"/>
              </w:rPr>
              <w:t xml:space="preserve"> </w:t>
            </w:r>
            <w:r w:rsidR="00760033" w:rsidRPr="00307753">
              <w:rPr>
                <w:rFonts w:asciiTheme="minorHAnsi" w:hAnsiTheme="minorHAnsi" w:cs="Arial"/>
                <w:sz w:val="16"/>
              </w:rPr>
              <w:t>interkommunale selskap der kommunen selv er deltaker</w:t>
            </w:r>
          </w:p>
        </w:tc>
      </w:tr>
      <w:tr w:rsidR="00A25E22" w:rsidRPr="00005CF1" w14:paraId="3CF0BEF2" w14:textId="77777777" w:rsidTr="003C4789">
        <w:tc>
          <w:tcPr>
            <w:tcW w:w="1187" w:type="pct"/>
          </w:tcPr>
          <w:p w14:paraId="2B5DFA16" w14:textId="4C69475A" w:rsidR="00A25E22" w:rsidRPr="00A44140" w:rsidRDefault="00420D22" w:rsidP="004227FE">
            <w:pPr>
              <w:jc w:val="right"/>
              <w:rPr>
                <w:rFonts w:asciiTheme="minorHAnsi" w:hAnsiTheme="minorHAnsi" w:cs="Arial"/>
                <w:strike/>
                <w:sz w:val="16"/>
              </w:rPr>
            </w:pPr>
            <w:r w:rsidRPr="00A44140">
              <w:rPr>
                <w:rFonts w:asciiTheme="minorHAnsi" w:hAnsiTheme="minorHAnsi" w:cs="Arial"/>
                <w:sz w:val="16"/>
              </w:rPr>
              <w:t>24</w:t>
            </w:r>
            <w:r w:rsidRPr="00A44140">
              <w:rPr>
                <w:rFonts w:asciiTheme="minorHAnsi" w:hAnsiTheme="minorHAnsi" w:cs="Arial"/>
                <w:strike/>
                <w:sz w:val="16"/>
              </w:rPr>
              <w:t xml:space="preserve"> </w:t>
            </w:r>
          </w:p>
        </w:tc>
        <w:tc>
          <w:tcPr>
            <w:tcW w:w="1723" w:type="pct"/>
          </w:tcPr>
          <w:p w14:paraId="4F4FE2B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Utstyr, maskiner og transportmidler</w:t>
            </w:r>
          </w:p>
        </w:tc>
        <w:tc>
          <w:tcPr>
            <w:tcW w:w="2090" w:type="pct"/>
          </w:tcPr>
          <w:p w14:paraId="46B8DC85"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utstyr, maskiner og transportmidler som er klassifisert som varige driftsmidler (herunder aktiverte påkostninger). </w:t>
            </w:r>
          </w:p>
        </w:tc>
      </w:tr>
      <w:tr w:rsidR="00A25E22" w:rsidRPr="00005CF1" w14:paraId="4CCF805C" w14:textId="77777777" w:rsidTr="003C4789">
        <w:tc>
          <w:tcPr>
            <w:tcW w:w="1187" w:type="pct"/>
          </w:tcPr>
          <w:p w14:paraId="7ADA2194" w14:textId="7DE31FBC" w:rsidR="00A25E22" w:rsidRPr="00A44140" w:rsidRDefault="00420D22" w:rsidP="004227FE">
            <w:pPr>
              <w:jc w:val="right"/>
              <w:rPr>
                <w:rFonts w:asciiTheme="minorHAnsi" w:hAnsiTheme="minorHAnsi" w:cs="Arial"/>
                <w:strike/>
                <w:sz w:val="16"/>
              </w:rPr>
            </w:pPr>
            <w:r w:rsidRPr="00A44140">
              <w:rPr>
                <w:rFonts w:asciiTheme="minorHAnsi" w:hAnsiTheme="minorHAnsi" w:cs="Arial"/>
                <w:sz w:val="16"/>
              </w:rPr>
              <w:t xml:space="preserve">27 </w:t>
            </w:r>
          </w:p>
        </w:tc>
        <w:tc>
          <w:tcPr>
            <w:tcW w:w="1723" w:type="pct"/>
          </w:tcPr>
          <w:p w14:paraId="1D47188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Faste eiendommer og anlegg</w:t>
            </w:r>
          </w:p>
        </w:tc>
        <w:tc>
          <w:tcPr>
            <w:tcW w:w="2090" w:type="pct"/>
          </w:tcPr>
          <w:p w14:paraId="4B851DA8"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faste eiendommer og anlegg som er klassifisert som varige driftsmidler (herunder aktiverte påkostninger). </w:t>
            </w:r>
          </w:p>
        </w:tc>
      </w:tr>
      <w:tr w:rsidR="00A25E22" w:rsidRPr="00005CF1" w14:paraId="3E10E50D" w14:textId="77777777" w:rsidTr="003C4789">
        <w:tc>
          <w:tcPr>
            <w:tcW w:w="1187" w:type="pct"/>
          </w:tcPr>
          <w:p w14:paraId="4F7C2A74" w14:textId="0D45598C" w:rsidR="00A25E22" w:rsidRPr="00A44140" w:rsidRDefault="00420D22" w:rsidP="004227FE">
            <w:pPr>
              <w:jc w:val="right"/>
              <w:rPr>
                <w:rFonts w:asciiTheme="minorHAnsi" w:hAnsiTheme="minorHAnsi" w:cs="Arial"/>
                <w:strike/>
                <w:sz w:val="16"/>
              </w:rPr>
            </w:pPr>
            <w:r w:rsidRPr="00A44140">
              <w:rPr>
                <w:rFonts w:asciiTheme="minorHAnsi" w:hAnsiTheme="minorHAnsi" w:cs="Arial"/>
                <w:sz w:val="16"/>
              </w:rPr>
              <w:t xml:space="preserve">28 </w:t>
            </w:r>
          </w:p>
        </w:tc>
        <w:tc>
          <w:tcPr>
            <w:tcW w:w="1723" w:type="pct"/>
          </w:tcPr>
          <w:p w14:paraId="69758698"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Immaterielle eiendeler</w:t>
            </w:r>
          </w:p>
          <w:p w14:paraId="5CB968FB" w14:textId="617677BA" w:rsidR="00A25E22" w:rsidRPr="00A44140" w:rsidRDefault="00A25E22">
            <w:pPr>
              <w:jc w:val="center"/>
              <w:rPr>
                <w:rFonts w:asciiTheme="minorHAnsi" w:hAnsiTheme="minorHAnsi" w:cs="Arial"/>
                <w:i/>
                <w:strike/>
                <w:sz w:val="16"/>
              </w:rPr>
            </w:pPr>
          </w:p>
        </w:tc>
        <w:tc>
          <w:tcPr>
            <w:tcW w:w="2090" w:type="pct"/>
          </w:tcPr>
          <w:p w14:paraId="450DD0D2" w14:textId="410F7BC1" w:rsidR="00A25E22" w:rsidRPr="00005CF1" w:rsidRDefault="00A25E22">
            <w:pPr>
              <w:rPr>
                <w:rFonts w:asciiTheme="minorHAnsi" w:hAnsiTheme="minorHAnsi" w:cs="Arial"/>
                <w:sz w:val="16"/>
              </w:rPr>
            </w:pPr>
            <w:r w:rsidRPr="00005CF1">
              <w:rPr>
                <w:rFonts w:asciiTheme="minorHAnsi" w:hAnsiTheme="minorHAnsi" w:cs="Arial"/>
                <w:sz w:val="16"/>
              </w:rPr>
              <w:t>Her føres immaterielle eiendeler som er klassifisert som anleggsmidler.</w:t>
            </w:r>
          </w:p>
        </w:tc>
      </w:tr>
      <w:tr w:rsidR="00AC2527" w:rsidRPr="00005CF1" w14:paraId="2EBC4167" w14:textId="77777777" w:rsidTr="003C4789">
        <w:tc>
          <w:tcPr>
            <w:tcW w:w="1187" w:type="pct"/>
          </w:tcPr>
          <w:p w14:paraId="060046C1" w14:textId="333B4627" w:rsidR="00AC2527" w:rsidRPr="00A44140" w:rsidRDefault="00AC2527" w:rsidP="004227FE">
            <w:pPr>
              <w:jc w:val="right"/>
              <w:rPr>
                <w:rFonts w:asciiTheme="minorHAnsi" w:hAnsiTheme="minorHAnsi" w:cs="Arial"/>
                <w:sz w:val="16"/>
              </w:rPr>
            </w:pPr>
            <w:r>
              <w:rPr>
                <w:rFonts w:asciiTheme="minorHAnsi" w:hAnsiTheme="minorHAnsi" w:cs="Arial"/>
                <w:sz w:val="16"/>
              </w:rPr>
              <w:t>29</w:t>
            </w:r>
          </w:p>
        </w:tc>
        <w:tc>
          <w:tcPr>
            <w:tcW w:w="1723" w:type="pct"/>
          </w:tcPr>
          <w:p w14:paraId="53A70C3D" w14:textId="769626B0" w:rsidR="00AC2527" w:rsidRPr="00005CF1" w:rsidRDefault="00AC2527">
            <w:pPr>
              <w:jc w:val="right"/>
              <w:rPr>
                <w:rFonts w:asciiTheme="minorHAnsi" w:hAnsiTheme="minorHAnsi" w:cs="Arial"/>
                <w:sz w:val="16"/>
              </w:rPr>
            </w:pPr>
            <w:r>
              <w:rPr>
                <w:rFonts w:asciiTheme="minorHAnsi" w:hAnsiTheme="minorHAnsi" w:cs="Arial"/>
                <w:sz w:val="16"/>
              </w:rPr>
              <w:t>Obligasjoner (anleggsmidler)</w:t>
            </w:r>
          </w:p>
        </w:tc>
        <w:tc>
          <w:tcPr>
            <w:tcW w:w="2090" w:type="pct"/>
          </w:tcPr>
          <w:p w14:paraId="4A8D6DDB" w14:textId="76D8EB05" w:rsidR="00AC2527" w:rsidRPr="00005CF1" w:rsidRDefault="00AC2527">
            <w:pPr>
              <w:rPr>
                <w:rFonts w:asciiTheme="minorHAnsi" w:hAnsiTheme="minorHAnsi" w:cs="Arial"/>
                <w:sz w:val="16"/>
              </w:rPr>
            </w:pPr>
            <w:r>
              <w:rPr>
                <w:rFonts w:asciiTheme="minorHAnsi" w:hAnsiTheme="minorHAnsi" w:cs="Arial"/>
                <w:sz w:val="16"/>
              </w:rPr>
              <w:t>Her føres obligasjoner som er klassifisert som anleggsmidler.</w:t>
            </w:r>
          </w:p>
        </w:tc>
      </w:tr>
    </w:tbl>
    <w:p w14:paraId="292FF89E" w14:textId="77777777" w:rsidR="00A25E22" w:rsidRPr="00005CF1" w:rsidRDefault="00A25E22">
      <w:pPr>
        <w:rPr>
          <w:rFonts w:asciiTheme="minorHAnsi" w:hAnsiTheme="minorHAnsi" w:cs="Arial"/>
          <w:sz w:val="16"/>
        </w:rPr>
      </w:pPr>
    </w:p>
    <w:p w14:paraId="30619785" w14:textId="77777777" w:rsidR="00B0165B" w:rsidRPr="00005CF1" w:rsidRDefault="00B0165B">
      <w:pPr>
        <w:rPr>
          <w:rFonts w:asciiTheme="minorHAnsi" w:hAnsiTheme="minorHAnsi"/>
          <w:i/>
        </w:rPr>
      </w:pPr>
    </w:p>
    <w:p w14:paraId="2AFEA627" w14:textId="77777777" w:rsidR="008309B1" w:rsidRPr="00005CF1" w:rsidRDefault="008309B1">
      <w:pPr>
        <w:rPr>
          <w:rFonts w:asciiTheme="minorHAnsi" w:hAnsiTheme="minorHAnsi"/>
          <w:i/>
        </w:rPr>
      </w:pPr>
      <w:r w:rsidRPr="00005CF1">
        <w:rPr>
          <w:rFonts w:asciiTheme="minorHAnsi" w:hAnsiTheme="minorHAnsi"/>
          <w:i/>
        </w:rPr>
        <w:br w:type="page"/>
      </w:r>
    </w:p>
    <w:p w14:paraId="06390209" w14:textId="5AC0EBFC" w:rsidR="00A25E22" w:rsidRPr="00005CF1" w:rsidRDefault="00A25E22">
      <w:pPr>
        <w:rPr>
          <w:rFonts w:asciiTheme="minorHAnsi" w:hAnsiTheme="minorHAnsi"/>
          <w:i/>
        </w:rPr>
      </w:pPr>
      <w:r w:rsidRPr="00005CF1">
        <w:rPr>
          <w:rFonts w:asciiTheme="minorHAnsi" w:hAnsiTheme="minorHAnsi"/>
          <w:i/>
        </w:rPr>
        <w:lastRenderedPageBreak/>
        <w:t>Hovedkapitlene for gjeld og egenkapital (</w:t>
      </w:r>
      <w:r w:rsidR="003D2113">
        <w:rPr>
          <w:rFonts w:asciiTheme="minorHAnsi" w:hAnsiTheme="minorHAnsi"/>
          <w:i/>
        </w:rPr>
        <w:t>3</w:t>
      </w:r>
      <w:r w:rsidR="00C24DBE">
        <w:rPr>
          <w:rFonts w:asciiTheme="minorHAnsi" w:hAnsiTheme="minorHAnsi"/>
          <w:i/>
        </w:rPr>
        <w:t xml:space="preserve"> - 5</w:t>
      </w:r>
      <w:r w:rsidRPr="00005CF1">
        <w:rPr>
          <w:rFonts w:asciiTheme="minorHAnsi" w:hAnsiTheme="minorHAnsi"/>
          <w:i/>
        </w:rPr>
        <w:t xml:space="preserve">) </w:t>
      </w:r>
    </w:p>
    <w:p w14:paraId="540FBAE8" w14:textId="77777777" w:rsidR="00A25E22" w:rsidRPr="00005CF1" w:rsidRDefault="00A25E22">
      <w:pPr>
        <w:rPr>
          <w:rFonts w:asciiTheme="minorHAnsi" w:hAnsiTheme="minorHAnsi" w:cs="Arial"/>
        </w:rPr>
      </w:pPr>
    </w:p>
    <w:p w14:paraId="2977DA2A" w14:textId="0701BAD8" w:rsidR="00C24DBE" w:rsidRDefault="00C0277B">
      <w:pPr>
        <w:rPr>
          <w:rFonts w:asciiTheme="minorHAnsi" w:hAnsiTheme="minorHAnsi" w:cs="Arial"/>
          <w:color w:val="FF0000"/>
        </w:rPr>
      </w:pPr>
      <w:r w:rsidRPr="00480ADE">
        <w:rPr>
          <w:rFonts w:asciiTheme="minorHAnsi" w:hAnsiTheme="minorHAnsi" w:cs="Arial"/>
          <w:lang w:val="nn-NO"/>
        </w:rPr>
        <w:t xml:space="preserve">Gjeld består av langsiktig og kortsiktig gjeld. </w:t>
      </w:r>
      <w:r w:rsidR="00C24DBE" w:rsidRPr="00480ADE">
        <w:rPr>
          <w:rFonts w:asciiTheme="minorHAnsi" w:hAnsiTheme="minorHAnsi" w:cs="Arial"/>
        </w:rPr>
        <w:t>L</w:t>
      </w:r>
      <w:r w:rsidR="00C24DBE" w:rsidRPr="00480ADE">
        <w:rPr>
          <w:rFonts w:asciiTheme="minorHAnsi" w:hAnsiTheme="minorHAnsi" w:cstheme="minorHAnsi"/>
        </w:rPr>
        <w:t xml:space="preserve">ån som er tatt opp etter kommuneloven § 14-15 første eller andre ledd, § 14-16, § 14-17 første ledd eller kirkeloven § 15 sjette ledd, klassifiseres som langsiktig gjeld. Annen gjeld klassifiseres som kortsiktig gjeld, </w:t>
      </w:r>
      <w:r w:rsidR="00C24DBE" w:rsidRPr="00324FA9">
        <w:rPr>
          <w:rFonts w:asciiTheme="minorHAnsi" w:hAnsiTheme="minorHAnsi" w:cs="Arial"/>
        </w:rPr>
        <w:t>jf</w:t>
      </w:r>
      <w:r w:rsidR="00C24DBE" w:rsidRPr="00005CF1">
        <w:rPr>
          <w:rFonts w:asciiTheme="minorHAnsi" w:hAnsiTheme="minorHAnsi" w:cs="Arial"/>
        </w:rPr>
        <w:t xml:space="preserve">. </w:t>
      </w:r>
      <w:r w:rsidR="003164AD">
        <w:rPr>
          <w:rFonts w:asciiTheme="minorHAnsi" w:hAnsiTheme="minorHAnsi" w:cs="Arial"/>
        </w:rPr>
        <w:t xml:space="preserve">budsjett- og </w:t>
      </w:r>
      <w:r w:rsidR="00BC18DA">
        <w:rPr>
          <w:rFonts w:asciiTheme="minorHAnsi" w:hAnsiTheme="minorHAnsi" w:cs="Arial"/>
        </w:rPr>
        <w:t>regnskapsforskriften</w:t>
      </w:r>
      <w:r w:rsidR="00C24DBE" w:rsidRPr="00005CF1">
        <w:rPr>
          <w:rFonts w:asciiTheme="minorHAnsi" w:hAnsiTheme="minorHAnsi" w:cs="Arial"/>
        </w:rPr>
        <w:t xml:space="preserve"> §</w:t>
      </w:r>
      <w:r w:rsidR="00C24DBE">
        <w:rPr>
          <w:rFonts w:asciiTheme="minorHAnsi" w:hAnsiTheme="minorHAnsi" w:cs="Arial"/>
        </w:rPr>
        <w:t xml:space="preserve"> 3-1</w:t>
      </w:r>
      <w:r w:rsidR="00864F62">
        <w:rPr>
          <w:rFonts w:asciiTheme="minorHAnsi" w:hAnsiTheme="minorHAnsi" w:cs="Arial"/>
        </w:rPr>
        <w:t xml:space="preserve"> andre ledd</w:t>
      </w:r>
      <w:r w:rsidR="00C24DBE">
        <w:rPr>
          <w:rFonts w:asciiTheme="minorHAnsi" w:hAnsiTheme="minorHAnsi" w:cs="Arial"/>
        </w:rPr>
        <w:t xml:space="preserve">. </w:t>
      </w:r>
      <w:r w:rsidR="00C24DBE" w:rsidRPr="00A44140">
        <w:rPr>
          <w:rFonts w:asciiTheme="minorHAnsi" w:hAnsiTheme="minorHAnsi" w:cs="Arial"/>
          <w:color w:val="FF0000"/>
        </w:rPr>
        <w:t xml:space="preserve"> </w:t>
      </w:r>
    </w:p>
    <w:p w14:paraId="38BF99B7" w14:textId="77777777" w:rsidR="00C24DBE" w:rsidRDefault="00C24DBE">
      <w:pPr>
        <w:rPr>
          <w:rFonts w:asciiTheme="minorHAnsi" w:hAnsiTheme="minorHAnsi" w:cs="Arial"/>
          <w:color w:val="FF0000"/>
        </w:rPr>
      </w:pPr>
    </w:p>
    <w:p w14:paraId="6FFE411C" w14:textId="53E4F2B3" w:rsidR="00A25E22" w:rsidRPr="00005CF1" w:rsidRDefault="00A25E22">
      <w:pPr>
        <w:rPr>
          <w:rFonts w:asciiTheme="minorHAnsi" w:hAnsiTheme="minorHAnsi" w:cs="Arial"/>
        </w:rPr>
      </w:pPr>
    </w:p>
    <w:tbl>
      <w:tblPr>
        <w:tblpPr w:leftFromText="141" w:rightFromText="141" w:vertAnchor="text" w:horzAnchor="margin" w:tblpX="108" w:tblpY="42"/>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22D7C297" w14:textId="77777777" w:rsidTr="003C4789">
        <w:trPr>
          <w:trHeight w:val="271"/>
        </w:trPr>
        <w:tc>
          <w:tcPr>
            <w:tcW w:w="1187" w:type="pct"/>
            <w:shd w:val="clear" w:color="auto" w:fill="D9D9D9"/>
          </w:tcPr>
          <w:p w14:paraId="0814D55F" w14:textId="0662F791" w:rsidR="00A25E22" w:rsidRPr="00005CF1" w:rsidRDefault="00A25E22" w:rsidP="004227FE">
            <w:pPr>
              <w:rPr>
                <w:rFonts w:asciiTheme="minorHAnsi" w:hAnsiTheme="minorHAnsi" w:cs="Arial"/>
                <w:i/>
                <w:sz w:val="16"/>
              </w:rPr>
            </w:pPr>
            <w:r w:rsidRPr="00005CF1">
              <w:rPr>
                <w:rFonts w:asciiTheme="minorHAnsi" w:hAnsiTheme="minorHAnsi" w:cs="Arial"/>
                <w:i/>
                <w:sz w:val="16"/>
              </w:rPr>
              <w:t xml:space="preserve">3 </w:t>
            </w:r>
          </w:p>
        </w:tc>
        <w:tc>
          <w:tcPr>
            <w:tcW w:w="1723" w:type="pct"/>
            <w:shd w:val="clear" w:color="auto" w:fill="D9D9D9"/>
          </w:tcPr>
          <w:p w14:paraId="224A5D47"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Kortsiktig gjeld</w:t>
            </w:r>
          </w:p>
        </w:tc>
        <w:tc>
          <w:tcPr>
            <w:tcW w:w="2090" w:type="pct"/>
            <w:shd w:val="clear" w:color="auto" w:fill="D9D9D9"/>
          </w:tcPr>
          <w:p w14:paraId="19E93660" w14:textId="77777777" w:rsidR="00A25E22" w:rsidRPr="00005CF1" w:rsidRDefault="00A25E22" w:rsidP="003C4789">
            <w:pPr>
              <w:rPr>
                <w:rFonts w:asciiTheme="minorHAnsi" w:hAnsiTheme="minorHAnsi" w:cs="Arial"/>
                <w:i/>
                <w:sz w:val="16"/>
              </w:rPr>
            </w:pPr>
          </w:p>
        </w:tc>
      </w:tr>
      <w:tr w:rsidR="00A25E22" w:rsidRPr="00005CF1" w14:paraId="3291AC8D" w14:textId="77777777" w:rsidTr="003C4789">
        <w:tc>
          <w:tcPr>
            <w:tcW w:w="1187" w:type="pct"/>
          </w:tcPr>
          <w:p w14:paraId="4A50D9CC" w14:textId="1DC02987" w:rsidR="00A25E22" w:rsidRPr="00A44140" w:rsidRDefault="00420D22" w:rsidP="004227FE">
            <w:pPr>
              <w:jc w:val="right"/>
              <w:rPr>
                <w:rFonts w:asciiTheme="minorHAnsi" w:hAnsiTheme="minorHAnsi" w:cs="Arial"/>
                <w:strike/>
                <w:sz w:val="16"/>
              </w:rPr>
            </w:pPr>
            <w:r w:rsidRPr="00A44140">
              <w:rPr>
                <w:rFonts w:asciiTheme="minorHAnsi" w:hAnsiTheme="minorHAnsi" w:cs="Arial"/>
                <w:sz w:val="16"/>
              </w:rPr>
              <w:t xml:space="preserve">31 </w:t>
            </w:r>
          </w:p>
        </w:tc>
        <w:tc>
          <w:tcPr>
            <w:tcW w:w="1723" w:type="pct"/>
          </w:tcPr>
          <w:p w14:paraId="1AC030C4" w14:textId="7005EE31" w:rsidR="00A25E22" w:rsidRPr="00B23864" w:rsidRDefault="00F941A8" w:rsidP="004227FE">
            <w:pPr>
              <w:jc w:val="right"/>
              <w:rPr>
                <w:rFonts w:asciiTheme="minorHAnsi" w:hAnsiTheme="minorHAnsi" w:cs="Arial"/>
                <w:sz w:val="16"/>
              </w:rPr>
            </w:pPr>
            <w:r w:rsidRPr="00B23864">
              <w:rPr>
                <w:rFonts w:asciiTheme="minorHAnsi" w:hAnsiTheme="minorHAnsi" w:cs="Arial"/>
                <w:sz w:val="16"/>
              </w:rPr>
              <w:t xml:space="preserve"> </w:t>
            </w:r>
            <w:r w:rsidRPr="00212BE4">
              <w:rPr>
                <w:rFonts w:asciiTheme="minorHAnsi" w:hAnsiTheme="minorHAnsi" w:cs="Arial"/>
                <w:sz w:val="16"/>
              </w:rPr>
              <w:t xml:space="preserve">Likviditetslån </w:t>
            </w:r>
          </w:p>
        </w:tc>
        <w:tc>
          <w:tcPr>
            <w:tcW w:w="2090" w:type="pct"/>
          </w:tcPr>
          <w:p w14:paraId="5A1B97E2" w14:textId="74A6863B" w:rsidR="00A25E22" w:rsidRPr="00B23864" w:rsidRDefault="00A25E22" w:rsidP="003C4789">
            <w:pPr>
              <w:rPr>
                <w:rFonts w:asciiTheme="minorHAnsi" w:hAnsiTheme="minorHAnsi" w:cs="Arial"/>
                <w:sz w:val="16"/>
              </w:rPr>
            </w:pPr>
            <w:r w:rsidRPr="00B23864">
              <w:rPr>
                <w:rFonts w:asciiTheme="minorHAnsi" w:hAnsiTheme="minorHAnsi" w:cs="Arial"/>
                <w:sz w:val="16"/>
              </w:rPr>
              <w:t>Her føres</w:t>
            </w:r>
            <w:r w:rsidR="00F941A8" w:rsidRPr="00B23864">
              <w:rPr>
                <w:rFonts w:asciiTheme="minorHAnsi" w:hAnsiTheme="minorHAnsi" w:cs="Arial"/>
                <w:sz w:val="16"/>
              </w:rPr>
              <w:t xml:space="preserve"> </w:t>
            </w:r>
            <w:r w:rsidR="00F941A8" w:rsidRPr="00212BE4">
              <w:rPr>
                <w:rFonts w:asciiTheme="minorHAnsi" w:hAnsiTheme="minorHAnsi" w:cs="Arial"/>
                <w:sz w:val="16"/>
              </w:rPr>
              <w:t>likviditetslån</w:t>
            </w:r>
            <w:r w:rsidR="00C86EBE">
              <w:rPr>
                <w:rFonts w:asciiTheme="minorHAnsi" w:hAnsiTheme="minorHAnsi" w:cs="Arial"/>
                <w:sz w:val="16"/>
              </w:rPr>
              <w:t>.</w:t>
            </w:r>
          </w:p>
          <w:p w14:paraId="6F9E9A48" w14:textId="77777777" w:rsidR="00A25E22" w:rsidRPr="00B23864" w:rsidRDefault="00A25E22" w:rsidP="003C4789">
            <w:pPr>
              <w:rPr>
                <w:rFonts w:asciiTheme="minorHAnsi" w:hAnsiTheme="minorHAnsi" w:cs="Arial"/>
                <w:sz w:val="16"/>
              </w:rPr>
            </w:pPr>
          </w:p>
        </w:tc>
      </w:tr>
      <w:tr w:rsidR="00A25E22" w:rsidRPr="00005CF1" w14:paraId="6F0696F2" w14:textId="77777777" w:rsidTr="003C4789">
        <w:tc>
          <w:tcPr>
            <w:tcW w:w="1187" w:type="pct"/>
          </w:tcPr>
          <w:p w14:paraId="19956262" w14:textId="3C4E8D20" w:rsidR="00A25E22" w:rsidRPr="00A44140" w:rsidRDefault="00420D22" w:rsidP="004227FE">
            <w:pPr>
              <w:jc w:val="right"/>
              <w:rPr>
                <w:rFonts w:asciiTheme="minorHAnsi" w:hAnsiTheme="minorHAnsi" w:cs="Arial"/>
                <w:strike/>
                <w:sz w:val="16"/>
              </w:rPr>
            </w:pPr>
            <w:r w:rsidRPr="00A44140">
              <w:rPr>
                <w:rFonts w:asciiTheme="minorHAnsi" w:hAnsiTheme="minorHAnsi" w:cs="Arial"/>
                <w:sz w:val="16"/>
              </w:rPr>
              <w:t xml:space="preserve">32 </w:t>
            </w:r>
          </w:p>
        </w:tc>
        <w:tc>
          <w:tcPr>
            <w:tcW w:w="1723" w:type="pct"/>
          </w:tcPr>
          <w:p w14:paraId="12EC162E" w14:textId="77777777" w:rsidR="00A25E22" w:rsidRPr="00005CF1" w:rsidRDefault="00A25E22" w:rsidP="003C4789">
            <w:pPr>
              <w:jc w:val="right"/>
              <w:rPr>
                <w:rFonts w:asciiTheme="minorHAnsi" w:hAnsiTheme="minorHAnsi"/>
                <w:sz w:val="16"/>
              </w:rPr>
            </w:pPr>
            <w:r w:rsidRPr="00005CF1">
              <w:rPr>
                <w:rFonts w:asciiTheme="minorHAnsi" w:hAnsiTheme="minorHAnsi" w:cs="Arial"/>
                <w:sz w:val="16"/>
              </w:rPr>
              <w:t>Annen kortsiktig gjeld</w:t>
            </w:r>
          </w:p>
        </w:tc>
        <w:tc>
          <w:tcPr>
            <w:tcW w:w="2090" w:type="pct"/>
          </w:tcPr>
          <w:p w14:paraId="061BAE9E" w14:textId="6D4310B6" w:rsidR="00A25E22" w:rsidRPr="00005CF1" w:rsidRDefault="00A25E22" w:rsidP="00195B36">
            <w:pPr>
              <w:rPr>
                <w:rFonts w:asciiTheme="minorHAnsi" w:hAnsiTheme="minorHAnsi" w:cs="Arial"/>
                <w:sz w:val="16"/>
              </w:rPr>
            </w:pPr>
            <w:r w:rsidRPr="00005CF1">
              <w:rPr>
                <w:rFonts w:asciiTheme="minorHAnsi" w:hAnsiTheme="minorHAnsi" w:cs="Arial"/>
                <w:sz w:val="16"/>
              </w:rPr>
              <w:t>Her føres annen kortsiktig gjeld</w:t>
            </w:r>
            <w:r w:rsidR="00195B36">
              <w:rPr>
                <w:rFonts w:asciiTheme="minorHAnsi" w:hAnsiTheme="minorHAnsi" w:cs="Arial"/>
                <w:sz w:val="16"/>
              </w:rPr>
              <w:t>,  som ikke inngår i andre kapitler under kortsiktig gjeld</w:t>
            </w:r>
            <w:r w:rsidRPr="00005CF1">
              <w:rPr>
                <w:rFonts w:asciiTheme="minorHAnsi" w:hAnsiTheme="minorHAnsi" w:cs="Arial"/>
                <w:sz w:val="16"/>
              </w:rPr>
              <w:t>.</w:t>
            </w:r>
          </w:p>
        </w:tc>
      </w:tr>
      <w:tr w:rsidR="00E343FC" w:rsidRPr="00005CF1" w14:paraId="2C53BCB4" w14:textId="77777777" w:rsidTr="003C4789">
        <w:tc>
          <w:tcPr>
            <w:tcW w:w="1187" w:type="pct"/>
          </w:tcPr>
          <w:p w14:paraId="6AD9C0EA" w14:textId="2C88D46D" w:rsidR="00E343FC" w:rsidRPr="00A44140" w:rsidRDefault="00420D22" w:rsidP="004227FE">
            <w:pPr>
              <w:jc w:val="right"/>
              <w:rPr>
                <w:rFonts w:asciiTheme="minorHAnsi" w:hAnsiTheme="minorHAnsi" w:cs="Arial"/>
                <w:strike/>
                <w:sz w:val="16"/>
              </w:rPr>
            </w:pPr>
            <w:r w:rsidRPr="00A44140">
              <w:rPr>
                <w:rFonts w:asciiTheme="minorHAnsi" w:hAnsiTheme="minorHAnsi" w:cs="Arial"/>
                <w:sz w:val="16"/>
              </w:rPr>
              <w:t xml:space="preserve">33 </w:t>
            </w:r>
          </w:p>
        </w:tc>
        <w:tc>
          <w:tcPr>
            <w:tcW w:w="1723" w:type="pct"/>
          </w:tcPr>
          <w:p w14:paraId="3ECACCB7" w14:textId="77777777" w:rsidR="00E343FC" w:rsidRPr="00005CF1" w:rsidRDefault="00D80AD7" w:rsidP="00D80AD7">
            <w:pPr>
              <w:jc w:val="right"/>
              <w:rPr>
                <w:rFonts w:asciiTheme="minorHAnsi" w:hAnsiTheme="minorHAnsi" w:cs="Arial"/>
                <w:sz w:val="16"/>
              </w:rPr>
            </w:pPr>
            <w:r w:rsidRPr="00005CF1">
              <w:rPr>
                <w:rFonts w:asciiTheme="minorHAnsi" w:hAnsiTheme="minorHAnsi" w:cs="Arial"/>
                <w:sz w:val="16"/>
              </w:rPr>
              <w:t>K</w:t>
            </w:r>
            <w:r w:rsidR="00033F5D" w:rsidRPr="00005CF1">
              <w:rPr>
                <w:rFonts w:asciiTheme="minorHAnsi" w:hAnsiTheme="minorHAnsi" w:cs="Arial"/>
                <w:sz w:val="16"/>
              </w:rPr>
              <w:t>onsernintern kortsiktig gjeld</w:t>
            </w:r>
          </w:p>
        </w:tc>
        <w:tc>
          <w:tcPr>
            <w:tcW w:w="2090" w:type="pct"/>
          </w:tcPr>
          <w:p w14:paraId="73C6582C" w14:textId="2DD0D0A1" w:rsidR="001C1286" w:rsidRDefault="006538A3" w:rsidP="001C1286">
            <w:pPr>
              <w:rPr>
                <w:rFonts w:asciiTheme="minorHAnsi" w:hAnsiTheme="minorHAnsi" w:cs="Arial"/>
                <w:sz w:val="16"/>
              </w:rPr>
            </w:pPr>
            <w:r w:rsidRPr="00232913">
              <w:rPr>
                <w:rFonts w:asciiTheme="minorHAnsi" w:hAnsiTheme="minorHAnsi" w:cs="Arial"/>
                <w:sz w:val="16"/>
              </w:rPr>
              <w:t xml:space="preserve">Her føres kortsiktig gjeld mellom </w:t>
            </w:r>
            <w:r w:rsidR="001C1286">
              <w:rPr>
                <w:rFonts w:asciiTheme="minorHAnsi" w:hAnsiTheme="minorHAnsi" w:cs="Arial"/>
                <w:sz w:val="16"/>
              </w:rPr>
              <w:t xml:space="preserve">alle enhetene som inngår i </w:t>
            </w:r>
            <w:r w:rsidR="004B14D5">
              <w:rPr>
                <w:rFonts w:asciiTheme="minorHAnsi" w:hAnsiTheme="minorHAnsi" w:cs="Arial"/>
                <w:sz w:val="16"/>
              </w:rPr>
              <w:t>SSBs produksjon</w:t>
            </w:r>
            <w:r w:rsidR="001C1286">
              <w:rPr>
                <w:rFonts w:asciiTheme="minorHAnsi" w:hAnsiTheme="minorHAnsi" w:cs="Arial"/>
                <w:sz w:val="16"/>
              </w:rPr>
              <w:t xml:space="preserve"> av KOSTRA konserntall. </w:t>
            </w:r>
          </w:p>
          <w:p w14:paraId="1B317AD6" w14:textId="77777777" w:rsidR="001C1286" w:rsidRDefault="001C1286" w:rsidP="001C1286">
            <w:pPr>
              <w:rPr>
                <w:rFonts w:asciiTheme="minorHAnsi" w:hAnsiTheme="minorHAnsi" w:cs="Arial"/>
                <w:sz w:val="16"/>
              </w:rPr>
            </w:pPr>
          </w:p>
          <w:p w14:paraId="2E395031" w14:textId="297586AF" w:rsidR="007A5D73" w:rsidRPr="00232913" w:rsidRDefault="001C1286" w:rsidP="001C1286">
            <w:pPr>
              <w:rPr>
                <w:rFonts w:asciiTheme="minorHAnsi" w:hAnsiTheme="minorHAnsi" w:cs="Arial"/>
                <w:sz w:val="16"/>
              </w:rPr>
            </w:pPr>
            <w:r>
              <w:rPr>
                <w:rFonts w:asciiTheme="minorHAnsi" w:hAnsiTheme="minorHAnsi" w:cs="Arial"/>
                <w:sz w:val="16"/>
              </w:rPr>
              <w:t xml:space="preserve">Dette omfatter kortsiktig gjeld  mellom </w:t>
            </w:r>
            <w:r w:rsidR="006538A3" w:rsidRPr="00232913">
              <w:rPr>
                <w:rFonts w:asciiTheme="minorHAnsi" w:hAnsiTheme="minorHAnsi" w:cs="Arial"/>
                <w:sz w:val="16"/>
              </w:rPr>
              <w:t>kommunekassen og</w:t>
            </w:r>
            <w:r w:rsidR="007A5D73">
              <w:rPr>
                <w:rFonts w:asciiTheme="minorHAnsi" w:hAnsiTheme="minorHAnsi" w:cs="Arial"/>
                <w:sz w:val="16"/>
              </w:rPr>
              <w:t>:</w:t>
            </w:r>
            <w:r w:rsidR="00232913">
              <w:rPr>
                <w:rFonts w:asciiTheme="minorHAnsi" w:hAnsiTheme="minorHAnsi" w:cs="Arial"/>
                <w:sz w:val="16"/>
              </w:rPr>
              <w:br/>
            </w:r>
            <w:r w:rsidR="006538A3" w:rsidRPr="00232913">
              <w:rPr>
                <w:rFonts w:asciiTheme="minorHAnsi" w:hAnsiTheme="minorHAnsi" w:cs="Arial"/>
                <w:sz w:val="16"/>
              </w:rPr>
              <w:t xml:space="preserve"> </w:t>
            </w:r>
          </w:p>
          <w:p w14:paraId="63C5C1AF" w14:textId="77777777" w:rsidR="006245B2" w:rsidRDefault="006245B2" w:rsidP="006245B2">
            <w:pPr>
              <w:pStyle w:val="Listeavsnitt"/>
              <w:numPr>
                <w:ilvl w:val="0"/>
                <w:numId w:val="257"/>
              </w:numPr>
              <w:rPr>
                <w:rFonts w:asciiTheme="minorHAnsi" w:hAnsiTheme="minorHAnsi" w:cs="Arial"/>
                <w:sz w:val="16"/>
              </w:rPr>
            </w:pPr>
            <w:r>
              <w:rPr>
                <w:rFonts w:asciiTheme="minorHAnsi" w:hAnsiTheme="minorHAnsi" w:cs="Arial"/>
                <w:sz w:val="16"/>
              </w:rPr>
              <w:t>kommunalt oppgavefellesskap etter kommuneloven § 19-1 med</w:t>
            </w:r>
            <w:r w:rsidRPr="00423F5D">
              <w:rPr>
                <w:rFonts w:asciiTheme="minorHAnsi" w:hAnsiTheme="minorHAnsi" w:cs="Arial"/>
                <w:sz w:val="16"/>
              </w:rPr>
              <w:t xml:space="preserve"> eget årsregnskap</w:t>
            </w:r>
            <w:r>
              <w:rPr>
                <w:rFonts w:asciiTheme="minorHAnsi" w:hAnsiTheme="minorHAnsi" w:cs="Arial"/>
                <w:sz w:val="16"/>
              </w:rPr>
              <w:t xml:space="preserve"> </w:t>
            </w:r>
            <w:r w:rsidRPr="00423F5D">
              <w:rPr>
                <w:rFonts w:asciiTheme="minorHAnsi" w:hAnsiTheme="minorHAnsi" w:cs="Arial"/>
                <w:sz w:val="16"/>
              </w:rPr>
              <w:t xml:space="preserve"> </w:t>
            </w:r>
          </w:p>
          <w:p w14:paraId="34A4435F" w14:textId="77777777" w:rsidR="006245B2" w:rsidRDefault="006245B2" w:rsidP="006245B2">
            <w:pPr>
              <w:pStyle w:val="Listeavsnitt"/>
              <w:numPr>
                <w:ilvl w:val="0"/>
                <w:numId w:val="257"/>
              </w:numPr>
              <w:rPr>
                <w:rFonts w:asciiTheme="minorHAnsi" w:hAnsiTheme="minorHAnsi" w:cs="Arial"/>
                <w:sz w:val="16"/>
              </w:rPr>
            </w:pPr>
            <w:r w:rsidRPr="00423F5D">
              <w:rPr>
                <w:rFonts w:asciiTheme="minorHAnsi" w:hAnsiTheme="minorHAnsi" w:cs="Arial"/>
                <w:sz w:val="16"/>
              </w:rPr>
              <w:t>interkommunale poliske råd</w:t>
            </w:r>
            <w:r>
              <w:rPr>
                <w:rFonts w:asciiTheme="minorHAnsi" w:hAnsiTheme="minorHAnsi" w:cs="Arial"/>
                <w:sz w:val="16"/>
              </w:rPr>
              <w:t xml:space="preserve"> etter kommuneloven § 18-1 med</w:t>
            </w:r>
            <w:r w:rsidRPr="00423F5D">
              <w:rPr>
                <w:rFonts w:asciiTheme="minorHAnsi" w:hAnsiTheme="minorHAnsi" w:cs="Arial"/>
                <w:sz w:val="16"/>
              </w:rPr>
              <w:t xml:space="preserve"> eget årsregnskap</w:t>
            </w:r>
          </w:p>
          <w:p w14:paraId="5BD06CF7" w14:textId="20012404" w:rsidR="007A5D73" w:rsidRDefault="006245B2" w:rsidP="006245B2">
            <w:pPr>
              <w:pStyle w:val="Listeavsnitt"/>
              <w:numPr>
                <w:ilvl w:val="0"/>
                <w:numId w:val="257"/>
              </w:numPr>
              <w:rPr>
                <w:rFonts w:asciiTheme="minorHAnsi" w:hAnsiTheme="minorHAnsi" w:cs="Arial"/>
                <w:sz w:val="16"/>
              </w:rPr>
            </w:pPr>
            <w:r w:rsidDel="006245B2">
              <w:rPr>
                <w:rFonts w:asciiTheme="minorHAnsi" w:hAnsiTheme="minorHAnsi" w:cs="Arial"/>
                <w:sz w:val="16"/>
              </w:rPr>
              <w:t xml:space="preserve"> </w:t>
            </w:r>
            <w:r w:rsidR="007A5D73" w:rsidRPr="00423F5D">
              <w:rPr>
                <w:rFonts w:asciiTheme="minorHAnsi" w:hAnsiTheme="minorHAnsi" w:cs="Arial"/>
                <w:sz w:val="16"/>
              </w:rPr>
              <w:t xml:space="preserve"> interkommunale selskap der kommunen selv er deltaker </w:t>
            </w:r>
          </w:p>
          <w:p w14:paraId="65F12329" w14:textId="77777777" w:rsidR="007A5D73" w:rsidRPr="00423F5D" w:rsidRDefault="007A5D73" w:rsidP="006245B2">
            <w:pPr>
              <w:pStyle w:val="Listeavsnitt"/>
              <w:numPr>
                <w:ilvl w:val="0"/>
                <w:numId w:val="257"/>
              </w:numPr>
              <w:rPr>
                <w:rFonts w:asciiTheme="minorHAnsi" w:hAnsiTheme="minorHAnsi" w:cs="Arial"/>
                <w:sz w:val="16"/>
              </w:rPr>
            </w:pPr>
            <w:r w:rsidRPr="00423F5D">
              <w:rPr>
                <w:rFonts w:asciiTheme="minorHAnsi" w:hAnsiTheme="minorHAnsi" w:cs="Arial"/>
                <w:sz w:val="16"/>
              </w:rPr>
              <w:t xml:space="preserve">evt lånefondets </w:t>
            </w:r>
            <w:r>
              <w:rPr>
                <w:rFonts w:asciiTheme="minorHAnsi" w:hAnsiTheme="minorHAnsi" w:cs="Arial"/>
                <w:sz w:val="16"/>
              </w:rPr>
              <w:t xml:space="preserve">kortsiktige </w:t>
            </w:r>
            <w:r w:rsidRPr="00423F5D">
              <w:rPr>
                <w:rFonts w:asciiTheme="minorHAnsi" w:hAnsiTheme="minorHAnsi" w:cs="Arial"/>
                <w:sz w:val="16"/>
              </w:rPr>
              <w:t>fordringe</w:t>
            </w:r>
            <w:r>
              <w:rPr>
                <w:rFonts w:asciiTheme="minorHAnsi" w:hAnsiTheme="minorHAnsi" w:cs="Arial"/>
                <w:sz w:val="16"/>
              </w:rPr>
              <w:t>r</w:t>
            </w:r>
          </w:p>
          <w:p w14:paraId="6EDEB728" w14:textId="77777777" w:rsidR="007A5D73" w:rsidRDefault="007A5D73" w:rsidP="007A5D73"/>
          <w:p w14:paraId="71255C82" w14:textId="2B9107D6" w:rsidR="007A5D73" w:rsidRDefault="001C1286" w:rsidP="007A5D73">
            <w:pPr>
              <w:rPr>
                <w:rFonts w:asciiTheme="minorHAnsi" w:hAnsiTheme="minorHAnsi" w:cs="Arial"/>
                <w:sz w:val="16"/>
              </w:rPr>
            </w:pPr>
            <w:r>
              <w:rPr>
                <w:rFonts w:asciiTheme="minorHAnsi" w:hAnsiTheme="minorHAnsi" w:cs="Arial"/>
                <w:sz w:val="16"/>
              </w:rPr>
              <w:t>Dette omfatter</w:t>
            </w:r>
            <w:r w:rsidR="007A5D73" w:rsidRPr="00B513FB">
              <w:rPr>
                <w:rFonts w:asciiTheme="minorHAnsi" w:hAnsiTheme="minorHAnsi" w:cs="Arial"/>
                <w:sz w:val="16"/>
              </w:rPr>
              <w:t xml:space="preserve"> også </w:t>
            </w:r>
            <w:r w:rsidR="007A5D73">
              <w:rPr>
                <w:rFonts w:asciiTheme="minorHAnsi" w:hAnsiTheme="minorHAnsi" w:cs="Arial"/>
                <w:sz w:val="16"/>
              </w:rPr>
              <w:t>kortsiktig gjeld</w:t>
            </w:r>
            <w:r w:rsidR="007A5D73" w:rsidRPr="00B513FB">
              <w:rPr>
                <w:rFonts w:asciiTheme="minorHAnsi" w:hAnsiTheme="minorHAnsi" w:cs="Arial"/>
                <w:sz w:val="16"/>
              </w:rPr>
              <w:t xml:space="preserve"> mellom</w:t>
            </w:r>
            <w:r w:rsidR="007A5D73">
              <w:rPr>
                <w:rFonts w:asciiTheme="minorHAnsi" w:hAnsiTheme="minorHAnsi" w:cs="Arial"/>
                <w:sz w:val="16"/>
              </w:rPr>
              <w:t xml:space="preserve"> følgende enheter:</w:t>
            </w:r>
          </w:p>
          <w:p w14:paraId="2ABB0752" w14:textId="75E66844" w:rsidR="00C17F0E" w:rsidRDefault="00C17F0E" w:rsidP="00480ADE">
            <w:pPr>
              <w:pStyle w:val="Listeavsnitt"/>
              <w:ind w:left="360"/>
              <w:rPr>
                <w:rFonts w:asciiTheme="minorHAnsi" w:hAnsiTheme="minorHAnsi" w:cs="Arial"/>
                <w:sz w:val="16"/>
              </w:rPr>
            </w:pPr>
          </w:p>
          <w:p w14:paraId="372D07C8" w14:textId="77777777" w:rsidR="006245B2" w:rsidRDefault="006245B2" w:rsidP="006245B2">
            <w:pPr>
              <w:pStyle w:val="Listeavsnitt"/>
              <w:numPr>
                <w:ilvl w:val="0"/>
                <w:numId w:val="257"/>
              </w:numPr>
              <w:rPr>
                <w:rFonts w:asciiTheme="minorHAnsi" w:hAnsiTheme="minorHAnsi" w:cs="Arial"/>
                <w:sz w:val="16"/>
              </w:rPr>
            </w:pPr>
            <w:r>
              <w:rPr>
                <w:rFonts w:asciiTheme="minorHAnsi" w:hAnsiTheme="minorHAnsi" w:cs="Arial"/>
                <w:sz w:val="16"/>
              </w:rPr>
              <w:t>kommunalt oppgavefellesskap etter kommuneloven § 19-1 med</w:t>
            </w:r>
            <w:r w:rsidRPr="00423F5D">
              <w:rPr>
                <w:rFonts w:asciiTheme="minorHAnsi" w:hAnsiTheme="minorHAnsi" w:cs="Arial"/>
                <w:sz w:val="16"/>
              </w:rPr>
              <w:t xml:space="preserve"> eget årsregnskap</w:t>
            </w:r>
            <w:r>
              <w:rPr>
                <w:rFonts w:asciiTheme="minorHAnsi" w:hAnsiTheme="minorHAnsi" w:cs="Arial"/>
                <w:sz w:val="16"/>
              </w:rPr>
              <w:t xml:space="preserve"> </w:t>
            </w:r>
            <w:r w:rsidRPr="00423F5D">
              <w:rPr>
                <w:rFonts w:asciiTheme="minorHAnsi" w:hAnsiTheme="minorHAnsi" w:cs="Arial"/>
                <w:sz w:val="16"/>
              </w:rPr>
              <w:t xml:space="preserve"> </w:t>
            </w:r>
          </w:p>
          <w:p w14:paraId="55905E52" w14:textId="77777777" w:rsidR="006245B2" w:rsidRDefault="006245B2" w:rsidP="006245B2">
            <w:pPr>
              <w:pStyle w:val="Listeavsnitt"/>
              <w:numPr>
                <w:ilvl w:val="0"/>
                <w:numId w:val="257"/>
              </w:numPr>
              <w:rPr>
                <w:rFonts w:asciiTheme="minorHAnsi" w:hAnsiTheme="minorHAnsi" w:cs="Arial"/>
                <w:sz w:val="16"/>
              </w:rPr>
            </w:pPr>
            <w:r w:rsidRPr="00423F5D">
              <w:rPr>
                <w:rFonts w:asciiTheme="minorHAnsi" w:hAnsiTheme="minorHAnsi" w:cs="Arial"/>
                <w:sz w:val="16"/>
              </w:rPr>
              <w:t>interkommunale poliske råd</w:t>
            </w:r>
            <w:r>
              <w:rPr>
                <w:rFonts w:asciiTheme="minorHAnsi" w:hAnsiTheme="minorHAnsi" w:cs="Arial"/>
                <w:sz w:val="16"/>
              </w:rPr>
              <w:t xml:space="preserve"> etter kommuneloven § 18-1 med</w:t>
            </w:r>
            <w:r w:rsidRPr="00423F5D">
              <w:rPr>
                <w:rFonts w:asciiTheme="minorHAnsi" w:hAnsiTheme="minorHAnsi" w:cs="Arial"/>
                <w:sz w:val="16"/>
              </w:rPr>
              <w:t xml:space="preserve"> eget årsregnskap</w:t>
            </w:r>
          </w:p>
          <w:p w14:paraId="669F09EC" w14:textId="446D598B" w:rsidR="007A5D73" w:rsidRPr="00846386" w:rsidRDefault="006245B2" w:rsidP="006245B2">
            <w:pPr>
              <w:pStyle w:val="Listeavsnitt"/>
              <w:numPr>
                <w:ilvl w:val="0"/>
                <w:numId w:val="257"/>
              </w:numPr>
              <w:rPr>
                <w:rFonts w:asciiTheme="minorHAnsi" w:hAnsiTheme="minorHAnsi" w:cs="Arial"/>
                <w:sz w:val="16"/>
              </w:rPr>
            </w:pPr>
            <w:r w:rsidDel="006245B2">
              <w:rPr>
                <w:rFonts w:asciiTheme="minorHAnsi" w:hAnsiTheme="minorHAnsi" w:cs="Arial"/>
                <w:sz w:val="16"/>
              </w:rPr>
              <w:t xml:space="preserve"> </w:t>
            </w:r>
            <w:r w:rsidR="007A5D73">
              <w:rPr>
                <w:rFonts w:asciiTheme="minorHAnsi" w:hAnsiTheme="minorHAnsi" w:cs="Arial"/>
                <w:sz w:val="16"/>
              </w:rPr>
              <w:t>interkommunale selskap der kommunen selv er deltaker</w:t>
            </w:r>
          </w:p>
          <w:p w14:paraId="051C5E21" w14:textId="2429C9C2" w:rsidR="00E343FC" w:rsidRPr="00005CF1" w:rsidRDefault="00E343FC" w:rsidP="00232913">
            <w:pPr>
              <w:pStyle w:val="Listeavsnitt"/>
            </w:pPr>
          </w:p>
        </w:tc>
      </w:tr>
      <w:tr w:rsidR="00EE68A8" w:rsidRPr="00005CF1" w14:paraId="40349029" w14:textId="77777777" w:rsidTr="003C4789">
        <w:tc>
          <w:tcPr>
            <w:tcW w:w="1187" w:type="pct"/>
          </w:tcPr>
          <w:p w14:paraId="237B1F62" w14:textId="184A1E3C" w:rsidR="00EE68A8" w:rsidRPr="00A44140" w:rsidRDefault="00420D22" w:rsidP="004227FE">
            <w:pPr>
              <w:jc w:val="right"/>
              <w:rPr>
                <w:rFonts w:asciiTheme="minorHAnsi" w:hAnsiTheme="minorHAnsi" w:cs="Arial"/>
                <w:strike/>
                <w:sz w:val="16"/>
              </w:rPr>
            </w:pPr>
            <w:r w:rsidRPr="00A44140">
              <w:rPr>
                <w:rFonts w:asciiTheme="minorHAnsi" w:hAnsiTheme="minorHAnsi" w:cs="Arial"/>
                <w:sz w:val="16"/>
              </w:rPr>
              <w:t xml:space="preserve">34 </w:t>
            </w:r>
          </w:p>
        </w:tc>
        <w:tc>
          <w:tcPr>
            <w:tcW w:w="1723" w:type="pct"/>
          </w:tcPr>
          <w:p w14:paraId="456FABD9" w14:textId="77777777" w:rsidR="00EE68A8" w:rsidRPr="00005CF1" w:rsidRDefault="00EE68A8" w:rsidP="00D80AD7">
            <w:pPr>
              <w:jc w:val="right"/>
              <w:rPr>
                <w:rFonts w:asciiTheme="minorHAnsi" w:hAnsiTheme="minorHAnsi" w:cs="Arial"/>
                <w:sz w:val="16"/>
              </w:rPr>
            </w:pPr>
            <w:r w:rsidRPr="00005CF1">
              <w:rPr>
                <w:rFonts w:asciiTheme="minorHAnsi" w:hAnsiTheme="minorHAnsi" w:cs="Arial"/>
                <w:sz w:val="16"/>
              </w:rPr>
              <w:t>Derivater</w:t>
            </w:r>
          </w:p>
        </w:tc>
        <w:tc>
          <w:tcPr>
            <w:tcW w:w="2090" w:type="pct"/>
          </w:tcPr>
          <w:p w14:paraId="682074FA" w14:textId="03AD39E2" w:rsidR="00EE68A8" w:rsidRPr="00005CF1" w:rsidRDefault="00EE68A8" w:rsidP="00E85E27">
            <w:pPr>
              <w:rPr>
                <w:rFonts w:asciiTheme="minorHAnsi" w:hAnsiTheme="minorHAnsi" w:cs="Arial"/>
                <w:sz w:val="16"/>
              </w:rPr>
            </w:pPr>
            <w:r w:rsidRPr="00005CF1">
              <w:rPr>
                <w:rFonts w:asciiTheme="minorHAnsi" w:hAnsiTheme="minorHAnsi" w:cs="Arial"/>
                <w:sz w:val="16"/>
              </w:rPr>
              <w:t xml:space="preserve">Her føres derivater som er </w:t>
            </w:r>
            <w:r w:rsidR="00195B36">
              <w:rPr>
                <w:rFonts w:asciiTheme="minorHAnsi" w:hAnsiTheme="minorHAnsi" w:cs="Arial"/>
                <w:sz w:val="16"/>
              </w:rPr>
              <w:t xml:space="preserve">klassifisert som </w:t>
            </w:r>
            <w:r w:rsidRPr="00005CF1">
              <w:rPr>
                <w:rFonts w:asciiTheme="minorHAnsi" w:hAnsiTheme="minorHAnsi" w:cs="Arial"/>
                <w:sz w:val="16"/>
              </w:rPr>
              <w:t>kortsiktig gjeld</w:t>
            </w:r>
          </w:p>
        </w:tc>
      </w:tr>
      <w:tr w:rsidR="00F81EB2" w:rsidRPr="00005CF1" w14:paraId="0436D7B2" w14:textId="77777777" w:rsidTr="003C4789">
        <w:tc>
          <w:tcPr>
            <w:tcW w:w="1187" w:type="pct"/>
          </w:tcPr>
          <w:p w14:paraId="34D3152F" w14:textId="05F3E2A4" w:rsidR="00F81EB2" w:rsidRPr="00A44140" w:rsidRDefault="00F81EB2" w:rsidP="004227FE">
            <w:pPr>
              <w:jc w:val="right"/>
              <w:rPr>
                <w:rFonts w:asciiTheme="minorHAnsi" w:hAnsiTheme="minorHAnsi" w:cs="Arial"/>
                <w:sz w:val="16"/>
              </w:rPr>
            </w:pPr>
            <w:r>
              <w:rPr>
                <w:rFonts w:asciiTheme="minorHAnsi" w:hAnsiTheme="minorHAnsi" w:cs="Arial"/>
                <w:sz w:val="16"/>
              </w:rPr>
              <w:t>35</w:t>
            </w:r>
          </w:p>
        </w:tc>
        <w:tc>
          <w:tcPr>
            <w:tcW w:w="1723" w:type="pct"/>
          </w:tcPr>
          <w:p w14:paraId="20E0805F" w14:textId="29D168DA" w:rsidR="00F81EB2" w:rsidRPr="00005CF1" w:rsidRDefault="00F81EB2" w:rsidP="00D80AD7">
            <w:pPr>
              <w:jc w:val="right"/>
              <w:rPr>
                <w:rFonts w:asciiTheme="minorHAnsi" w:hAnsiTheme="minorHAnsi" w:cs="Arial"/>
                <w:sz w:val="16"/>
              </w:rPr>
            </w:pPr>
            <w:r>
              <w:rPr>
                <w:rFonts w:asciiTheme="minorHAnsi" w:hAnsiTheme="minorHAnsi" w:cs="Arial"/>
                <w:sz w:val="16"/>
              </w:rPr>
              <w:t>Leverandørgjeld</w:t>
            </w:r>
          </w:p>
        </w:tc>
        <w:tc>
          <w:tcPr>
            <w:tcW w:w="2090" w:type="pct"/>
          </w:tcPr>
          <w:p w14:paraId="5FA97D40" w14:textId="18FDA85D" w:rsidR="00F81EB2" w:rsidRPr="00005CF1" w:rsidRDefault="00F81EB2" w:rsidP="00F81EB2">
            <w:pPr>
              <w:rPr>
                <w:rFonts w:asciiTheme="minorHAnsi" w:hAnsiTheme="minorHAnsi" w:cs="Arial"/>
                <w:sz w:val="16"/>
              </w:rPr>
            </w:pPr>
            <w:r>
              <w:rPr>
                <w:rFonts w:asciiTheme="minorHAnsi" w:hAnsiTheme="minorHAnsi" w:cs="Arial"/>
                <w:sz w:val="16"/>
              </w:rPr>
              <w:t>Her føres leverandørgjeld som er kortsiktig gjeld</w:t>
            </w:r>
          </w:p>
        </w:tc>
      </w:tr>
      <w:tr w:rsidR="00A25E22" w:rsidRPr="00005CF1" w14:paraId="4A48356F" w14:textId="77777777" w:rsidTr="003C4789">
        <w:tc>
          <w:tcPr>
            <w:tcW w:w="1187" w:type="pct"/>
          </w:tcPr>
          <w:p w14:paraId="3B8B399B" w14:textId="6E76A5F5" w:rsidR="00A25E22" w:rsidRPr="00A44140" w:rsidRDefault="00420D22" w:rsidP="004227FE">
            <w:pPr>
              <w:jc w:val="right"/>
              <w:rPr>
                <w:rFonts w:asciiTheme="minorHAnsi" w:hAnsiTheme="minorHAnsi" w:cs="Arial"/>
                <w:strike/>
                <w:sz w:val="16"/>
              </w:rPr>
            </w:pPr>
            <w:r w:rsidRPr="00A44140">
              <w:rPr>
                <w:rFonts w:asciiTheme="minorHAnsi" w:hAnsiTheme="minorHAnsi" w:cs="Arial"/>
                <w:sz w:val="16"/>
              </w:rPr>
              <w:t xml:space="preserve">39 </w:t>
            </w:r>
          </w:p>
        </w:tc>
        <w:tc>
          <w:tcPr>
            <w:tcW w:w="1723" w:type="pct"/>
          </w:tcPr>
          <w:p w14:paraId="672DB870"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Premieavvik</w:t>
            </w:r>
          </w:p>
          <w:p w14:paraId="60098551" w14:textId="77777777" w:rsidR="00A25E22" w:rsidRPr="00005CF1" w:rsidRDefault="00A25E22" w:rsidP="003C4789">
            <w:pPr>
              <w:jc w:val="right"/>
              <w:rPr>
                <w:rFonts w:asciiTheme="minorHAnsi" w:hAnsiTheme="minorHAnsi" w:cs="Arial"/>
                <w:sz w:val="16"/>
              </w:rPr>
            </w:pPr>
          </w:p>
          <w:p w14:paraId="684C4C17" w14:textId="6AF5AAEE" w:rsidR="00A25E22" w:rsidRPr="00005CF1" w:rsidRDefault="00B23864" w:rsidP="004A4190">
            <w:pPr>
              <w:jc w:val="center"/>
              <w:rPr>
                <w:rFonts w:asciiTheme="minorHAnsi" w:hAnsiTheme="minorHAnsi" w:cs="Arial"/>
                <w:sz w:val="16"/>
              </w:rPr>
            </w:pPr>
            <w:r>
              <w:rPr>
                <w:rFonts w:asciiTheme="minorHAnsi" w:hAnsiTheme="minorHAnsi" w:cs="Arial"/>
                <w:sz w:val="16"/>
              </w:rPr>
              <w:t>Gjelder premieavvik etter bestemmelsene i budsjett- og regnskapsforskriften § 3-5</w:t>
            </w:r>
            <w:r w:rsidR="00FD4A78">
              <w:rPr>
                <w:rFonts w:asciiTheme="minorHAnsi" w:hAnsiTheme="minorHAnsi" w:cs="Arial"/>
                <w:i/>
                <w:sz w:val="16"/>
              </w:rPr>
              <w:t>.</w:t>
            </w:r>
            <w:r w:rsidR="00A25E22" w:rsidRPr="00A44140">
              <w:rPr>
                <w:rFonts w:asciiTheme="minorHAnsi" w:hAnsiTheme="minorHAnsi" w:cs="Arial"/>
                <w:i/>
                <w:color w:val="FF0000"/>
                <w:sz w:val="16"/>
              </w:rPr>
              <w:t xml:space="preserve"> </w:t>
            </w:r>
          </w:p>
        </w:tc>
        <w:tc>
          <w:tcPr>
            <w:tcW w:w="2090" w:type="pct"/>
          </w:tcPr>
          <w:p w14:paraId="520FFC20" w14:textId="7CB89092" w:rsidR="00A25E22" w:rsidRPr="00005CF1" w:rsidRDefault="00A25E22" w:rsidP="008B3F8E">
            <w:pPr>
              <w:rPr>
                <w:rFonts w:asciiTheme="minorHAnsi" w:hAnsiTheme="minorHAnsi" w:cs="Arial"/>
                <w:sz w:val="16"/>
              </w:rPr>
            </w:pPr>
            <w:r w:rsidRPr="00005CF1">
              <w:rPr>
                <w:rFonts w:asciiTheme="minorHAnsi" w:hAnsiTheme="minorHAnsi" w:cs="Arial"/>
                <w:sz w:val="16"/>
              </w:rPr>
              <w:t>Her føres premieavvik mellom pensjonspremie og netto pensjonskostnad</w:t>
            </w:r>
            <w:r w:rsidR="00C86EBE">
              <w:rPr>
                <w:rFonts w:asciiTheme="minorHAnsi" w:hAnsiTheme="minorHAnsi" w:cs="Arial"/>
                <w:sz w:val="16"/>
              </w:rPr>
              <w:t>.</w:t>
            </w:r>
          </w:p>
        </w:tc>
      </w:tr>
    </w:tbl>
    <w:p w14:paraId="4F36CD0C" w14:textId="36F05498" w:rsidR="005B7A55" w:rsidRDefault="005B7A55">
      <w:pPr>
        <w:rPr>
          <w:rFonts w:asciiTheme="minorHAnsi" w:hAnsiTheme="minorHAnsi" w:cs="Arial"/>
          <w:sz w:val="16"/>
        </w:rPr>
      </w:pPr>
    </w:p>
    <w:p w14:paraId="3CEA2270" w14:textId="26CC0410" w:rsidR="009323AA" w:rsidRDefault="009323AA">
      <w:pPr>
        <w:rPr>
          <w:rFonts w:asciiTheme="minorHAnsi" w:hAnsiTheme="minorHAnsi" w:cs="Arial"/>
          <w:sz w:val="16"/>
        </w:rPr>
      </w:pPr>
    </w:p>
    <w:p w14:paraId="7BC4A8AC" w14:textId="05FDC8E2" w:rsidR="009323AA" w:rsidRDefault="009323AA">
      <w:pPr>
        <w:rPr>
          <w:rFonts w:asciiTheme="minorHAnsi" w:hAnsiTheme="minorHAnsi" w:cs="Arial"/>
          <w:sz w:val="16"/>
        </w:rPr>
      </w:pPr>
    </w:p>
    <w:p w14:paraId="74103A66" w14:textId="4B7823D6" w:rsidR="009323AA" w:rsidRDefault="009323AA">
      <w:pPr>
        <w:rPr>
          <w:rFonts w:asciiTheme="minorHAnsi" w:hAnsiTheme="minorHAnsi" w:cs="Arial"/>
          <w:sz w:val="16"/>
        </w:rPr>
      </w:pPr>
    </w:p>
    <w:p w14:paraId="5B039A43" w14:textId="106FBA06" w:rsidR="009323AA" w:rsidRDefault="009323AA">
      <w:pPr>
        <w:rPr>
          <w:rFonts w:asciiTheme="minorHAnsi" w:hAnsiTheme="minorHAnsi" w:cs="Arial"/>
          <w:sz w:val="16"/>
        </w:rPr>
      </w:pPr>
    </w:p>
    <w:p w14:paraId="29403745" w14:textId="6825CEC1" w:rsidR="009323AA" w:rsidRDefault="009323AA">
      <w:pPr>
        <w:rPr>
          <w:rFonts w:asciiTheme="minorHAnsi" w:hAnsiTheme="minorHAnsi" w:cs="Arial"/>
          <w:sz w:val="16"/>
        </w:rPr>
      </w:pPr>
    </w:p>
    <w:p w14:paraId="0D79AA0B" w14:textId="6B0C0B07" w:rsidR="009323AA" w:rsidRDefault="009323AA">
      <w:pPr>
        <w:rPr>
          <w:rFonts w:asciiTheme="minorHAnsi" w:hAnsiTheme="minorHAnsi" w:cs="Arial"/>
          <w:sz w:val="16"/>
        </w:rPr>
      </w:pPr>
    </w:p>
    <w:p w14:paraId="480FF830" w14:textId="3263BE02" w:rsidR="009323AA" w:rsidRDefault="009323AA">
      <w:pPr>
        <w:rPr>
          <w:rFonts w:asciiTheme="minorHAnsi" w:hAnsiTheme="minorHAnsi" w:cs="Arial"/>
          <w:sz w:val="16"/>
        </w:rPr>
      </w:pPr>
    </w:p>
    <w:p w14:paraId="377D1BA2" w14:textId="10D82334" w:rsidR="009323AA" w:rsidRDefault="009323AA">
      <w:pPr>
        <w:rPr>
          <w:rFonts w:asciiTheme="minorHAnsi" w:hAnsiTheme="minorHAnsi" w:cs="Arial"/>
          <w:sz w:val="16"/>
        </w:rPr>
      </w:pPr>
    </w:p>
    <w:p w14:paraId="4ECB4B65" w14:textId="5BD421DD" w:rsidR="009323AA" w:rsidRDefault="009323AA">
      <w:pPr>
        <w:rPr>
          <w:rFonts w:asciiTheme="minorHAnsi" w:hAnsiTheme="minorHAnsi" w:cs="Arial"/>
          <w:sz w:val="16"/>
        </w:rPr>
      </w:pPr>
    </w:p>
    <w:p w14:paraId="74240A8D" w14:textId="6CBD3074" w:rsidR="009323AA" w:rsidRDefault="009323AA">
      <w:pPr>
        <w:rPr>
          <w:rFonts w:asciiTheme="minorHAnsi" w:hAnsiTheme="minorHAnsi" w:cs="Arial"/>
          <w:sz w:val="16"/>
        </w:rPr>
      </w:pPr>
    </w:p>
    <w:p w14:paraId="30F8D198" w14:textId="3E111DB8" w:rsidR="009323AA" w:rsidRDefault="009323AA">
      <w:pPr>
        <w:rPr>
          <w:rFonts w:asciiTheme="minorHAnsi" w:hAnsiTheme="minorHAnsi" w:cs="Arial"/>
          <w:sz w:val="16"/>
        </w:rPr>
      </w:pPr>
    </w:p>
    <w:p w14:paraId="31ADEE44" w14:textId="1C74FCD3" w:rsidR="009323AA" w:rsidRDefault="009323AA">
      <w:pPr>
        <w:rPr>
          <w:rFonts w:asciiTheme="minorHAnsi" w:hAnsiTheme="minorHAnsi" w:cs="Arial"/>
          <w:sz w:val="16"/>
        </w:rPr>
      </w:pPr>
    </w:p>
    <w:p w14:paraId="4F13FCB3" w14:textId="34F3CB19" w:rsidR="009323AA" w:rsidRDefault="009323AA">
      <w:pPr>
        <w:rPr>
          <w:rFonts w:asciiTheme="minorHAnsi" w:hAnsiTheme="minorHAnsi" w:cs="Arial"/>
          <w:sz w:val="16"/>
        </w:rPr>
      </w:pPr>
    </w:p>
    <w:p w14:paraId="07C33ADA" w14:textId="02635454" w:rsidR="009323AA" w:rsidRDefault="009323AA">
      <w:pPr>
        <w:rPr>
          <w:rFonts w:asciiTheme="minorHAnsi" w:hAnsiTheme="minorHAnsi" w:cs="Arial"/>
          <w:sz w:val="16"/>
        </w:rPr>
      </w:pPr>
    </w:p>
    <w:p w14:paraId="37A6BDCF" w14:textId="6F45953C" w:rsidR="009323AA" w:rsidRDefault="009323AA">
      <w:pPr>
        <w:rPr>
          <w:rFonts w:asciiTheme="minorHAnsi" w:hAnsiTheme="minorHAnsi" w:cs="Arial"/>
          <w:sz w:val="16"/>
        </w:rPr>
      </w:pPr>
    </w:p>
    <w:p w14:paraId="5B7AFEB4" w14:textId="68B39F52" w:rsidR="009323AA" w:rsidRDefault="009323AA">
      <w:pPr>
        <w:rPr>
          <w:rFonts w:asciiTheme="minorHAnsi" w:hAnsiTheme="minorHAnsi" w:cs="Arial"/>
          <w:sz w:val="16"/>
        </w:rPr>
      </w:pPr>
    </w:p>
    <w:p w14:paraId="4DF405F3" w14:textId="419A0ABD" w:rsidR="009323AA" w:rsidRDefault="009323AA">
      <w:pPr>
        <w:rPr>
          <w:rFonts w:asciiTheme="minorHAnsi" w:hAnsiTheme="minorHAnsi" w:cs="Arial"/>
          <w:sz w:val="16"/>
        </w:rPr>
      </w:pPr>
    </w:p>
    <w:p w14:paraId="4D9ABE8A" w14:textId="758E063F" w:rsidR="009323AA" w:rsidRDefault="009323AA">
      <w:pPr>
        <w:rPr>
          <w:rFonts w:asciiTheme="minorHAnsi" w:hAnsiTheme="minorHAnsi" w:cs="Arial"/>
          <w:sz w:val="16"/>
        </w:rPr>
      </w:pPr>
    </w:p>
    <w:p w14:paraId="64928EFA" w14:textId="1BAB134D" w:rsidR="009323AA" w:rsidRDefault="009323AA">
      <w:pPr>
        <w:rPr>
          <w:rFonts w:asciiTheme="minorHAnsi" w:hAnsiTheme="minorHAnsi" w:cs="Arial"/>
          <w:sz w:val="16"/>
        </w:rPr>
      </w:pPr>
    </w:p>
    <w:p w14:paraId="0D104439" w14:textId="77A76510" w:rsidR="009323AA" w:rsidRDefault="009323AA">
      <w:pPr>
        <w:rPr>
          <w:rFonts w:asciiTheme="minorHAnsi" w:hAnsiTheme="minorHAnsi" w:cs="Arial"/>
          <w:sz w:val="16"/>
        </w:rPr>
      </w:pPr>
    </w:p>
    <w:p w14:paraId="6BDD0242" w14:textId="18CEFB76" w:rsidR="009323AA" w:rsidRDefault="009323AA">
      <w:pPr>
        <w:rPr>
          <w:rFonts w:asciiTheme="minorHAnsi" w:hAnsiTheme="minorHAnsi" w:cs="Arial"/>
          <w:sz w:val="16"/>
        </w:rPr>
      </w:pPr>
    </w:p>
    <w:p w14:paraId="57918ECB" w14:textId="60A54739" w:rsidR="009323AA" w:rsidRDefault="009323AA">
      <w:pPr>
        <w:rPr>
          <w:rFonts w:asciiTheme="minorHAnsi" w:hAnsiTheme="minorHAnsi" w:cs="Arial"/>
          <w:sz w:val="16"/>
        </w:rPr>
      </w:pPr>
    </w:p>
    <w:p w14:paraId="3FAA3218" w14:textId="61B6CE28" w:rsidR="009323AA" w:rsidRDefault="009323AA">
      <w:pPr>
        <w:rPr>
          <w:rFonts w:asciiTheme="minorHAnsi" w:hAnsiTheme="minorHAnsi" w:cs="Arial"/>
          <w:sz w:val="16"/>
        </w:rPr>
      </w:pPr>
    </w:p>
    <w:p w14:paraId="3D0FC825" w14:textId="09783E6A" w:rsidR="009323AA" w:rsidRDefault="009323AA">
      <w:pPr>
        <w:rPr>
          <w:rFonts w:asciiTheme="minorHAnsi" w:hAnsiTheme="minorHAnsi" w:cs="Arial"/>
          <w:sz w:val="16"/>
        </w:rPr>
      </w:pPr>
    </w:p>
    <w:p w14:paraId="64FF2E0A" w14:textId="194583D5" w:rsidR="009323AA" w:rsidRDefault="009323AA">
      <w:pPr>
        <w:rPr>
          <w:rFonts w:asciiTheme="minorHAnsi" w:hAnsiTheme="minorHAnsi" w:cs="Arial"/>
          <w:sz w:val="16"/>
        </w:rPr>
      </w:pPr>
    </w:p>
    <w:p w14:paraId="1ADF2F90" w14:textId="469BBD92" w:rsidR="009323AA" w:rsidRDefault="009323AA">
      <w:pPr>
        <w:rPr>
          <w:rFonts w:asciiTheme="minorHAnsi" w:hAnsiTheme="minorHAnsi" w:cs="Arial"/>
          <w:sz w:val="16"/>
        </w:rPr>
      </w:pPr>
    </w:p>
    <w:p w14:paraId="5FC45DA8" w14:textId="2389935A" w:rsidR="009323AA" w:rsidRDefault="009323AA">
      <w:pPr>
        <w:rPr>
          <w:rFonts w:asciiTheme="minorHAnsi" w:hAnsiTheme="minorHAnsi" w:cs="Arial"/>
          <w:sz w:val="16"/>
        </w:rPr>
      </w:pPr>
    </w:p>
    <w:p w14:paraId="65553718" w14:textId="77777777" w:rsidR="009323AA" w:rsidRPr="00005CF1" w:rsidRDefault="009323AA">
      <w:pPr>
        <w:rPr>
          <w:rFonts w:asciiTheme="minorHAnsi" w:hAnsiTheme="minorHAnsi" w:cs="Arial"/>
          <w:sz w:val="16"/>
        </w:rPr>
      </w:pPr>
    </w:p>
    <w:tbl>
      <w:tblPr>
        <w:tblpPr w:leftFromText="141" w:rightFromText="141" w:vertAnchor="text" w:horzAnchor="margin" w:tblpX="108" w:tblpY="85"/>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7992FE36" w14:textId="77777777" w:rsidTr="003C4789">
        <w:trPr>
          <w:trHeight w:val="271"/>
        </w:trPr>
        <w:tc>
          <w:tcPr>
            <w:tcW w:w="1187" w:type="pct"/>
            <w:shd w:val="clear" w:color="auto" w:fill="D9D9D9"/>
          </w:tcPr>
          <w:p w14:paraId="04652A84" w14:textId="21D20774" w:rsidR="00A25E22" w:rsidRPr="00005CF1" w:rsidRDefault="00A25E22" w:rsidP="004227FE">
            <w:pPr>
              <w:rPr>
                <w:rFonts w:asciiTheme="minorHAnsi" w:hAnsiTheme="minorHAnsi" w:cs="Arial"/>
                <w:i/>
                <w:sz w:val="16"/>
              </w:rPr>
            </w:pPr>
            <w:r w:rsidRPr="00005CF1">
              <w:rPr>
                <w:rFonts w:asciiTheme="minorHAnsi" w:hAnsiTheme="minorHAnsi" w:cs="Arial"/>
                <w:i/>
                <w:sz w:val="16"/>
              </w:rPr>
              <w:t xml:space="preserve">4 </w:t>
            </w:r>
          </w:p>
        </w:tc>
        <w:tc>
          <w:tcPr>
            <w:tcW w:w="1723" w:type="pct"/>
            <w:shd w:val="clear" w:color="auto" w:fill="D9D9D9"/>
          </w:tcPr>
          <w:p w14:paraId="381CC5AC"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Langsiktig gjeld</w:t>
            </w:r>
          </w:p>
        </w:tc>
        <w:tc>
          <w:tcPr>
            <w:tcW w:w="2090" w:type="pct"/>
            <w:shd w:val="clear" w:color="auto" w:fill="D9D9D9"/>
          </w:tcPr>
          <w:p w14:paraId="42D82868" w14:textId="77777777" w:rsidR="00A25E22" w:rsidRPr="00005CF1" w:rsidRDefault="00A25E22" w:rsidP="003C4789">
            <w:pPr>
              <w:rPr>
                <w:rFonts w:asciiTheme="minorHAnsi" w:hAnsiTheme="minorHAnsi" w:cs="Arial"/>
                <w:i/>
                <w:sz w:val="16"/>
              </w:rPr>
            </w:pPr>
          </w:p>
        </w:tc>
      </w:tr>
      <w:tr w:rsidR="00A25E22" w:rsidRPr="00005CF1" w14:paraId="2A5D231B" w14:textId="77777777" w:rsidTr="003C4789">
        <w:tc>
          <w:tcPr>
            <w:tcW w:w="1187" w:type="pct"/>
          </w:tcPr>
          <w:p w14:paraId="172F550E" w14:textId="1174B0F4" w:rsidR="00A25E22" w:rsidRPr="00A44140" w:rsidRDefault="00420D22" w:rsidP="00B01C44">
            <w:pPr>
              <w:jc w:val="right"/>
              <w:rPr>
                <w:rFonts w:asciiTheme="minorHAnsi" w:hAnsiTheme="minorHAnsi" w:cs="Arial"/>
                <w:strike/>
                <w:sz w:val="16"/>
              </w:rPr>
            </w:pPr>
            <w:r w:rsidRPr="00A44140">
              <w:rPr>
                <w:rFonts w:asciiTheme="minorHAnsi" w:hAnsiTheme="minorHAnsi" w:cs="Arial"/>
                <w:sz w:val="16"/>
              </w:rPr>
              <w:t>40</w:t>
            </w:r>
          </w:p>
        </w:tc>
        <w:tc>
          <w:tcPr>
            <w:tcW w:w="1723" w:type="pct"/>
          </w:tcPr>
          <w:p w14:paraId="0DDEC23F"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Pensjonsforpliktelse</w:t>
            </w:r>
          </w:p>
          <w:p w14:paraId="35CE9B4B" w14:textId="77777777" w:rsidR="00A25E22" w:rsidRPr="00B23864" w:rsidRDefault="00A25E22" w:rsidP="003C4789">
            <w:pPr>
              <w:jc w:val="center"/>
              <w:rPr>
                <w:rFonts w:asciiTheme="minorHAnsi" w:hAnsiTheme="minorHAnsi" w:cs="Arial"/>
                <w:sz w:val="16"/>
              </w:rPr>
            </w:pPr>
          </w:p>
          <w:p w14:paraId="3F4EB5C4" w14:textId="5FF0FB7E" w:rsidR="00B23864" w:rsidRDefault="00B23864" w:rsidP="0087472D">
            <w:pPr>
              <w:rPr>
                <w:rFonts w:asciiTheme="minorHAnsi" w:hAnsiTheme="minorHAnsi" w:cs="Arial"/>
                <w:i/>
                <w:sz w:val="16"/>
              </w:rPr>
            </w:pPr>
            <w:r w:rsidRPr="00212BE4">
              <w:rPr>
                <w:rFonts w:asciiTheme="minorHAnsi" w:hAnsiTheme="minorHAnsi" w:cs="Arial"/>
                <w:sz w:val="16"/>
              </w:rPr>
              <w:t>G</w:t>
            </w:r>
            <w:r>
              <w:rPr>
                <w:rFonts w:asciiTheme="minorHAnsi" w:hAnsiTheme="minorHAnsi" w:cs="Arial"/>
                <w:sz w:val="16"/>
              </w:rPr>
              <w:t>jelder pensjonsforpliktelse etter bestemmelsene i budsjett- og regnskapsforskriften § 3-5 .</w:t>
            </w:r>
          </w:p>
          <w:p w14:paraId="52284CC2" w14:textId="7DF39D98" w:rsidR="00A25E22" w:rsidRPr="00005CF1" w:rsidRDefault="00A25E22" w:rsidP="008B3F8E">
            <w:pPr>
              <w:jc w:val="center"/>
              <w:rPr>
                <w:rFonts w:asciiTheme="minorHAnsi" w:hAnsiTheme="minorHAnsi"/>
                <w:sz w:val="16"/>
              </w:rPr>
            </w:pPr>
          </w:p>
        </w:tc>
        <w:tc>
          <w:tcPr>
            <w:tcW w:w="2090" w:type="pct"/>
          </w:tcPr>
          <w:p w14:paraId="68664238" w14:textId="03C0980F" w:rsidR="00A25E22" w:rsidRPr="00A44140" w:rsidRDefault="00A25E22" w:rsidP="003C4789">
            <w:pPr>
              <w:rPr>
                <w:rFonts w:asciiTheme="minorHAnsi" w:hAnsiTheme="minorHAnsi" w:cs="Arial"/>
                <w:strike/>
                <w:color w:val="FF0000"/>
                <w:sz w:val="16"/>
              </w:rPr>
            </w:pPr>
            <w:r w:rsidRPr="00005CF1">
              <w:rPr>
                <w:rFonts w:asciiTheme="minorHAnsi" w:hAnsiTheme="minorHAnsi" w:cs="Arial"/>
                <w:sz w:val="16"/>
              </w:rPr>
              <w:t>Her føres pensjonsforpliktelser</w:t>
            </w:r>
            <w:r w:rsidR="008B3F8E">
              <w:rPr>
                <w:rFonts w:asciiTheme="minorHAnsi" w:hAnsiTheme="minorHAnsi" w:cs="Arial"/>
                <w:strike/>
                <w:color w:val="FF0000"/>
                <w:sz w:val="16"/>
              </w:rPr>
              <w:t>.</w:t>
            </w:r>
          </w:p>
          <w:p w14:paraId="7F92FC68" w14:textId="77777777" w:rsidR="00420D22" w:rsidRDefault="00420D22" w:rsidP="003C4789">
            <w:pPr>
              <w:rPr>
                <w:rFonts w:asciiTheme="minorHAnsi" w:hAnsiTheme="minorHAnsi" w:cs="Arial"/>
                <w:sz w:val="16"/>
              </w:rPr>
            </w:pPr>
          </w:p>
          <w:p w14:paraId="6F159760" w14:textId="28F5A7D2" w:rsidR="00420D22" w:rsidRPr="00005CF1" w:rsidRDefault="00420D22" w:rsidP="005927B9">
            <w:pPr>
              <w:rPr>
                <w:rFonts w:asciiTheme="minorHAnsi" w:hAnsiTheme="minorHAnsi" w:cs="Arial"/>
                <w:sz w:val="16"/>
              </w:rPr>
            </w:pPr>
            <w:r w:rsidRPr="00212BE4">
              <w:rPr>
                <w:rFonts w:asciiTheme="minorHAnsi" w:hAnsiTheme="minorHAnsi" w:cs="Arial"/>
                <w:i/>
                <w:sz w:val="16"/>
              </w:rPr>
              <w:t xml:space="preserve"> Interkommunale selskaper og </w:t>
            </w:r>
            <w:r w:rsidR="00FB44C1" w:rsidRPr="00212BE4">
              <w:rPr>
                <w:rFonts w:asciiTheme="minorHAnsi" w:hAnsiTheme="minorHAnsi" w:cs="Arial"/>
                <w:i/>
                <w:sz w:val="16"/>
              </w:rPr>
              <w:t xml:space="preserve">kommunale og fylkeskommunale </w:t>
            </w:r>
            <w:r w:rsidRPr="00212BE4">
              <w:rPr>
                <w:rFonts w:asciiTheme="minorHAnsi" w:hAnsiTheme="minorHAnsi" w:cs="Arial"/>
                <w:i/>
                <w:sz w:val="16"/>
              </w:rPr>
              <w:t xml:space="preserve">foretak som fører regnskap etter regnskapsloven fører </w:t>
            </w:r>
            <w:r w:rsidRPr="00212BE4">
              <w:rPr>
                <w:rFonts w:asciiTheme="minorHAnsi" w:hAnsiTheme="minorHAnsi" w:cs="Arial"/>
                <w:b/>
                <w:i/>
                <w:sz w:val="16"/>
              </w:rPr>
              <w:t>netto pensjonsforpliktelse</w:t>
            </w:r>
            <w:r w:rsidR="00FB44C1" w:rsidRPr="00212BE4">
              <w:rPr>
                <w:rFonts w:asciiTheme="minorHAnsi" w:hAnsiTheme="minorHAnsi" w:cs="Arial"/>
                <w:b/>
                <w:i/>
                <w:sz w:val="16"/>
              </w:rPr>
              <w:t>.</w:t>
            </w:r>
          </w:p>
        </w:tc>
      </w:tr>
      <w:tr w:rsidR="00A25E22" w:rsidRPr="00005CF1" w14:paraId="589BC932" w14:textId="77777777" w:rsidTr="003C4789">
        <w:tc>
          <w:tcPr>
            <w:tcW w:w="1187" w:type="pct"/>
          </w:tcPr>
          <w:p w14:paraId="44C804E2" w14:textId="78D37B17" w:rsidR="00A25E22" w:rsidRPr="00A44140" w:rsidRDefault="00FD4A78" w:rsidP="00B01C44">
            <w:pPr>
              <w:jc w:val="right"/>
              <w:rPr>
                <w:rFonts w:asciiTheme="minorHAnsi" w:hAnsiTheme="minorHAnsi" w:cs="Arial"/>
                <w:strike/>
                <w:sz w:val="16"/>
              </w:rPr>
            </w:pPr>
            <w:r w:rsidRPr="00A44140">
              <w:rPr>
                <w:rFonts w:asciiTheme="minorHAnsi" w:hAnsiTheme="minorHAnsi" w:cs="Arial"/>
                <w:sz w:val="16"/>
              </w:rPr>
              <w:t xml:space="preserve">41 </w:t>
            </w:r>
          </w:p>
        </w:tc>
        <w:tc>
          <w:tcPr>
            <w:tcW w:w="1723" w:type="pct"/>
          </w:tcPr>
          <w:p w14:paraId="487034C8" w14:textId="64261AE3" w:rsidR="00A25E22" w:rsidRPr="00B23864" w:rsidRDefault="00FC686C" w:rsidP="00B01C44">
            <w:pPr>
              <w:jc w:val="right"/>
              <w:rPr>
                <w:rFonts w:asciiTheme="minorHAnsi" w:hAnsiTheme="minorHAnsi" w:cs="Arial"/>
                <w:sz w:val="16"/>
              </w:rPr>
            </w:pPr>
            <w:r w:rsidRPr="00212BE4">
              <w:rPr>
                <w:rFonts w:asciiTheme="minorHAnsi" w:hAnsiTheme="minorHAnsi" w:cs="Arial"/>
                <w:sz w:val="16"/>
              </w:rPr>
              <w:t>Obligasjonslån</w:t>
            </w:r>
          </w:p>
        </w:tc>
        <w:tc>
          <w:tcPr>
            <w:tcW w:w="2090" w:type="pct"/>
          </w:tcPr>
          <w:p w14:paraId="13A5BEF7"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obligasjonslån som er klassifisert som langsiktig gjeld.</w:t>
            </w:r>
          </w:p>
        </w:tc>
      </w:tr>
      <w:tr w:rsidR="001757D1" w:rsidRPr="00005CF1" w14:paraId="4A8C03F8" w14:textId="77777777" w:rsidTr="003C4789">
        <w:tc>
          <w:tcPr>
            <w:tcW w:w="1187" w:type="pct"/>
          </w:tcPr>
          <w:p w14:paraId="49E5F779" w14:textId="24E26848" w:rsidR="001757D1" w:rsidRPr="00A44140" w:rsidRDefault="00FD4A78" w:rsidP="00B01C44">
            <w:pPr>
              <w:jc w:val="right"/>
              <w:rPr>
                <w:rFonts w:asciiTheme="minorHAnsi" w:hAnsiTheme="minorHAnsi" w:cs="Arial"/>
                <w:strike/>
                <w:sz w:val="16"/>
              </w:rPr>
            </w:pPr>
            <w:r w:rsidRPr="00A44140">
              <w:rPr>
                <w:rFonts w:asciiTheme="minorHAnsi" w:hAnsiTheme="minorHAnsi" w:cs="Arial"/>
                <w:sz w:val="16"/>
              </w:rPr>
              <w:t xml:space="preserve">42 </w:t>
            </w:r>
          </w:p>
        </w:tc>
        <w:tc>
          <w:tcPr>
            <w:tcW w:w="1723" w:type="pct"/>
          </w:tcPr>
          <w:p w14:paraId="1653BD05" w14:textId="29058D21" w:rsidR="001757D1" w:rsidRPr="00B23864" w:rsidRDefault="00FC686C" w:rsidP="00B01C44">
            <w:pPr>
              <w:jc w:val="right"/>
              <w:rPr>
                <w:rFonts w:asciiTheme="minorHAnsi" w:hAnsiTheme="minorHAnsi" w:cs="Arial"/>
                <w:sz w:val="16"/>
              </w:rPr>
            </w:pPr>
            <w:r w:rsidRPr="00212BE4">
              <w:rPr>
                <w:rFonts w:asciiTheme="minorHAnsi" w:hAnsiTheme="minorHAnsi" w:cs="Arial"/>
                <w:sz w:val="16"/>
              </w:rPr>
              <w:t>Obligasjonslån</w:t>
            </w:r>
            <w:r w:rsidRPr="00B23864">
              <w:rPr>
                <w:rFonts w:asciiTheme="minorHAnsi" w:hAnsiTheme="minorHAnsi" w:cs="Arial"/>
                <w:sz w:val="16"/>
              </w:rPr>
              <w:t xml:space="preserve"> </w:t>
            </w:r>
            <w:r w:rsidR="001757D1" w:rsidRPr="00B23864">
              <w:rPr>
                <w:rFonts w:asciiTheme="minorHAnsi" w:hAnsiTheme="minorHAnsi" w:cs="Arial"/>
                <w:sz w:val="16"/>
              </w:rPr>
              <w:t xml:space="preserve">med forfall i neste </w:t>
            </w:r>
            <w:r w:rsidR="00FA0333" w:rsidRPr="00B23864">
              <w:rPr>
                <w:rFonts w:asciiTheme="minorHAnsi" w:hAnsiTheme="minorHAnsi" w:cs="Arial"/>
                <w:sz w:val="16"/>
              </w:rPr>
              <w:t>regnskaps</w:t>
            </w:r>
            <w:r w:rsidR="001757D1" w:rsidRPr="00B23864">
              <w:rPr>
                <w:rFonts w:asciiTheme="minorHAnsi" w:hAnsiTheme="minorHAnsi" w:cs="Arial"/>
                <w:sz w:val="16"/>
              </w:rPr>
              <w:t>år</w:t>
            </w:r>
          </w:p>
        </w:tc>
        <w:tc>
          <w:tcPr>
            <w:tcW w:w="2090" w:type="pct"/>
          </w:tcPr>
          <w:p w14:paraId="2587170D" w14:textId="17FC7BE7" w:rsidR="001757D1" w:rsidRPr="00060673" w:rsidRDefault="001757D1" w:rsidP="002E670C">
            <w:pPr>
              <w:rPr>
                <w:rFonts w:asciiTheme="minorHAnsi" w:hAnsiTheme="minorHAnsi" w:cs="Arial"/>
                <w:sz w:val="16"/>
              </w:rPr>
            </w:pPr>
            <w:r w:rsidRPr="00060673">
              <w:rPr>
                <w:rFonts w:asciiTheme="minorHAnsi" w:hAnsiTheme="minorHAnsi" w:cs="Arial"/>
                <w:sz w:val="16"/>
              </w:rPr>
              <w:t>Her føres obligasjonslån</w:t>
            </w:r>
            <w:r w:rsidR="002E670C" w:rsidRPr="00060673">
              <w:rPr>
                <w:rFonts w:asciiTheme="minorHAnsi" w:hAnsiTheme="minorHAnsi" w:cs="Arial"/>
                <w:sz w:val="16"/>
              </w:rPr>
              <w:t xml:space="preserve"> </w:t>
            </w:r>
            <w:r w:rsidRPr="00060673">
              <w:rPr>
                <w:rFonts w:asciiTheme="minorHAnsi" w:hAnsiTheme="minorHAnsi" w:cs="Arial"/>
                <w:sz w:val="16"/>
              </w:rPr>
              <w:t>som forfaller i neste regnskapsår.</w:t>
            </w:r>
          </w:p>
        </w:tc>
      </w:tr>
      <w:tr w:rsidR="001757D1" w:rsidRPr="00005CF1" w14:paraId="7E4394E0" w14:textId="77777777" w:rsidTr="003C4789">
        <w:tc>
          <w:tcPr>
            <w:tcW w:w="1187" w:type="pct"/>
          </w:tcPr>
          <w:p w14:paraId="6B82573B" w14:textId="5503FE02" w:rsidR="001757D1" w:rsidRPr="00A44140" w:rsidRDefault="00FD4A78" w:rsidP="00B01C44">
            <w:pPr>
              <w:jc w:val="right"/>
              <w:rPr>
                <w:rFonts w:asciiTheme="minorHAnsi" w:hAnsiTheme="minorHAnsi" w:cs="Arial"/>
                <w:strike/>
                <w:sz w:val="16"/>
              </w:rPr>
            </w:pPr>
            <w:r w:rsidRPr="00A44140">
              <w:rPr>
                <w:rFonts w:asciiTheme="minorHAnsi" w:hAnsiTheme="minorHAnsi" w:cs="Arial"/>
                <w:sz w:val="16"/>
              </w:rPr>
              <w:t>43</w:t>
            </w:r>
            <w:r w:rsidRPr="00A44140">
              <w:rPr>
                <w:rFonts w:asciiTheme="minorHAnsi" w:hAnsiTheme="minorHAnsi" w:cs="Arial"/>
                <w:strike/>
                <w:sz w:val="16"/>
              </w:rPr>
              <w:t xml:space="preserve"> </w:t>
            </w:r>
          </w:p>
        </w:tc>
        <w:tc>
          <w:tcPr>
            <w:tcW w:w="1723" w:type="pct"/>
          </w:tcPr>
          <w:p w14:paraId="02596AFF" w14:textId="77777777" w:rsidR="001757D1" w:rsidRPr="00B23864" w:rsidRDefault="001757D1" w:rsidP="001757D1">
            <w:pPr>
              <w:jc w:val="right"/>
              <w:rPr>
                <w:rFonts w:asciiTheme="minorHAnsi" w:hAnsiTheme="minorHAnsi" w:cs="Arial"/>
                <w:sz w:val="16"/>
              </w:rPr>
            </w:pPr>
            <w:r w:rsidRPr="00B23864">
              <w:rPr>
                <w:rFonts w:asciiTheme="minorHAnsi" w:hAnsiTheme="minorHAnsi" w:cs="Arial"/>
                <w:sz w:val="16"/>
              </w:rPr>
              <w:t>Sertifikatlån</w:t>
            </w:r>
          </w:p>
        </w:tc>
        <w:tc>
          <w:tcPr>
            <w:tcW w:w="2090" w:type="pct"/>
          </w:tcPr>
          <w:p w14:paraId="3B6A7627"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sertifikatlån som er klassifisert som langsiktig gjeld.</w:t>
            </w:r>
          </w:p>
        </w:tc>
      </w:tr>
      <w:tr w:rsidR="001757D1" w:rsidRPr="00005CF1" w14:paraId="21EA1AC3" w14:textId="77777777" w:rsidTr="003C4789">
        <w:tc>
          <w:tcPr>
            <w:tcW w:w="1187" w:type="pct"/>
          </w:tcPr>
          <w:p w14:paraId="01B35D00" w14:textId="15347676" w:rsidR="001757D1" w:rsidRPr="00A44140" w:rsidRDefault="009A22B0" w:rsidP="00B01C44">
            <w:pPr>
              <w:jc w:val="right"/>
              <w:rPr>
                <w:rFonts w:asciiTheme="minorHAnsi" w:hAnsiTheme="minorHAnsi" w:cs="Arial"/>
                <w:strike/>
                <w:sz w:val="16"/>
              </w:rPr>
            </w:pPr>
            <w:r w:rsidRPr="00A44140">
              <w:rPr>
                <w:rFonts w:asciiTheme="minorHAnsi" w:hAnsiTheme="minorHAnsi" w:cs="Arial"/>
                <w:sz w:val="16"/>
              </w:rPr>
              <w:t xml:space="preserve">45 </w:t>
            </w:r>
          </w:p>
        </w:tc>
        <w:tc>
          <w:tcPr>
            <w:tcW w:w="1723" w:type="pct"/>
          </w:tcPr>
          <w:p w14:paraId="747DB4FE" w14:textId="68699CF9" w:rsidR="001757D1" w:rsidRPr="00B23864" w:rsidRDefault="00FC686C" w:rsidP="00B01C44">
            <w:pPr>
              <w:jc w:val="right"/>
              <w:rPr>
                <w:rFonts w:asciiTheme="minorHAnsi" w:hAnsiTheme="minorHAnsi" w:cs="Arial"/>
                <w:sz w:val="16"/>
              </w:rPr>
            </w:pPr>
            <w:r w:rsidRPr="00212BE4">
              <w:rPr>
                <w:rFonts w:asciiTheme="minorHAnsi" w:hAnsiTheme="minorHAnsi" w:cs="Arial"/>
                <w:sz w:val="16"/>
              </w:rPr>
              <w:t xml:space="preserve">Gjeld til </w:t>
            </w:r>
            <w:r w:rsidR="00BC18DA" w:rsidRPr="00212BE4">
              <w:rPr>
                <w:rFonts w:asciiTheme="minorHAnsi" w:hAnsiTheme="minorHAnsi" w:cs="Arial"/>
                <w:sz w:val="16"/>
              </w:rPr>
              <w:t>kredittinstitusjoner</w:t>
            </w:r>
            <w:r w:rsidRPr="00212BE4">
              <w:rPr>
                <w:rFonts w:asciiTheme="minorHAnsi" w:hAnsiTheme="minorHAnsi" w:cs="Arial"/>
                <w:sz w:val="16"/>
              </w:rPr>
              <w:t xml:space="preserve"> </w:t>
            </w:r>
          </w:p>
        </w:tc>
        <w:tc>
          <w:tcPr>
            <w:tcW w:w="2090" w:type="pct"/>
          </w:tcPr>
          <w:p w14:paraId="1595765A" w14:textId="25C7DE3D" w:rsidR="001757D1" w:rsidRPr="00005CF1" w:rsidRDefault="001757D1" w:rsidP="00A465E4">
            <w:pPr>
              <w:rPr>
                <w:rFonts w:asciiTheme="minorHAnsi" w:hAnsiTheme="minorHAnsi" w:cs="Arial"/>
                <w:sz w:val="16"/>
              </w:rPr>
            </w:pPr>
            <w:r w:rsidRPr="00005CF1">
              <w:rPr>
                <w:rFonts w:asciiTheme="minorHAnsi" w:hAnsiTheme="minorHAnsi" w:cs="Arial"/>
                <w:sz w:val="16"/>
              </w:rPr>
              <w:t>Her føres andre lån/annen langsiktig gjeld</w:t>
            </w:r>
            <w:r w:rsidR="00A465E4">
              <w:rPr>
                <w:rFonts w:asciiTheme="minorHAnsi" w:hAnsiTheme="minorHAnsi" w:cs="Arial"/>
                <w:sz w:val="16"/>
              </w:rPr>
              <w:t>, slik som ordinære banklån</w:t>
            </w:r>
            <w:r w:rsidRPr="00005CF1">
              <w:rPr>
                <w:rFonts w:asciiTheme="minorHAnsi" w:hAnsiTheme="minorHAnsi" w:cs="Arial"/>
                <w:sz w:val="16"/>
              </w:rPr>
              <w:t>.</w:t>
            </w:r>
          </w:p>
        </w:tc>
      </w:tr>
      <w:tr w:rsidR="001757D1" w:rsidRPr="00005CF1" w14:paraId="40CC662C" w14:textId="77777777" w:rsidTr="003C4789">
        <w:tc>
          <w:tcPr>
            <w:tcW w:w="1187" w:type="pct"/>
          </w:tcPr>
          <w:p w14:paraId="2D1169EE" w14:textId="402F86CB" w:rsidR="001757D1" w:rsidRPr="00A44140" w:rsidRDefault="00FD4A78" w:rsidP="00B01C44">
            <w:pPr>
              <w:jc w:val="right"/>
              <w:rPr>
                <w:rFonts w:asciiTheme="minorHAnsi" w:hAnsiTheme="minorHAnsi" w:cs="Arial"/>
                <w:strike/>
                <w:sz w:val="16"/>
              </w:rPr>
            </w:pPr>
            <w:r w:rsidRPr="00A44140">
              <w:rPr>
                <w:rFonts w:asciiTheme="minorHAnsi" w:hAnsiTheme="minorHAnsi" w:cs="Arial"/>
                <w:sz w:val="16"/>
              </w:rPr>
              <w:t xml:space="preserve">46 </w:t>
            </w:r>
          </w:p>
        </w:tc>
        <w:tc>
          <w:tcPr>
            <w:tcW w:w="1723" w:type="pct"/>
          </w:tcPr>
          <w:p w14:paraId="1019A70E" w14:textId="77777777" w:rsidR="001757D1" w:rsidRPr="00B23864" w:rsidRDefault="001757D1" w:rsidP="001757D1">
            <w:pPr>
              <w:jc w:val="right"/>
              <w:rPr>
                <w:rFonts w:asciiTheme="minorHAnsi" w:hAnsiTheme="minorHAnsi" w:cs="Arial"/>
                <w:i/>
                <w:sz w:val="16"/>
              </w:rPr>
            </w:pPr>
            <w:r w:rsidRPr="00B23864">
              <w:rPr>
                <w:rFonts w:asciiTheme="minorHAnsi" w:hAnsiTheme="minorHAnsi" w:cs="Arial"/>
                <w:sz w:val="16"/>
              </w:rPr>
              <w:t>Avsetning for forpliktelser</w:t>
            </w:r>
          </w:p>
          <w:p w14:paraId="432A8486" w14:textId="77777777" w:rsidR="001757D1" w:rsidRPr="00B23864" w:rsidRDefault="001757D1" w:rsidP="001757D1">
            <w:pPr>
              <w:jc w:val="center"/>
              <w:rPr>
                <w:rFonts w:asciiTheme="minorHAnsi" w:hAnsiTheme="minorHAnsi" w:cs="Arial"/>
                <w:i/>
                <w:sz w:val="16"/>
              </w:rPr>
            </w:pPr>
          </w:p>
          <w:p w14:paraId="512AEA9C" w14:textId="7333FDA6" w:rsidR="001757D1" w:rsidRPr="00B23864" w:rsidRDefault="001757D1" w:rsidP="005927B9">
            <w:pPr>
              <w:rPr>
                <w:rFonts w:asciiTheme="minorHAnsi" w:hAnsiTheme="minorHAnsi" w:cs="Arial"/>
                <w:i/>
                <w:sz w:val="16"/>
              </w:rPr>
            </w:pPr>
            <w:r w:rsidRPr="00B23864">
              <w:rPr>
                <w:rFonts w:asciiTheme="minorHAnsi" w:hAnsiTheme="minorHAnsi" w:cs="Arial"/>
                <w:i/>
                <w:sz w:val="16"/>
              </w:rPr>
              <w:t>(</w:t>
            </w:r>
            <w:r w:rsidR="000761A5">
              <w:rPr>
                <w:rFonts w:asciiTheme="minorHAnsi" w:hAnsiTheme="minorHAnsi" w:cs="Arial"/>
                <w:i/>
                <w:sz w:val="16"/>
              </w:rPr>
              <w:t>G</w:t>
            </w:r>
            <w:r w:rsidRPr="00B23864">
              <w:rPr>
                <w:rFonts w:asciiTheme="minorHAnsi" w:hAnsiTheme="minorHAnsi" w:cs="Arial"/>
                <w:i/>
                <w:sz w:val="16"/>
              </w:rPr>
              <w:t xml:space="preserve">jelder kun interkommunale selskaper og </w:t>
            </w:r>
            <w:r w:rsidR="007057E9" w:rsidRPr="00B23864">
              <w:rPr>
                <w:rFonts w:asciiTheme="minorHAnsi" w:hAnsiTheme="minorHAnsi" w:cs="Arial"/>
                <w:i/>
                <w:sz w:val="16"/>
              </w:rPr>
              <w:t xml:space="preserve"> kommunale  og fylkeskommunale </w:t>
            </w:r>
            <w:r w:rsidRPr="00B23864">
              <w:rPr>
                <w:rFonts w:asciiTheme="minorHAnsi" w:hAnsiTheme="minorHAnsi" w:cs="Arial"/>
                <w:i/>
                <w:sz w:val="16"/>
              </w:rPr>
              <w:t>foretak som fører regnskap etter regnskapsloven</w:t>
            </w:r>
            <w:r w:rsidR="009A22B0" w:rsidRPr="00B23864">
              <w:rPr>
                <w:rFonts w:asciiTheme="minorHAnsi" w:hAnsiTheme="minorHAnsi" w:cs="Arial"/>
                <w:i/>
                <w:sz w:val="16"/>
              </w:rPr>
              <w:t>).</w:t>
            </w:r>
          </w:p>
        </w:tc>
        <w:tc>
          <w:tcPr>
            <w:tcW w:w="2090" w:type="pct"/>
          </w:tcPr>
          <w:p w14:paraId="76774C05"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avsetninger for forpliktelser som er klassifisert som langsiktig gjeld.</w:t>
            </w:r>
          </w:p>
          <w:p w14:paraId="59AC447D" w14:textId="77777777" w:rsidR="001757D1" w:rsidRPr="00005CF1" w:rsidRDefault="001757D1" w:rsidP="001757D1">
            <w:pPr>
              <w:rPr>
                <w:rFonts w:asciiTheme="minorHAnsi" w:hAnsiTheme="minorHAnsi" w:cs="Arial"/>
                <w:sz w:val="16"/>
              </w:rPr>
            </w:pPr>
          </w:p>
        </w:tc>
      </w:tr>
      <w:tr w:rsidR="001757D1" w:rsidRPr="00005CF1" w14:paraId="7F1C783F" w14:textId="77777777" w:rsidTr="003C4789">
        <w:tc>
          <w:tcPr>
            <w:tcW w:w="1187" w:type="pct"/>
          </w:tcPr>
          <w:p w14:paraId="7C787C00" w14:textId="7A52FE39" w:rsidR="001757D1" w:rsidRPr="00A44140" w:rsidRDefault="009A22B0" w:rsidP="00B01C44">
            <w:pPr>
              <w:jc w:val="right"/>
              <w:rPr>
                <w:rFonts w:asciiTheme="minorHAnsi" w:hAnsiTheme="minorHAnsi" w:cs="Arial"/>
                <w:strike/>
                <w:color w:val="FF0000"/>
                <w:sz w:val="16"/>
              </w:rPr>
            </w:pPr>
            <w:r w:rsidRPr="00A44140">
              <w:rPr>
                <w:rFonts w:asciiTheme="minorHAnsi" w:hAnsiTheme="minorHAnsi" w:cs="Arial"/>
                <w:sz w:val="16"/>
              </w:rPr>
              <w:t xml:space="preserve">47 </w:t>
            </w:r>
          </w:p>
        </w:tc>
        <w:tc>
          <w:tcPr>
            <w:tcW w:w="1723" w:type="pct"/>
          </w:tcPr>
          <w:p w14:paraId="3539F9EC"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Konsernintern langsiktig gjeld</w:t>
            </w:r>
          </w:p>
        </w:tc>
        <w:tc>
          <w:tcPr>
            <w:tcW w:w="2090" w:type="pct"/>
          </w:tcPr>
          <w:p w14:paraId="53FBA0BF" w14:textId="209EF2D2" w:rsidR="001C1286" w:rsidRDefault="006538A3" w:rsidP="001C1286">
            <w:pPr>
              <w:rPr>
                <w:rFonts w:asciiTheme="minorHAnsi" w:hAnsiTheme="minorHAnsi" w:cs="Arial"/>
                <w:sz w:val="16"/>
              </w:rPr>
            </w:pPr>
            <w:r w:rsidRPr="00005CF1">
              <w:rPr>
                <w:rFonts w:asciiTheme="minorHAnsi" w:hAnsiTheme="minorHAnsi" w:cs="Arial"/>
                <w:sz w:val="16"/>
              </w:rPr>
              <w:t xml:space="preserve">Her føres </w:t>
            </w:r>
            <w:r w:rsidR="00BC18DA">
              <w:rPr>
                <w:rFonts w:asciiTheme="minorHAnsi" w:hAnsiTheme="minorHAnsi" w:cs="Arial"/>
                <w:sz w:val="16"/>
              </w:rPr>
              <w:t>langsiktig</w:t>
            </w:r>
            <w:r>
              <w:rPr>
                <w:rFonts w:asciiTheme="minorHAnsi" w:hAnsiTheme="minorHAnsi" w:cs="Arial"/>
                <w:sz w:val="16"/>
              </w:rPr>
              <w:t xml:space="preserve"> gjeld</w:t>
            </w:r>
            <w:r w:rsidRPr="00005CF1">
              <w:rPr>
                <w:rFonts w:asciiTheme="minorHAnsi" w:hAnsiTheme="minorHAnsi" w:cs="Arial"/>
                <w:sz w:val="16"/>
              </w:rPr>
              <w:t xml:space="preserve"> mellom</w:t>
            </w:r>
            <w:r w:rsidR="001C1286">
              <w:rPr>
                <w:rFonts w:asciiTheme="minorHAnsi" w:hAnsiTheme="minorHAnsi" w:cs="Arial"/>
                <w:sz w:val="16"/>
              </w:rPr>
              <w:t xml:space="preserve"> alle enhetene som inngår i </w:t>
            </w:r>
            <w:r w:rsidR="004B14D5">
              <w:rPr>
                <w:rFonts w:asciiTheme="minorHAnsi" w:hAnsiTheme="minorHAnsi" w:cs="Arial"/>
                <w:sz w:val="16"/>
              </w:rPr>
              <w:t>SSBs produksjon</w:t>
            </w:r>
            <w:r w:rsidR="001C1286">
              <w:rPr>
                <w:rFonts w:asciiTheme="minorHAnsi" w:hAnsiTheme="minorHAnsi" w:cs="Arial"/>
                <w:sz w:val="16"/>
              </w:rPr>
              <w:t xml:space="preserve"> av KOSTRA konserntall. </w:t>
            </w:r>
          </w:p>
          <w:p w14:paraId="7752B373" w14:textId="77777777" w:rsidR="001C1286" w:rsidRDefault="001C1286" w:rsidP="001C1286">
            <w:pPr>
              <w:rPr>
                <w:rFonts w:asciiTheme="minorHAnsi" w:hAnsiTheme="minorHAnsi" w:cs="Arial"/>
                <w:sz w:val="16"/>
              </w:rPr>
            </w:pPr>
          </w:p>
          <w:p w14:paraId="03EE1B44" w14:textId="50987D3B" w:rsidR="000F6DF1" w:rsidRDefault="001C1286" w:rsidP="001C1286">
            <w:pPr>
              <w:rPr>
                <w:rFonts w:asciiTheme="minorHAnsi" w:hAnsiTheme="minorHAnsi" w:cs="Arial"/>
                <w:sz w:val="16"/>
              </w:rPr>
            </w:pPr>
            <w:r>
              <w:rPr>
                <w:rFonts w:asciiTheme="minorHAnsi" w:hAnsiTheme="minorHAnsi" w:cs="Arial"/>
                <w:sz w:val="16"/>
              </w:rPr>
              <w:t xml:space="preserve">Dette omfatter langsiktig gjeld mellom </w:t>
            </w:r>
            <w:r w:rsidR="006538A3" w:rsidRPr="00005CF1">
              <w:rPr>
                <w:rFonts w:asciiTheme="minorHAnsi" w:hAnsiTheme="minorHAnsi" w:cs="Arial"/>
                <w:sz w:val="16"/>
              </w:rPr>
              <w:t xml:space="preserve"> kommunekassen og</w:t>
            </w:r>
            <w:r w:rsidR="000F6DF1">
              <w:rPr>
                <w:rFonts w:asciiTheme="minorHAnsi" w:hAnsiTheme="minorHAnsi" w:cs="Arial"/>
                <w:sz w:val="16"/>
              </w:rPr>
              <w:t>:</w:t>
            </w:r>
            <w:r w:rsidR="000F6DF1">
              <w:rPr>
                <w:rFonts w:asciiTheme="minorHAnsi" w:hAnsiTheme="minorHAnsi" w:cs="Arial"/>
                <w:sz w:val="16"/>
              </w:rPr>
              <w:br/>
            </w:r>
          </w:p>
          <w:p w14:paraId="708FC07D" w14:textId="77777777" w:rsidR="006245B2" w:rsidRDefault="006245B2" w:rsidP="006245B2">
            <w:pPr>
              <w:pStyle w:val="Listeavsnitt"/>
              <w:numPr>
                <w:ilvl w:val="0"/>
                <w:numId w:val="257"/>
              </w:numPr>
              <w:rPr>
                <w:rFonts w:asciiTheme="minorHAnsi" w:hAnsiTheme="minorHAnsi" w:cs="Arial"/>
                <w:sz w:val="16"/>
              </w:rPr>
            </w:pPr>
            <w:r>
              <w:rPr>
                <w:rFonts w:asciiTheme="minorHAnsi" w:hAnsiTheme="minorHAnsi" w:cs="Arial"/>
                <w:sz w:val="16"/>
              </w:rPr>
              <w:t>kommunalt oppgavefellesskap etter kommuneloven § 19-1 med</w:t>
            </w:r>
            <w:r w:rsidRPr="00423F5D">
              <w:rPr>
                <w:rFonts w:asciiTheme="minorHAnsi" w:hAnsiTheme="minorHAnsi" w:cs="Arial"/>
                <w:sz w:val="16"/>
              </w:rPr>
              <w:t xml:space="preserve"> eget årsregnskap</w:t>
            </w:r>
            <w:r>
              <w:rPr>
                <w:rFonts w:asciiTheme="minorHAnsi" w:hAnsiTheme="minorHAnsi" w:cs="Arial"/>
                <w:sz w:val="16"/>
              </w:rPr>
              <w:t xml:space="preserve"> </w:t>
            </w:r>
            <w:r w:rsidRPr="00423F5D">
              <w:rPr>
                <w:rFonts w:asciiTheme="minorHAnsi" w:hAnsiTheme="minorHAnsi" w:cs="Arial"/>
                <w:sz w:val="16"/>
              </w:rPr>
              <w:t xml:space="preserve"> </w:t>
            </w:r>
          </w:p>
          <w:p w14:paraId="55D872B2" w14:textId="77777777" w:rsidR="006245B2" w:rsidRDefault="006245B2" w:rsidP="006245B2">
            <w:pPr>
              <w:pStyle w:val="Listeavsnitt"/>
              <w:numPr>
                <w:ilvl w:val="0"/>
                <w:numId w:val="257"/>
              </w:numPr>
              <w:rPr>
                <w:rFonts w:asciiTheme="minorHAnsi" w:hAnsiTheme="minorHAnsi" w:cs="Arial"/>
                <w:sz w:val="16"/>
              </w:rPr>
            </w:pPr>
            <w:r w:rsidRPr="00423F5D">
              <w:rPr>
                <w:rFonts w:asciiTheme="minorHAnsi" w:hAnsiTheme="minorHAnsi" w:cs="Arial"/>
                <w:sz w:val="16"/>
              </w:rPr>
              <w:t>interkommunale poliske råd</w:t>
            </w:r>
            <w:r>
              <w:rPr>
                <w:rFonts w:asciiTheme="minorHAnsi" w:hAnsiTheme="minorHAnsi" w:cs="Arial"/>
                <w:sz w:val="16"/>
              </w:rPr>
              <w:t xml:space="preserve"> etter kommuneloven § 18-1 med</w:t>
            </w:r>
            <w:r w:rsidRPr="00423F5D">
              <w:rPr>
                <w:rFonts w:asciiTheme="minorHAnsi" w:hAnsiTheme="minorHAnsi" w:cs="Arial"/>
                <w:sz w:val="16"/>
              </w:rPr>
              <w:t xml:space="preserve"> eget årsregnskap</w:t>
            </w:r>
          </w:p>
          <w:p w14:paraId="1750EA48" w14:textId="1CDF0E84" w:rsidR="000F6DF1" w:rsidRDefault="006245B2" w:rsidP="006245B2">
            <w:pPr>
              <w:pStyle w:val="Listeavsnitt"/>
              <w:numPr>
                <w:ilvl w:val="0"/>
                <w:numId w:val="257"/>
              </w:numPr>
              <w:rPr>
                <w:rFonts w:asciiTheme="minorHAnsi" w:hAnsiTheme="minorHAnsi" w:cs="Arial"/>
                <w:sz w:val="16"/>
              </w:rPr>
            </w:pPr>
            <w:r w:rsidDel="006245B2">
              <w:rPr>
                <w:rFonts w:asciiTheme="minorHAnsi" w:hAnsiTheme="minorHAnsi" w:cs="Arial"/>
                <w:sz w:val="16"/>
              </w:rPr>
              <w:t xml:space="preserve"> </w:t>
            </w:r>
            <w:r w:rsidR="000F6DF1" w:rsidRPr="00423F5D">
              <w:rPr>
                <w:rFonts w:asciiTheme="minorHAnsi" w:hAnsiTheme="minorHAnsi" w:cs="Arial"/>
                <w:sz w:val="16"/>
              </w:rPr>
              <w:t xml:space="preserve"> interkommunale selskap der kommunen selv er deltaker </w:t>
            </w:r>
          </w:p>
          <w:p w14:paraId="16389A76" w14:textId="2AFFF93B" w:rsidR="000F6DF1" w:rsidRPr="00423F5D" w:rsidRDefault="000F6DF1" w:rsidP="006245B2">
            <w:pPr>
              <w:pStyle w:val="Listeavsnitt"/>
              <w:numPr>
                <w:ilvl w:val="0"/>
                <w:numId w:val="257"/>
              </w:numPr>
              <w:rPr>
                <w:rFonts w:asciiTheme="minorHAnsi" w:hAnsiTheme="minorHAnsi" w:cs="Arial"/>
                <w:sz w:val="16"/>
              </w:rPr>
            </w:pPr>
            <w:r w:rsidRPr="00423F5D">
              <w:rPr>
                <w:rFonts w:asciiTheme="minorHAnsi" w:hAnsiTheme="minorHAnsi" w:cs="Arial"/>
                <w:sz w:val="16"/>
              </w:rPr>
              <w:t>evt lånefondets</w:t>
            </w:r>
            <w:r>
              <w:rPr>
                <w:rFonts w:asciiTheme="minorHAnsi" w:hAnsiTheme="minorHAnsi" w:cs="Arial"/>
                <w:sz w:val="16"/>
              </w:rPr>
              <w:t xml:space="preserve"> interne langsiktige gjeld</w:t>
            </w:r>
          </w:p>
          <w:p w14:paraId="148A4D3A" w14:textId="77777777" w:rsidR="000F6DF1" w:rsidRDefault="000F6DF1" w:rsidP="000F6DF1"/>
          <w:p w14:paraId="18C171EE" w14:textId="30138E18" w:rsidR="000F6DF1" w:rsidRDefault="001C1286" w:rsidP="000F6DF1">
            <w:pPr>
              <w:rPr>
                <w:rFonts w:asciiTheme="minorHAnsi" w:hAnsiTheme="minorHAnsi" w:cs="Arial"/>
                <w:sz w:val="16"/>
              </w:rPr>
            </w:pPr>
            <w:r>
              <w:rPr>
                <w:rFonts w:asciiTheme="minorHAnsi" w:hAnsiTheme="minorHAnsi" w:cs="Arial"/>
                <w:sz w:val="16"/>
              </w:rPr>
              <w:t xml:space="preserve">Dette omfatter </w:t>
            </w:r>
            <w:r w:rsidR="000F6DF1" w:rsidRPr="00B513FB">
              <w:rPr>
                <w:rFonts w:asciiTheme="minorHAnsi" w:hAnsiTheme="minorHAnsi" w:cs="Arial"/>
                <w:sz w:val="16"/>
              </w:rPr>
              <w:t xml:space="preserve"> også </w:t>
            </w:r>
            <w:r w:rsidR="000F6DF1">
              <w:rPr>
                <w:rFonts w:asciiTheme="minorHAnsi" w:hAnsiTheme="minorHAnsi" w:cs="Arial"/>
                <w:sz w:val="16"/>
              </w:rPr>
              <w:t xml:space="preserve">langsiktig gjeld </w:t>
            </w:r>
            <w:r w:rsidR="000F6DF1" w:rsidRPr="00B513FB">
              <w:rPr>
                <w:rFonts w:asciiTheme="minorHAnsi" w:hAnsiTheme="minorHAnsi" w:cs="Arial"/>
                <w:sz w:val="16"/>
              </w:rPr>
              <w:t xml:space="preserve"> mellom</w:t>
            </w:r>
            <w:r w:rsidR="000F6DF1">
              <w:rPr>
                <w:rFonts w:asciiTheme="minorHAnsi" w:hAnsiTheme="minorHAnsi" w:cs="Arial"/>
                <w:sz w:val="16"/>
              </w:rPr>
              <w:t xml:space="preserve"> følgende enheter:</w:t>
            </w:r>
          </w:p>
          <w:p w14:paraId="179A3D47" w14:textId="77777777" w:rsidR="006245B2" w:rsidRDefault="006245B2" w:rsidP="006245B2">
            <w:pPr>
              <w:pStyle w:val="Listeavsnitt"/>
              <w:numPr>
                <w:ilvl w:val="0"/>
                <w:numId w:val="257"/>
              </w:numPr>
              <w:rPr>
                <w:rFonts w:asciiTheme="minorHAnsi" w:hAnsiTheme="minorHAnsi" w:cs="Arial"/>
                <w:sz w:val="16"/>
              </w:rPr>
            </w:pPr>
            <w:r>
              <w:rPr>
                <w:rFonts w:asciiTheme="minorHAnsi" w:hAnsiTheme="minorHAnsi" w:cs="Arial"/>
                <w:sz w:val="16"/>
              </w:rPr>
              <w:t>kommunalt oppgavefellesskap etter kommuneloven § 19-1 med</w:t>
            </w:r>
            <w:r w:rsidRPr="00423F5D">
              <w:rPr>
                <w:rFonts w:asciiTheme="minorHAnsi" w:hAnsiTheme="minorHAnsi" w:cs="Arial"/>
                <w:sz w:val="16"/>
              </w:rPr>
              <w:t xml:space="preserve"> eget årsregnskap</w:t>
            </w:r>
            <w:r>
              <w:rPr>
                <w:rFonts w:asciiTheme="minorHAnsi" w:hAnsiTheme="minorHAnsi" w:cs="Arial"/>
                <w:sz w:val="16"/>
              </w:rPr>
              <w:t xml:space="preserve"> </w:t>
            </w:r>
            <w:r w:rsidRPr="00423F5D">
              <w:rPr>
                <w:rFonts w:asciiTheme="minorHAnsi" w:hAnsiTheme="minorHAnsi" w:cs="Arial"/>
                <w:sz w:val="16"/>
              </w:rPr>
              <w:t xml:space="preserve"> </w:t>
            </w:r>
          </w:p>
          <w:p w14:paraId="132D7974" w14:textId="77777777" w:rsidR="006245B2" w:rsidRDefault="006245B2" w:rsidP="006245B2">
            <w:pPr>
              <w:pStyle w:val="Listeavsnitt"/>
              <w:numPr>
                <w:ilvl w:val="0"/>
                <w:numId w:val="257"/>
              </w:numPr>
              <w:rPr>
                <w:rFonts w:asciiTheme="minorHAnsi" w:hAnsiTheme="minorHAnsi" w:cs="Arial"/>
                <w:sz w:val="16"/>
              </w:rPr>
            </w:pPr>
            <w:r w:rsidRPr="00423F5D">
              <w:rPr>
                <w:rFonts w:asciiTheme="minorHAnsi" w:hAnsiTheme="minorHAnsi" w:cs="Arial"/>
                <w:sz w:val="16"/>
              </w:rPr>
              <w:t>interkommunale poliske råd</w:t>
            </w:r>
            <w:r>
              <w:rPr>
                <w:rFonts w:asciiTheme="minorHAnsi" w:hAnsiTheme="minorHAnsi" w:cs="Arial"/>
                <w:sz w:val="16"/>
              </w:rPr>
              <w:t xml:space="preserve"> etter kommuneloven § 18-1 med</w:t>
            </w:r>
            <w:r w:rsidRPr="00423F5D">
              <w:rPr>
                <w:rFonts w:asciiTheme="minorHAnsi" w:hAnsiTheme="minorHAnsi" w:cs="Arial"/>
                <w:sz w:val="16"/>
              </w:rPr>
              <w:t xml:space="preserve"> eget årsregnskap</w:t>
            </w:r>
          </w:p>
          <w:p w14:paraId="40DEEBCB" w14:textId="2C6A9A89" w:rsidR="000F6DF1" w:rsidRPr="000F6DF1" w:rsidRDefault="006245B2" w:rsidP="006245B2">
            <w:pPr>
              <w:pStyle w:val="Listeavsnitt"/>
              <w:numPr>
                <w:ilvl w:val="0"/>
                <w:numId w:val="257"/>
              </w:numPr>
              <w:rPr>
                <w:rFonts w:asciiTheme="minorHAnsi" w:hAnsiTheme="minorHAnsi" w:cs="Arial"/>
                <w:sz w:val="16"/>
              </w:rPr>
            </w:pPr>
            <w:r w:rsidDel="006245B2">
              <w:rPr>
                <w:rFonts w:asciiTheme="minorHAnsi" w:hAnsiTheme="minorHAnsi" w:cs="Arial"/>
                <w:sz w:val="16"/>
              </w:rPr>
              <w:t xml:space="preserve"> </w:t>
            </w:r>
            <w:r w:rsidR="000F6DF1" w:rsidRPr="000F6DF1">
              <w:rPr>
                <w:rFonts w:asciiTheme="minorHAnsi" w:hAnsiTheme="minorHAnsi" w:cs="Arial"/>
                <w:sz w:val="16"/>
              </w:rPr>
              <w:t>interkommunale selskap der kommunen selv er deltaker</w:t>
            </w:r>
          </w:p>
          <w:p w14:paraId="0C359832" w14:textId="7EB64368" w:rsidR="001757D1" w:rsidRPr="00005CF1" w:rsidRDefault="001757D1" w:rsidP="000F6DF1">
            <w:pPr>
              <w:rPr>
                <w:rFonts w:asciiTheme="minorHAnsi" w:hAnsiTheme="minorHAnsi" w:cs="Arial"/>
                <w:sz w:val="16"/>
              </w:rPr>
            </w:pPr>
          </w:p>
        </w:tc>
      </w:tr>
    </w:tbl>
    <w:p w14:paraId="023E1109" w14:textId="77777777" w:rsidR="000F2DD1" w:rsidRPr="00005CF1" w:rsidRDefault="00033F5D">
      <w:pPr>
        <w:rPr>
          <w:rFonts w:asciiTheme="minorHAnsi" w:hAnsiTheme="minorHAnsi"/>
        </w:rPr>
      </w:pPr>
      <w:r w:rsidRPr="00005CF1">
        <w:rPr>
          <w:rFonts w:asciiTheme="minorHAnsi" w:hAnsiTheme="minorHAnsi"/>
        </w:rPr>
        <w:br w:type="page"/>
      </w:r>
    </w:p>
    <w:p w14:paraId="22203B65" w14:textId="77777777" w:rsidR="00A25E22" w:rsidRPr="00005CF1" w:rsidRDefault="00A25E22">
      <w:pPr>
        <w:rPr>
          <w:rFonts w:asciiTheme="minorHAnsi" w:hAnsiTheme="minorHAnsi" w:cs="Arial"/>
          <w:i/>
          <w:sz w:val="16"/>
        </w:rPr>
      </w:pPr>
    </w:p>
    <w:tbl>
      <w:tblPr>
        <w:tblpPr w:leftFromText="141" w:rightFromText="141"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3121"/>
        <w:gridCol w:w="3787"/>
      </w:tblGrid>
      <w:tr w:rsidR="00A25E22" w:rsidRPr="00005CF1" w14:paraId="4382CB2F" w14:textId="77777777">
        <w:trPr>
          <w:trHeight w:val="271"/>
        </w:trPr>
        <w:tc>
          <w:tcPr>
            <w:tcW w:w="1235" w:type="pct"/>
            <w:shd w:val="clear" w:color="auto" w:fill="D9D9D9"/>
          </w:tcPr>
          <w:p w14:paraId="49936337" w14:textId="74C4481E" w:rsidR="00A25E22" w:rsidRPr="00005CF1" w:rsidRDefault="00A25E22" w:rsidP="00B01C44">
            <w:pPr>
              <w:rPr>
                <w:rFonts w:asciiTheme="minorHAnsi" w:hAnsiTheme="minorHAnsi" w:cs="Arial"/>
                <w:i/>
                <w:sz w:val="16"/>
                <w:szCs w:val="16"/>
              </w:rPr>
            </w:pPr>
            <w:r w:rsidRPr="00005CF1">
              <w:rPr>
                <w:rFonts w:asciiTheme="minorHAnsi" w:hAnsiTheme="minorHAnsi" w:cs="Arial"/>
                <w:i/>
                <w:sz w:val="16"/>
                <w:szCs w:val="16"/>
              </w:rPr>
              <w:t xml:space="preserve">5 </w:t>
            </w:r>
          </w:p>
        </w:tc>
        <w:tc>
          <w:tcPr>
            <w:tcW w:w="1701" w:type="pct"/>
            <w:shd w:val="clear" w:color="auto" w:fill="D9D9D9"/>
          </w:tcPr>
          <w:p w14:paraId="36521770" w14:textId="4F40CBB4" w:rsidR="00A25E22" w:rsidRPr="00005CF1" w:rsidRDefault="004D367A" w:rsidP="004D367A">
            <w:pPr>
              <w:rPr>
                <w:rFonts w:asciiTheme="minorHAnsi" w:hAnsiTheme="minorHAnsi" w:cs="Arial"/>
                <w:i/>
                <w:sz w:val="16"/>
                <w:szCs w:val="16"/>
              </w:rPr>
            </w:pPr>
            <w:r>
              <w:rPr>
                <w:rFonts w:asciiTheme="minorHAnsi" w:hAnsiTheme="minorHAnsi" w:cs="Arial"/>
                <w:i/>
                <w:sz w:val="16"/>
                <w:szCs w:val="16"/>
              </w:rPr>
              <w:t>E</w:t>
            </w:r>
            <w:r w:rsidR="00A25E22" w:rsidRPr="00005CF1">
              <w:rPr>
                <w:rFonts w:asciiTheme="minorHAnsi" w:hAnsiTheme="minorHAnsi" w:cs="Arial"/>
                <w:i/>
                <w:sz w:val="16"/>
                <w:szCs w:val="16"/>
              </w:rPr>
              <w:t>genkapital</w:t>
            </w:r>
          </w:p>
        </w:tc>
        <w:tc>
          <w:tcPr>
            <w:tcW w:w="2064" w:type="pct"/>
            <w:shd w:val="clear" w:color="auto" w:fill="D9D9D9"/>
          </w:tcPr>
          <w:p w14:paraId="0659F118" w14:textId="77777777" w:rsidR="00A25E22" w:rsidRPr="00005CF1" w:rsidRDefault="00A25E22">
            <w:pPr>
              <w:rPr>
                <w:rFonts w:asciiTheme="minorHAnsi" w:hAnsiTheme="minorHAnsi" w:cs="Arial"/>
                <w:i/>
                <w:sz w:val="16"/>
                <w:szCs w:val="16"/>
              </w:rPr>
            </w:pPr>
          </w:p>
        </w:tc>
      </w:tr>
      <w:tr w:rsidR="00A25E22" w:rsidRPr="00005CF1" w14:paraId="492AEB23" w14:textId="77777777">
        <w:tc>
          <w:tcPr>
            <w:tcW w:w="1235" w:type="pct"/>
          </w:tcPr>
          <w:p w14:paraId="0BB99D06" w14:textId="290FAA53" w:rsidR="00A25E22" w:rsidRPr="00A44140" w:rsidRDefault="009A22B0" w:rsidP="00B01C44">
            <w:pPr>
              <w:jc w:val="right"/>
              <w:rPr>
                <w:rFonts w:asciiTheme="minorHAnsi" w:hAnsiTheme="minorHAnsi" w:cs="Arial"/>
                <w:strike/>
                <w:sz w:val="16"/>
                <w:szCs w:val="16"/>
              </w:rPr>
            </w:pPr>
            <w:r w:rsidRPr="00A44140">
              <w:rPr>
                <w:rFonts w:asciiTheme="minorHAnsi" w:hAnsiTheme="minorHAnsi" w:cs="Arial"/>
                <w:sz w:val="16"/>
                <w:szCs w:val="16"/>
              </w:rPr>
              <w:t xml:space="preserve">51 </w:t>
            </w:r>
          </w:p>
        </w:tc>
        <w:tc>
          <w:tcPr>
            <w:tcW w:w="1701" w:type="pct"/>
          </w:tcPr>
          <w:p w14:paraId="6AC9A593"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Bundne driftsfond</w:t>
            </w:r>
          </w:p>
          <w:p w14:paraId="54E1F3A9" w14:textId="77777777" w:rsidR="00A25E22" w:rsidRPr="00005CF1" w:rsidRDefault="00A25E22">
            <w:pPr>
              <w:jc w:val="right"/>
              <w:rPr>
                <w:rFonts w:asciiTheme="minorHAnsi" w:hAnsiTheme="minorHAnsi" w:cs="Arial"/>
                <w:sz w:val="16"/>
                <w:szCs w:val="16"/>
              </w:rPr>
            </w:pPr>
          </w:p>
          <w:p w14:paraId="7B4D6C96" w14:textId="2E531DE5" w:rsidR="00A25E22" w:rsidRPr="00005CF1" w:rsidRDefault="00A25E22" w:rsidP="00B23864">
            <w:pPr>
              <w:jc w:val="center"/>
              <w:rPr>
                <w:rFonts w:asciiTheme="minorHAnsi" w:hAnsiTheme="minorHAnsi" w:cs="Arial"/>
                <w:sz w:val="16"/>
                <w:szCs w:val="16"/>
              </w:rPr>
            </w:pPr>
          </w:p>
        </w:tc>
        <w:tc>
          <w:tcPr>
            <w:tcW w:w="2064" w:type="pct"/>
          </w:tcPr>
          <w:p w14:paraId="62106097" w14:textId="77777777" w:rsidR="00A25E22" w:rsidRDefault="00A25E22">
            <w:pPr>
              <w:rPr>
                <w:rFonts w:asciiTheme="minorHAnsi" w:hAnsiTheme="minorHAnsi" w:cs="Arial"/>
                <w:sz w:val="16"/>
                <w:szCs w:val="16"/>
              </w:rPr>
            </w:pPr>
            <w:r w:rsidRPr="00005CF1">
              <w:rPr>
                <w:rFonts w:asciiTheme="minorHAnsi" w:hAnsiTheme="minorHAnsi" w:cs="Arial"/>
                <w:sz w:val="16"/>
                <w:szCs w:val="16"/>
              </w:rPr>
              <w:t>Her føres midler som i henhold til lov, forskrift eller avtale er avsatt til bestemte driftsformål, f.eks. VAR-fond eller ubrukte øremerkete tilskudd.</w:t>
            </w:r>
          </w:p>
          <w:p w14:paraId="57588D84" w14:textId="77777777" w:rsidR="009A22B0" w:rsidRDefault="009A22B0">
            <w:pPr>
              <w:rPr>
                <w:rFonts w:asciiTheme="minorHAnsi" w:hAnsiTheme="minorHAnsi" w:cs="Arial"/>
                <w:sz w:val="16"/>
                <w:szCs w:val="16"/>
              </w:rPr>
            </w:pPr>
          </w:p>
          <w:p w14:paraId="644BC0A8" w14:textId="2E0F5C79" w:rsidR="009A22B0" w:rsidRPr="00005CF1" w:rsidRDefault="00BC18DA" w:rsidP="00A465E4">
            <w:pPr>
              <w:rPr>
                <w:rFonts w:asciiTheme="minorHAnsi" w:hAnsiTheme="minorHAnsi" w:cs="Arial"/>
                <w:sz w:val="16"/>
                <w:szCs w:val="16"/>
              </w:rPr>
            </w:pPr>
            <w:r>
              <w:rPr>
                <w:rFonts w:asciiTheme="minorHAnsi" w:hAnsiTheme="minorHAnsi" w:cs="Arial"/>
                <w:i/>
                <w:sz w:val="16"/>
              </w:rPr>
              <w:t>I</w:t>
            </w:r>
            <w:r w:rsidRPr="00212BE4">
              <w:rPr>
                <w:rFonts w:asciiTheme="minorHAnsi" w:hAnsiTheme="minorHAnsi" w:cs="Arial"/>
                <w:i/>
                <w:sz w:val="16"/>
              </w:rPr>
              <w:t>nterkommunale</w:t>
            </w:r>
            <w:r w:rsidR="009A22B0" w:rsidRPr="00212BE4">
              <w:rPr>
                <w:rFonts w:asciiTheme="minorHAnsi" w:hAnsiTheme="minorHAnsi" w:cs="Arial"/>
                <w:i/>
                <w:sz w:val="16"/>
              </w:rPr>
              <w:t xml:space="preserve"> selskaper og </w:t>
            </w:r>
            <w:r w:rsidR="00325D88" w:rsidRPr="00212BE4">
              <w:rPr>
                <w:rFonts w:asciiTheme="minorHAnsi" w:hAnsiTheme="minorHAnsi" w:cs="Arial"/>
                <w:i/>
                <w:sz w:val="16"/>
              </w:rPr>
              <w:t xml:space="preserve"> kommunale og fylkeskommunale </w:t>
            </w:r>
            <w:r w:rsidR="009A22B0" w:rsidRPr="00212BE4">
              <w:rPr>
                <w:rFonts w:asciiTheme="minorHAnsi" w:hAnsiTheme="minorHAnsi" w:cs="Arial"/>
                <w:i/>
                <w:sz w:val="16"/>
              </w:rPr>
              <w:t xml:space="preserve">foretak som fører regnskap etter regnskapsloven fører </w:t>
            </w:r>
            <w:r w:rsidR="009A22B0" w:rsidRPr="00212BE4">
              <w:rPr>
                <w:rFonts w:asciiTheme="minorHAnsi" w:hAnsiTheme="minorHAnsi" w:cs="Arial"/>
                <w:b/>
                <w:i/>
                <w:sz w:val="16"/>
                <w:szCs w:val="16"/>
              </w:rPr>
              <w:t>innskutt egenkapital iht. regnskapsloven</w:t>
            </w:r>
            <w:r w:rsidR="00BF6295" w:rsidRPr="00212BE4">
              <w:rPr>
                <w:rFonts w:asciiTheme="minorHAnsi" w:hAnsiTheme="minorHAnsi" w:cs="Arial"/>
                <w:b/>
                <w:i/>
                <w:sz w:val="16"/>
                <w:szCs w:val="16"/>
              </w:rPr>
              <w:t xml:space="preserve"> </w:t>
            </w:r>
            <w:r w:rsidR="00BF6295" w:rsidRPr="00212BE4">
              <w:rPr>
                <w:rFonts w:asciiTheme="minorHAnsi" w:hAnsiTheme="minorHAnsi" w:cs="Arial"/>
                <w:i/>
                <w:sz w:val="16"/>
                <w:szCs w:val="16"/>
              </w:rPr>
              <w:t>her</w:t>
            </w:r>
            <w:r w:rsidR="009A22B0" w:rsidRPr="00212BE4">
              <w:rPr>
                <w:rFonts w:asciiTheme="minorHAnsi" w:hAnsiTheme="minorHAnsi" w:cs="Arial"/>
                <w:b/>
                <w:sz w:val="16"/>
                <w:szCs w:val="16"/>
              </w:rPr>
              <w:t>.</w:t>
            </w:r>
          </w:p>
        </w:tc>
      </w:tr>
      <w:tr w:rsidR="00A25E22" w:rsidRPr="00005CF1" w14:paraId="32EC5FD6" w14:textId="77777777">
        <w:tc>
          <w:tcPr>
            <w:tcW w:w="1235" w:type="pct"/>
          </w:tcPr>
          <w:p w14:paraId="3DE774D2" w14:textId="55BC7B54" w:rsidR="00A25E22" w:rsidRPr="00A44140" w:rsidRDefault="00BF6295">
            <w:pPr>
              <w:jc w:val="right"/>
              <w:rPr>
                <w:rFonts w:asciiTheme="minorHAnsi" w:hAnsiTheme="minorHAnsi" w:cs="Arial"/>
                <w:strike/>
                <w:sz w:val="16"/>
                <w:szCs w:val="16"/>
              </w:rPr>
            </w:pPr>
            <w:r w:rsidRPr="00A44140">
              <w:rPr>
                <w:rFonts w:asciiTheme="minorHAnsi" w:hAnsiTheme="minorHAnsi" w:cs="Arial"/>
                <w:sz w:val="16"/>
                <w:szCs w:val="16"/>
              </w:rPr>
              <w:t>53</w:t>
            </w:r>
          </w:p>
        </w:tc>
        <w:tc>
          <w:tcPr>
            <w:tcW w:w="1701" w:type="pct"/>
          </w:tcPr>
          <w:p w14:paraId="73796DA9" w14:textId="3AD41B9C"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Ubund</w:t>
            </w:r>
            <w:r w:rsidR="00FC686C">
              <w:rPr>
                <w:rFonts w:asciiTheme="minorHAnsi" w:hAnsiTheme="minorHAnsi" w:cs="Arial"/>
                <w:sz w:val="16"/>
                <w:szCs w:val="16"/>
              </w:rPr>
              <w:t>et</w:t>
            </w:r>
            <w:r w:rsidRPr="00005CF1">
              <w:rPr>
                <w:rFonts w:asciiTheme="minorHAnsi" w:hAnsiTheme="minorHAnsi" w:cs="Arial"/>
                <w:sz w:val="16"/>
                <w:szCs w:val="16"/>
              </w:rPr>
              <w:t xml:space="preserve"> investeringsfond</w:t>
            </w:r>
          </w:p>
          <w:p w14:paraId="1470D047" w14:textId="77777777" w:rsidR="00A25E22" w:rsidRPr="00005CF1" w:rsidRDefault="00A25E22">
            <w:pPr>
              <w:jc w:val="right"/>
              <w:rPr>
                <w:rFonts w:asciiTheme="minorHAnsi" w:hAnsiTheme="minorHAnsi" w:cs="Arial"/>
                <w:sz w:val="16"/>
                <w:szCs w:val="16"/>
              </w:rPr>
            </w:pPr>
          </w:p>
          <w:p w14:paraId="46F2EC37" w14:textId="40861650" w:rsidR="00A25E22" w:rsidRPr="004A4190" w:rsidRDefault="00A25E22" w:rsidP="0087472D">
            <w:pPr>
              <w:rPr>
                <w:rFonts w:asciiTheme="minorHAnsi" w:hAnsiTheme="minorHAnsi" w:cs="Arial"/>
                <w:sz w:val="16"/>
                <w:szCs w:val="16"/>
              </w:rPr>
            </w:pPr>
          </w:p>
        </w:tc>
        <w:tc>
          <w:tcPr>
            <w:tcW w:w="2064" w:type="pct"/>
          </w:tcPr>
          <w:p w14:paraId="705CCB3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kan benyttes til finansiering i investeringsregnskapet, men som ikke er bundet til bestemte investeringsformål (eksempelvis ubrukte inntekter fra salg av fast eiendom eller andre anleggsmidler).</w:t>
            </w:r>
          </w:p>
        </w:tc>
      </w:tr>
      <w:tr w:rsidR="00A25E22" w:rsidRPr="00005CF1" w14:paraId="3166EBBF" w14:textId="77777777">
        <w:tc>
          <w:tcPr>
            <w:tcW w:w="1235" w:type="pct"/>
          </w:tcPr>
          <w:p w14:paraId="31255568" w14:textId="7633FE32" w:rsidR="00A25E22" w:rsidRPr="00A44140" w:rsidRDefault="00951C85" w:rsidP="009C635C">
            <w:pPr>
              <w:jc w:val="right"/>
              <w:rPr>
                <w:rFonts w:asciiTheme="minorHAnsi" w:hAnsiTheme="minorHAnsi" w:cs="Arial"/>
                <w:strike/>
                <w:sz w:val="16"/>
                <w:szCs w:val="16"/>
              </w:rPr>
            </w:pPr>
            <w:r w:rsidRPr="00A44140">
              <w:rPr>
                <w:rFonts w:asciiTheme="minorHAnsi" w:hAnsiTheme="minorHAnsi" w:cs="Arial"/>
                <w:sz w:val="16"/>
                <w:szCs w:val="16"/>
              </w:rPr>
              <w:t xml:space="preserve">55 </w:t>
            </w:r>
          </w:p>
        </w:tc>
        <w:tc>
          <w:tcPr>
            <w:tcW w:w="1701" w:type="pct"/>
          </w:tcPr>
          <w:p w14:paraId="004A4742" w14:textId="6A168ED8" w:rsidR="00A25E22" w:rsidRDefault="00A25E22">
            <w:pPr>
              <w:jc w:val="right"/>
              <w:rPr>
                <w:rFonts w:asciiTheme="minorHAnsi" w:hAnsiTheme="minorHAnsi" w:cs="Arial"/>
                <w:sz w:val="16"/>
                <w:szCs w:val="16"/>
              </w:rPr>
            </w:pPr>
            <w:r w:rsidRPr="00005CF1">
              <w:rPr>
                <w:rFonts w:asciiTheme="minorHAnsi" w:hAnsiTheme="minorHAnsi" w:cs="Arial"/>
                <w:sz w:val="16"/>
                <w:szCs w:val="16"/>
              </w:rPr>
              <w:t>Bundne investeringsfond</w:t>
            </w:r>
          </w:p>
          <w:p w14:paraId="7E72F27F" w14:textId="77777777" w:rsidR="001A0858" w:rsidRPr="00005CF1" w:rsidRDefault="001A0858">
            <w:pPr>
              <w:jc w:val="right"/>
              <w:rPr>
                <w:rFonts w:asciiTheme="minorHAnsi" w:hAnsiTheme="minorHAnsi" w:cs="Arial"/>
                <w:sz w:val="16"/>
                <w:szCs w:val="16"/>
              </w:rPr>
            </w:pPr>
          </w:p>
          <w:p w14:paraId="3C9C659A" w14:textId="54F6B3C0" w:rsidR="00A25E22" w:rsidRPr="004A4190" w:rsidRDefault="001A0858" w:rsidP="006E21D8">
            <w:pPr>
              <w:rPr>
                <w:rFonts w:asciiTheme="minorHAnsi" w:hAnsiTheme="minorHAnsi" w:cs="Arial"/>
                <w:sz w:val="16"/>
                <w:szCs w:val="16"/>
              </w:rPr>
            </w:pPr>
            <w:r w:rsidRPr="0087472D">
              <w:rPr>
                <w:rFonts w:asciiTheme="minorHAnsi" w:hAnsiTheme="minorHAnsi" w:cs="Arial"/>
                <w:sz w:val="16"/>
                <w:szCs w:val="16"/>
              </w:rPr>
              <w:t xml:space="preserve"> </w:t>
            </w:r>
          </w:p>
        </w:tc>
        <w:tc>
          <w:tcPr>
            <w:tcW w:w="2064" w:type="pct"/>
          </w:tcPr>
          <w:p w14:paraId="56F28862" w14:textId="7C4076E2" w:rsidR="00A25E22" w:rsidRPr="00005CF1" w:rsidRDefault="00A25E22" w:rsidP="00C86EBE">
            <w:pPr>
              <w:rPr>
                <w:rFonts w:asciiTheme="minorHAnsi" w:hAnsiTheme="minorHAnsi" w:cs="Arial"/>
                <w:sz w:val="16"/>
                <w:szCs w:val="16"/>
              </w:rPr>
            </w:pPr>
            <w:r w:rsidRPr="00005CF1">
              <w:rPr>
                <w:rFonts w:asciiTheme="minorHAnsi" w:hAnsiTheme="minorHAnsi" w:cs="Arial"/>
                <w:sz w:val="16"/>
                <w:szCs w:val="16"/>
              </w:rPr>
              <w:t xml:space="preserve">Her føres midler </w:t>
            </w:r>
            <w:r w:rsidRPr="001749ED">
              <w:rPr>
                <w:rFonts w:asciiTheme="minorHAnsi" w:hAnsiTheme="minorHAnsi" w:cs="Arial"/>
                <w:sz w:val="16"/>
                <w:szCs w:val="16"/>
              </w:rPr>
              <w:t>som</w:t>
            </w:r>
            <w:r w:rsidR="007057E9" w:rsidRPr="0087472D">
              <w:rPr>
                <w:rFonts w:asciiTheme="minorHAnsi" w:hAnsiTheme="minorHAnsi" w:cs="Arial"/>
                <w:sz w:val="16"/>
                <w:szCs w:val="16"/>
              </w:rPr>
              <w:t xml:space="preserve"> er reservert til særskilte investeringsformål</w:t>
            </w:r>
            <w:r w:rsidRPr="001749ED">
              <w:rPr>
                <w:rFonts w:asciiTheme="minorHAnsi" w:hAnsiTheme="minorHAnsi" w:cs="Arial"/>
                <w:sz w:val="16"/>
                <w:szCs w:val="16"/>
              </w:rPr>
              <w:t xml:space="preserve"> i henhold </w:t>
            </w:r>
            <w:r w:rsidRPr="00005CF1">
              <w:rPr>
                <w:rFonts w:asciiTheme="minorHAnsi" w:hAnsiTheme="minorHAnsi" w:cs="Arial"/>
                <w:sz w:val="16"/>
                <w:szCs w:val="16"/>
              </w:rPr>
              <w:t>til lov, forskrift eller avtale</w:t>
            </w:r>
            <w:r w:rsidR="007057E9">
              <w:rPr>
                <w:rFonts w:asciiTheme="minorHAnsi" w:hAnsiTheme="minorHAnsi" w:cs="Arial"/>
                <w:sz w:val="16"/>
                <w:szCs w:val="16"/>
              </w:rPr>
              <w:t>.</w:t>
            </w:r>
            <w:r w:rsidRPr="00005CF1">
              <w:rPr>
                <w:rFonts w:asciiTheme="minorHAnsi" w:hAnsiTheme="minorHAnsi" w:cs="Arial"/>
                <w:sz w:val="16"/>
                <w:szCs w:val="16"/>
              </w:rPr>
              <w:t>, f.eks. ubrukte øremerkete investeringstilskudd.</w:t>
            </w:r>
          </w:p>
        </w:tc>
      </w:tr>
      <w:tr w:rsidR="00406610" w:rsidRPr="00005CF1" w14:paraId="1498608C" w14:textId="77777777" w:rsidTr="00406610">
        <w:tc>
          <w:tcPr>
            <w:tcW w:w="1235" w:type="pct"/>
          </w:tcPr>
          <w:p w14:paraId="546ED78D" w14:textId="2BEA4651" w:rsidR="00406610" w:rsidRPr="00A44140" w:rsidRDefault="00951C85" w:rsidP="009C635C">
            <w:pPr>
              <w:jc w:val="right"/>
              <w:rPr>
                <w:rFonts w:asciiTheme="minorHAnsi" w:hAnsiTheme="minorHAnsi" w:cs="Arial"/>
                <w:strike/>
                <w:sz w:val="16"/>
                <w:szCs w:val="16"/>
              </w:rPr>
            </w:pPr>
            <w:r w:rsidRPr="00A44140">
              <w:rPr>
                <w:rFonts w:asciiTheme="minorHAnsi" w:hAnsiTheme="minorHAnsi" w:cs="Arial"/>
                <w:sz w:val="16"/>
                <w:szCs w:val="16"/>
              </w:rPr>
              <w:t>56</w:t>
            </w:r>
          </w:p>
        </w:tc>
        <w:tc>
          <w:tcPr>
            <w:tcW w:w="1701" w:type="pct"/>
          </w:tcPr>
          <w:p w14:paraId="3B501BE8"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Disposisjonsfond</w:t>
            </w:r>
          </w:p>
          <w:p w14:paraId="0B4B6B67" w14:textId="77777777" w:rsidR="00406610" w:rsidRPr="00A44140" w:rsidRDefault="00406610" w:rsidP="00406610">
            <w:pPr>
              <w:jc w:val="right"/>
              <w:rPr>
                <w:rFonts w:asciiTheme="minorHAnsi" w:hAnsiTheme="minorHAnsi" w:cs="Arial"/>
                <w:strike/>
                <w:color w:val="FF0000"/>
                <w:sz w:val="16"/>
                <w:szCs w:val="16"/>
              </w:rPr>
            </w:pPr>
          </w:p>
          <w:p w14:paraId="6B9A1A0E" w14:textId="77777777" w:rsidR="00406610" w:rsidRDefault="00406610" w:rsidP="00A6731E">
            <w:pPr>
              <w:jc w:val="center"/>
              <w:rPr>
                <w:rFonts w:asciiTheme="minorHAnsi" w:hAnsiTheme="minorHAnsi" w:cs="Arial"/>
                <w:sz w:val="16"/>
                <w:szCs w:val="16"/>
              </w:rPr>
            </w:pPr>
          </w:p>
          <w:p w14:paraId="3D81DF88" w14:textId="77777777" w:rsidR="004A4190" w:rsidRDefault="004A4190" w:rsidP="00A6731E">
            <w:pPr>
              <w:jc w:val="center"/>
              <w:rPr>
                <w:rFonts w:asciiTheme="minorHAnsi" w:hAnsiTheme="minorHAnsi" w:cs="Arial"/>
                <w:sz w:val="16"/>
                <w:szCs w:val="16"/>
              </w:rPr>
            </w:pPr>
          </w:p>
          <w:p w14:paraId="40A9F87A" w14:textId="77777777" w:rsidR="004A4190" w:rsidRDefault="004A4190" w:rsidP="00A6731E">
            <w:pPr>
              <w:jc w:val="center"/>
              <w:rPr>
                <w:rFonts w:asciiTheme="minorHAnsi" w:hAnsiTheme="minorHAnsi" w:cs="Arial"/>
                <w:sz w:val="16"/>
                <w:szCs w:val="16"/>
              </w:rPr>
            </w:pPr>
          </w:p>
          <w:p w14:paraId="6763F2E8" w14:textId="175ABFB1" w:rsidR="004A4190" w:rsidRPr="0087472D" w:rsidRDefault="004A4190" w:rsidP="0087472D">
            <w:pPr>
              <w:rPr>
                <w:rFonts w:asciiTheme="minorHAnsi" w:hAnsiTheme="minorHAnsi" w:cs="Arial"/>
                <w:sz w:val="16"/>
                <w:szCs w:val="16"/>
              </w:rPr>
            </w:pPr>
          </w:p>
        </w:tc>
        <w:tc>
          <w:tcPr>
            <w:tcW w:w="2064" w:type="pct"/>
          </w:tcPr>
          <w:p w14:paraId="3ADF5646" w14:textId="0F78B535" w:rsidR="00406610" w:rsidRPr="00324FA9" w:rsidRDefault="00406610" w:rsidP="00406610">
            <w:pPr>
              <w:rPr>
                <w:rFonts w:asciiTheme="minorHAnsi" w:hAnsiTheme="minorHAnsi" w:cs="Arial"/>
                <w:sz w:val="16"/>
                <w:szCs w:val="16"/>
              </w:rPr>
            </w:pPr>
            <w:r w:rsidRPr="00005CF1">
              <w:rPr>
                <w:rFonts w:asciiTheme="minorHAnsi" w:hAnsiTheme="minorHAnsi" w:cs="Arial"/>
                <w:sz w:val="16"/>
                <w:szCs w:val="16"/>
              </w:rPr>
              <w:t>Her føres midler som fritt kan benyttes til finansiering i drift</w:t>
            </w:r>
            <w:r w:rsidR="001F7980">
              <w:rPr>
                <w:rFonts w:asciiTheme="minorHAnsi" w:hAnsiTheme="minorHAnsi" w:cs="Arial"/>
                <w:sz w:val="16"/>
                <w:szCs w:val="16"/>
              </w:rPr>
              <w:t>sregnskapet</w:t>
            </w:r>
            <w:r w:rsidR="0080520F">
              <w:rPr>
                <w:rFonts w:asciiTheme="minorHAnsi" w:hAnsiTheme="minorHAnsi" w:cs="Arial"/>
                <w:sz w:val="16"/>
                <w:szCs w:val="16"/>
              </w:rPr>
              <w:t xml:space="preserve">, </w:t>
            </w:r>
            <w:r w:rsidRPr="00005CF1">
              <w:rPr>
                <w:rFonts w:asciiTheme="minorHAnsi" w:hAnsiTheme="minorHAnsi" w:cs="Arial"/>
                <w:sz w:val="16"/>
                <w:szCs w:val="16"/>
              </w:rPr>
              <w:t>eller</w:t>
            </w:r>
            <w:r w:rsidR="001F7980">
              <w:rPr>
                <w:rFonts w:asciiTheme="minorHAnsi" w:hAnsiTheme="minorHAnsi" w:cs="Arial"/>
                <w:sz w:val="16"/>
                <w:szCs w:val="16"/>
              </w:rPr>
              <w:t xml:space="preserve"> </w:t>
            </w:r>
            <w:r w:rsidR="001F7980" w:rsidRPr="00480ADE">
              <w:rPr>
                <w:rFonts w:asciiTheme="minorHAnsi" w:hAnsiTheme="minorHAnsi" w:cs="Arial"/>
                <w:sz w:val="16"/>
                <w:szCs w:val="16"/>
              </w:rPr>
              <w:t xml:space="preserve">til å finansiere overføring fra drift til </w:t>
            </w:r>
            <w:r w:rsidRPr="00324FA9">
              <w:rPr>
                <w:rFonts w:asciiTheme="minorHAnsi" w:hAnsiTheme="minorHAnsi" w:cs="Arial"/>
                <w:sz w:val="16"/>
                <w:szCs w:val="16"/>
              </w:rPr>
              <w:t xml:space="preserve"> investering.</w:t>
            </w:r>
          </w:p>
          <w:p w14:paraId="25C9D2D6" w14:textId="7BD9C933" w:rsidR="00BF6295" w:rsidRDefault="00BF6295" w:rsidP="00BF6295">
            <w:pPr>
              <w:rPr>
                <w:rFonts w:asciiTheme="minorHAnsi" w:hAnsiTheme="minorHAnsi" w:cs="Arial"/>
                <w:sz w:val="16"/>
                <w:szCs w:val="16"/>
              </w:rPr>
            </w:pPr>
            <w:r>
              <w:rPr>
                <w:rFonts w:asciiTheme="minorHAnsi" w:hAnsiTheme="minorHAnsi" w:cs="Arial"/>
                <w:sz w:val="16"/>
                <w:szCs w:val="16"/>
              </w:rPr>
              <w:t xml:space="preserve"> </w:t>
            </w:r>
          </w:p>
          <w:p w14:paraId="006A99BC" w14:textId="24CC65CE" w:rsidR="00BF6295" w:rsidRPr="00005CF1" w:rsidRDefault="00BF6295" w:rsidP="003639A9">
            <w:pPr>
              <w:rPr>
                <w:rFonts w:asciiTheme="minorHAnsi" w:hAnsiTheme="minorHAnsi" w:cs="Arial"/>
                <w:sz w:val="16"/>
                <w:szCs w:val="16"/>
              </w:rPr>
            </w:pPr>
            <w:r>
              <w:rPr>
                <w:rFonts w:asciiTheme="minorHAnsi" w:hAnsiTheme="minorHAnsi" w:cs="Arial"/>
                <w:i/>
                <w:sz w:val="16"/>
              </w:rPr>
              <w:t xml:space="preserve"> </w:t>
            </w:r>
            <w:r w:rsidRPr="0087472D">
              <w:rPr>
                <w:rFonts w:asciiTheme="minorHAnsi" w:hAnsiTheme="minorHAnsi" w:cs="Arial"/>
                <w:i/>
                <w:sz w:val="16"/>
              </w:rPr>
              <w:t>Interkommunale selskaper og</w:t>
            </w:r>
            <w:r w:rsidR="00325D88" w:rsidRPr="0087472D">
              <w:rPr>
                <w:rFonts w:asciiTheme="minorHAnsi" w:hAnsiTheme="minorHAnsi" w:cs="Arial"/>
                <w:i/>
                <w:sz w:val="16"/>
              </w:rPr>
              <w:t xml:space="preserve">  kommunale og fylkeskommunale</w:t>
            </w:r>
            <w:r w:rsidRPr="0087472D">
              <w:rPr>
                <w:rFonts w:asciiTheme="minorHAnsi" w:hAnsiTheme="minorHAnsi" w:cs="Arial"/>
                <w:i/>
                <w:sz w:val="16"/>
              </w:rPr>
              <w:t xml:space="preserve"> foretak som fører regnskap etter </w:t>
            </w:r>
            <w:r w:rsidR="00A465E4">
              <w:rPr>
                <w:rFonts w:asciiTheme="minorHAnsi" w:hAnsiTheme="minorHAnsi" w:cs="Arial"/>
                <w:i/>
                <w:sz w:val="16"/>
              </w:rPr>
              <w:t>regnskapsloven</w:t>
            </w:r>
            <w:r w:rsidRPr="0087472D">
              <w:rPr>
                <w:rFonts w:asciiTheme="minorHAnsi" w:hAnsiTheme="minorHAnsi" w:cs="Arial"/>
                <w:i/>
                <w:sz w:val="16"/>
              </w:rPr>
              <w:t xml:space="preserve"> fører </w:t>
            </w:r>
            <w:r w:rsidRPr="0087472D">
              <w:rPr>
                <w:rFonts w:asciiTheme="minorHAnsi" w:hAnsiTheme="minorHAnsi" w:cs="Arial"/>
                <w:i/>
                <w:sz w:val="16"/>
                <w:szCs w:val="16"/>
              </w:rPr>
              <w:t>opptjent egenkapital iht. regnskapsloven her.</w:t>
            </w:r>
          </w:p>
        </w:tc>
      </w:tr>
      <w:tr w:rsidR="00406610" w:rsidRPr="00005CF1" w14:paraId="2CA05052" w14:textId="77777777" w:rsidTr="00406610">
        <w:tc>
          <w:tcPr>
            <w:tcW w:w="1235" w:type="pct"/>
          </w:tcPr>
          <w:p w14:paraId="34BC8486" w14:textId="4823E162" w:rsidR="00406610" w:rsidRPr="00A44140" w:rsidRDefault="00406610" w:rsidP="00406610">
            <w:pPr>
              <w:jc w:val="right"/>
              <w:rPr>
                <w:rFonts w:asciiTheme="minorHAnsi" w:hAnsiTheme="minorHAnsi" w:cs="Arial"/>
                <w:strike/>
                <w:sz w:val="16"/>
                <w:szCs w:val="16"/>
              </w:rPr>
            </w:pPr>
          </w:p>
        </w:tc>
        <w:tc>
          <w:tcPr>
            <w:tcW w:w="1701" w:type="pct"/>
          </w:tcPr>
          <w:p w14:paraId="751CA6E5" w14:textId="673339A2" w:rsidR="00406610" w:rsidRPr="00A44140" w:rsidRDefault="00406610" w:rsidP="00406610">
            <w:pPr>
              <w:jc w:val="center"/>
              <w:rPr>
                <w:rFonts w:asciiTheme="minorHAnsi" w:hAnsiTheme="minorHAnsi" w:cs="Arial"/>
                <w:i/>
                <w:strike/>
                <w:color w:val="FF0000"/>
                <w:sz w:val="16"/>
                <w:szCs w:val="16"/>
              </w:rPr>
            </w:pPr>
          </w:p>
        </w:tc>
        <w:tc>
          <w:tcPr>
            <w:tcW w:w="2064" w:type="pct"/>
          </w:tcPr>
          <w:p w14:paraId="72E09425" w14:textId="77777777" w:rsidR="00406610" w:rsidRPr="00A44140" w:rsidRDefault="00406610" w:rsidP="00406610">
            <w:pPr>
              <w:rPr>
                <w:rFonts w:asciiTheme="minorHAnsi" w:hAnsiTheme="minorHAnsi" w:cs="Arial"/>
                <w:strike/>
                <w:color w:val="FF0000"/>
                <w:sz w:val="16"/>
                <w:szCs w:val="16"/>
              </w:rPr>
            </w:pPr>
          </w:p>
        </w:tc>
      </w:tr>
      <w:tr w:rsidR="00406610" w:rsidRPr="00005CF1" w14:paraId="78A4A0BF" w14:textId="77777777" w:rsidTr="00406610">
        <w:tc>
          <w:tcPr>
            <w:tcW w:w="1235" w:type="pct"/>
          </w:tcPr>
          <w:p w14:paraId="1D361D74" w14:textId="55985469" w:rsidR="00406610" w:rsidRPr="00A44140" w:rsidRDefault="00951C85" w:rsidP="009C635C">
            <w:pPr>
              <w:jc w:val="right"/>
              <w:rPr>
                <w:rFonts w:asciiTheme="minorHAnsi" w:hAnsiTheme="minorHAnsi" w:cs="Arial"/>
                <w:strike/>
                <w:sz w:val="16"/>
                <w:szCs w:val="16"/>
              </w:rPr>
            </w:pPr>
            <w:r w:rsidRPr="00A44140">
              <w:rPr>
                <w:rFonts w:asciiTheme="minorHAnsi" w:hAnsiTheme="minorHAnsi" w:cs="Arial"/>
                <w:sz w:val="16"/>
                <w:szCs w:val="16"/>
              </w:rPr>
              <w:t>580</w:t>
            </w:r>
          </w:p>
        </w:tc>
        <w:tc>
          <w:tcPr>
            <w:tcW w:w="1701" w:type="pct"/>
          </w:tcPr>
          <w:p w14:paraId="40149F71" w14:textId="4455B9BA" w:rsidR="00406610" w:rsidRPr="00005CF1" w:rsidRDefault="00FC686C" w:rsidP="00406610">
            <w:pPr>
              <w:jc w:val="right"/>
              <w:rPr>
                <w:rFonts w:asciiTheme="minorHAnsi" w:hAnsiTheme="minorHAnsi" w:cs="Arial"/>
                <w:color w:val="000000"/>
                <w:sz w:val="16"/>
                <w:szCs w:val="16"/>
              </w:rPr>
            </w:pPr>
            <w:r w:rsidRPr="00A44140">
              <w:rPr>
                <w:rFonts w:asciiTheme="minorHAnsi" w:hAnsiTheme="minorHAnsi" w:cs="Arial"/>
                <w:sz w:val="16"/>
                <w:szCs w:val="16"/>
              </w:rPr>
              <w:t xml:space="preserve">Prinsippendringer som påvirker </w:t>
            </w:r>
            <w:r w:rsidR="003639A9">
              <w:rPr>
                <w:rFonts w:asciiTheme="minorHAnsi" w:hAnsiTheme="minorHAnsi" w:cs="Arial"/>
                <w:sz w:val="16"/>
                <w:szCs w:val="16"/>
              </w:rPr>
              <w:t xml:space="preserve">arbeidskapitalen i </w:t>
            </w:r>
            <w:r w:rsidR="00406610" w:rsidRPr="00005CF1">
              <w:rPr>
                <w:rFonts w:asciiTheme="minorHAnsi" w:hAnsiTheme="minorHAnsi" w:cs="Arial"/>
                <w:color w:val="000000"/>
                <w:sz w:val="16"/>
                <w:szCs w:val="16"/>
              </w:rPr>
              <w:t>investering</w:t>
            </w:r>
          </w:p>
          <w:p w14:paraId="723583A5" w14:textId="77777777" w:rsidR="00406610" w:rsidRPr="000761A5" w:rsidRDefault="00406610" w:rsidP="00406610">
            <w:pPr>
              <w:jc w:val="right"/>
              <w:rPr>
                <w:rFonts w:asciiTheme="minorHAnsi" w:hAnsiTheme="minorHAnsi" w:cs="Arial"/>
                <w:color w:val="000000"/>
                <w:sz w:val="16"/>
                <w:szCs w:val="16"/>
              </w:rPr>
            </w:pPr>
          </w:p>
          <w:p w14:paraId="0A0849BB" w14:textId="54024698" w:rsidR="00406610" w:rsidRPr="00005CF1" w:rsidRDefault="001A0858" w:rsidP="0087472D">
            <w:pPr>
              <w:rPr>
                <w:rFonts w:asciiTheme="minorHAnsi" w:hAnsiTheme="minorHAnsi" w:cs="Arial"/>
                <w:sz w:val="16"/>
                <w:szCs w:val="16"/>
              </w:rPr>
            </w:pPr>
            <w:r w:rsidRPr="0087472D">
              <w:rPr>
                <w:rFonts w:asciiTheme="minorHAnsi" w:hAnsiTheme="minorHAnsi" w:cs="Arial"/>
                <w:sz w:val="16"/>
                <w:szCs w:val="16"/>
              </w:rPr>
              <w:t>Gjelder prinsippendringer etter budsjett- og regnskapsforskriften § 3-7.</w:t>
            </w:r>
            <w:r>
              <w:rPr>
                <w:rFonts w:asciiTheme="minorHAnsi" w:hAnsiTheme="minorHAnsi" w:cs="Arial"/>
                <w:i/>
                <w:sz w:val="16"/>
                <w:szCs w:val="16"/>
              </w:rPr>
              <w:t xml:space="preserve">  </w:t>
            </w:r>
          </w:p>
        </w:tc>
        <w:tc>
          <w:tcPr>
            <w:tcW w:w="2064" w:type="pct"/>
          </w:tcPr>
          <w:p w14:paraId="7B0136EA"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w:t>
            </w:r>
            <w:r w:rsidRPr="00005CF1">
              <w:rPr>
                <w:rFonts w:asciiTheme="minorHAnsi" w:hAnsiTheme="minorHAnsi" w:cs="Arial"/>
                <w:color w:val="000000"/>
                <w:sz w:val="16"/>
                <w:szCs w:val="16"/>
              </w:rPr>
              <w:t>endring i regnskapsprinsipp som påvirker arbeidskapitalen (investering).</w:t>
            </w:r>
          </w:p>
        </w:tc>
      </w:tr>
      <w:tr w:rsidR="00406610" w:rsidRPr="00005CF1" w14:paraId="1E1A83E5" w14:textId="77777777" w:rsidTr="00406610">
        <w:tc>
          <w:tcPr>
            <w:tcW w:w="1235" w:type="pct"/>
          </w:tcPr>
          <w:p w14:paraId="5EB7B566" w14:textId="4114E616" w:rsidR="00406610" w:rsidRPr="00A44140" w:rsidRDefault="00951C85" w:rsidP="009C635C">
            <w:pPr>
              <w:jc w:val="right"/>
              <w:rPr>
                <w:rFonts w:asciiTheme="minorHAnsi" w:hAnsiTheme="minorHAnsi" w:cs="Arial"/>
                <w:strike/>
                <w:sz w:val="16"/>
                <w:szCs w:val="16"/>
              </w:rPr>
            </w:pPr>
            <w:r w:rsidRPr="00A44140">
              <w:rPr>
                <w:rFonts w:asciiTheme="minorHAnsi" w:hAnsiTheme="minorHAnsi" w:cs="Arial"/>
                <w:sz w:val="16"/>
                <w:szCs w:val="16"/>
              </w:rPr>
              <w:t xml:space="preserve">581 </w:t>
            </w:r>
          </w:p>
        </w:tc>
        <w:tc>
          <w:tcPr>
            <w:tcW w:w="1701" w:type="pct"/>
          </w:tcPr>
          <w:p w14:paraId="48B6E731" w14:textId="6AB3F419" w:rsidR="00406610" w:rsidRPr="00005CF1" w:rsidRDefault="00FC686C" w:rsidP="00406610">
            <w:pPr>
              <w:jc w:val="right"/>
              <w:rPr>
                <w:rFonts w:asciiTheme="minorHAnsi" w:hAnsiTheme="minorHAnsi" w:cs="Arial"/>
                <w:color w:val="000000"/>
                <w:sz w:val="16"/>
                <w:szCs w:val="16"/>
              </w:rPr>
            </w:pPr>
            <w:r w:rsidRPr="00A44140">
              <w:rPr>
                <w:rFonts w:asciiTheme="minorHAnsi" w:hAnsiTheme="minorHAnsi" w:cs="Arial"/>
                <w:sz w:val="16"/>
                <w:szCs w:val="16"/>
              </w:rPr>
              <w:t xml:space="preserve">Prinsippendringer som påvirker </w:t>
            </w:r>
            <w:r w:rsidR="003639A9">
              <w:rPr>
                <w:rFonts w:asciiTheme="minorHAnsi" w:hAnsiTheme="minorHAnsi" w:cs="Arial"/>
                <w:sz w:val="16"/>
                <w:szCs w:val="16"/>
              </w:rPr>
              <w:t>arbeidskapitalen i</w:t>
            </w:r>
            <w:r w:rsidR="004C6A3F">
              <w:rPr>
                <w:rFonts w:asciiTheme="minorHAnsi" w:hAnsiTheme="minorHAnsi" w:cs="Arial"/>
                <w:sz w:val="16"/>
                <w:szCs w:val="16"/>
              </w:rPr>
              <w:t xml:space="preserve"> </w:t>
            </w:r>
            <w:r w:rsidR="00406610" w:rsidRPr="00005CF1">
              <w:rPr>
                <w:rFonts w:asciiTheme="minorHAnsi" w:hAnsiTheme="minorHAnsi" w:cs="Arial"/>
                <w:color w:val="000000"/>
                <w:sz w:val="16"/>
                <w:szCs w:val="16"/>
              </w:rPr>
              <w:t>drift</w:t>
            </w:r>
          </w:p>
          <w:p w14:paraId="2BD0142D" w14:textId="77777777" w:rsidR="00406610" w:rsidRPr="00005CF1" w:rsidRDefault="00406610" w:rsidP="00406610">
            <w:pPr>
              <w:jc w:val="right"/>
              <w:rPr>
                <w:rFonts w:asciiTheme="minorHAnsi" w:hAnsiTheme="minorHAnsi" w:cs="Arial"/>
                <w:color w:val="000000"/>
                <w:sz w:val="16"/>
                <w:szCs w:val="16"/>
              </w:rPr>
            </w:pPr>
          </w:p>
          <w:p w14:paraId="68A2BFDD" w14:textId="419C2E8A" w:rsidR="00406610" w:rsidRPr="000761A5" w:rsidRDefault="001A0858" w:rsidP="0087472D">
            <w:pPr>
              <w:rPr>
                <w:rFonts w:asciiTheme="minorHAnsi" w:hAnsiTheme="minorHAnsi" w:cs="Arial"/>
                <w:sz w:val="16"/>
                <w:szCs w:val="16"/>
              </w:rPr>
            </w:pPr>
            <w:r w:rsidRPr="0087472D">
              <w:rPr>
                <w:rFonts w:asciiTheme="minorHAnsi" w:hAnsiTheme="minorHAnsi" w:cs="Arial"/>
                <w:sz w:val="16"/>
                <w:szCs w:val="16"/>
              </w:rPr>
              <w:t xml:space="preserve">Gjelder prinsippendringer etter budsjett- og regnskapsforskriften § 3-7.  </w:t>
            </w:r>
          </w:p>
        </w:tc>
        <w:tc>
          <w:tcPr>
            <w:tcW w:w="2064" w:type="pct"/>
          </w:tcPr>
          <w:p w14:paraId="46A75FFF"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w:t>
            </w:r>
            <w:r w:rsidRPr="00005CF1">
              <w:rPr>
                <w:rFonts w:asciiTheme="minorHAnsi" w:hAnsiTheme="minorHAnsi" w:cs="Arial"/>
                <w:color w:val="000000"/>
                <w:sz w:val="16"/>
                <w:szCs w:val="16"/>
              </w:rPr>
              <w:t>endring i regnskapsprinsipp som påvirker arbeidskapitalen (drift).</w:t>
            </w:r>
          </w:p>
        </w:tc>
      </w:tr>
    </w:tbl>
    <w:p w14:paraId="68636067" w14:textId="2EA4FE59" w:rsidR="000F2DD1" w:rsidRPr="00005CF1" w:rsidRDefault="000F2DD1">
      <w:pPr>
        <w:rPr>
          <w:rFonts w:asciiTheme="minorHAnsi" w:hAnsiTheme="minorHAnsi"/>
        </w:rPr>
      </w:pPr>
      <w:r w:rsidRPr="00005CF1">
        <w:rPr>
          <w:rFonts w:asciiTheme="minorHAnsi" w:hAnsiTheme="minorHAnsi"/>
        </w:rPr>
        <w:br w:type="page"/>
      </w:r>
    </w:p>
    <w:p w14:paraId="477642E2" w14:textId="77777777" w:rsidR="00A25E22" w:rsidRPr="00005CF1" w:rsidRDefault="00A25E22">
      <w:pPr>
        <w:rPr>
          <w:rFonts w:asciiTheme="minorHAnsi" w:hAnsiTheme="minorHAnsi"/>
        </w:rPr>
      </w:pPr>
    </w:p>
    <w:tbl>
      <w:tblPr>
        <w:tblpPr w:leftFromText="141" w:rightFromText="141" w:vertAnchor="text" w:horzAnchor="margin"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3121"/>
        <w:gridCol w:w="3787"/>
      </w:tblGrid>
      <w:tr w:rsidR="00A25E22" w:rsidRPr="00005CF1" w14:paraId="568543C7" w14:textId="77777777">
        <w:tc>
          <w:tcPr>
            <w:tcW w:w="1235" w:type="pct"/>
            <w:shd w:val="clear" w:color="auto" w:fill="D9D9D9"/>
          </w:tcPr>
          <w:p w14:paraId="1EF0AE6C" w14:textId="00DDF071" w:rsidR="00A25E22" w:rsidRPr="00005CF1" w:rsidRDefault="00A25E22" w:rsidP="009C635C">
            <w:pPr>
              <w:rPr>
                <w:rFonts w:asciiTheme="minorHAnsi" w:hAnsiTheme="minorHAnsi" w:cs="Arial"/>
                <w:sz w:val="16"/>
                <w:szCs w:val="16"/>
              </w:rPr>
            </w:pPr>
            <w:r w:rsidRPr="00005CF1">
              <w:rPr>
                <w:rFonts w:asciiTheme="minorHAnsi" w:hAnsiTheme="minorHAnsi" w:cs="Arial"/>
                <w:i/>
                <w:sz w:val="16"/>
                <w:szCs w:val="16"/>
              </w:rPr>
              <w:t xml:space="preserve">5 </w:t>
            </w:r>
          </w:p>
        </w:tc>
        <w:tc>
          <w:tcPr>
            <w:tcW w:w="1701" w:type="pct"/>
            <w:shd w:val="clear" w:color="auto" w:fill="D9D9D9"/>
          </w:tcPr>
          <w:p w14:paraId="1260224E" w14:textId="0188DC85" w:rsidR="00A25E22" w:rsidRPr="00005CF1" w:rsidRDefault="00A25E22" w:rsidP="006D3C99">
            <w:pPr>
              <w:rPr>
                <w:rFonts w:asciiTheme="minorHAnsi" w:hAnsiTheme="minorHAnsi" w:cs="Arial"/>
                <w:color w:val="000000"/>
                <w:sz w:val="16"/>
                <w:szCs w:val="16"/>
              </w:rPr>
            </w:pPr>
            <w:r w:rsidRPr="00005CF1">
              <w:rPr>
                <w:rFonts w:asciiTheme="minorHAnsi" w:hAnsiTheme="minorHAnsi" w:cs="Arial"/>
                <w:i/>
                <w:sz w:val="16"/>
                <w:szCs w:val="16"/>
              </w:rPr>
              <w:t xml:space="preserve">forts. </w:t>
            </w:r>
            <w:r w:rsidR="00FD0BF8">
              <w:rPr>
                <w:rFonts w:asciiTheme="minorHAnsi" w:hAnsiTheme="minorHAnsi" w:cs="Arial"/>
                <w:i/>
                <w:sz w:val="16"/>
                <w:szCs w:val="16"/>
              </w:rPr>
              <w:t>E</w:t>
            </w:r>
            <w:r w:rsidRPr="00005CF1">
              <w:rPr>
                <w:rFonts w:asciiTheme="minorHAnsi" w:hAnsiTheme="minorHAnsi" w:cs="Arial"/>
                <w:i/>
                <w:sz w:val="16"/>
                <w:szCs w:val="16"/>
              </w:rPr>
              <w:t>genkapital</w:t>
            </w:r>
          </w:p>
        </w:tc>
        <w:tc>
          <w:tcPr>
            <w:tcW w:w="2064" w:type="pct"/>
            <w:shd w:val="clear" w:color="auto" w:fill="D9D9D9"/>
          </w:tcPr>
          <w:p w14:paraId="0D10BF3D" w14:textId="77777777" w:rsidR="00A25E22" w:rsidRPr="00005CF1" w:rsidRDefault="00A25E22">
            <w:pPr>
              <w:rPr>
                <w:rFonts w:asciiTheme="minorHAnsi" w:hAnsiTheme="minorHAnsi" w:cs="Arial"/>
                <w:sz w:val="16"/>
                <w:szCs w:val="16"/>
              </w:rPr>
            </w:pPr>
          </w:p>
        </w:tc>
      </w:tr>
      <w:tr w:rsidR="00A25E22" w:rsidRPr="009C635C" w14:paraId="610CC501" w14:textId="77777777">
        <w:tc>
          <w:tcPr>
            <w:tcW w:w="1235" w:type="pct"/>
          </w:tcPr>
          <w:p w14:paraId="5186011C" w14:textId="5D5DD1DA" w:rsidR="00A25E22" w:rsidRPr="00A44140" w:rsidRDefault="00951C85" w:rsidP="009C635C">
            <w:pPr>
              <w:jc w:val="right"/>
              <w:rPr>
                <w:rFonts w:asciiTheme="minorHAnsi" w:hAnsiTheme="minorHAnsi" w:cs="Arial"/>
                <w:strike/>
                <w:sz w:val="16"/>
                <w:szCs w:val="16"/>
              </w:rPr>
            </w:pPr>
            <w:r w:rsidRPr="00A44140">
              <w:rPr>
                <w:rFonts w:asciiTheme="minorHAnsi" w:hAnsiTheme="minorHAnsi" w:cs="Arial"/>
                <w:sz w:val="16"/>
                <w:szCs w:val="16"/>
              </w:rPr>
              <w:t xml:space="preserve">5900 </w:t>
            </w:r>
          </w:p>
        </w:tc>
        <w:tc>
          <w:tcPr>
            <w:tcW w:w="1701" w:type="pct"/>
          </w:tcPr>
          <w:p w14:paraId="1CE56485" w14:textId="32C9CAB3" w:rsidR="00A25E22" w:rsidRPr="009C635C" w:rsidRDefault="008200E8">
            <w:pPr>
              <w:jc w:val="right"/>
              <w:rPr>
                <w:rFonts w:asciiTheme="minorHAnsi" w:hAnsiTheme="minorHAnsi" w:cs="Arial"/>
                <w:sz w:val="16"/>
                <w:szCs w:val="16"/>
              </w:rPr>
            </w:pPr>
            <w:r w:rsidRPr="009C635C">
              <w:rPr>
                <w:rFonts w:asciiTheme="minorHAnsi" w:hAnsiTheme="minorHAnsi" w:cs="Arial"/>
                <w:sz w:val="16"/>
                <w:szCs w:val="16"/>
              </w:rPr>
              <w:t>M</w:t>
            </w:r>
            <w:r w:rsidR="00A25E22" w:rsidRPr="009C635C">
              <w:rPr>
                <w:rFonts w:asciiTheme="minorHAnsi" w:hAnsiTheme="minorHAnsi" w:cs="Arial"/>
                <w:sz w:val="16"/>
                <w:szCs w:val="16"/>
              </w:rPr>
              <w:t>erforbruk</w:t>
            </w:r>
            <w:r w:rsidRPr="009C635C">
              <w:rPr>
                <w:rFonts w:asciiTheme="minorHAnsi" w:hAnsiTheme="minorHAnsi" w:cs="Arial"/>
                <w:sz w:val="16"/>
                <w:szCs w:val="16"/>
              </w:rPr>
              <w:t xml:space="preserve"> </w:t>
            </w:r>
            <w:r w:rsidRPr="00A44140">
              <w:rPr>
                <w:rFonts w:asciiTheme="minorHAnsi" w:hAnsiTheme="minorHAnsi" w:cs="Arial"/>
                <w:sz w:val="16"/>
                <w:szCs w:val="16"/>
              </w:rPr>
              <w:t xml:space="preserve"> i driftsregnskapet</w:t>
            </w:r>
          </w:p>
          <w:p w14:paraId="274DF186" w14:textId="77777777" w:rsidR="00A25E22" w:rsidRPr="009C635C" w:rsidRDefault="00A25E22">
            <w:pPr>
              <w:jc w:val="center"/>
              <w:rPr>
                <w:rFonts w:asciiTheme="minorHAnsi" w:hAnsiTheme="minorHAnsi" w:cs="Arial"/>
                <w:sz w:val="16"/>
                <w:szCs w:val="16"/>
              </w:rPr>
            </w:pPr>
          </w:p>
          <w:p w14:paraId="743765C9" w14:textId="1E6F7626" w:rsidR="00A25E22" w:rsidRPr="000761A5" w:rsidRDefault="007967C5" w:rsidP="0087472D">
            <w:pPr>
              <w:rPr>
                <w:rFonts w:asciiTheme="minorHAnsi" w:hAnsiTheme="minorHAnsi" w:cs="Arial"/>
                <w:sz w:val="16"/>
                <w:szCs w:val="16"/>
              </w:rPr>
            </w:pPr>
            <w:r w:rsidRPr="0087472D">
              <w:rPr>
                <w:rFonts w:asciiTheme="minorHAnsi" w:hAnsiTheme="minorHAnsi" w:cs="Arial"/>
                <w:sz w:val="16"/>
                <w:szCs w:val="16"/>
              </w:rPr>
              <w:t>Gjelder merforbruk  fremført i driftsregnskapet etter budsjett- og regnskapsforskriften § 4-2</w:t>
            </w:r>
            <w:r w:rsidR="0045286F" w:rsidRPr="0087472D">
              <w:rPr>
                <w:rFonts w:asciiTheme="minorHAnsi" w:hAnsiTheme="minorHAnsi" w:cs="Arial"/>
                <w:sz w:val="16"/>
                <w:szCs w:val="16"/>
              </w:rPr>
              <w:t>.</w:t>
            </w:r>
          </w:p>
        </w:tc>
        <w:tc>
          <w:tcPr>
            <w:tcW w:w="2064" w:type="pct"/>
          </w:tcPr>
          <w:p w14:paraId="0C48D47F" w14:textId="77777777" w:rsidR="00A25E22" w:rsidRPr="009C635C" w:rsidRDefault="00A25E22">
            <w:pPr>
              <w:rPr>
                <w:rFonts w:asciiTheme="minorHAnsi" w:hAnsiTheme="minorHAnsi" w:cs="Arial"/>
                <w:sz w:val="16"/>
                <w:szCs w:val="16"/>
              </w:rPr>
            </w:pPr>
            <w:r w:rsidRPr="009C635C">
              <w:rPr>
                <w:rFonts w:asciiTheme="minorHAnsi" w:hAnsiTheme="minorHAnsi" w:cs="Arial"/>
                <w:sz w:val="16"/>
                <w:szCs w:val="16"/>
              </w:rPr>
              <w:t>Her føres regnskapsmessig merforbruk (drift).</w:t>
            </w:r>
          </w:p>
        </w:tc>
      </w:tr>
      <w:tr w:rsidR="009C635C" w:rsidRPr="009C635C" w14:paraId="482859B3" w14:textId="77777777">
        <w:tc>
          <w:tcPr>
            <w:tcW w:w="1235" w:type="pct"/>
          </w:tcPr>
          <w:p w14:paraId="41EEB265" w14:textId="6DDEFEBD" w:rsidR="00A25E22" w:rsidRPr="00A44140" w:rsidRDefault="00A25E22">
            <w:pPr>
              <w:jc w:val="right"/>
              <w:rPr>
                <w:rFonts w:asciiTheme="minorHAnsi" w:hAnsiTheme="minorHAnsi" w:cs="Arial"/>
                <w:strike/>
                <w:sz w:val="16"/>
                <w:szCs w:val="16"/>
              </w:rPr>
            </w:pPr>
          </w:p>
        </w:tc>
        <w:tc>
          <w:tcPr>
            <w:tcW w:w="1701" w:type="pct"/>
          </w:tcPr>
          <w:p w14:paraId="54317B71" w14:textId="00646EC7" w:rsidR="00A25E22" w:rsidRPr="00A44140" w:rsidRDefault="00A25E22">
            <w:pPr>
              <w:jc w:val="center"/>
              <w:rPr>
                <w:rFonts w:asciiTheme="minorHAnsi" w:hAnsiTheme="minorHAnsi" w:cs="Arial"/>
                <w:strike/>
                <w:sz w:val="16"/>
                <w:szCs w:val="16"/>
              </w:rPr>
            </w:pPr>
          </w:p>
        </w:tc>
        <w:tc>
          <w:tcPr>
            <w:tcW w:w="2064" w:type="pct"/>
          </w:tcPr>
          <w:p w14:paraId="0959769F" w14:textId="27FA7062" w:rsidR="00A25E22" w:rsidRPr="00A44140" w:rsidRDefault="00A25E22">
            <w:pPr>
              <w:rPr>
                <w:rFonts w:asciiTheme="minorHAnsi" w:hAnsiTheme="minorHAnsi" w:cs="Arial"/>
                <w:strike/>
                <w:sz w:val="16"/>
                <w:szCs w:val="16"/>
              </w:rPr>
            </w:pPr>
          </w:p>
        </w:tc>
      </w:tr>
      <w:tr w:rsidR="009C635C" w:rsidRPr="009C635C" w14:paraId="343BE36B" w14:textId="77777777">
        <w:tc>
          <w:tcPr>
            <w:tcW w:w="1235" w:type="pct"/>
          </w:tcPr>
          <w:p w14:paraId="4F05FABF" w14:textId="4DB619E6" w:rsidR="00A25E22" w:rsidRPr="00A44140" w:rsidRDefault="00A25E22">
            <w:pPr>
              <w:jc w:val="right"/>
              <w:rPr>
                <w:rFonts w:asciiTheme="minorHAnsi" w:hAnsiTheme="minorHAnsi" w:cs="Arial"/>
                <w:strike/>
                <w:sz w:val="16"/>
                <w:szCs w:val="16"/>
              </w:rPr>
            </w:pPr>
          </w:p>
        </w:tc>
        <w:tc>
          <w:tcPr>
            <w:tcW w:w="1701" w:type="pct"/>
          </w:tcPr>
          <w:p w14:paraId="4B68F1AC" w14:textId="584FDE17" w:rsidR="00A25E22" w:rsidRPr="00A44140" w:rsidRDefault="00A25E22">
            <w:pPr>
              <w:jc w:val="center"/>
              <w:rPr>
                <w:rFonts w:asciiTheme="minorHAnsi" w:hAnsiTheme="minorHAnsi"/>
                <w:strike/>
                <w:sz w:val="16"/>
                <w:szCs w:val="16"/>
              </w:rPr>
            </w:pPr>
          </w:p>
        </w:tc>
        <w:tc>
          <w:tcPr>
            <w:tcW w:w="2064" w:type="pct"/>
          </w:tcPr>
          <w:p w14:paraId="140C3AE3" w14:textId="0B07F040" w:rsidR="00A25E22" w:rsidRPr="00A44140" w:rsidRDefault="00A25E22">
            <w:pPr>
              <w:rPr>
                <w:rFonts w:asciiTheme="minorHAnsi" w:hAnsiTheme="minorHAnsi" w:cs="Arial"/>
                <w:strike/>
                <w:sz w:val="16"/>
                <w:szCs w:val="16"/>
              </w:rPr>
            </w:pPr>
          </w:p>
        </w:tc>
      </w:tr>
      <w:tr w:rsidR="00A25E22" w:rsidRPr="009C635C" w14:paraId="4ACE1593" w14:textId="77777777">
        <w:tc>
          <w:tcPr>
            <w:tcW w:w="1235" w:type="pct"/>
          </w:tcPr>
          <w:p w14:paraId="385CB969" w14:textId="77777777" w:rsidR="00163DF3" w:rsidRPr="00A44140" w:rsidRDefault="00163DF3">
            <w:pPr>
              <w:jc w:val="right"/>
              <w:rPr>
                <w:rFonts w:asciiTheme="minorHAnsi" w:hAnsiTheme="minorHAnsi" w:cs="Arial"/>
                <w:sz w:val="16"/>
                <w:szCs w:val="16"/>
              </w:rPr>
            </w:pPr>
            <w:r w:rsidRPr="00A44140">
              <w:rPr>
                <w:rFonts w:asciiTheme="minorHAnsi" w:hAnsiTheme="minorHAnsi" w:cs="Arial"/>
                <w:sz w:val="16"/>
                <w:szCs w:val="16"/>
              </w:rPr>
              <w:t>5970</w:t>
            </w:r>
          </w:p>
          <w:p w14:paraId="78904840" w14:textId="4A987D33" w:rsidR="00A25E22" w:rsidRPr="00A44140" w:rsidRDefault="00A25E22">
            <w:pPr>
              <w:jc w:val="right"/>
              <w:rPr>
                <w:rFonts w:asciiTheme="minorHAnsi" w:hAnsiTheme="minorHAnsi" w:cs="Arial"/>
                <w:strike/>
                <w:sz w:val="16"/>
                <w:szCs w:val="16"/>
              </w:rPr>
            </w:pPr>
          </w:p>
        </w:tc>
        <w:tc>
          <w:tcPr>
            <w:tcW w:w="1701" w:type="pct"/>
          </w:tcPr>
          <w:p w14:paraId="5230AAEC" w14:textId="560DF5B1" w:rsidR="00A25E22" w:rsidRPr="009C635C" w:rsidRDefault="00A25E22">
            <w:pPr>
              <w:jc w:val="right"/>
              <w:rPr>
                <w:rFonts w:asciiTheme="minorHAnsi" w:hAnsiTheme="minorHAnsi"/>
                <w:sz w:val="16"/>
                <w:szCs w:val="16"/>
              </w:rPr>
            </w:pPr>
            <w:r w:rsidRPr="009C635C">
              <w:rPr>
                <w:rFonts w:asciiTheme="minorHAnsi" w:hAnsiTheme="minorHAnsi"/>
                <w:sz w:val="16"/>
                <w:szCs w:val="16"/>
              </w:rPr>
              <w:t>Udekket</w:t>
            </w:r>
            <w:r w:rsidR="00FC686C" w:rsidRPr="00A44140">
              <w:rPr>
                <w:rFonts w:asciiTheme="minorHAnsi" w:hAnsiTheme="minorHAnsi"/>
                <w:sz w:val="16"/>
                <w:szCs w:val="16"/>
              </w:rPr>
              <w:t xml:space="preserve"> beløp</w:t>
            </w:r>
            <w:r w:rsidRPr="009C635C">
              <w:rPr>
                <w:rFonts w:asciiTheme="minorHAnsi" w:hAnsiTheme="minorHAnsi"/>
                <w:sz w:val="16"/>
                <w:szCs w:val="16"/>
              </w:rPr>
              <w:t xml:space="preserve"> i investeringsregnskapet</w:t>
            </w:r>
          </w:p>
          <w:p w14:paraId="3019FA53" w14:textId="77777777" w:rsidR="00A25E22" w:rsidRPr="009C635C" w:rsidRDefault="00A25E22">
            <w:pPr>
              <w:jc w:val="right"/>
              <w:rPr>
                <w:rFonts w:asciiTheme="minorHAnsi" w:hAnsiTheme="minorHAnsi"/>
                <w:sz w:val="16"/>
                <w:szCs w:val="16"/>
              </w:rPr>
            </w:pPr>
          </w:p>
          <w:p w14:paraId="6FA50CC7" w14:textId="7A807C68" w:rsidR="00A25E22" w:rsidRPr="000761A5" w:rsidRDefault="007967C5" w:rsidP="0087472D">
            <w:pPr>
              <w:rPr>
                <w:rFonts w:asciiTheme="minorHAnsi" w:hAnsiTheme="minorHAnsi"/>
                <w:sz w:val="16"/>
                <w:szCs w:val="16"/>
              </w:rPr>
            </w:pPr>
            <w:r w:rsidRPr="0087472D">
              <w:rPr>
                <w:rFonts w:asciiTheme="minorHAnsi" w:hAnsiTheme="minorHAnsi" w:cs="Arial"/>
                <w:sz w:val="16"/>
                <w:szCs w:val="16"/>
              </w:rPr>
              <w:t xml:space="preserve">Gjelder udekket fremført i </w:t>
            </w:r>
            <w:r w:rsidR="00BC18DA" w:rsidRPr="0087472D">
              <w:rPr>
                <w:rFonts w:asciiTheme="minorHAnsi" w:hAnsiTheme="minorHAnsi" w:cs="Arial"/>
                <w:sz w:val="16"/>
                <w:szCs w:val="16"/>
              </w:rPr>
              <w:t>investeringsregnskapet</w:t>
            </w:r>
            <w:r w:rsidRPr="0087472D">
              <w:rPr>
                <w:rFonts w:asciiTheme="minorHAnsi" w:hAnsiTheme="minorHAnsi" w:cs="Arial"/>
                <w:sz w:val="16"/>
                <w:szCs w:val="16"/>
              </w:rPr>
              <w:t xml:space="preserve"> etter budsjett- og regnskapsforskriften § 4-</w:t>
            </w:r>
            <w:r w:rsidR="00A9613D" w:rsidRPr="0087472D">
              <w:rPr>
                <w:rFonts w:asciiTheme="minorHAnsi" w:hAnsiTheme="minorHAnsi" w:cs="Arial"/>
                <w:sz w:val="16"/>
                <w:szCs w:val="16"/>
              </w:rPr>
              <w:t>5</w:t>
            </w:r>
            <w:r w:rsidR="0045286F" w:rsidRPr="0087472D">
              <w:rPr>
                <w:rFonts w:asciiTheme="minorHAnsi" w:hAnsiTheme="minorHAnsi" w:cs="Arial"/>
                <w:sz w:val="16"/>
                <w:szCs w:val="16"/>
              </w:rPr>
              <w:t>.</w:t>
            </w:r>
          </w:p>
        </w:tc>
        <w:tc>
          <w:tcPr>
            <w:tcW w:w="2064" w:type="pct"/>
          </w:tcPr>
          <w:p w14:paraId="29E82B33" w14:textId="77777777" w:rsidR="00A25E22" w:rsidRPr="009C635C" w:rsidRDefault="00A25E22">
            <w:pPr>
              <w:rPr>
                <w:rFonts w:asciiTheme="minorHAnsi" w:hAnsiTheme="minorHAnsi" w:cs="Arial"/>
                <w:sz w:val="16"/>
                <w:szCs w:val="16"/>
              </w:rPr>
            </w:pPr>
            <w:r w:rsidRPr="009C635C">
              <w:rPr>
                <w:rFonts w:asciiTheme="minorHAnsi" w:hAnsiTheme="minorHAnsi" w:cs="Arial"/>
                <w:sz w:val="16"/>
                <w:szCs w:val="16"/>
              </w:rPr>
              <w:t>Her føres udekket beløp i investeringsregnskapet.</w:t>
            </w:r>
          </w:p>
        </w:tc>
      </w:tr>
      <w:tr w:rsidR="003C4789" w:rsidRPr="009C635C" w14:paraId="1B38365D" w14:textId="77777777">
        <w:tc>
          <w:tcPr>
            <w:tcW w:w="1235" w:type="pct"/>
          </w:tcPr>
          <w:p w14:paraId="05659C7C" w14:textId="77777777" w:rsidR="00163DF3" w:rsidRPr="00A44140" w:rsidRDefault="00163DF3" w:rsidP="003C4789">
            <w:pPr>
              <w:jc w:val="right"/>
              <w:rPr>
                <w:rFonts w:asciiTheme="minorHAnsi" w:hAnsiTheme="minorHAnsi" w:cs="Arial"/>
                <w:sz w:val="16"/>
                <w:szCs w:val="16"/>
              </w:rPr>
            </w:pPr>
            <w:r w:rsidRPr="00A44140">
              <w:rPr>
                <w:rFonts w:asciiTheme="minorHAnsi" w:hAnsiTheme="minorHAnsi" w:cs="Arial"/>
                <w:sz w:val="16"/>
                <w:szCs w:val="16"/>
              </w:rPr>
              <w:t>5990</w:t>
            </w:r>
          </w:p>
          <w:p w14:paraId="5F1E7E45" w14:textId="5707DEF9" w:rsidR="003C4789" w:rsidRPr="00A44140" w:rsidRDefault="003C4789" w:rsidP="003C4789">
            <w:pPr>
              <w:jc w:val="right"/>
              <w:rPr>
                <w:rFonts w:asciiTheme="minorHAnsi" w:hAnsiTheme="minorHAnsi" w:cs="Arial"/>
                <w:strike/>
                <w:sz w:val="16"/>
                <w:szCs w:val="16"/>
              </w:rPr>
            </w:pPr>
          </w:p>
        </w:tc>
        <w:tc>
          <w:tcPr>
            <w:tcW w:w="1701" w:type="pct"/>
          </w:tcPr>
          <w:p w14:paraId="2FDEFD0D" w14:textId="77777777" w:rsidR="003C4789" w:rsidRPr="009C635C" w:rsidRDefault="003C4789" w:rsidP="003C4789">
            <w:pPr>
              <w:jc w:val="right"/>
              <w:rPr>
                <w:rFonts w:asciiTheme="minorHAnsi" w:hAnsiTheme="minorHAnsi"/>
                <w:sz w:val="16"/>
                <w:szCs w:val="16"/>
              </w:rPr>
            </w:pPr>
            <w:r w:rsidRPr="009C635C">
              <w:rPr>
                <w:rFonts w:asciiTheme="minorHAnsi" w:hAnsiTheme="minorHAnsi"/>
                <w:sz w:val="16"/>
                <w:szCs w:val="16"/>
              </w:rPr>
              <w:t>Kapitalkonto</w:t>
            </w:r>
          </w:p>
          <w:p w14:paraId="189EA95A" w14:textId="77777777" w:rsidR="003C4789" w:rsidRPr="009C635C" w:rsidRDefault="003C4789" w:rsidP="003C4789">
            <w:pPr>
              <w:jc w:val="right"/>
              <w:rPr>
                <w:rFonts w:asciiTheme="minorHAnsi" w:hAnsiTheme="minorHAnsi"/>
                <w:sz w:val="16"/>
                <w:szCs w:val="16"/>
              </w:rPr>
            </w:pPr>
          </w:p>
          <w:p w14:paraId="19D39C11" w14:textId="62CD7D6E" w:rsidR="003C4789" w:rsidRPr="000761A5" w:rsidRDefault="00F923E1" w:rsidP="0087472D">
            <w:pPr>
              <w:rPr>
                <w:rFonts w:asciiTheme="minorHAnsi" w:hAnsiTheme="minorHAnsi"/>
                <w:sz w:val="16"/>
                <w:szCs w:val="16"/>
              </w:rPr>
            </w:pPr>
            <w:r w:rsidRPr="0087472D">
              <w:rPr>
                <w:rFonts w:asciiTheme="minorHAnsi" w:hAnsiTheme="minorHAnsi" w:cs="Arial"/>
                <w:sz w:val="16"/>
                <w:szCs w:val="16"/>
              </w:rPr>
              <w:t>Gjelder kapitalkonto etter budsjett- og regn</w:t>
            </w:r>
            <w:r w:rsidR="00C5425C">
              <w:rPr>
                <w:rFonts w:asciiTheme="minorHAnsi" w:hAnsiTheme="minorHAnsi" w:cs="Arial"/>
                <w:sz w:val="16"/>
                <w:szCs w:val="16"/>
              </w:rPr>
              <w:t>s</w:t>
            </w:r>
            <w:r w:rsidRPr="0087472D">
              <w:rPr>
                <w:rFonts w:asciiTheme="minorHAnsi" w:hAnsiTheme="minorHAnsi" w:cs="Arial"/>
                <w:sz w:val="16"/>
                <w:szCs w:val="16"/>
              </w:rPr>
              <w:t>kapsfor</w:t>
            </w:r>
            <w:r w:rsidR="00A9613D" w:rsidRPr="0087472D">
              <w:rPr>
                <w:rFonts w:asciiTheme="minorHAnsi" w:hAnsiTheme="minorHAnsi" w:cs="Arial"/>
                <w:sz w:val="16"/>
                <w:szCs w:val="16"/>
              </w:rPr>
              <w:t>s</w:t>
            </w:r>
            <w:r w:rsidRPr="0087472D">
              <w:rPr>
                <w:rFonts w:asciiTheme="minorHAnsi" w:hAnsiTheme="minorHAnsi" w:cs="Arial"/>
                <w:sz w:val="16"/>
                <w:szCs w:val="16"/>
              </w:rPr>
              <w:t>kriften § 5-</w:t>
            </w:r>
            <w:r w:rsidR="00A9613D" w:rsidRPr="0087472D">
              <w:rPr>
                <w:rFonts w:asciiTheme="minorHAnsi" w:hAnsiTheme="minorHAnsi" w:cs="Arial"/>
                <w:sz w:val="16"/>
                <w:szCs w:val="16"/>
              </w:rPr>
              <w:t>8</w:t>
            </w:r>
            <w:r w:rsidRPr="0087472D">
              <w:rPr>
                <w:rFonts w:asciiTheme="minorHAnsi" w:hAnsiTheme="minorHAnsi" w:cs="Arial"/>
                <w:sz w:val="16"/>
                <w:szCs w:val="16"/>
              </w:rPr>
              <w:t>.</w:t>
            </w:r>
          </w:p>
        </w:tc>
        <w:tc>
          <w:tcPr>
            <w:tcW w:w="2064" w:type="pct"/>
          </w:tcPr>
          <w:p w14:paraId="6616FEC2" w14:textId="77777777" w:rsidR="003C4789" w:rsidRPr="009C635C" w:rsidRDefault="003C4789" w:rsidP="003C4789">
            <w:pPr>
              <w:rPr>
                <w:rFonts w:asciiTheme="minorHAnsi" w:hAnsiTheme="minorHAnsi" w:cs="Arial"/>
                <w:sz w:val="16"/>
                <w:szCs w:val="16"/>
              </w:rPr>
            </w:pPr>
            <w:r w:rsidRPr="009C635C">
              <w:rPr>
                <w:rFonts w:asciiTheme="minorHAnsi" w:hAnsiTheme="minorHAnsi" w:cs="Arial"/>
                <w:sz w:val="16"/>
                <w:szCs w:val="16"/>
              </w:rPr>
              <w:t>Her føres saldo på kapitalkonto.</w:t>
            </w:r>
          </w:p>
        </w:tc>
      </w:tr>
    </w:tbl>
    <w:p w14:paraId="568A581D" w14:textId="77777777" w:rsidR="00A25E22" w:rsidRPr="009C635C" w:rsidRDefault="00A25E22">
      <w:pPr>
        <w:rPr>
          <w:rFonts w:asciiTheme="minorHAnsi" w:hAnsiTheme="minorHAnsi"/>
        </w:rPr>
      </w:pPr>
    </w:p>
    <w:tbl>
      <w:tblPr>
        <w:tblpPr w:leftFromText="141" w:rightFromText="141"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121"/>
        <w:gridCol w:w="3786"/>
      </w:tblGrid>
      <w:tr w:rsidR="009C635C" w:rsidRPr="009C635C" w14:paraId="5EF622F0" w14:textId="77777777" w:rsidTr="000F2DD1">
        <w:tc>
          <w:tcPr>
            <w:tcW w:w="1236" w:type="pct"/>
            <w:shd w:val="clear" w:color="auto" w:fill="D9D9D9"/>
          </w:tcPr>
          <w:p w14:paraId="14633192" w14:textId="372D47ED" w:rsidR="00A25E22" w:rsidRPr="009C635C" w:rsidRDefault="00A25E22" w:rsidP="009C635C">
            <w:pPr>
              <w:rPr>
                <w:rFonts w:asciiTheme="minorHAnsi" w:hAnsiTheme="minorHAnsi" w:cs="Arial"/>
                <w:i/>
                <w:sz w:val="16"/>
              </w:rPr>
            </w:pPr>
            <w:r w:rsidRPr="009C635C">
              <w:rPr>
                <w:rFonts w:asciiTheme="minorHAnsi" w:hAnsiTheme="minorHAnsi" w:cs="Arial"/>
                <w:i/>
                <w:sz w:val="16"/>
              </w:rPr>
              <w:t xml:space="preserve">9 </w:t>
            </w:r>
          </w:p>
        </w:tc>
        <w:tc>
          <w:tcPr>
            <w:tcW w:w="1701" w:type="pct"/>
            <w:shd w:val="clear" w:color="auto" w:fill="D9D9D9"/>
          </w:tcPr>
          <w:p w14:paraId="3C716A22" w14:textId="77777777" w:rsidR="00A25E22" w:rsidRPr="009C635C" w:rsidRDefault="00A25E22">
            <w:pPr>
              <w:rPr>
                <w:rFonts w:asciiTheme="minorHAnsi" w:hAnsiTheme="minorHAnsi"/>
                <w:i/>
                <w:sz w:val="16"/>
              </w:rPr>
            </w:pPr>
            <w:r w:rsidRPr="009C635C">
              <w:rPr>
                <w:rFonts w:asciiTheme="minorHAnsi" w:hAnsiTheme="minorHAnsi"/>
                <w:i/>
                <w:sz w:val="16"/>
              </w:rPr>
              <w:t>Memoriakonti</w:t>
            </w:r>
          </w:p>
        </w:tc>
        <w:tc>
          <w:tcPr>
            <w:tcW w:w="2063" w:type="pct"/>
            <w:shd w:val="clear" w:color="auto" w:fill="D9D9D9"/>
          </w:tcPr>
          <w:p w14:paraId="660167C0" w14:textId="77777777" w:rsidR="00A25E22" w:rsidRPr="009C635C" w:rsidRDefault="00A25E22">
            <w:pPr>
              <w:rPr>
                <w:rFonts w:asciiTheme="minorHAnsi" w:hAnsiTheme="minorHAnsi" w:cs="Arial"/>
                <w:i/>
                <w:sz w:val="16"/>
              </w:rPr>
            </w:pPr>
          </w:p>
        </w:tc>
      </w:tr>
      <w:tr w:rsidR="009C635C" w:rsidRPr="009C635C" w14:paraId="703FB330" w14:textId="77777777" w:rsidTr="000F2DD1">
        <w:tc>
          <w:tcPr>
            <w:tcW w:w="1236" w:type="pct"/>
          </w:tcPr>
          <w:p w14:paraId="23A74A80" w14:textId="5F2D19BA" w:rsidR="00A25E22" w:rsidRPr="00A44140" w:rsidRDefault="00163DF3" w:rsidP="009C635C">
            <w:pPr>
              <w:jc w:val="right"/>
              <w:rPr>
                <w:rFonts w:asciiTheme="minorHAnsi" w:hAnsiTheme="minorHAnsi" w:cs="Arial"/>
                <w:strike/>
                <w:sz w:val="16"/>
              </w:rPr>
            </w:pPr>
            <w:r w:rsidRPr="00A44140">
              <w:rPr>
                <w:rFonts w:asciiTheme="minorHAnsi" w:hAnsiTheme="minorHAnsi" w:cs="Arial"/>
                <w:sz w:val="16"/>
              </w:rPr>
              <w:t xml:space="preserve">9100 </w:t>
            </w:r>
          </w:p>
        </w:tc>
        <w:tc>
          <w:tcPr>
            <w:tcW w:w="1701" w:type="pct"/>
          </w:tcPr>
          <w:p w14:paraId="63E1C6E5" w14:textId="5A56EF20" w:rsidR="00A25E22" w:rsidRPr="009C635C" w:rsidRDefault="008200E8">
            <w:pPr>
              <w:jc w:val="right"/>
              <w:rPr>
                <w:rFonts w:asciiTheme="minorHAnsi" w:hAnsiTheme="minorHAnsi"/>
                <w:sz w:val="16"/>
              </w:rPr>
            </w:pPr>
            <w:r w:rsidRPr="009C635C">
              <w:rPr>
                <w:rFonts w:asciiTheme="minorHAnsi" w:hAnsiTheme="minorHAnsi"/>
                <w:sz w:val="16"/>
              </w:rPr>
              <w:t>U</w:t>
            </w:r>
            <w:r w:rsidR="00A25E22" w:rsidRPr="009C635C">
              <w:rPr>
                <w:rFonts w:asciiTheme="minorHAnsi" w:hAnsiTheme="minorHAnsi"/>
                <w:sz w:val="16"/>
              </w:rPr>
              <w:t>brukte lånemidler</w:t>
            </w:r>
          </w:p>
          <w:p w14:paraId="67983A72" w14:textId="77777777" w:rsidR="00A25E22" w:rsidRPr="009C635C" w:rsidRDefault="00A25E22">
            <w:pPr>
              <w:jc w:val="center"/>
              <w:rPr>
                <w:rFonts w:asciiTheme="minorHAnsi" w:hAnsiTheme="minorHAnsi"/>
                <w:sz w:val="16"/>
              </w:rPr>
            </w:pPr>
          </w:p>
          <w:p w14:paraId="56071FE6" w14:textId="53507B2D" w:rsidR="00A25E22" w:rsidRPr="000761A5" w:rsidRDefault="007967C5" w:rsidP="006E21D8">
            <w:pPr>
              <w:rPr>
                <w:rFonts w:asciiTheme="minorHAnsi" w:hAnsiTheme="minorHAnsi"/>
                <w:sz w:val="16"/>
              </w:rPr>
            </w:pPr>
            <w:r w:rsidRPr="0087472D">
              <w:rPr>
                <w:rFonts w:asciiTheme="minorHAnsi" w:hAnsiTheme="minorHAnsi" w:cs="Arial"/>
                <w:sz w:val="16"/>
                <w:szCs w:val="16"/>
              </w:rPr>
              <w:t xml:space="preserve">Gjelder ubrukte lånemidler </w:t>
            </w:r>
            <w:r w:rsidR="00F923E1" w:rsidRPr="0087472D">
              <w:rPr>
                <w:rFonts w:asciiTheme="minorHAnsi" w:hAnsiTheme="minorHAnsi" w:cs="Arial"/>
                <w:sz w:val="16"/>
                <w:szCs w:val="16"/>
              </w:rPr>
              <w:t xml:space="preserve">registrert på memoriakonto etter </w:t>
            </w:r>
            <w:r w:rsidRPr="0087472D">
              <w:rPr>
                <w:rFonts w:asciiTheme="minorHAnsi" w:hAnsiTheme="minorHAnsi" w:cs="Arial"/>
                <w:sz w:val="16"/>
                <w:szCs w:val="16"/>
              </w:rPr>
              <w:t xml:space="preserve">budsjett- og regnskapsforskriften § </w:t>
            </w:r>
            <w:r w:rsidR="00F923E1" w:rsidRPr="0087472D">
              <w:rPr>
                <w:rFonts w:asciiTheme="minorHAnsi" w:hAnsiTheme="minorHAnsi" w:cs="Arial"/>
                <w:sz w:val="16"/>
                <w:szCs w:val="16"/>
              </w:rPr>
              <w:t>2</w:t>
            </w:r>
            <w:r w:rsidRPr="0087472D">
              <w:rPr>
                <w:rFonts w:asciiTheme="minorHAnsi" w:hAnsiTheme="minorHAnsi" w:cs="Arial"/>
                <w:sz w:val="16"/>
                <w:szCs w:val="16"/>
              </w:rPr>
              <w:t>-</w:t>
            </w:r>
            <w:r w:rsidR="00F923E1" w:rsidRPr="0087472D">
              <w:rPr>
                <w:rFonts w:asciiTheme="minorHAnsi" w:hAnsiTheme="minorHAnsi" w:cs="Arial"/>
                <w:sz w:val="16"/>
                <w:szCs w:val="16"/>
              </w:rPr>
              <w:t>6</w:t>
            </w:r>
            <w:r w:rsidR="003F5BB8">
              <w:rPr>
                <w:rFonts w:asciiTheme="minorHAnsi" w:hAnsiTheme="minorHAnsi" w:cs="Arial"/>
                <w:sz w:val="16"/>
                <w:szCs w:val="16"/>
              </w:rPr>
              <w:t>, jf. §</w:t>
            </w:r>
            <w:r w:rsidR="006E21D8">
              <w:rPr>
                <w:rFonts w:asciiTheme="minorHAnsi" w:hAnsiTheme="minorHAnsi" w:cs="Arial"/>
                <w:sz w:val="16"/>
                <w:szCs w:val="16"/>
              </w:rPr>
              <w:t xml:space="preserve"> </w:t>
            </w:r>
            <w:r w:rsidR="003F5BB8">
              <w:rPr>
                <w:rFonts w:asciiTheme="minorHAnsi" w:hAnsiTheme="minorHAnsi" w:cs="Arial"/>
                <w:sz w:val="16"/>
                <w:szCs w:val="16"/>
              </w:rPr>
              <w:t>5-8</w:t>
            </w:r>
            <w:r w:rsidR="0045286F" w:rsidRPr="0087472D">
              <w:rPr>
                <w:rFonts w:asciiTheme="minorHAnsi" w:hAnsiTheme="minorHAnsi" w:cs="Arial"/>
                <w:sz w:val="16"/>
                <w:szCs w:val="16"/>
              </w:rPr>
              <w:t>.</w:t>
            </w:r>
          </w:p>
        </w:tc>
        <w:tc>
          <w:tcPr>
            <w:tcW w:w="2063" w:type="pct"/>
          </w:tcPr>
          <w:p w14:paraId="6A5F9763" w14:textId="131CBA44" w:rsidR="00A25E22" w:rsidRPr="009C635C" w:rsidRDefault="00A25E22" w:rsidP="00584D38">
            <w:pPr>
              <w:rPr>
                <w:rFonts w:asciiTheme="minorHAnsi" w:hAnsiTheme="minorHAnsi" w:cs="Arial"/>
                <w:sz w:val="16"/>
              </w:rPr>
            </w:pPr>
            <w:r w:rsidRPr="009C635C">
              <w:rPr>
                <w:rFonts w:asciiTheme="minorHAnsi" w:hAnsiTheme="minorHAnsi" w:cs="Arial"/>
                <w:sz w:val="16"/>
              </w:rPr>
              <w:t>Her føres ubrukte lånemidler</w:t>
            </w:r>
            <w:r w:rsidR="00584D38">
              <w:rPr>
                <w:rFonts w:asciiTheme="minorHAnsi" w:hAnsiTheme="minorHAnsi" w:cs="Arial"/>
                <w:sz w:val="16"/>
              </w:rPr>
              <w:t>.</w:t>
            </w:r>
          </w:p>
        </w:tc>
      </w:tr>
      <w:tr w:rsidR="009C635C" w:rsidRPr="009C635C" w14:paraId="48B960A8" w14:textId="77777777" w:rsidTr="000F2DD1">
        <w:tc>
          <w:tcPr>
            <w:tcW w:w="1236" w:type="pct"/>
          </w:tcPr>
          <w:p w14:paraId="56CA2CCD" w14:textId="542082BA" w:rsidR="00E85E27" w:rsidRPr="00A44140" w:rsidRDefault="00163DF3" w:rsidP="009C635C">
            <w:pPr>
              <w:jc w:val="right"/>
              <w:rPr>
                <w:rFonts w:asciiTheme="minorHAnsi" w:hAnsiTheme="minorHAnsi" w:cs="Arial"/>
                <w:strike/>
                <w:sz w:val="16"/>
              </w:rPr>
            </w:pPr>
            <w:r w:rsidRPr="00A44140">
              <w:rPr>
                <w:rFonts w:asciiTheme="minorHAnsi" w:hAnsiTheme="minorHAnsi" w:cs="Arial"/>
                <w:sz w:val="16"/>
              </w:rPr>
              <w:t xml:space="preserve">9110 </w:t>
            </w:r>
          </w:p>
        </w:tc>
        <w:tc>
          <w:tcPr>
            <w:tcW w:w="1701" w:type="pct"/>
          </w:tcPr>
          <w:p w14:paraId="451FC959" w14:textId="4D51024D" w:rsidR="00E85E27" w:rsidRDefault="008200E8" w:rsidP="008200E8">
            <w:pPr>
              <w:jc w:val="right"/>
              <w:rPr>
                <w:rFonts w:asciiTheme="minorHAnsi" w:hAnsiTheme="minorHAnsi"/>
                <w:sz w:val="16"/>
              </w:rPr>
            </w:pPr>
            <w:r w:rsidRPr="009C635C">
              <w:rPr>
                <w:rFonts w:asciiTheme="minorHAnsi" w:hAnsiTheme="minorHAnsi"/>
                <w:sz w:val="16"/>
              </w:rPr>
              <w:t>U</w:t>
            </w:r>
            <w:r w:rsidR="00033F5D" w:rsidRPr="009C635C">
              <w:rPr>
                <w:rFonts w:asciiTheme="minorHAnsi" w:hAnsiTheme="minorHAnsi"/>
                <w:sz w:val="16"/>
              </w:rPr>
              <w:t>brukte konserninterne lånemidler</w:t>
            </w:r>
          </w:p>
          <w:p w14:paraId="37D21C2A" w14:textId="77777777" w:rsidR="008C6911" w:rsidRDefault="008C6911" w:rsidP="008200E8">
            <w:pPr>
              <w:jc w:val="right"/>
              <w:rPr>
                <w:rFonts w:asciiTheme="minorHAnsi" w:hAnsiTheme="minorHAnsi"/>
                <w:sz w:val="16"/>
              </w:rPr>
            </w:pPr>
          </w:p>
          <w:p w14:paraId="252591C3" w14:textId="0BE57EDD" w:rsidR="008C6911" w:rsidRPr="000761A5" w:rsidRDefault="008C6911" w:rsidP="006E21D8">
            <w:pPr>
              <w:rPr>
                <w:rFonts w:asciiTheme="minorHAnsi" w:hAnsiTheme="minorHAnsi"/>
                <w:sz w:val="16"/>
              </w:rPr>
            </w:pPr>
            <w:r w:rsidRPr="0087472D">
              <w:rPr>
                <w:rFonts w:asciiTheme="minorHAnsi" w:hAnsiTheme="minorHAnsi" w:cs="Arial"/>
                <w:sz w:val="16"/>
                <w:szCs w:val="16"/>
              </w:rPr>
              <w:t>Gjelder ubrukte lånemidler registrert på memoriakonto etter budsjett- og regnskapsforskriften § 2-6</w:t>
            </w:r>
            <w:r w:rsidR="003F5BB8">
              <w:rPr>
                <w:rFonts w:asciiTheme="minorHAnsi" w:hAnsiTheme="minorHAnsi" w:cs="Arial"/>
                <w:sz w:val="16"/>
                <w:szCs w:val="16"/>
              </w:rPr>
              <w:t>, jf. § 5-8</w:t>
            </w:r>
            <w:r w:rsidR="0045286F" w:rsidRPr="0087472D">
              <w:rPr>
                <w:rFonts w:asciiTheme="minorHAnsi" w:hAnsiTheme="minorHAnsi" w:cs="Arial"/>
                <w:sz w:val="16"/>
                <w:szCs w:val="16"/>
              </w:rPr>
              <w:t>.</w:t>
            </w:r>
          </w:p>
        </w:tc>
        <w:tc>
          <w:tcPr>
            <w:tcW w:w="2063" w:type="pct"/>
          </w:tcPr>
          <w:p w14:paraId="2D559EC9" w14:textId="5D4EE357" w:rsidR="00E85E27" w:rsidRPr="009C635C" w:rsidRDefault="00033F5D" w:rsidP="00584D38">
            <w:pPr>
              <w:rPr>
                <w:rFonts w:asciiTheme="minorHAnsi" w:hAnsiTheme="minorHAnsi" w:cs="Arial"/>
                <w:sz w:val="16"/>
              </w:rPr>
            </w:pPr>
            <w:r w:rsidRPr="009C635C">
              <w:rPr>
                <w:rFonts w:asciiTheme="minorHAnsi" w:hAnsiTheme="minorHAnsi" w:cs="Arial"/>
                <w:sz w:val="16"/>
              </w:rPr>
              <w:t xml:space="preserve">Her føres ubrukte </w:t>
            </w:r>
            <w:r w:rsidR="00584D38">
              <w:rPr>
                <w:rFonts w:asciiTheme="minorHAnsi" w:hAnsiTheme="minorHAnsi" w:cs="Arial"/>
                <w:sz w:val="16"/>
              </w:rPr>
              <w:t xml:space="preserve">konserninterne </w:t>
            </w:r>
            <w:r w:rsidRPr="009C635C">
              <w:rPr>
                <w:rFonts w:asciiTheme="minorHAnsi" w:hAnsiTheme="minorHAnsi" w:cs="Arial"/>
                <w:sz w:val="16"/>
              </w:rPr>
              <w:t>lånemidler</w:t>
            </w:r>
            <w:r w:rsidR="00584D38">
              <w:rPr>
                <w:rFonts w:asciiTheme="minorHAnsi" w:hAnsiTheme="minorHAnsi" w:cs="Arial"/>
                <w:sz w:val="16"/>
              </w:rPr>
              <w:t>.</w:t>
            </w:r>
            <w:r w:rsidRPr="009C635C">
              <w:rPr>
                <w:rFonts w:asciiTheme="minorHAnsi" w:hAnsiTheme="minorHAnsi" w:cs="Arial"/>
                <w:sz w:val="16"/>
              </w:rPr>
              <w:t xml:space="preserve"> </w:t>
            </w:r>
          </w:p>
        </w:tc>
      </w:tr>
      <w:tr w:rsidR="009C635C" w:rsidRPr="009C635C" w14:paraId="053E0F71" w14:textId="77777777" w:rsidTr="000F2DD1">
        <w:tc>
          <w:tcPr>
            <w:tcW w:w="1236" w:type="pct"/>
          </w:tcPr>
          <w:p w14:paraId="0ABDEC7E" w14:textId="5DC78A24" w:rsidR="00A25E22" w:rsidRPr="00A44140" w:rsidRDefault="00163DF3" w:rsidP="009C635C">
            <w:pPr>
              <w:jc w:val="right"/>
              <w:rPr>
                <w:rFonts w:asciiTheme="minorHAnsi" w:hAnsiTheme="minorHAnsi" w:cs="Arial"/>
                <w:strike/>
                <w:sz w:val="16"/>
              </w:rPr>
            </w:pPr>
            <w:r w:rsidRPr="00A44140">
              <w:rPr>
                <w:rFonts w:asciiTheme="minorHAnsi" w:hAnsiTheme="minorHAnsi" w:cs="Arial"/>
                <w:sz w:val="16"/>
              </w:rPr>
              <w:t xml:space="preserve">9200 </w:t>
            </w:r>
          </w:p>
        </w:tc>
        <w:tc>
          <w:tcPr>
            <w:tcW w:w="1701" w:type="pct"/>
          </w:tcPr>
          <w:p w14:paraId="332660FC" w14:textId="77777777" w:rsidR="00A25E22" w:rsidRPr="009C635C" w:rsidRDefault="00A25E22">
            <w:pPr>
              <w:jc w:val="right"/>
              <w:rPr>
                <w:rFonts w:asciiTheme="minorHAnsi" w:hAnsiTheme="minorHAnsi"/>
                <w:sz w:val="16"/>
              </w:rPr>
            </w:pPr>
            <w:r w:rsidRPr="009C635C">
              <w:rPr>
                <w:rFonts w:asciiTheme="minorHAnsi" w:hAnsiTheme="minorHAnsi"/>
                <w:sz w:val="16"/>
              </w:rPr>
              <w:t>Andre memoriakonti</w:t>
            </w:r>
          </w:p>
          <w:p w14:paraId="62637AC3" w14:textId="77777777" w:rsidR="00A25E22" w:rsidRPr="009C635C" w:rsidRDefault="00A25E22">
            <w:pPr>
              <w:jc w:val="right"/>
              <w:rPr>
                <w:rFonts w:asciiTheme="minorHAnsi" w:hAnsiTheme="minorHAnsi"/>
                <w:sz w:val="16"/>
              </w:rPr>
            </w:pPr>
          </w:p>
          <w:p w14:paraId="1D69752A" w14:textId="05575D01" w:rsidR="00A25E22" w:rsidRPr="009C635C" w:rsidRDefault="00C65CA1" w:rsidP="003F5BB8">
            <w:pPr>
              <w:rPr>
                <w:rFonts w:asciiTheme="minorHAnsi" w:hAnsiTheme="minorHAnsi"/>
                <w:sz w:val="16"/>
              </w:rPr>
            </w:pPr>
            <w:r>
              <w:rPr>
                <w:rFonts w:asciiTheme="minorHAnsi" w:hAnsiTheme="minorHAnsi" w:cs="Arial"/>
                <w:i/>
                <w:sz w:val="16"/>
                <w:szCs w:val="16"/>
              </w:rPr>
              <w:t>Gjelder memorialkonto etter budsjett- og regn</w:t>
            </w:r>
            <w:r w:rsidR="00C5425C">
              <w:rPr>
                <w:rFonts w:asciiTheme="minorHAnsi" w:hAnsiTheme="minorHAnsi" w:cs="Arial"/>
                <w:i/>
                <w:sz w:val="16"/>
                <w:szCs w:val="16"/>
              </w:rPr>
              <w:t>s</w:t>
            </w:r>
            <w:r>
              <w:rPr>
                <w:rFonts w:asciiTheme="minorHAnsi" w:hAnsiTheme="minorHAnsi" w:cs="Arial"/>
                <w:i/>
                <w:sz w:val="16"/>
                <w:szCs w:val="16"/>
              </w:rPr>
              <w:t>kapsforskriften § 5-</w:t>
            </w:r>
            <w:r w:rsidR="003F5BB8">
              <w:rPr>
                <w:rFonts w:asciiTheme="minorHAnsi" w:hAnsiTheme="minorHAnsi" w:cs="Arial"/>
                <w:i/>
                <w:sz w:val="16"/>
                <w:szCs w:val="16"/>
              </w:rPr>
              <w:t>8</w:t>
            </w:r>
            <w:r>
              <w:rPr>
                <w:rFonts w:asciiTheme="minorHAnsi" w:hAnsiTheme="minorHAnsi" w:cs="Arial"/>
                <w:i/>
                <w:sz w:val="16"/>
                <w:szCs w:val="16"/>
              </w:rPr>
              <w:t>.</w:t>
            </w:r>
          </w:p>
        </w:tc>
        <w:tc>
          <w:tcPr>
            <w:tcW w:w="2063" w:type="pct"/>
          </w:tcPr>
          <w:p w14:paraId="71C09C6E" w14:textId="77777777" w:rsidR="00A25E22" w:rsidRPr="009C635C" w:rsidRDefault="00A25E22">
            <w:pPr>
              <w:rPr>
                <w:rFonts w:asciiTheme="minorHAnsi" w:hAnsiTheme="minorHAnsi" w:cs="Arial"/>
                <w:sz w:val="16"/>
              </w:rPr>
            </w:pPr>
            <w:r w:rsidRPr="009C635C">
              <w:rPr>
                <w:rFonts w:asciiTheme="minorHAnsi" w:hAnsiTheme="minorHAnsi" w:cs="Arial"/>
                <w:sz w:val="16"/>
              </w:rPr>
              <w:t>Her føres saldo på andre memoriakonti.</w:t>
            </w:r>
          </w:p>
        </w:tc>
      </w:tr>
      <w:tr w:rsidR="00A25E22" w:rsidRPr="00005CF1" w14:paraId="13460E54" w14:textId="77777777" w:rsidTr="000F2DD1">
        <w:tc>
          <w:tcPr>
            <w:tcW w:w="1236" w:type="pct"/>
          </w:tcPr>
          <w:p w14:paraId="38E30FAF" w14:textId="42E86AF6" w:rsidR="00A25E22" w:rsidRPr="00A44140" w:rsidRDefault="00163DF3" w:rsidP="009C635C">
            <w:pPr>
              <w:jc w:val="right"/>
              <w:rPr>
                <w:rFonts w:asciiTheme="minorHAnsi" w:hAnsiTheme="minorHAnsi" w:cs="Arial"/>
                <w:strike/>
                <w:color w:val="FF0000"/>
                <w:sz w:val="16"/>
              </w:rPr>
            </w:pPr>
            <w:r w:rsidRPr="00A44140">
              <w:rPr>
                <w:rFonts w:asciiTheme="minorHAnsi" w:hAnsiTheme="minorHAnsi" w:cs="Arial"/>
                <w:sz w:val="16"/>
              </w:rPr>
              <w:t>9999</w:t>
            </w:r>
            <w:r>
              <w:rPr>
                <w:rFonts w:asciiTheme="minorHAnsi" w:hAnsiTheme="minorHAnsi" w:cs="Arial"/>
                <w:color w:val="FF0000"/>
                <w:sz w:val="16"/>
              </w:rPr>
              <w:t xml:space="preserve"> </w:t>
            </w:r>
          </w:p>
        </w:tc>
        <w:tc>
          <w:tcPr>
            <w:tcW w:w="1701" w:type="pct"/>
          </w:tcPr>
          <w:p w14:paraId="79DD77CD" w14:textId="41448B9D" w:rsidR="00A25E22" w:rsidRPr="00005CF1" w:rsidRDefault="00A25E22">
            <w:pPr>
              <w:jc w:val="right"/>
              <w:rPr>
                <w:rFonts w:asciiTheme="minorHAnsi" w:hAnsiTheme="minorHAnsi"/>
                <w:sz w:val="16"/>
              </w:rPr>
            </w:pPr>
            <w:r w:rsidRPr="00005CF1">
              <w:rPr>
                <w:rFonts w:asciiTheme="minorHAnsi" w:hAnsiTheme="minorHAnsi"/>
                <w:sz w:val="16"/>
              </w:rPr>
              <w:t>Motkonto for memoriakonti</w:t>
            </w:r>
            <w:r w:rsidR="008200E8">
              <w:rPr>
                <w:rFonts w:asciiTheme="minorHAnsi" w:hAnsiTheme="minorHAnsi"/>
                <w:sz w:val="16"/>
              </w:rPr>
              <w:t>ene</w:t>
            </w:r>
          </w:p>
          <w:p w14:paraId="4049DB66" w14:textId="77777777" w:rsidR="00A25E22" w:rsidRPr="000761A5" w:rsidRDefault="00A25E22" w:rsidP="0087472D">
            <w:pPr>
              <w:rPr>
                <w:rFonts w:asciiTheme="minorHAnsi" w:hAnsiTheme="minorHAnsi"/>
                <w:sz w:val="16"/>
              </w:rPr>
            </w:pPr>
          </w:p>
          <w:p w14:paraId="6C72AF7E" w14:textId="65CF38D3" w:rsidR="00A25E22" w:rsidRPr="00005CF1" w:rsidRDefault="00F923E1" w:rsidP="003F5BB8">
            <w:pPr>
              <w:rPr>
                <w:rFonts w:asciiTheme="minorHAnsi" w:hAnsiTheme="minorHAnsi"/>
                <w:sz w:val="16"/>
              </w:rPr>
            </w:pPr>
            <w:r w:rsidRPr="0087472D">
              <w:rPr>
                <w:rFonts w:asciiTheme="minorHAnsi" w:hAnsiTheme="minorHAnsi" w:cs="Arial"/>
                <w:sz w:val="16"/>
                <w:szCs w:val="16"/>
              </w:rPr>
              <w:t xml:space="preserve"> Gjelder memorialkonto etter budsjett- og regn</w:t>
            </w:r>
            <w:r w:rsidR="00C5425C">
              <w:rPr>
                <w:rFonts w:asciiTheme="minorHAnsi" w:hAnsiTheme="minorHAnsi" w:cs="Arial"/>
                <w:sz w:val="16"/>
                <w:szCs w:val="16"/>
              </w:rPr>
              <w:t>s</w:t>
            </w:r>
            <w:r w:rsidRPr="0087472D">
              <w:rPr>
                <w:rFonts w:asciiTheme="minorHAnsi" w:hAnsiTheme="minorHAnsi" w:cs="Arial"/>
                <w:sz w:val="16"/>
                <w:szCs w:val="16"/>
              </w:rPr>
              <w:t>kapsfors</w:t>
            </w:r>
            <w:r w:rsidR="000761A5">
              <w:rPr>
                <w:rFonts w:asciiTheme="minorHAnsi" w:hAnsiTheme="minorHAnsi" w:cs="Arial"/>
                <w:sz w:val="16"/>
                <w:szCs w:val="16"/>
              </w:rPr>
              <w:t>k</w:t>
            </w:r>
            <w:r w:rsidRPr="0087472D">
              <w:rPr>
                <w:rFonts w:asciiTheme="minorHAnsi" w:hAnsiTheme="minorHAnsi" w:cs="Arial"/>
                <w:sz w:val="16"/>
                <w:szCs w:val="16"/>
              </w:rPr>
              <w:t>riften § 5-</w:t>
            </w:r>
            <w:r w:rsidR="003F5BB8">
              <w:rPr>
                <w:rFonts w:asciiTheme="minorHAnsi" w:hAnsiTheme="minorHAnsi" w:cs="Arial"/>
                <w:sz w:val="16"/>
                <w:szCs w:val="16"/>
              </w:rPr>
              <w:t>8</w:t>
            </w:r>
            <w:r w:rsidRPr="0087472D">
              <w:rPr>
                <w:rFonts w:asciiTheme="minorHAnsi" w:hAnsiTheme="minorHAnsi" w:cs="Arial"/>
                <w:sz w:val="16"/>
                <w:szCs w:val="16"/>
              </w:rPr>
              <w:t>.</w:t>
            </w:r>
          </w:p>
        </w:tc>
        <w:tc>
          <w:tcPr>
            <w:tcW w:w="2063" w:type="pct"/>
          </w:tcPr>
          <w:p w14:paraId="06C37401"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motposteringer ved føring på memoriakonti.</w:t>
            </w:r>
          </w:p>
        </w:tc>
      </w:tr>
    </w:tbl>
    <w:p w14:paraId="01A05654" w14:textId="77777777" w:rsidR="00A25E22" w:rsidRPr="00005CF1" w:rsidRDefault="00A25E22">
      <w:pPr>
        <w:rPr>
          <w:rFonts w:asciiTheme="minorHAnsi" w:hAnsiTheme="minorHAnsi"/>
        </w:rPr>
      </w:pPr>
    </w:p>
    <w:p w14:paraId="7F1C95A0" w14:textId="77777777" w:rsidR="00A25E22" w:rsidRPr="00005CF1" w:rsidRDefault="00A25E22">
      <w:pPr>
        <w:rPr>
          <w:rFonts w:asciiTheme="minorHAnsi" w:hAnsiTheme="minorHAnsi"/>
        </w:rPr>
      </w:pPr>
    </w:p>
    <w:p w14:paraId="06A5156A" w14:textId="77777777" w:rsidR="00A25E22" w:rsidRPr="00005CF1" w:rsidRDefault="00A25E22">
      <w:pPr>
        <w:rPr>
          <w:rFonts w:asciiTheme="minorHAnsi" w:hAnsiTheme="minorHAnsi"/>
        </w:rPr>
      </w:pPr>
    </w:p>
    <w:p w14:paraId="06332CF2" w14:textId="77777777" w:rsidR="009D41CF" w:rsidRPr="00005CF1" w:rsidRDefault="009D41CF">
      <w:pPr>
        <w:rPr>
          <w:rFonts w:asciiTheme="minorHAnsi" w:hAnsiTheme="minorHAnsi"/>
          <w:b/>
          <w:iCs/>
        </w:rPr>
      </w:pPr>
      <w:bookmarkStart w:id="114" w:name="_Toc245532117"/>
      <w:bookmarkStart w:id="115" w:name="_Toc245532227"/>
      <w:r w:rsidRPr="00005CF1">
        <w:br w:type="page"/>
      </w:r>
    </w:p>
    <w:p w14:paraId="7450048C" w14:textId="77777777" w:rsidR="00A25E22" w:rsidRPr="00005CF1" w:rsidRDefault="00A25E22" w:rsidP="00C94146">
      <w:pPr>
        <w:pStyle w:val="Overskrift2"/>
        <w:ind w:hanging="718"/>
      </w:pPr>
      <w:bookmarkStart w:id="116" w:name="_Toc22907024"/>
      <w:r w:rsidRPr="00005CF1">
        <w:lastRenderedPageBreak/>
        <w:t>Sektorer</w:t>
      </w:r>
      <w:bookmarkEnd w:id="114"/>
      <w:bookmarkEnd w:id="115"/>
      <w:bookmarkEnd w:id="116"/>
    </w:p>
    <w:p w14:paraId="3CCB5763" w14:textId="77777777" w:rsidR="00F60CE4" w:rsidRPr="00005CF1" w:rsidRDefault="00F60CE4" w:rsidP="009426B3">
      <w:pPr>
        <w:rPr>
          <w:rFonts w:ascii="Calibri" w:hAnsi="Calibri"/>
          <w:i/>
        </w:rPr>
      </w:pPr>
    </w:p>
    <w:p w14:paraId="5FE4336D" w14:textId="77777777" w:rsidR="009426B3" w:rsidRPr="00005CF1" w:rsidRDefault="009426B3" w:rsidP="009426B3">
      <w:pPr>
        <w:rPr>
          <w:rFonts w:ascii="Calibri" w:hAnsi="Calibri"/>
          <w:i/>
        </w:rPr>
      </w:pPr>
      <w:r w:rsidRPr="00005CF1">
        <w:rPr>
          <w:rFonts w:ascii="Calibri" w:hAnsi="Calibri"/>
          <w:i/>
        </w:rPr>
        <w:t>Innholdet i institusjonelle sektorer</w:t>
      </w:r>
    </w:p>
    <w:p w14:paraId="5095BADB" w14:textId="77777777" w:rsidR="009426B3" w:rsidRPr="00005CF1" w:rsidRDefault="009426B3" w:rsidP="009426B3">
      <w:pPr>
        <w:rPr>
          <w:rFonts w:ascii="Calibri" w:hAnsi="Calibri"/>
        </w:rPr>
      </w:pPr>
    </w:p>
    <w:p w14:paraId="1B2E50BB"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på basis av en gruppering av ensartede institusjonelle enheter, som for eksempel kommuner, forsikringsselskaper, aksjeselskaper osv. </w:t>
      </w:r>
    </w:p>
    <w:p w14:paraId="5ADBE25C" w14:textId="77777777" w:rsidR="009426B3" w:rsidRPr="00005CF1" w:rsidRDefault="009426B3" w:rsidP="009426B3">
      <w:pPr>
        <w:widowControl w:val="0"/>
        <w:autoSpaceDE w:val="0"/>
        <w:autoSpaceDN w:val="0"/>
        <w:rPr>
          <w:rFonts w:ascii="Calibri" w:hAnsi="Calibri"/>
        </w:rPr>
      </w:pPr>
    </w:p>
    <w:p w14:paraId="4087C7C0" w14:textId="4F860F95" w:rsidR="009426B3" w:rsidRPr="00AC61D1" w:rsidRDefault="009426B3" w:rsidP="009426B3">
      <w:pPr>
        <w:widowControl w:val="0"/>
        <w:autoSpaceDE w:val="0"/>
        <w:autoSpaceDN w:val="0"/>
        <w:rPr>
          <w:rFonts w:ascii="Calibri" w:hAnsi="Calibri"/>
        </w:rPr>
      </w:pPr>
      <w:r w:rsidRPr="00005CF1">
        <w:rPr>
          <w:rFonts w:ascii="Calibri" w:hAnsi="Calibri"/>
        </w:rPr>
        <w:t xml:space="preserve">Denne sektorgrupperingen bygger på systemer utviklet av de internasjonale organisasjonene FN (System of National Accounts - </w:t>
      </w:r>
      <w:r w:rsidR="000614B1" w:rsidRPr="000A2A08">
        <w:rPr>
          <w:rFonts w:ascii="Calibri" w:hAnsi="Calibri"/>
        </w:rPr>
        <w:t>SNA2008</w:t>
      </w:r>
      <w:r w:rsidRPr="00AC61D1">
        <w:rPr>
          <w:rFonts w:ascii="Calibri" w:hAnsi="Calibri"/>
        </w:rPr>
        <w:t xml:space="preserve">) og EU (European System of National Accounts - </w:t>
      </w:r>
      <w:r w:rsidR="000614B1" w:rsidRPr="000A2A08">
        <w:rPr>
          <w:rFonts w:ascii="Calibri" w:hAnsi="Calibri"/>
        </w:rPr>
        <w:t>ESA2010</w:t>
      </w:r>
      <w:r w:rsidRPr="00AC61D1">
        <w:rPr>
          <w:rFonts w:ascii="Calibri" w:hAnsi="Calibri"/>
        </w:rPr>
        <w:t xml:space="preserve">). </w:t>
      </w:r>
    </w:p>
    <w:p w14:paraId="3406F2E8" w14:textId="77777777" w:rsidR="009426B3" w:rsidRPr="00005CF1" w:rsidRDefault="009426B3" w:rsidP="009426B3">
      <w:pPr>
        <w:widowControl w:val="0"/>
        <w:autoSpaceDE w:val="0"/>
        <w:autoSpaceDN w:val="0"/>
        <w:rPr>
          <w:rFonts w:ascii="Calibri" w:hAnsi="Calibri"/>
        </w:rPr>
      </w:pPr>
    </w:p>
    <w:p w14:paraId="1E218F0F" w14:textId="584B735D" w:rsidR="009426B3" w:rsidRPr="00005CF1" w:rsidRDefault="009426B3" w:rsidP="009426B3">
      <w:pPr>
        <w:widowControl w:val="0"/>
        <w:autoSpaceDE w:val="0"/>
        <w:autoSpaceDN w:val="0"/>
        <w:rPr>
          <w:rFonts w:ascii="Calibri" w:hAnsi="Calibri"/>
        </w:rPr>
      </w:pPr>
      <w:r w:rsidRPr="00005CF1">
        <w:rPr>
          <w:rFonts w:ascii="Calibri" w:hAnsi="Calibri"/>
        </w:rPr>
        <w:t xml:space="preserve">I kombinasjon med opplysninger om finansobjekt (typer av fordringer og gjeld) angir sektorkoden bl.a. hvem som er långiver eller låntaker ved </w:t>
      </w:r>
      <w:r w:rsidR="00FF0035">
        <w:rPr>
          <w:rFonts w:ascii="Calibri" w:hAnsi="Calibri"/>
        </w:rPr>
        <w:t>for eksempel en lånetransaksjon</w:t>
      </w:r>
      <w:r w:rsidR="000E08EC">
        <w:rPr>
          <w:rFonts w:ascii="Calibri" w:hAnsi="Calibri"/>
        </w:rPr>
        <w:t>. Sektorkoden</w:t>
      </w:r>
      <w:r w:rsidRPr="00005CF1">
        <w:rPr>
          <w:rFonts w:ascii="Calibri" w:hAnsi="Calibri"/>
        </w:rPr>
        <w:t xml:space="preserve"> gir dermed informasjon om hvor kommunene og fylkeskommunene plasserer eventuell overskuddslikviditet eller hvem som finansierer kommunenes og fylkeskommunenes låneopptak.</w:t>
      </w:r>
    </w:p>
    <w:p w14:paraId="0879F6F0" w14:textId="77777777" w:rsidR="009426B3" w:rsidRPr="00005CF1" w:rsidRDefault="009426B3" w:rsidP="009426B3">
      <w:pPr>
        <w:widowControl w:val="0"/>
        <w:autoSpaceDE w:val="0"/>
        <w:autoSpaceDN w:val="0"/>
        <w:rPr>
          <w:rFonts w:ascii="Calibri" w:hAnsi="Calibri"/>
        </w:rPr>
      </w:pPr>
    </w:p>
    <w:p w14:paraId="4A03096A"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Opplysninger om institusjonell sektorkode for næringsdrivende finnes i Enhetsregisteret i Brønnøysund: </w:t>
      </w:r>
    </w:p>
    <w:p w14:paraId="718CF222" w14:textId="77777777" w:rsidR="009426B3" w:rsidRPr="00005CF1" w:rsidRDefault="009426B3" w:rsidP="00D53A36">
      <w:pPr>
        <w:widowControl w:val="0"/>
        <w:numPr>
          <w:ilvl w:val="0"/>
          <w:numId w:val="141"/>
        </w:numPr>
        <w:autoSpaceDE w:val="0"/>
        <w:autoSpaceDN w:val="0"/>
        <w:rPr>
          <w:rFonts w:ascii="Calibri" w:hAnsi="Calibri"/>
        </w:rPr>
      </w:pPr>
      <w:r w:rsidRPr="00005CF1">
        <w:rPr>
          <w:rFonts w:ascii="Calibri" w:hAnsi="Calibri"/>
        </w:rPr>
        <w:t xml:space="preserve">Logg inn på følgende Internett-adresse: </w:t>
      </w:r>
      <w:hyperlink r:id="rId80" w:history="1">
        <w:r w:rsidRPr="00005CF1">
          <w:rPr>
            <w:rStyle w:val="Hyperkobling"/>
            <w:rFonts w:ascii="Calibri" w:hAnsi="Calibri"/>
          </w:rPr>
          <w:t>www.brreg.no</w:t>
        </w:r>
      </w:hyperlink>
      <w:r w:rsidRPr="00005CF1">
        <w:rPr>
          <w:rFonts w:ascii="Calibri" w:hAnsi="Calibri"/>
        </w:rPr>
        <w:t xml:space="preserve">. </w:t>
      </w:r>
    </w:p>
    <w:p w14:paraId="4731FF42" w14:textId="77777777" w:rsidR="009426B3" w:rsidRPr="00005CF1" w:rsidRDefault="009426B3" w:rsidP="00D53A36">
      <w:pPr>
        <w:widowControl w:val="0"/>
        <w:numPr>
          <w:ilvl w:val="0"/>
          <w:numId w:val="141"/>
        </w:numPr>
        <w:autoSpaceDE w:val="0"/>
        <w:autoSpaceDN w:val="0"/>
        <w:rPr>
          <w:rFonts w:ascii="Calibri" w:hAnsi="Calibri"/>
        </w:rPr>
      </w:pPr>
      <w:r w:rsidRPr="00005CF1">
        <w:rPr>
          <w:rFonts w:ascii="Calibri" w:hAnsi="Calibri"/>
        </w:rPr>
        <w:t xml:space="preserve">Fyll så ut navnet på enheten/foretaket eller organisasjonsnummeret. </w:t>
      </w:r>
    </w:p>
    <w:p w14:paraId="641A5905" w14:textId="77777777" w:rsidR="009426B3" w:rsidRPr="00005CF1" w:rsidRDefault="009426B3" w:rsidP="009426B3">
      <w:pPr>
        <w:widowControl w:val="0"/>
        <w:autoSpaceDE w:val="0"/>
        <w:autoSpaceDN w:val="0"/>
        <w:rPr>
          <w:rFonts w:ascii="Calibri" w:hAnsi="Calibri"/>
        </w:rPr>
      </w:pPr>
    </w:p>
    <w:p w14:paraId="61D6110C" w14:textId="77777777" w:rsidR="009426B3" w:rsidRPr="00005CF1" w:rsidRDefault="009426B3" w:rsidP="009426B3">
      <w:pPr>
        <w:widowControl w:val="0"/>
        <w:autoSpaceDE w:val="0"/>
        <w:autoSpaceDN w:val="0"/>
        <w:rPr>
          <w:rFonts w:ascii="Calibri" w:hAnsi="Calibri"/>
        </w:rPr>
      </w:pPr>
      <w:r w:rsidRPr="00005CF1">
        <w:rPr>
          <w:rFonts w:ascii="Calibri" w:hAnsi="Calibri"/>
        </w:rPr>
        <w:t>Det kommer da opp en rekke opplysninger om foretaket – deriblant sektorkoden (ER-koden).</w:t>
      </w:r>
    </w:p>
    <w:p w14:paraId="6C58D957"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 </w:t>
      </w:r>
    </w:p>
    <w:p w14:paraId="2796D299" w14:textId="756C1118" w:rsidR="00E205C9" w:rsidRPr="00DF2155" w:rsidRDefault="009426B3" w:rsidP="009426B3">
      <w:pPr>
        <w:widowControl w:val="0"/>
        <w:autoSpaceDE w:val="0"/>
        <w:autoSpaceDN w:val="0"/>
        <w:rPr>
          <w:rFonts w:ascii="Calibri" w:hAnsi="Calibri"/>
        </w:rPr>
      </w:pPr>
      <w:r w:rsidRPr="00005CF1">
        <w:rPr>
          <w:rFonts w:ascii="Calibri" w:hAnsi="Calibri"/>
        </w:rPr>
        <w:t>Sektorkoden i Enhetsregisteret er på firesifret nivå og er noe mer detaljert enn den rapporteringen av sektorer som kommunene og fylkeskommunene er underlagt. Dette fremgår av oversikten i kap</w:t>
      </w:r>
      <w:r w:rsidR="00B0165B" w:rsidRPr="00005CF1">
        <w:rPr>
          <w:rFonts w:ascii="Calibri" w:hAnsi="Calibri"/>
        </w:rPr>
        <w:t>ittel</w:t>
      </w:r>
      <w:r w:rsidRPr="00005CF1">
        <w:rPr>
          <w:rFonts w:ascii="Calibri" w:hAnsi="Calibri"/>
        </w:rPr>
        <w:t xml:space="preserve"> </w:t>
      </w:r>
      <w:r w:rsidRPr="006D3C99">
        <w:rPr>
          <w:rFonts w:ascii="Calibri" w:hAnsi="Calibri"/>
        </w:rPr>
        <w:t>4.3</w:t>
      </w:r>
      <w:r w:rsidRPr="00DF2155">
        <w:rPr>
          <w:rFonts w:ascii="Calibri" w:hAnsi="Calibri"/>
        </w:rPr>
        <w:t>.</w:t>
      </w:r>
    </w:p>
    <w:p w14:paraId="4DD8BA9B" w14:textId="77777777" w:rsidR="00E205C9" w:rsidRPr="00005CF1" w:rsidRDefault="00E205C9">
      <w:pPr>
        <w:rPr>
          <w:rFonts w:ascii="Calibri" w:hAnsi="Calibri"/>
        </w:rPr>
      </w:pPr>
      <w:r w:rsidRPr="00005CF1">
        <w:rPr>
          <w:rFonts w:ascii="Calibri" w:hAnsi="Calibri"/>
        </w:rPr>
        <w:br w:type="page"/>
      </w:r>
    </w:p>
    <w:p w14:paraId="61F454F4" w14:textId="77777777" w:rsidR="009426B3" w:rsidRPr="00005CF1" w:rsidRDefault="009426B3" w:rsidP="009426B3">
      <w:pPr>
        <w:widowControl w:val="0"/>
        <w:autoSpaceDE w:val="0"/>
        <w:autoSpaceDN w:val="0"/>
        <w:rPr>
          <w:rFonts w:ascii="Calibri" w:hAnsi="Calibri"/>
        </w:rPr>
      </w:pPr>
    </w:p>
    <w:p w14:paraId="02985D66" w14:textId="77777777" w:rsidR="009426B3" w:rsidRPr="00005CF1" w:rsidRDefault="009426B3" w:rsidP="009426B3">
      <w:pPr>
        <w:pStyle w:val="Overskrift2"/>
      </w:pPr>
      <w:bookmarkStart w:id="117" w:name="_Toc22907025"/>
      <w:r w:rsidRPr="00005CF1">
        <w:t>Oversikt over sektorene</w:t>
      </w:r>
      <w:bookmarkEnd w:id="117"/>
    </w:p>
    <w:p w14:paraId="2A43D3D8" w14:textId="77777777" w:rsidR="00F60CE4" w:rsidRPr="00005CF1" w:rsidRDefault="00F60CE4" w:rsidP="00F60CE4"/>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1AC89A28"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0722CB62" w14:textId="77777777" w:rsidR="009426B3" w:rsidRPr="00005CF1" w:rsidRDefault="008309B1" w:rsidP="008309B1">
            <w:pPr>
              <w:tabs>
                <w:tab w:val="left" w:pos="-720"/>
              </w:tabs>
              <w:jc w:val="right"/>
              <w:rPr>
                <w:rFonts w:ascii="Arial Narrow" w:hAnsi="Arial Narrow"/>
                <w:b/>
                <w:vanish/>
                <w:spacing w:val="-2"/>
                <w:sz w:val="22"/>
              </w:rPr>
            </w:pPr>
            <w:r w:rsidRPr="00005CF1">
              <w:rPr>
                <w:rFonts w:ascii="Arial Narrow" w:hAnsi="Arial Narrow"/>
                <w:b/>
                <w:spacing w:val="-2"/>
                <w:sz w:val="22"/>
              </w:rPr>
              <w:t>Kode i kommune</w:t>
            </w:r>
            <w:r w:rsidR="009426B3" w:rsidRPr="00005CF1">
              <w:rPr>
                <w:rFonts w:ascii="Arial Narrow" w:hAnsi="Arial Narrow"/>
                <w:b/>
                <w:spacing w:val="-2"/>
                <w:sz w:val="22"/>
              </w:rPr>
              <w:t>-regnskap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5CE124C6"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444CA648"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Institusjonell sektor</w:t>
            </w:r>
          </w:p>
          <w:p w14:paraId="4B93F6A4" w14:textId="77777777" w:rsidR="009426B3" w:rsidRPr="00005CF1" w:rsidRDefault="009426B3" w:rsidP="009426B3">
            <w:pPr>
              <w:tabs>
                <w:tab w:val="left" w:pos="-720"/>
              </w:tabs>
              <w:rPr>
                <w:rFonts w:ascii="Arial Narrow" w:hAnsi="Arial Narrow"/>
                <w:b/>
                <w:spacing w:val="-2"/>
                <w:sz w:val="22"/>
              </w:rPr>
            </w:pPr>
          </w:p>
        </w:tc>
        <w:tc>
          <w:tcPr>
            <w:tcW w:w="3402" w:type="dxa"/>
            <w:tcBorders>
              <w:top w:val="single" w:sz="6" w:space="0" w:color="auto"/>
              <w:bottom w:val="single" w:sz="6" w:space="0" w:color="auto"/>
            </w:tcBorders>
            <w:shd w:val="clear" w:color="auto" w:fill="D9D9D9" w:themeFill="background1" w:themeFillShade="D9"/>
          </w:tcPr>
          <w:p w14:paraId="0669CD4B"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23F57650"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Merknader</w:t>
            </w:r>
          </w:p>
        </w:tc>
      </w:tr>
      <w:tr w:rsidR="009426B3" w:rsidRPr="00005CF1" w14:paraId="09429C49" w14:textId="77777777" w:rsidTr="009426B3">
        <w:tc>
          <w:tcPr>
            <w:tcW w:w="992" w:type="dxa"/>
            <w:tcBorders>
              <w:left w:val="single" w:sz="6" w:space="0" w:color="auto"/>
            </w:tcBorders>
          </w:tcPr>
          <w:p w14:paraId="1CCEA1C3"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110</w:t>
            </w:r>
          </w:p>
        </w:tc>
        <w:tc>
          <w:tcPr>
            <w:tcW w:w="567" w:type="dxa"/>
            <w:tcBorders>
              <w:left w:val="single" w:sz="6" w:space="0" w:color="auto"/>
            </w:tcBorders>
          </w:tcPr>
          <w:p w14:paraId="3E207647"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1110</w:t>
            </w:r>
          </w:p>
          <w:p w14:paraId="7E6663B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1120</w:t>
            </w:r>
          </w:p>
        </w:tc>
        <w:tc>
          <w:tcPr>
            <w:tcW w:w="1418" w:type="dxa"/>
          </w:tcPr>
          <w:p w14:paraId="390C998F"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Statens forretningsdrift og statlig eide aksjeselskaper mv.</w:t>
            </w:r>
          </w:p>
        </w:tc>
        <w:tc>
          <w:tcPr>
            <w:tcW w:w="3402" w:type="dxa"/>
          </w:tcPr>
          <w:p w14:paraId="336BC56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omfatter forvaltningsbedrifter som driver ikke-finansiell markedsrettet virksomhet.</w:t>
            </w:r>
          </w:p>
          <w:p w14:paraId="48812B6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Statlig eide aksjeselskaper mv. omfatter ikke-finansielle selskaper hvor staten direkte eller indirekte eier mer enn 50 prosent av innbetalt  andels- eller aksje</w:t>
            </w:r>
            <w:r w:rsidRPr="00005CF1">
              <w:rPr>
                <w:rFonts w:ascii="Arial Narrow" w:hAnsi="Arial Narrow"/>
                <w:spacing w:val="-2"/>
                <w:sz w:val="22"/>
              </w:rPr>
              <w:softHyphen/>
              <w:t>kapital, kapital</w:t>
            </w:r>
            <w:r w:rsidRPr="00005CF1">
              <w:rPr>
                <w:rFonts w:ascii="Arial Narrow" w:hAnsi="Arial Narrow"/>
                <w:spacing w:val="-2"/>
                <w:sz w:val="22"/>
              </w:rPr>
              <w:softHyphen/>
              <w:t>innskudd eller kommandittinnskudd.</w:t>
            </w:r>
          </w:p>
        </w:tc>
        <w:tc>
          <w:tcPr>
            <w:tcW w:w="2693" w:type="dxa"/>
            <w:tcBorders>
              <w:right w:val="single" w:sz="6" w:space="0" w:color="auto"/>
            </w:tcBorders>
          </w:tcPr>
          <w:p w14:paraId="1E6AFB9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9426B3" w:rsidRPr="00005CF1" w14:paraId="2F2DED5E" w14:textId="77777777" w:rsidTr="009426B3">
        <w:tc>
          <w:tcPr>
            <w:tcW w:w="992" w:type="dxa"/>
            <w:tcBorders>
              <w:left w:val="single" w:sz="6" w:space="0" w:color="auto"/>
            </w:tcBorders>
          </w:tcPr>
          <w:p w14:paraId="5B725A7C"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151</w:t>
            </w:r>
          </w:p>
        </w:tc>
        <w:tc>
          <w:tcPr>
            <w:tcW w:w="567" w:type="dxa"/>
            <w:tcBorders>
              <w:left w:val="single" w:sz="6" w:space="0" w:color="auto"/>
            </w:tcBorders>
          </w:tcPr>
          <w:p w14:paraId="4D062934"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1510</w:t>
            </w:r>
          </w:p>
        </w:tc>
        <w:tc>
          <w:tcPr>
            <w:tcW w:w="1418" w:type="dxa"/>
          </w:tcPr>
          <w:p w14:paraId="006787C9"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 foretak med ubegrenset ansvar</w:t>
            </w:r>
          </w:p>
        </w:tc>
        <w:tc>
          <w:tcPr>
            <w:tcW w:w="3402" w:type="dxa"/>
          </w:tcPr>
          <w:p w14:paraId="1ED0DFF8"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Kommunale/fylkeskommunale foretak som driver ikke-finansiell, markedsrettet næringsvirksomhet og enten er en del av kommunen/fylkeskommunen som juridisk person, eller er juridisk person hvor kommunen/fylkes</w:t>
            </w:r>
            <w:r w:rsidRPr="00005CF1">
              <w:rPr>
                <w:rFonts w:ascii="Arial Narrow" w:hAnsi="Arial Narrow"/>
                <w:spacing w:val="-2"/>
                <w:sz w:val="22"/>
                <w:szCs w:val="16"/>
              </w:rPr>
              <w:softHyphen/>
              <w:t>kommunen har ubegrenset økonomisk ansvar.</w:t>
            </w:r>
          </w:p>
        </w:tc>
        <w:tc>
          <w:tcPr>
            <w:tcW w:w="2693" w:type="dxa"/>
            <w:tcBorders>
              <w:right w:val="single" w:sz="6" w:space="0" w:color="auto"/>
            </w:tcBorders>
          </w:tcPr>
          <w:p w14:paraId="4E2CFE8B"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Omfatter kom</w:t>
            </w:r>
            <w:r w:rsidRPr="00005CF1">
              <w:rPr>
                <w:rFonts w:ascii="Arial Narrow" w:hAnsi="Arial Narrow"/>
                <w:spacing w:val="-2"/>
                <w:sz w:val="22"/>
                <w:szCs w:val="16"/>
              </w:rPr>
              <w:softHyphen/>
              <w:t>munale og fylkeskommunale foretak (KF og FKF), interkommunale selskaper regulert i egen lov (IKS), samt sel</w:t>
            </w:r>
            <w:r w:rsidRPr="00005CF1">
              <w:rPr>
                <w:rFonts w:ascii="Arial Narrow" w:hAnsi="Arial Narrow"/>
                <w:spacing w:val="-2"/>
                <w:sz w:val="22"/>
                <w:szCs w:val="16"/>
              </w:rPr>
              <w:softHyphen/>
              <w:t>skaper hvor kommunene eller fylkes</w:t>
            </w:r>
            <w:r w:rsidRPr="00005CF1">
              <w:rPr>
                <w:rFonts w:ascii="Arial Narrow" w:hAnsi="Arial Narrow"/>
                <w:spacing w:val="-2"/>
                <w:sz w:val="22"/>
                <w:szCs w:val="16"/>
              </w:rPr>
              <w:softHyphen/>
              <w:t xml:space="preserve">kommunene har ubegrenset økonomisk ansvar - når disse driver </w:t>
            </w:r>
            <w:r w:rsidRPr="00005CF1">
              <w:rPr>
                <w:rFonts w:ascii="Arial Narrow" w:hAnsi="Arial Narrow"/>
                <w:b/>
                <w:spacing w:val="-2"/>
                <w:sz w:val="22"/>
                <w:szCs w:val="16"/>
              </w:rPr>
              <w:t>næringsrettet virksomhet</w:t>
            </w:r>
            <w:r w:rsidRPr="00005CF1">
              <w:rPr>
                <w:rFonts w:ascii="Arial Narrow" w:hAnsi="Arial Narrow"/>
                <w:spacing w:val="-2"/>
                <w:sz w:val="22"/>
                <w:szCs w:val="16"/>
              </w:rPr>
              <w:t xml:space="preserve"> som er ikke-finansiell.</w:t>
            </w:r>
          </w:p>
        </w:tc>
      </w:tr>
      <w:tr w:rsidR="009426B3" w:rsidRPr="00005CF1" w14:paraId="136CD07C" w14:textId="77777777" w:rsidTr="009426B3">
        <w:tc>
          <w:tcPr>
            <w:tcW w:w="992" w:type="dxa"/>
            <w:tcBorders>
              <w:left w:val="single" w:sz="6" w:space="0" w:color="auto"/>
            </w:tcBorders>
          </w:tcPr>
          <w:p w14:paraId="0FF804F2"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152</w:t>
            </w:r>
          </w:p>
        </w:tc>
        <w:tc>
          <w:tcPr>
            <w:tcW w:w="567" w:type="dxa"/>
            <w:tcBorders>
              <w:left w:val="single" w:sz="6" w:space="0" w:color="auto"/>
            </w:tcBorders>
          </w:tcPr>
          <w:p w14:paraId="38E26A91"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1520</w:t>
            </w:r>
          </w:p>
          <w:p w14:paraId="611F0E6C" w14:textId="77777777" w:rsidR="009426B3" w:rsidRPr="00005CF1" w:rsidRDefault="009426B3" w:rsidP="009426B3">
            <w:pPr>
              <w:tabs>
                <w:tab w:val="left" w:pos="-720"/>
              </w:tabs>
              <w:jc w:val="right"/>
              <w:rPr>
                <w:rFonts w:ascii="Arial Narrow" w:hAnsi="Arial Narrow"/>
                <w:spacing w:val="-2"/>
                <w:sz w:val="22"/>
              </w:rPr>
            </w:pPr>
          </w:p>
        </w:tc>
        <w:tc>
          <w:tcPr>
            <w:tcW w:w="1418" w:type="dxa"/>
          </w:tcPr>
          <w:p w14:paraId="7F792597"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 aksjeselskaper mv.</w:t>
            </w:r>
          </w:p>
        </w:tc>
        <w:tc>
          <w:tcPr>
            <w:tcW w:w="3402" w:type="dxa"/>
          </w:tcPr>
          <w:p w14:paraId="65A40252"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 xml:space="preserve">Ikke-finansielle selskaper med egen juridisk status hvor kommunen/fylkeskommunen har begrenset økonomisk ansvar og direkte eller indirekte eier mer enn 50 prosent av innbetalt eierkapital.  </w:t>
            </w:r>
          </w:p>
        </w:tc>
        <w:tc>
          <w:tcPr>
            <w:tcW w:w="2693" w:type="dxa"/>
            <w:tcBorders>
              <w:right w:val="single" w:sz="6" w:space="0" w:color="auto"/>
            </w:tcBorders>
          </w:tcPr>
          <w:p w14:paraId="5FF9F65A"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Inkl. ansvarlige selskaper som kommunene/ fylkeskommunene eier indirekte gjennom selskaper med begrenset ansvar.</w:t>
            </w:r>
          </w:p>
        </w:tc>
      </w:tr>
      <w:tr w:rsidR="009426B3" w:rsidRPr="00005CF1" w14:paraId="37B7B92D" w14:textId="77777777" w:rsidTr="008309B1">
        <w:tc>
          <w:tcPr>
            <w:tcW w:w="992" w:type="dxa"/>
            <w:tcBorders>
              <w:top w:val="single" w:sz="6" w:space="0" w:color="auto"/>
              <w:left w:val="single" w:sz="6" w:space="0" w:color="auto"/>
              <w:bottom w:val="single" w:sz="6" w:space="0" w:color="auto"/>
              <w:right w:val="single" w:sz="6" w:space="0" w:color="auto"/>
            </w:tcBorders>
          </w:tcPr>
          <w:p w14:paraId="5086ED34"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200</w:t>
            </w:r>
          </w:p>
        </w:tc>
        <w:tc>
          <w:tcPr>
            <w:tcW w:w="567" w:type="dxa"/>
            <w:tcBorders>
              <w:top w:val="single" w:sz="6" w:space="0" w:color="auto"/>
              <w:left w:val="single" w:sz="6" w:space="0" w:color="auto"/>
              <w:bottom w:val="single" w:sz="6" w:space="0" w:color="auto"/>
              <w:right w:val="single" w:sz="6" w:space="0" w:color="auto"/>
            </w:tcBorders>
          </w:tcPr>
          <w:p w14:paraId="6346BAA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2100</w:t>
            </w:r>
          </w:p>
          <w:p w14:paraId="2B73A5E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2300</w:t>
            </w:r>
          </w:p>
          <w:p w14:paraId="0EB09E2F"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2500</w:t>
            </w:r>
          </w:p>
        </w:tc>
        <w:tc>
          <w:tcPr>
            <w:tcW w:w="1418" w:type="dxa"/>
            <w:tcBorders>
              <w:top w:val="single" w:sz="6" w:space="0" w:color="auto"/>
              <w:left w:val="single" w:sz="6" w:space="0" w:color="auto"/>
              <w:bottom w:val="single" w:sz="6" w:space="0" w:color="auto"/>
              <w:right w:val="single" w:sz="6" w:space="0" w:color="auto"/>
            </w:tcBorders>
          </w:tcPr>
          <w:p w14:paraId="28B12FF1"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Private aksjeselskaper mv., personlige foretak og private prod</w:t>
            </w:r>
            <w:r w:rsidRPr="00005CF1">
              <w:rPr>
                <w:rFonts w:ascii="Arial Narrow" w:hAnsi="Arial Narrow"/>
                <w:spacing w:val="-2"/>
                <w:sz w:val="22"/>
                <w:szCs w:val="16"/>
              </w:rPr>
              <w:softHyphen/>
              <w:t>u</w:t>
            </w:r>
            <w:r w:rsidRPr="00005CF1">
              <w:rPr>
                <w:rFonts w:ascii="Arial Narrow" w:hAnsi="Arial Narrow"/>
                <w:spacing w:val="-2"/>
                <w:sz w:val="22"/>
                <w:szCs w:val="16"/>
              </w:rPr>
              <w:softHyphen/>
              <w:t>sentorienterte organisasjoner uten profittformål</w:t>
            </w:r>
          </w:p>
        </w:tc>
        <w:tc>
          <w:tcPr>
            <w:tcW w:w="3402" w:type="dxa"/>
            <w:tcBorders>
              <w:top w:val="single" w:sz="6" w:space="0" w:color="auto"/>
              <w:left w:val="single" w:sz="6" w:space="0" w:color="auto"/>
              <w:bottom w:val="single" w:sz="6" w:space="0" w:color="auto"/>
              <w:right w:val="single" w:sz="6" w:space="0" w:color="auto"/>
            </w:tcBorders>
          </w:tcPr>
          <w:p w14:paraId="3088F33D"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005CF1">
              <w:rPr>
                <w:rFonts w:ascii="Arial Narrow" w:hAnsi="Arial Narrow"/>
                <w:spacing w:val="-2"/>
                <w:sz w:val="22"/>
                <w:szCs w:val="16"/>
              </w:rPr>
              <w:softHyphen/>
              <w:t>sjoner, tek</w:t>
            </w:r>
            <w:r w:rsidRPr="00005CF1">
              <w:rPr>
                <w:rFonts w:ascii="Arial Narrow" w:hAnsi="Arial Narrow"/>
                <w:spacing w:val="-2"/>
                <w:sz w:val="22"/>
                <w:szCs w:val="16"/>
              </w:rPr>
              <w:softHyphen/>
              <w:t>niske og økonomiske bransje</w:t>
            </w:r>
            <w:r w:rsidRPr="00005CF1">
              <w:rPr>
                <w:rFonts w:ascii="Arial Narrow" w:hAnsi="Arial Narrow"/>
                <w:spacing w:val="-2"/>
                <w:sz w:val="22"/>
                <w:szCs w:val="16"/>
              </w:rPr>
              <w:softHyphen/>
              <w:t>organisasjoner og institu</w:t>
            </w:r>
            <w:r w:rsidRPr="00005CF1">
              <w:rPr>
                <w:rFonts w:ascii="Arial Narrow" w:hAnsi="Arial Narrow"/>
                <w:spacing w:val="-2"/>
                <w:sz w:val="22"/>
                <w:szCs w:val="16"/>
              </w:rPr>
              <w:softHyphen/>
              <w:t>sjoner til fremme av omsetning og andre nærings</w:t>
            </w:r>
            <w:r w:rsidRPr="00005CF1">
              <w:rPr>
                <w:rFonts w:ascii="Arial Narrow" w:hAnsi="Arial Narrow"/>
                <w:spacing w:val="-2"/>
                <w:sz w:val="22"/>
                <w:szCs w:val="16"/>
              </w:rPr>
              <w:softHyphen/>
              <w:t>interesser.</w:t>
            </w:r>
          </w:p>
        </w:tc>
        <w:tc>
          <w:tcPr>
            <w:tcW w:w="2693" w:type="dxa"/>
            <w:tcBorders>
              <w:top w:val="single" w:sz="6" w:space="0" w:color="auto"/>
              <w:left w:val="single" w:sz="6" w:space="0" w:color="auto"/>
              <w:bottom w:val="single" w:sz="6" w:space="0" w:color="auto"/>
              <w:right w:val="single" w:sz="6" w:space="0" w:color="auto"/>
            </w:tcBorders>
          </w:tcPr>
          <w:p w14:paraId="10E837F7"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Omfatter aksjeselskaper (ASA, AS), bolig</w:t>
            </w:r>
            <w:r w:rsidRPr="00005CF1">
              <w:rPr>
                <w:rFonts w:ascii="Arial Narrow" w:hAnsi="Arial Narrow"/>
                <w:spacing w:val="-2"/>
                <w:sz w:val="22"/>
                <w:szCs w:val="16"/>
              </w:rPr>
              <w:softHyphen/>
              <w:t>bygge</w:t>
            </w:r>
            <w:r w:rsidRPr="00005CF1">
              <w:rPr>
                <w:rFonts w:ascii="Arial Narrow" w:hAnsi="Arial Narrow"/>
                <w:spacing w:val="-2"/>
                <w:sz w:val="22"/>
                <w:szCs w:val="16"/>
              </w:rPr>
              <w:softHyphen/>
              <w:t>lag (BBL) og samvirkelag (SA). Inkluderer også utenlandske sel</w:t>
            </w:r>
            <w:r w:rsidRPr="00005CF1">
              <w:rPr>
                <w:rFonts w:ascii="Arial Narrow" w:hAnsi="Arial Narrow"/>
                <w:spacing w:val="-2"/>
                <w:sz w:val="22"/>
                <w:szCs w:val="16"/>
              </w:rPr>
              <w:softHyphen/>
              <w:t>skapers filialer i Norge (inkl. kon</w:t>
            </w:r>
            <w:r w:rsidRPr="00005CF1">
              <w:rPr>
                <w:rFonts w:ascii="Arial Narrow" w:hAnsi="Arial Narrow"/>
                <w:spacing w:val="-2"/>
                <w:sz w:val="22"/>
                <w:szCs w:val="16"/>
              </w:rPr>
              <w:softHyphen/>
              <w:t>tinental</w:t>
            </w:r>
            <w:r w:rsidRPr="00005CF1">
              <w:rPr>
                <w:rFonts w:ascii="Arial Narrow" w:hAnsi="Arial Narrow"/>
                <w:spacing w:val="-2"/>
                <w:sz w:val="22"/>
                <w:szCs w:val="16"/>
              </w:rPr>
              <w:softHyphen/>
              <w:t>sokkelen). Selskaper og filialer som driver finansiell virk</w:t>
            </w:r>
            <w:r w:rsidRPr="00005CF1">
              <w:rPr>
                <w:rFonts w:ascii="Arial Narrow" w:hAnsi="Arial Narrow"/>
                <w:spacing w:val="-2"/>
                <w:sz w:val="22"/>
                <w:szCs w:val="16"/>
              </w:rPr>
              <w:softHyphen/>
              <w:t>somhet føres under den aktuelle finanssektoren. Omfatter videre ansvarlige selskaper, kommanditt</w:t>
            </w:r>
            <w:r w:rsidRPr="00005CF1">
              <w:rPr>
                <w:rFonts w:ascii="Arial Narrow" w:hAnsi="Arial Narrow"/>
                <w:spacing w:val="-2"/>
                <w:sz w:val="22"/>
                <w:szCs w:val="16"/>
              </w:rPr>
              <w:softHyphen/>
              <w:t>sel</w:t>
            </w:r>
            <w:r w:rsidRPr="00005CF1">
              <w:rPr>
                <w:rFonts w:ascii="Arial Narrow" w:hAnsi="Arial Narrow"/>
                <w:spacing w:val="-2"/>
                <w:sz w:val="22"/>
                <w:szCs w:val="16"/>
              </w:rPr>
              <w:softHyphen/>
              <w:t>skaper, part</w:t>
            </w:r>
            <w:r w:rsidRPr="00005CF1">
              <w:rPr>
                <w:rFonts w:ascii="Arial Narrow" w:hAnsi="Arial Narrow"/>
                <w:spacing w:val="-2"/>
                <w:sz w:val="22"/>
                <w:szCs w:val="16"/>
              </w:rPr>
              <w:softHyphen/>
              <w:t>rederier o.l., store enkeltperson</w:t>
            </w:r>
            <w:r w:rsidRPr="00005CF1">
              <w:rPr>
                <w:rFonts w:ascii="Arial Narrow" w:hAnsi="Arial Narrow"/>
                <w:spacing w:val="-2"/>
                <w:sz w:val="22"/>
                <w:szCs w:val="16"/>
              </w:rPr>
              <w:softHyphen/>
              <w:t>foretak som har karakter av å være egne foretak (ENK med mer enn 30 ansatte).</w:t>
            </w:r>
          </w:p>
        </w:tc>
      </w:tr>
    </w:tbl>
    <w:p w14:paraId="1E47C0E7" w14:textId="77777777" w:rsidR="008309B1" w:rsidRPr="00005CF1" w:rsidRDefault="008309B1">
      <w:r w:rsidRPr="00005CF1">
        <w:br w:type="page"/>
      </w: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8309B1" w:rsidRPr="00005CF1" w14:paraId="64EA75F6"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41C01152" w14:textId="77777777" w:rsidR="008309B1" w:rsidRPr="00005CF1" w:rsidRDefault="008309B1" w:rsidP="008309B1">
            <w:pPr>
              <w:tabs>
                <w:tab w:val="left" w:pos="-720"/>
              </w:tabs>
              <w:jc w:val="right"/>
              <w:rPr>
                <w:rFonts w:ascii="Arial Narrow" w:hAnsi="Arial Narrow"/>
                <w:b/>
                <w:vanish/>
                <w:spacing w:val="-2"/>
                <w:sz w:val="22"/>
              </w:rPr>
            </w:pPr>
            <w:r w:rsidRPr="00005CF1">
              <w:rPr>
                <w:rFonts w:ascii="Arial Narrow" w:hAnsi="Arial Narrow"/>
                <w:b/>
                <w:spacing w:val="-2"/>
                <w:sz w:val="22"/>
              </w:rPr>
              <w:lastRenderedPageBreak/>
              <w:t>Kode i kommune-regnskap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0065417F"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478E5C49"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Institusjonell sektor</w:t>
            </w:r>
          </w:p>
          <w:p w14:paraId="3B772A5F" w14:textId="77777777" w:rsidR="008309B1" w:rsidRPr="00005CF1" w:rsidRDefault="008309B1" w:rsidP="008309B1">
            <w:pPr>
              <w:tabs>
                <w:tab w:val="left" w:pos="-720"/>
              </w:tabs>
              <w:rPr>
                <w:rFonts w:ascii="Arial Narrow" w:hAnsi="Arial Narrow"/>
                <w:b/>
                <w:spacing w:val="-2"/>
                <w:sz w:val="22"/>
              </w:rPr>
            </w:pPr>
          </w:p>
        </w:tc>
        <w:tc>
          <w:tcPr>
            <w:tcW w:w="3402" w:type="dxa"/>
            <w:tcBorders>
              <w:top w:val="single" w:sz="6" w:space="0" w:color="auto"/>
              <w:bottom w:val="single" w:sz="6" w:space="0" w:color="auto"/>
            </w:tcBorders>
            <w:shd w:val="clear" w:color="auto" w:fill="D9D9D9" w:themeFill="background1" w:themeFillShade="D9"/>
          </w:tcPr>
          <w:p w14:paraId="65A15C2C"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7A59DFC5"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Merknader</w:t>
            </w:r>
          </w:p>
        </w:tc>
      </w:tr>
      <w:tr w:rsidR="008309B1" w:rsidRPr="00005CF1" w14:paraId="53F9886F" w14:textId="77777777" w:rsidTr="008309B1">
        <w:tc>
          <w:tcPr>
            <w:tcW w:w="992" w:type="dxa"/>
            <w:tcBorders>
              <w:top w:val="single" w:sz="6" w:space="0" w:color="auto"/>
              <w:left w:val="single" w:sz="6" w:space="0" w:color="auto"/>
            </w:tcBorders>
          </w:tcPr>
          <w:p w14:paraId="11BC3FB4"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320</w:t>
            </w:r>
          </w:p>
        </w:tc>
        <w:tc>
          <w:tcPr>
            <w:tcW w:w="567" w:type="dxa"/>
            <w:tcBorders>
              <w:top w:val="single" w:sz="6" w:space="0" w:color="auto"/>
              <w:left w:val="single" w:sz="6" w:space="0" w:color="auto"/>
            </w:tcBorders>
          </w:tcPr>
          <w:p w14:paraId="7DE48DFD"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3200</w:t>
            </w:r>
          </w:p>
          <w:p w14:paraId="44282C8E" w14:textId="77777777" w:rsidR="008309B1" w:rsidRPr="00005CF1" w:rsidRDefault="008309B1" w:rsidP="008309B1">
            <w:pPr>
              <w:tabs>
                <w:tab w:val="left" w:pos="-720"/>
              </w:tabs>
              <w:jc w:val="right"/>
              <w:rPr>
                <w:rFonts w:ascii="Arial Narrow" w:hAnsi="Arial Narrow"/>
                <w:spacing w:val="-2"/>
                <w:sz w:val="22"/>
              </w:rPr>
            </w:pPr>
          </w:p>
          <w:p w14:paraId="544210FC" w14:textId="77777777" w:rsidR="008309B1" w:rsidRPr="00005CF1" w:rsidRDefault="008309B1" w:rsidP="008309B1">
            <w:pPr>
              <w:tabs>
                <w:tab w:val="left" w:pos="-720"/>
              </w:tabs>
              <w:jc w:val="right"/>
              <w:rPr>
                <w:rFonts w:ascii="Arial Narrow" w:hAnsi="Arial Narrow"/>
                <w:spacing w:val="-2"/>
                <w:sz w:val="22"/>
              </w:rPr>
            </w:pPr>
          </w:p>
        </w:tc>
        <w:tc>
          <w:tcPr>
            <w:tcW w:w="1418" w:type="dxa"/>
            <w:tcBorders>
              <w:top w:val="single" w:sz="6" w:space="0" w:color="auto"/>
            </w:tcBorders>
          </w:tcPr>
          <w:p w14:paraId="059285BE"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Banker</w:t>
            </w:r>
          </w:p>
        </w:tc>
        <w:tc>
          <w:tcPr>
            <w:tcW w:w="3402" w:type="dxa"/>
            <w:tcBorders>
              <w:top w:val="single" w:sz="6" w:space="0" w:color="auto"/>
            </w:tcBorders>
          </w:tcPr>
          <w:p w14:paraId="6121769B"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Forretningsbanker og sparebanker regulert i hht. lov om forretningsbanker og lov om sparebanker, samt norske filialer av utenlandske forretnings- og sparebanker.</w:t>
            </w:r>
          </w:p>
        </w:tc>
        <w:tc>
          <w:tcPr>
            <w:tcW w:w="2693" w:type="dxa"/>
            <w:tcBorders>
              <w:top w:val="single" w:sz="6" w:space="0" w:color="auto"/>
              <w:bottom w:val="nil"/>
              <w:right w:val="single" w:sz="6" w:space="0" w:color="auto"/>
            </w:tcBorders>
          </w:tcPr>
          <w:p w14:paraId="5BCFF512"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Nor</w:t>
            </w:r>
            <w:r w:rsidRPr="00005CF1">
              <w:rPr>
                <w:rFonts w:ascii="Arial Narrow" w:hAnsi="Arial Narrow"/>
                <w:spacing w:val="-2"/>
                <w:sz w:val="22"/>
              </w:rPr>
              <w:softHyphen/>
              <w:t>ske bankers filialer/</w:t>
            </w:r>
            <w:r w:rsidRPr="00005CF1">
              <w:rPr>
                <w:rFonts w:ascii="Arial Narrow" w:hAnsi="Arial Narrow"/>
                <w:spacing w:val="-2"/>
                <w:sz w:val="22"/>
              </w:rPr>
              <w:softHyphen/>
              <w:t>datter</w:t>
            </w:r>
            <w:r w:rsidRPr="00005CF1">
              <w:rPr>
                <w:rFonts w:ascii="Arial Narrow" w:hAnsi="Arial Narrow"/>
                <w:spacing w:val="-2"/>
                <w:sz w:val="22"/>
              </w:rPr>
              <w:softHyphen/>
              <w:t xml:space="preserve">banker i utlandet klassifiseres i sektor 900 – Utlandet. </w:t>
            </w:r>
          </w:p>
        </w:tc>
      </w:tr>
      <w:tr w:rsidR="008309B1" w:rsidRPr="00005CF1" w14:paraId="503D445E" w14:textId="77777777" w:rsidTr="008309B1">
        <w:tc>
          <w:tcPr>
            <w:tcW w:w="992" w:type="dxa"/>
            <w:tcBorders>
              <w:left w:val="single" w:sz="6" w:space="0" w:color="auto"/>
            </w:tcBorders>
          </w:tcPr>
          <w:p w14:paraId="26F3DC73"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355</w:t>
            </w:r>
          </w:p>
        </w:tc>
        <w:tc>
          <w:tcPr>
            <w:tcW w:w="567" w:type="dxa"/>
            <w:tcBorders>
              <w:left w:val="single" w:sz="6" w:space="0" w:color="auto"/>
            </w:tcBorders>
          </w:tcPr>
          <w:p w14:paraId="745CDE3F"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3500</w:t>
            </w:r>
          </w:p>
          <w:p w14:paraId="29C7191D" w14:textId="77777777" w:rsidR="008309B1" w:rsidRPr="00005CF1" w:rsidRDefault="008309B1" w:rsidP="008309B1">
            <w:pPr>
              <w:tabs>
                <w:tab w:val="left" w:pos="-720"/>
              </w:tabs>
              <w:jc w:val="right"/>
              <w:rPr>
                <w:rFonts w:ascii="Arial Narrow" w:hAnsi="Arial Narrow"/>
                <w:spacing w:val="-2"/>
                <w:sz w:val="22"/>
                <w:vertAlign w:val="superscript"/>
              </w:rPr>
            </w:pPr>
            <w:r w:rsidRPr="00005CF1">
              <w:rPr>
                <w:rFonts w:ascii="Arial Narrow" w:hAnsi="Arial Narrow"/>
                <w:b/>
                <w:spacing w:val="-2"/>
                <w:sz w:val="22"/>
              </w:rPr>
              <w:t>3600</w:t>
            </w:r>
          </w:p>
          <w:p w14:paraId="561B3BAF" w14:textId="77777777" w:rsidR="008309B1" w:rsidRPr="00005CF1" w:rsidRDefault="008309B1" w:rsidP="008309B1">
            <w:pPr>
              <w:tabs>
                <w:tab w:val="left" w:pos="-720"/>
              </w:tabs>
              <w:jc w:val="right"/>
              <w:rPr>
                <w:rFonts w:ascii="Arial Narrow" w:hAnsi="Arial Narrow"/>
                <w:spacing w:val="-2"/>
                <w:sz w:val="22"/>
              </w:rPr>
            </w:pPr>
            <w:r w:rsidRPr="00005CF1">
              <w:rPr>
                <w:rFonts w:ascii="Arial Narrow" w:hAnsi="Arial Narrow"/>
                <w:spacing w:val="-2"/>
                <w:sz w:val="22"/>
              </w:rPr>
              <w:t xml:space="preserve"> </w:t>
            </w:r>
          </w:p>
        </w:tc>
        <w:tc>
          <w:tcPr>
            <w:tcW w:w="1418" w:type="dxa"/>
          </w:tcPr>
          <w:p w14:paraId="6DCD93B8"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Kredittforetak og finansierings-selskaper</w:t>
            </w:r>
          </w:p>
        </w:tc>
        <w:tc>
          <w:tcPr>
            <w:tcW w:w="3402" w:type="dxa"/>
          </w:tcPr>
          <w:p w14:paraId="02A8F04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Kredittforetak er finansieringsforetak med konsesjon fra Kredittilsynet ,som kredittforetak samt norske filialer av utenlandske kredittforetak.</w:t>
            </w:r>
          </w:p>
          <w:p w14:paraId="2617C0E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Finansieringsselskaper omfatter factoring-, leasing- og av</w:t>
            </w:r>
            <w:r w:rsidRPr="00005CF1">
              <w:rPr>
                <w:rFonts w:ascii="Arial Narrow" w:hAnsi="Arial Narrow"/>
                <w:spacing w:val="-2"/>
                <w:sz w:val="22"/>
              </w:rPr>
              <w:softHyphen/>
              <w:t>betalingsselskaper og andre finansieringsselskaper med konsesjon fra Finanstilsynet, samt norske filialer av utenlandske finansieringsforetak.</w:t>
            </w:r>
          </w:p>
        </w:tc>
        <w:tc>
          <w:tcPr>
            <w:tcW w:w="2693" w:type="dxa"/>
            <w:tcBorders>
              <w:top w:val="nil"/>
              <w:right w:val="single" w:sz="6" w:space="0" w:color="auto"/>
            </w:tcBorders>
          </w:tcPr>
          <w:p w14:paraId="7850D661"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Kommunalbanken AS klassifiseres i denne sektoren.</w:t>
            </w:r>
          </w:p>
        </w:tc>
      </w:tr>
      <w:tr w:rsidR="008309B1" w:rsidRPr="00005CF1" w14:paraId="1D760758" w14:textId="77777777" w:rsidTr="008309B1">
        <w:tc>
          <w:tcPr>
            <w:tcW w:w="992" w:type="dxa"/>
            <w:tcBorders>
              <w:top w:val="single" w:sz="6" w:space="0" w:color="auto"/>
              <w:left w:val="single" w:sz="6" w:space="0" w:color="auto"/>
              <w:bottom w:val="single" w:sz="6" w:space="0" w:color="auto"/>
            </w:tcBorders>
          </w:tcPr>
          <w:p w14:paraId="5974B12C"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395</w:t>
            </w:r>
          </w:p>
        </w:tc>
        <w:tc>
          <w:tcPr>
            <w:tcW w:w="567" w:type="dxa"/>
            <w:tcBorders>
              <w:top w:val="single" w:sz="6" w:space="0" w:color="auto"/>
              <w:left w:val="single" w:sz="6" w:space="0" w:color="auto"/>
              <w:bottom w:val="single" w:sz="6" w:space="0" w:color="auto"/>
            </w:tcBorders>
          </w:tcPr>
          <w:p w14:paraId="6CBDDBD1"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3900 3100</w:t>
            </w:r>
          </w:p>
          <w:p w14:paraId="4AA6E446" w14:textId="77777777" w:rsidR="008309B1" w:rsidRPr="00005CF1" w:rsidRDefault="008309B1" w:rsidP="008309B1">
            <w:pPr>
              <w:tabs>
                <w:tab w:val="left" w:pos="-720"/>
              </w:tabs>
              <w:jc w:val="right"/>
              <w:rPr>
                <w:rFonts w:ascii="Arial Narrow" w:hAnsi="Arial Narrow"/>
                <w:b/>
                <w:spacing w:val="-2"/>
                <w:sz w:val="22"/>
              </w:rPr>
            </w:pPr>
          </w:p>
        </w:tc>
        <w:tc>
          <w:tcPr>
            <w:tcW w:w="1418" w:type="dxa"/>
            <w:tcBorders>
              <w:top w:val="single" w:sz="6" w:space="0" w:color="auto"/>
              <w:bottom w:val="single" w:sz="6" w:space="0" w:color="auto"/>
            </w:tcBorders>
          </w:tcPr>
          <w:p w14:paraId="7F903B4D"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og Norges Bank</w:t>
            </w:r>
          </w:p>
        </w:tc>
        <w:tc>
          <w:tcPr>
            <w:tcW w:w="3402" w:type="dxa"/>
            <w:tcBorders>
              <w:top w:val="single" w:sz="6" w:space="0" w:color="auto"/>
              <w:bottom w:val="single" w:sz="6" w:space="0" w:color="auto"/>
            </w:tcBorders>
          </w:tcPr>
          <w:p w14:paraId="5B3FEC10"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som inngår i det trykte statsregnskapet, samt investeringsselskaper som er mer enn 50 prosent direkte eller indirekte eid av staten.</w:t>
            </w:r>
          </w:p>
        </w:tc>
        <w:tc>
          <w:tcPr>
            <w:tcW w:w="2693" w:type="dxa"/>
            <w:tcBorders>
              <w:top w:val="single" w:sz="6" w:space="0" w:color="auto"/>
              <w:bottom w:val="single" w:sz="6" w:space="0" w:color="auto"/>
              <w:right w:val="single" w:sz="6" w:space="0" w:color="auto"/>
            </w:tcBorders>
          </w:tcPr>
          <w:p w14:paraId="3E4FFBA7"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omfatter Den Norske Stats Hus</w:t>
            </w:r>
            <w:r w:rsidRPr="00005CF1">
              <w:rPr>
                <w:rFonts w:ascii="Arial Narrow" w:hAnsi="Arial Narrow"/>
                <w:spacing w:val="-2"/>
                <w:sz w:val="22"/>
              </w:rPr>
              <w:softHyphen/>
              <w:t>bank, Statens låne</w:t>
            </w:r>
            <w:r w:rsidRPr="00005CF1">
              <w:rPr>
                <w:rFonts w:ascii="Arial Narrow" w:hAnsi="Arial Narrow"/>
                <w:spacing w:val="-2"/>
                <w:sz w:val="22"/>
              </w:rPr>
              <w:softHyphen/>
              <w:t>kasse for ut</w:t>
            </w:r>
            <w:r w:rsidRPr="00005CF1">
              <w:rPr>
                <w:rFonts w:ascii="Arial Narrow" w:hAnsi="Arial Narrow"/>
                <w:spacing w:val="-2"/>
                <w:sz w:val="22"/>
              </w:rPr>
              <w:softHyphen/>
              <w:t>danning, Innovasjon Norge og Garantiinstituttet for eksportkreditt (GIEK). Kommunalbanken skal klassifiseres i sektor 355.</w:t>
            </w:r>
          </w:p>
        </w:tc>
      </w:tr>
      <w:tr w:rsidR="008309B1" w:rsidRPr="00005CF1" w14:paraId="37A85B1B" w14:textId="77777777" w:rsidTr="008309B1">
        <w:tc>
          <w:tcPr>
            <w:tcW w:w="992" w:type="dxa"/>
            <w:tcBorders>
              <w:left w:val="single" w:sz="6" w:space="0" w:color="auto"/>
            </w:tcBorders>
          </w:tcPr>
          <w:p w14:paraId="54046DFE"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430</w:t>
            </w:r>
          </w:p>
        </w:tc>
        <w:tc>
          <w:tcPr>
            <w:tcW w:w="567" w:type="dxa"/>
            <w:tcBorders>
              <w:left w:val="single" w:sz="6" w:space="0" w:color="auto"/>
            </w:tcBorders>
          </w:tcPr>
          <w:p w14:paraId="48FC9DDD"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4300</w:t>
            </w:r>
          </w:p>
        </w:tc>
        <w:tc>
          <w:tcPr>
            <w:tcW w:w="1418" w:type="dxa"/>
          </w:tcPr>
          <w:p w14:paraId="1E40F30A"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w:t>
            </w:r>
          </w:p>
        </w:tc>
        <w:tc>
          <w:tcPr>
            <w:tcW w:w="3402" w:type="dxa"/>
          </w:tcPr>
          <w:p w14:paraId="3CB8929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 regulert i hht. lov om verdipapirfond, samt norskregistrerte fond som administreres av utenlandske forvaltningsselskaper.</w:t>
            </w:r>
          </w:p>
        </w:tc>
        <w:tc>
          <w:tcPr>
            <w:tcW w:w="2693" w:type="dxa"/>
            <w:tcBorders>
              <w:right w:val="single" w:sz="6" w:space="0" w:color="auto"/>
            </w:tcBorders>
          </w:tcPr>
          <w:p w14:paraId="0FDD4B8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Verdipapirfondenes forvaltningsselskaper klassifiseres i sektor 499.</w:t>
            </w:r>
          </w:p>
        </w:tc>
      </w:tr>
      <w:tr w:rsidR="008309B1" w:rsidRPr="00005CF1" w14:paraId="3B7CB800" w14:textId="77777777" w:rsidTr="008309B1">
        <w:tc>
          <w:tcPr>
            <w:tcW w:w="992" w:type="dxa"/>
            <w:tcBorders>
              <w:left w:val="single" w:sz="6" w:space="0" w:color="auto"/>
            </w:tcBorders>
          </w:tcPr>
          <w:p w14:paraId="50BBF073"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450</w:t>
            </w:r>
          </w:p>
        </w:tc>
        <w:tc>
          <w:tcPr>
            <w:tcW w:w="567" w:type="dxa"/>
            <w:tcBorders>
              <w:left w:val="single" w:sz="6" w:space="0" w:color="auto"/>
            </w:tcBorders>
          </w:tcPr>
          <w:p w14:paraId="55045D38"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4500</w:t>
            </w:r>
          </w:p>
        </w:tc>
        <w:tc>
          <w:tcPr>
            <w:tcW w:w="1418" w:type="dxa"/>
          </w:tcPr>
          <w:p w14:paraId="23790756"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Investeringsselskaper og aktive eierfond / PE-fond</w:t>
            </w:r>
          </w:p>
        </w:tc>
        <w:tc>
          <w:tcPr>
            <w:tcW w:w="3402" w:type="dxa"/>
          </w:tcPr>
          <w:p w14:paraId="751B277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Investeringsselskaper og aktive eierfond / PE-fond (såkorn-, vekst- og oppkjøpsfond / seed, venture, buy out) som er åpne for allmennheten.</w:t>
            </w:r>
          </w:p>
        </w:tc>
        <w:tc>
          <w:tcPr>
            <w:tcW w:w="2693" w:type="dxa"/>
            <w:tcBorders>
              <w:right w:val="single" w:sz="6" w:space="0" w:color="auto"/>
            </w:tcBorders>
          </w:tcPr>
          <w:p w14:paraId="2DC6B78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Lukkede investerings- og utviklingsselskaper skal føres i sektor 499.</w:t>
            </w:r>
          </w:p>
        </w:tc>
      </w:tr>
      <w:tr w:rsidR="008309B1" w:rsidRPr="00005CF1" w14:paraId="15D47294" w14:textId="77777777" w:rsidTr="008309B1">
        <w:tc>
          <w:tcPr>
            <w:tcW w:w="992" w:type="dxa"/>
            <w:tcBorders>
              <w:left w:val="single" w:sz="6" w:space="0" w:color="auto"/>
            </w:tcBorders>
          </w:tcPr>
          <w:p w14:paraId="3AABA3AE"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499</w:t>
            </w:r>
          </w:p>
        </w:tc>
        <w:tc>
          <w:tcPr>
            <w:tcW w:w="567" w:type="dxa"/>
            <w:tcBorders>
              <w:left w:val="single" w:sz="6" w:space="0" w:color="auto"/>
            </w:tcBorders>
          </w:tcPr>
          <w:p w14:paraId="65B30F38"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4100</w:t>
            </w:r>
          </w:p>
          <w:p w14:paraId="215BBC59"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4900</w:t>
            </w:r>
          </w:p>
        </w:tc>
        <w:tc>
          <w:tcPr>
            <w:tcW w:w="1418" w:type="dxa"/>
          </w:tcPr>
          <w:p w14:paraId="5755767A"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Finansielle holdingselskaper og øvrige finansielle foretak unntatt forsikring</w:t>
            </w:r>
          </w:p>
        </w:tc>
        <w:tc>
          <w:tcPr>
            <w:tcW w:w="3402" w:type="dxa"/>
          </w:tcPr>
          <w:p w14:paraId="04AEFF7D"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Omfatter Finansielle holdingselskaper under Finanstilsynets kontroll, regulert under lov om finansierings</w:t>
            </w:r>
            <w:r w:rsidRPr="00005CF1">
              <w:rPr>
                <w:rFonts w:ascii="Arial Narrow" w:hAnsi="Arial Narrow"/>
                <w:spacing w:val="-2"/>
                <w:sz w:val="22"/>
              </w:rPr>
              <w:softHyphen/>
              <w:t>virksomhet og finans</w:t>
            </w:r>
            <w:r w:rsidRPr="00005CF1">
              <w:rPr>
                <w:rFonts w:ascii="Arial Narrow" w:hAnsi="Arial Narrow"/>
                <w:spacing w:val="-2"/>
                <w:sz w:val="22"/>
              </w:rPr>
              <w:softHyphen/>
              <w:t xml:space="preserve">institusjoner kapittel 2a. </w:t>
            </w:r>
          </w:p>
          <w:p w14:paraId="488C17BB"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005CF1">
              <w:rPr>
                <w:rFonts w:ascii="Arial Narrow" w:hAnsi="Arial Narrow"/>
                <w:spacing w:val="-2"/>
                <w:sz w:val="22"/>
              </w:rPr>
              <w:softHyphen/>
              <w:t>markedet, forsikringsmegling og assurandør</w:t>
            </w:r>
            <w:r w:rsidRPr="00005CF1">
              <w:rPr>
                <w:rFonts w:ascii="Arial Narrow" w:hAnsi="Arial Narrow"/>
                <w:spacing w:val="-2"/>
                <w:sz w:val="22"/>
              </w:rPr>
              <w:softHyphen/>
              <w:t>virksomhet drevet som selvstendig virksomhet. Videre omfatter sektoren foretak som investerer på vegne av foretaksgrupper eller familier.</w:t>
            </w:r>
          </w:p>
        </w:tc>
        <w:tc>
          <w:tcPr>
            <w:tcW w:w="2693" w:type="dxa"/>
            <w:tcBorders>
              <w:right w:val="single" w:sz="6" w:space="0" w:color="auto"/>
            </w:tcBorders>
          </w:tcPr>
          <w:p w14:paraId="4177390D" w14:textId="77777777" w:rsidR="008309B1" w:rsidRPr="00005CF1" w:rsidRDefault="008309B1" w:rsidP="008309B1">
            <w:pPr>
              <w:tabs>
                <w:tab w:val="left" w:pos="-720"/>
              </w:tabs>
              <w:rPr>
                <w:rFonts w:ascii="Arial Narrow" w:hAnsi="Arial Narrow"/>
                <w:spacing w:val="-2"/>
                <w:sz w:val="22"/>
              </w:rPr>
            </w:pPr>
          </w:p>
        </w:tc>
      </w:tr>
    </w:tbl>
    <w:p w14:paraId="123C5CDA" w14:textId="77777777" w:rsidR="008309B1" w:rsidRPr="00005CF1" w:rsidRDefault="008309B1" w:rsidP="009426B3"/>
    <w:p w14:paraId="30C2DCCE" w14:textId="77777777" w:rsidR="008309B1" w:rsidRPr="00005CF1" w:rsidRDefault="008309B1">
      <w:r w:rsidRPr="00005CF1">
        <w:br w:type="page"/>
      </w:r>
    </w:p>
    <w:p w14:paraId="3E9D9ADC" w14:textId="77777777" w:rsidR="009426B3" w:rsidRPr="00005CF1" w:rsidRDefault="009426B3" w:rsidP="009426B3"/>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452D758B"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3F4AC376" w14:textId="77777777" w:rsidR="009426B3" w:rsidRPr="00005CF1" w:rsidRDefault="009426B3" w:rsidP="008309B1">
            <w:pPr>
              <w:tabs>
                <w:tab w:val="left" w:pos="-720"/>
              </w:tabs>
              <w:jc w:val="right"/>
              <w:rPr>
                <w:rFonts w:ascii="Arial Narrow" w:hAnsi="Arial Narrow"/>
                <w:b/>
                <w:spacing w:val="-2"/>
                <w:sz w:val="22"/>
              </w:rPr>
            </w:pPr>
            <w:r w:rsidRPr="00005CF1">
              <w:rPr>
                <w:rFonts w:ascii="Arial Narrow" w:hAnsi="Arial Narrow"/>
                <w:b/>
                <w:spacing w:val="-2"/>
                <w:sz w:val="22"/>
              </w:rPr>
              <w:t>Kode i kommune-regnskap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3239620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5E72906A"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Institusjonell sektor</w:t>
            </w:r>
          </w:p>
          <w:p w14:paraId="6C1B2598" w14:textId="77777777" w:rsidR="009426B3" w:rsidRPr="00005CF1" w:rsidRDefault="009426B3" w:rsidP="009426B3">
            <w:pPr>
              <w:tabs>
                <w:tab w:val="left" w:pos="-720"/>
              </w:tabs>
              <w:rPr>
                <w:rFonts w:ascii="Arial Narrow" w:hAnsi="Arial Narrow"/>
                <w:spacing w:val="-2"/>
                <w:sz w:val="22"/>
              </w:rPr>
            </w:pPr>
          </w:p>
        </w:tc>
        <w:tc>
          <w:tcPr>
            <w:tcW w:w="3402" w:type="dxa"/>
            <w:tcBorders>
              <w:top w:val="single" w:sz="6" w:space="0" w:color="auto"/>
              <w:bottom w:val="single" w:sz="6" w:space="0" w:color="auto"/>
            </w:tcBorders>
            <w:shd w:val="clear" w:color="auto" w:fill="D9D9D9" w:themeFill="background1" w:themeFillShade="D9"/>
          </w:tcPr>
          <w:p w14:paraId="687E386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4D4758F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Merknader</w:t>
            </w:r>
          </w:p>
        </w:tc>
      </w:tr>
      <w:tr w:rsidR="009426B3" w:rsidRPr="00005CF1" w14:paraId="5FF2BF9B" w14:textId="77777777" w:rsidTr="009426B3">
        <w:tc>
          <w:tcPr>
            <w:tcW w:w="992" w:type="dxa"/>
            <w:tcBorders>
              <w:left w:val="single" w:sz="6" w:space="0" w:color="auto"/>
            </w:tcBorders>
          </w:tcPr>
          <w:p w14:paraId="7C031F9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550</w:t>
            </w:r>
          </w:p>
        </w:tc>
        <w:tc>
          <w:tcPr>
            <w:tcW w:w="567" w:type="dxa"/>
            <w:tcBorders>
              <w:left w:val="single" w:sz="6" w:space="0" w:color="auto"/>
            </w:tcBorders>
          </w:tcPr>
          <w:p w14:paraId="1EE02313"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5500</w:t>
            </w:r>
          </w:p>
          <w:p w14:paraId="17AE585C" w14:textId="77777777" w:rsidR="009426B3" w:rsidRPr="00005CF1" w:rsidRDefault="009426B3" w:rsidP="009426B3">
            <w:pPr>
              <w:tabs>
                <w:tab w:val="left" w:pos="-720"/>
              </w:tabs>
              <w:jc w:val="right"/>
              <w:rPr>
                <w:rFonts w:ascii="Arial Narrow" w:hAnsi="Arial Narrow"/>
                <w:spacing w:val="-2"/>
                <w:sz w:val="22"/>
              </w:rPr>
            </w:pPr>
          </w:p>
        </w:tc>
        <w:tc>
          <w:tcPr>
            <w:tcW w:w="1418" w:type="dxa"/>
          </w:tcPr>
          <w:p w14:paraId="16808DB4"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Livsforsikrings-selskaper og pensjonskasser</w:t>
            </w:r>
          </w:p>
        </w:tc>
        <w:tc>
          <w:tcPr>
            <w:tcW w:w="3402" w:type="dxa"/>
          </w:tcPr>
          <w:p w14:paraId="5CC8E26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Livsforsikringsselskaper, pen</w:t>
            </w:r>
            <w:r w:rsidRPr="00005CF1">
              <w:rPr>
                <w:rFonts w:ascii="Arial Narrow" w:hAnsi="Arial Narrow"/>
                <w:spacing w:val="-2"/>
                <w:sz w:val="22"/>
              </w:rPr>
              <w:softHyphen/>
              <w:t>sjons</w:t>
            </w:r>
            <w:r w:rsidRPr="00005CF1">
              <w:rPr>
                <w:rFonts w:ascii="Arial Narrow" w:hAnsi="Arial Narrow"/>
                <w:spacing w:val="-2"/>
                <w:sz w:val="22"/>
              </w:rPr>
              <w:softHyphen/>
              <w:t>kasser og pensjons</w:t>
            </w:r>
            <w:r w:rsidRPr="00005CF1">
              <w:rPr>
                <w:rFonts w:ascii="Arial Narrow" w:hAnsi="Arial Narrow"/>
                <w:spacing w:val="-2"/>
                <w:sz w:val="22"/>
              </w:rPr>
              <w:softHyphen/>
              <w:t>fond under Finanstilsynets kont</w:t>
            </w:r>
            <w:r w:rsidRPr="00005CF1">
              <w:rPr>
                <w:rFonts w:ascii="Arial Narrow" w:hAnsi="Arial Narrow"/>
                <w:spacing w:val="-2"/>
                <w:sz w:val="22"/>
              </w:rPr>
              <w:softHyphen/>
              <w:t>roll, norske filialer av utenlandske livsforsikringsselskaper, pensjons- og stø</w:t>
            </w:r>
            <w:r w:rsidRPr="00005CF1">
              <w:rPr>
                <w:rFonts w:ascii="Arial Narrow" w:hAnsi="Arial Narrow"/>
                <w:spacing w:val="-2"/>
                <w:sz w:val="22"/>
              </w:rPr>
              <w:softHyphen/>
              <w:t>nadsordninger opprettet ved avtaler mellom næringslivets organisasjoner, felles</w:t>
            </w:r>
            <w:r w:rsidRPr="00005CF1">
              <w:rPr>
                <w:rFonts w:ascii="Arial Narrow" w:hAnsi="Arial Narrow"/>
                <w:spacing w:val="-2"/>
                <w:sz w:val="22"/>
              </w:rPr>
              <w:softHyphen/>
              <w:t>ordningene for tariffestet og avtalefestet pensjon.</w:t>
            </w:r>
          </w:p>
        </w:tc>
        <w:tc>
          <w:tcPr>
            <w:tcW w:w="2693" w:type="dxa"/>
            <w:tcBorders>
              <w:right w:val="single" w:sz="6" w:space="0" w:color="auto"/>
            </w:tcBorders>
          </w:tcPr>
          <w:p w14:paraId="21A30D45"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(FTP og AFP).</w:t>
            </w:r>
          </w:p>
          <w:p w14:paraId="0740E736"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ikke innskuddspensjonsforetak som føres under sektor 499.</w:t>
            </w:r>
          </w:p>
        </w:tc>
      </w:tr>
      <w:tr w:rsidR="009426B3" w:rsidRPr="00005CF1" w14:paraId="4A07F3BC" w14:textId="77777777" w:rsidTr="009426B3">
        <w:tc>
          <w:tcPr>
            <w:tcW w:w="992" w:type="dxa"/>
            <w:tcBorders>
              <w:left w:val="single" w:sz="6" w:space="0" w:color="auto"/>
            </w:tcBorders>
          </w:tcPr>
          <w:p w14:paraId="7EAD97F6"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570</w:t>
            </w:r>
          </w:p>
        </w:tc>
        <w:tc>
          <w:tcPr>
            <w:tcW w:w="567" w:type="dxa"/>
            <w:tcBorders>
              <w:left w:val="single" w:sz="6" w:space="0" w:color="auto"/>
            </w:tcBorders>
          </w:tcPr>
          <w:p w14:paraId="64ABC5D4"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5700</w:t>
            </w:r>
          </w:p>
          <w:p w14:paraId="2CD153D2"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spacing w:val="-2"/>
                <w:sz w:val="22"/>
              </w:rPr>
              <w:t xml:space="preserve"> </w:t>
            </w:r>
          </w:p>
        </w:tc>
        <w:tc>
          <w:tcPr>
            <w:tcW w:w="1418" w:type="dxa"/>
          </w:tcPr>
          <w:p w14:paraId="7589782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Skadeforsikrings-selskaper</w:t>
            </w:r>
          </w:p>
        </w:tc>
        <w:tc>
          <w:tcPr>
            <w:tcW w:w="3402" w:type="dxa"/>
          </w:tcPr>
          <w:p w14:paraId="35D35A58"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Skadeforsikringsselskaper under Finanstilsynets kontroll, Den Norske Krigsfor</w:t>
            </w:r>
            <w:r w:rsidRPr="00005CF1">
              <w:rPr>
                <w:rFonts w:ascii="Arial Narrow" w:hAnsi="Arial Narrow"/>
                <w:spacing w:val="-2"/>
                <w:sz w:val="22"/>
              </w:rPr>
              <w:softHyphen/>
              <w:t>sikring for Skib og Statens Vare</w:t>
            </w:r>
            <w:r w:rsidRPr="00005CF1">
              <w:rPr>
                <w:rFonts w:ascii="Arial Narrow" w:hAnsi="Arial Narrow"/>
                <w:spacing w:val="-2"/>
                <w:sz w:val="22"/>
              </w:rPr>
              <w:softHyphen/>
              <w:t>krigs</w:t>
            </w:r>
            <w:r w:rsidRPr="00005CF1">
              <w:rPr>
                <w:rFonts w:ascii="Arial Narrow" w:hAnsi="Arial Narrow"/>
                <w:spacing w:val="-2"/>
                <w:sz w:val="22"/>
              </w:rPr>
              <w:softHyphen/>
              <w:t>for</w:t>
            </w:r>
            <w:r w:rsidRPr="00005CF1">
              <w:rPr>
                <w:rFonts w:ascii="Arial Narrow" w:hAnsi="Arial Narrow"/>
                <w:spacing w:val="-2"/>
                <w:sz w:val="22"/>
              </w:rPr>
              <w:softHyphen/>
              <w:t>sikring, samt norske filialer av utenlandske skadeforsikringsselskaper.</w:t>
            </w:r>
          </w:p>
        </w:tc>
        <w:tc>
          <w:tcPr>
            <w:tcW w:w="2693" w:type="dxa"/>
            <w:tcBorders>
              <w:right w:val="single" w:sz="6" w:space="0" w:color="auto"/>
            </w:tcBorders>
          </w:tcPr>
          <w:p w14:paraId="083DA44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Inkl. gjensidige branntrygdelag og gjensidige sjøtrygdelag.</w:t>
            </w:r>
          </w:p>
          <w:p w14:paraId="3FD42E7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Nor</w:t>
            </w:r>
            <w:r w:rsidRPr="00005CF1">
              <w:rPr>
                <w:rFonts w:ascii="Arial Narrow" w:hAnsi="Arial Narrow"/>
                <w:spacing w:val="-2"/>
                <w:sz w:val="22"/>
              </w:rPr>
              <w:softHyphen/>
              <w:t>ske skadeforsikringsselskapers filialer/</w:t>
            </w:r>
            <w:r w:rsidRPr="00005CF1">
              <w:rPr>
                <w:rFonts w:ascii="Arial Narrow" w:hAnsi="Arial Narrow"/>
                <w:spacing w:val="-2"/>
                <w:sz w:val="22"/>
              </w:rPr>
              <w:softHyphen/>
              <w:t>datter</w:t>
            </w:r>
            <w:r w:rsidRPr="00005CF1">
              <w:rPr>
                <w:rFonts w:ascii="Arial Narrow" w:hAnsi="Arial Narrow"/>
                <w:spacing w:val="-2"/>
                <w:sz w:val="22"/>
              </w:rPr>
              <w:softHyphen/>
              <w:t>selskaper i utlandet betraktes som utenlandske og føres under sektor</w:t>
            </w:r>
            <w:r w:rsidRPr="00005CF1">
              <w:rPr>
                <w:rFonts w:ascii="Arial Narrow" w:hAnsi="Arial Narrow"/>
                <w:spacing w:val="-2"/>
                <w:sz w:val="22"/>
              </w:rPr>
              <w:softHyphen/>
              <w:t>kode 900 Utenlandske sektorer i alt.</w:t>
            </w:r>
          </w:p>
        </w:tc>
      </w:tr>
      <w:tr w:rsidR="009426B3" w:rsidRPr="00005CF1" w14:paraId="2D31D0EA" w14:textId="77777777" w:rsidTr="009426B3">
        <w:trPr>
          <w:trHeight w:val="1424"/>
        </w:trPr>
        <w:tc>
          <w:tcPr>
            <w:tcW w:w="992" w:type="dxa"/>
            <w:tcBorders>
              <w:left w:val="single" w:sz="6" w:space="0" w:color="auto"/>
            </w:tcBorders>
          </w:tcPr>
          <w:p w14:paraId="2E1E3EFA" w14:textId="77777777" w:rsidR="009426B3" w:rsidRPr="00005CF1" w:rsidRDefault="009426B3" w:rsidP="009426B3">
            <w:pPr>
              <w:jc w:val="right"/>
              <w:rPr>
                <w:rFonts w:ascii="Arial Narrow" w:hAnsi="Arial Narrow"/>
                <w:b/>
                <w:sz w:val="22"/>
              </w:rPr>
            </w:pPr>
            <w:r w:rsidRPr="00005CF1">
              <w:rPr>
                <w:rFonts w:ascii="Arial Narrow" w:hAnsi="Arial Narrow"/>
                <w:b/>
                <w:sz w:val="22"/>
              </w:rPr>
              <w:t>610</w:t>
            </w:r>
          </w:p>
        </w:tc>
        <w:tc>
          <w:tcPr>
            <w:tcW w:w="567" w:type="dxa"/>
            <w:tcBorders>
              <w:left w:val="single" w:sz="6" w:space="0" w:color="auto"/>
            </w:tcBorders>
          </w:tcPr>
          <w:p w14:paraId="5962C1D4" w14:textId="77777777" w:rsidR="009426B3" w:rsidRPr="00005CF1" w:rsidRDefault="009426B3" w:rsidP="009426B3">
            <w:pPr>
              <w:jc w:val="right"/>
              <w:rPr>
                <w:rFonts w:ascii="Arial Narrow" w:hAnsi="Arial Narrow"/>
                <w:b/>
                <w:sz w:val="22"/>
              </w:rPr>
            </w:pPr>
            <w:r w:rsidRPr="00005CF1">
              <w:rPr>
                <w:rFonts w:ascii="Arial Narrow" w:hAnsi="Arial Narrow"/>
                <w:b/>
                <w:sz w:val="22"/>
              </w:rPr>
              <w:t>6100</w:t>
            </w:r>
          </w:p>
        </w:tc>
        <w:tc>
          <w:tcPr>
            <w:tcW w:w="1418" w:type="dxa"/>
          </w:tcPr>
          <w:p w14:paraId="3CB2C705" w14:textId="77777777" w:rsidR="009426B3" w:rsidRPr="00005CF1" w:rsidRDefault="009426B3" w:rsidP="009426B3">
            <w:pPr>
              <w:rPr>
                <w:rFonts w:ascii="Arial Narrow" w:hAnsi="Arial Narrow"/>
                <w:sz w:val="22"/>
              </w:rPr>
            </w:pPr>
            <w:r w:rsidRPr="00005CF1">
              <w:rPr>
                <w:rFonts w:ascii="Arial Narrow" w:hAnsi="Arial Narrow"/>
                <w:sz w:val="22"/>
              </w:rPr>
              <w:t>Stats- og trygdeforvaltningen</w:t>
            </w:r>
          </w:p>
        </w:tc>
        <w:tc>
          <w:tcPr>
            <w:tcW w:w="3402" w:type="dxa"/>
          </w:tcPr>
          <w:p w14:paraId="3189DEF6"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Statskassen, trygdeforvaltningen og andre statsregnskap utenom det som omfattes av sektor for skatteinnkreving og statens forretningsdrift. I denne sektoren inngår bl.a. departementer, direktorater</w:t>
            </w:r>
            <w:r w:rsidRPr="00005CF1">
              <w:rPr>
                <w:rFonts w:ascii="Arial Narrow" w:hAnsi="Arial Narrow"/>
                <w:color w:val="0000FF"/>
                <w:spacing w:val="-2"/>
                <w:sz w:val="22"/>
              </w:rPr>
              <w:t xml:space="preserve">, </w:t>
            </w:r>
            <w:r w:rsidRPr="00005CF1">
              <w:rPr>
                <w:rFonts w:ascii="Arial Narrow" w:hAnsi="Arial Narrow"/>
                <w:spacing w:val="-2"/>
                <w:sz w:val="22"/>
              </w:rPr>
              <w:t>Forsvaret, retts-, politi- og feng</w:t>
            </w:r>
            <w:r w:rsidRPr="00005CF1">
              <w:rPr>
                <w:rFonts w:ascii="Arial Narrow" w:hAnsi="Arial Narrow"/>
                <w:spacing w:val="-2"/>
                <w:sz w:val="22"/>
              </w:rPr>
              <w:softHyphen/>
              <w:t>sels</w:t>
            </w:r>
            <w:r w:rsidRPr="00005CF1">
              <w:rPr>
                <w:rFonts w:ascii="Arial Narrow" w:hAnsi="Arial Narrow"/>
                <w:spacing w:val="-2"/>
                <w:sz w:val="22"/>
              </w:rPr>
              <w:softHyphen/>
              <w:t>v</w:t>
            </w:r>
            <w:r w:rsidRPr="00005CF1">
              <w:rPr>
                <w:rFonts w:ascii="Arial Narrow" w:hAnsi="Arial Narrow"/>
                <w:spacing w:val="-2"/>
                <w:sz w:val="22"/>
              </w:rPr>
              <w:softHyphen/>
              <w:t>esen, statlige utdanningsinstitu</w:t>
            </w:r>
            <w:r w:rsidRPr="00005CF1">
              <w:rPr>
                <w:rFonts w:ascii="Arial Narrow" w:hAnsi="Arial Narrow"/>
                <w:spacing w:val="-2"/>
                <w:sz w:val="22"/>
              </w:rPr>
              <w:softHyphen/>
              <w:t xml:space="preserve">sjoner og museer, fond av statlige organer og de statlige helseforetakene. </w:t>
            </w:r>
          </w:p>
        </w:tc>
        <w:tc>
          <w:tcPr>
            <w:tcW w:w="2693" w:type="dxa"/>
            <w:tcBorders>
              <w:right w:val="single" w:sz="6" w:space="0" w:color="auto"/>
            </w:tcBorders>
          </w:tcPr>
          <w:p w14:paraId="113B5C89" w14:textId="2E31946D"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 xml:space="preserve">Omfatter Folketrygden, </w:t>
            </w:r>
            <w:r w:rsidR="00875A23" w:rsidRPr="00005CF1">
              <w:rPr>
                <w:rFonts w:ascii="Arial Narrow" w:hAnsi="Arial Narrow"/>
                <w:spacing w:val="-2"/>
                <w:sz w:val="22"/>
              </w:rPr>
              <w:t>Folketrygdfondet</w:t>
            </w:r>
            <w:r w:rsidRPr="00005CF1">
              <w:rPr>
                <w:rFonts w:ascii="Arial Narrow" w:hAnsi="Arial Narrow"/>
                <w:spacing w:val="-2"/>
                <w:sz w:val="22"/>
              </w:rPr>
              <w:t xml:space="preserve"> og øvrige trygdeordninger administrert av NAV, Pensjons</w:t>
            </w:r>
            <w:r w:rsidRPr="00005CF1">
              <w:rPr>
                <w:rFonts w:ascii="Arial Narrow" w:hAnsi="Arial Narrow"/>
                <w:spacing w:val="-2"/>
                <w:sz w:val="22"/>
              </w:rPr>
              <w:softHyphen/>
              <w:t>trygden for fiskere og for skogs</w:t>
            </w:r>
            <w:r w:rsidRPr="00005CF1">
              <w:rPr>
                <w:rFonts w:ascii="Arial Narrow" w:hAnsi="Arial Narrow"/>
                <w:spacing w:val="-2"/>
                <w:sz w:val="22"/>
              </w:rPr>
              <w:softHyphen/>
              <w:t>ar</w:t>
            </w:r>
            <w:r w:rsidRPr="00005CF1">
              <w:rPr>
                <w:rFonts w:ascii="Arial Narrow" w:hAnsi="Arial Narrow"/>
                <w:spacing w:val="-2"/>
                <w:sz w:val="22"/>
              </w:rPr>
              <w:softHyphen/>
              <w:t>beidere, Pensjonstrygden for sjømenn, Statens pensjonsfond – Utland, Statsbygg og Forsvarsbygg.</w:t>
            </w:r>
          </w:p>
          <w:p w14:paraId="2D59AD17" w14:textId="77777777" w:rsidR="009426B3" w:rsidRPr="00005CF1" w:rsidRDefault="009426B3" w:rsidP="009426B3">
            <w:pPr>
              <w:tabs>
                <w:tab w:val="left" w:pos="-720"/>
              </w:tabs>
              <w:rPr>
                <w:rFonts w:ascii="Arial Narrow" w:hAnsi="Arial Narrow"/>
                <w:spacing w:val="-2"/>
                <w:sz w:val="22"/>
              </w:rPr>
            </w:pPr>
          </w:p>
          <w:p w14:paraId="64522378"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grup</w:t>
            </w:r>
            <w:r w:rsidRPr="00005CF1">
              <w:rPr>
                <w:rFonts w:ascii="Arial Narrow" w:hAnsi="Arial Narrow"/>
                <w:spacing w:val="-2"/>
                <w:sz w:val="22"/>
              </w:rPr>
              <w:softHyphen/>
              <w:t>peres under sektor 111 og statlige låneinstitutter under sektor 395. Pensjons- og stønadsordninger opprettet ved avtaler mellom næringslivets organisasjoner, grupperes i sektor 550.</w:t>
            </w:r>
          </w:p>
          <w:p w14:paraId="3E27A3D0" w14:textId="77777777" w:rsidR="009426B3" w:rsidRPr="00005CF1" w:rsidRDefault="009426B3" w:rsidP="009426B3">
            <w:pPr>
              <w:tabs>
                <w:tab w:val="left" w:pos="-720"/>
              </w:tabs>
              <w:rPr>
                <w:rFonts w:ascii="Arial Narrow" w:hAnsi="Arial Narrow"/>
                <w:spacing w:val="-2"/>
                <w:sz w:val="22"/>
              </w:rPr>
            </w:pPr>
          </w:p>
          <w:p w14:paraId="11C427A6" w14:textId="77777777" w:rsidR="009426B3" w:rsidRPr="00005CF1" w:rsidRDefault="009426B3" w:rsidP="009426B3">
            <w:pPr>
              <w:widowControl w:val="0"/>
              <w:autoSpaceDE w:val="0"/>
              <w:autoSpaceDN w:val="0"/>
              <w:rPr>
                <w:rFonts w:ascii="Arial Narrow" w:hAnsi="Arial Narrow"/>
                <w:sz w:val="22"/>
                <w:szCs w:val="16"/>
              </w:rPr>
            </w:pPr>
            <w:r w:rsidRPr="00005CF1">
              <w:rPr>
                <w:rFonts w:ascii="Arial Narrow" w:hAnsi="Arial Narrow"/>
                <w:sz w:val="22"/>
                <w:szCs w:val="16"/>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5056DA92" w14:textId="569D295B" w:rsidR="00A75D20" w:rsidRDefault="00A75D20" w:rsidP="009426B3"/>
    <w:p w14:paraId="664866D7" w14:textId="77777777" w:rsidR="00A75D20" w:rsidRDefault="00A75D20">
      <w:r>
        <w:br w:type="page"/>
      </w:r>
    </w:p>
    <w:p w14:paraId="4E70C0B1" w14:textId="77777777" w:rsidR="009426B3" w:rsidRPr="00005CF1" w:rsidRDefault="009426B3" w:rsidP="009426B3"/>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61125DF9" w14:textId="77777777" w:rsidTr="008309B1">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0BFE30"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Kode i kommune- regnskap</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23478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7C334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Institusjonell sektor</w:t>
            </w:r>
          </w:p>
          <w:p w14:paraId="55C802D5" w14:textId="77777777" w:rsidR="009426B3" w:rsidRPr="00005CF1" w:rsidRDefault="009426B3" w:rsidP="009426B3">
            <w:pPr>
              <w:tabs>
                <w:tab w:val="left" w:pos="-720"/>
              </w:tabs>
              <w:rPr>
                <w:rFonts w:ascii="Arial Narrow" w:hAnsi="Arial Narrow"/>
                <w:spacing w:val="-2"/>
                <w:sz w:val="22"/>
              </w:rPr>
            </w:pP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218FA0"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 xml:space="preserve">Definisjon </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8FDCB2"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Merknader</w:t>
            </w:r>
          </w:p>
        </w:tc>
      </w:tr>
      <w:tr w:rsidR="00A75D20" w:rsidRPr="00005CF1" w14:paraId="0D84591A" w14:textId="77777777" w:rsidTr="009426B3">
        <w:tc>
          <w:tcPr>
            <w:tcW w:w="992" w:type="dxa"/>
            <w:tcBorders>
              <w:left w:val="single" w:sz="6" w:space="0" w:color="auto"/>
            </w:tcBorders>
          </w:tcPr>
          <w:p w14:paraId="42ACCC6E" w14:textId="77FA197F"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640</w:t>
            </w:r>
          </w:p>
        </w:tc>
        <w:tc>
          <w:tcPr>
            <w:tcW w:w="567" w:type="dxa"/>
            <w:tcBorders>
              <w:left w:val="single" w:sz="6" w:space="0" w:color="auto"/>
            </w:tcBorders>
          </w:tcPr>
          <w:p w14:paraId="7A2B72D9" w14:textId="50B104FD"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w:t>
            </w:r>
          </w:p>
        </w:tc>
        <w:tc>
          <w:tcPr>
            <w:tcW w:w="1418" w:type="dxa"/>
          </w:tcPr>
          <w:p w14:paraId="6FE1D555" w14:textId="32192E76"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Sektor for skatteinnkreving</w:t>
            </w:r>
          </w:p>
        </w:tc>
        <w:tc>
          <w:tcPr>
            <w:tcW w:w="3402" w:type="dxa"/>
          </w:tcPr>
          <w:p w14:paraId="45C20A4D" w14:textId="5C847AC0" w:rsidR="00A75D20" w:rsidRPr="00005CF1" w:rsidRDefault="00A75D20" w:rsidP="007E5EB9">
            <w:pPr>
              <w:tabs>
                <w:tab w:val="left" w:pos="-720"/>
              </w:tabs>
              <w:rPr>
                <w:rFonts w:ascii="Arial Narrow" w:hAnsi="Arial Narrow"/>
                <w:spacing w:val="-2"/>
                <w:sz w:val="22"/>
              </w:rPr>
            </w:pPr>
            <w:r w:rsidRPr="00005CF1">
              <w:rPr>
                <w:rFonts w:ascii="Arial Narrow" w:hAnsi="Arial Narrow"/>
                <w:szCs w:val="16"/>
              </w:rPr>
              <w:t>Sektoren omfatter</w:t>
            </w:r>
            <w:r w:rsidR="007E5EB9">
              <w:rPr>
                <w:rFonts w:ascii="Arial Narrow" w:hAnsi="Arial Narrow"/>
                <w:szCs w:val="16"/>
              </w:rPr>
              <w:t xml:space="preserve"> (fylkes)</w:t>
            </w:r>
            <w:r w:rsidRPr="00005CF1">
              <w:rPr>
                <w:rFonts w:ascii="Arial Narrow" w:hAnsi="Arial Narrow"/>
                <w:szCs w:val="16"/>
              </w:rPr>
              <w:t xml:space="preserve">kommunens økonomiske forpliktelser og tilgodehavende overfor skatteinnfordreren og avgiftsmyndigheter. Dette omfatter forpliktelser eller tilgodehavende i forbindelse med </w:t>
            </w:r>
            <w:r w:rsidRPr="00005CF1">
              <w:rPr>
                <w:rFonts w:ascii="Arial Narrow" w:hAnsi="Arial Narrow"/>
                <w:b/>
                <w:szCs w:val="16"/>
              </w:rPr>
              <w:t>merverdiavgift</w:t>
            </w:r>
            <w:r w:rsidRPr="00005CF1">
              <w:rPr>
                <w:rFonts w:ascii="Arial Narrow" w:hAnsi="Arial Narrow"/>
                <w:szCs w:val="16"/>
              </w:rPr>
              <w:t xml:space="preserve"> </w:t>
            </w:r>
            <w:r w:rsidRPr="00005CF1">
              <w:rPr>
                <w:rFonts w:ascii="Arial Narrow" w:hAnsi="Arial Narrow"/>
                <w:b/>
                <w:szCs w:val="16"/>
              </w:rPr>
              <w:t>og merverdiavgiftskompensasjon</w:t>
            </w:r>
            <w:r w:rsidRPr="00005CF1">
              <w:rPr>
                <w:rFonts w:ascii="Arial Narrow" w:hAnsi="Arial Narrow"/>
                <w:szCs w:val="16"/>
              </w:rPr>
              <w:t xml:space="preserve">, samt de beløp </w:t>
            </w:r>
            <w:r w:rsidR="007E5EB9">
              <w:rPr>
                <w:rFonts w:ascii="Arial Narrow" w:hAnsi="Arial Narrow"/>
                <w:szCs w:val="16"/>
              </w:rPr>
              <w:t>(fylkes)kommune</w:t>
            </w:r>
            <w:r w:rsidRPr="00005CF1">
              <w:rPr>
                <w:rFonts w:ascii="Arial Narrow" w:hAnsi="Arial Narrow"/>
                <w:szCs w:val="16"/>
              </w:rPr>
              <w:t>n som arbeidsgiver står ansvarlig for når det gjelder arbeidsgiveravgift og foretatt skattetrekk fra ansatte.</w:t>
            </w:r>
          </w:p>
        </w:tc>
        <w:tc>
          <w:tcPr>
            <w:tcW w:w="2693" w:type="dxa"/>
            <w:tcBorders>
              <w:right w:val="single" w:sz="6" w:space="0" w:color="auto"/>
            </w:tcBorders>
          </w:tcPr>
          <w:p w14:paraId="4011FF85" w14:textId="37EEC82F"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Sektor for skatteinnkreving er ikke en gyldig sektor i Enhetsregisteret.</w:t>
            </w:r>
          </w:p>
        </w:tc>
      </w:tr>
      <w:tr w:rsidR="00A75D20" w:rsidRPr="00005CF1" w14:paraId="14824C0F" w14:textId="77777777" w:rsidTr="009426B3">
        <w:tc>
          <w:tcPr>
            <w:tcW w:w="992" w:type="dxa"/>
            <w:tcBorders>
              <w:left w:val="single" w:sz="6" w:space="0" w:color="auto"/>
            </w:tcBorders>
          </w:tcPr>
          <w:p w14:paraId="18ABF3F9"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650</w:t>
            </w:r>
          </w:p>
        </w:tc>
        <w:tc>
          <w:tcPr>
            <w:tcW w:w="567" w:type="dxa"/>
            <w:tcBorders>
              <w:left w:val="single" w:sz="6" w:space="0" w:color="auto"/>
            </w:tcBorders>
          </w:tcPr>
          <w:p w14:paraId="17BB5B1F"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6500</w:t>
            </w:r>
          </w:p>
          <w:p w14:paraId="09A36891" w14:textId="77777777" w:rsidR="00A75D20" w:rsidRPr="00005CF1" w:rsidRDefault="00A75D20" w:rsidP="00A75D20">
            <w:pPr>
              <w:tabs>
                <w:tab w:val="left" w:pos="-720"/>
              </w:tabs>
              <w:jc w:val="right"/>
              <w:rPr>
                <w:rFonts w:ascii="Arial Narrow" w:hAnsi="Arial Narrow"/>
                <w:b/>
                <w:spacing w:val="-2"/>
                <w:sz w:val="22"/>
              </w:rPr>
            </w:pPr>
          </w:p>
        </w:tc>
        <w:tc>
          <w:tcPr>
            <w:tcW w:w="1418" w:type="dxa"/>
          </w:tcPr>
          <w:p w14:paraId="5CEF2DE8"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Fylkeskommuner og kommuner</w:t>
            </w:r>
          </w:p>
        </w:tc>
        <w:tc>
          <w:tcPr>
            <w:tcW w:w="3402" w:type="dxa"/>
          </w:tcPr>
          <w:p w14:paraId="5EC11610"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Fylkeskommuner, kommuner, kirkelige fellesråd og kirkesokn. Kommunale foretak (KF), Fylkeskommunale foretak (FKF) og interkommunale selskaper (IKS) som driver ikke-markedsrettet virksomhet.</w:t>
            </w:r>
          </w:p>
        </w:tc>
        <w:tc>
          <w:tcPr>
            <w:tcW w:w="2693" w:type="dxa"/>
            <w:tcBorders>
              <w:right w:val="single" w:sz="6" w:space="0" w:color="auto"/>
            </w:tcBorders>
          </w:tcPr>
          <w:p w14:paraId="30785C86"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Omfatter virksomhet som ikke er næringsrettet (feks. skoler, kultur, vannforsyning), dvs. oppgaver som er underlagt kommune/fylkeskommune.</w:t>
            </w:r>
          </w:p>
        </w:tc>
      </w:tr>
      <w:tr w:rsidR="00A75D20" w:rsidRPr="00005CF1" w14:paraId="0087069B" w14:textId="77777777" w:rsidTr="009426B3">
        <w:tc>
          <w:tcPr>
            <w:tcW w:w="992" w:type="dxa"/>
            <w:tcBorders>
              <w:left w:val="single" w:sz="6" w:space="0" w:color="auto"/>
            </w:tcBorders>
          </w:tcPr>
          <w:p w14:paraId="65ACAAF2"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890</w:t>
            </w:r>
          </w:p>
        </w:tc>
        <w:tc>
          <w:tcPr>
            <w:tcW w:w="567" w:type="dxa"/>
            <w:tcBorders>
              <w:left w:val="single" w:sz="6" w:space="0" w:color="auto"/>
            </w:tcBorders>
          </w:tcPr>
          <w:p w14:paraId="2C26FB67"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8200</w:t>
            </w:r>
          </w:p>
          <w:p w14:paraId="6E877110"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8300</w:t>
            </w:r>
          </w:p>
          <w:p w14:paraId="5D095A10"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8500</w:t>
            </w:r>
          </w:p>
          <w:p w14:paraId="4AD0FD57"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7000</w:t>
            </w:r>
          </w:p>
        </w:tc>
        <w:tc>
          <w:tcPr>
            <w:tcW w:w="1418" w:type="dxa"/>
          </w:tcPr>
          <w:p w14:paraId="4E93D12A"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 xml:space="preserve">Personlig næringsdrivende, borettslag, lønnstakere, pensjonister, trygdede, studenter o.a., samt ideelle organisasjoner </w:t>
            </w:r>
          </w:p>
        </w:tc>
        <w:tc>
          <w:tcPr>
            <w:tcW w:w="3402" w:type="dxa"/>
          </w:tcPr>
          <w:p w14:paraId="17CC1AF1" w14:textId="3F17D52B"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Personlig næringsdrivende omfatter fysiske personer i egenskap av personlig næringsdrivende med norsk bostedsadresse. Videre fysiske personer med norsk bosteds</w:t>
            </w:r>
            <w:r w:rsidRPr="00005CF1">
              <w:rPr>
                <w:rFonts w:ascii="Arial Narrow" w:hAnsi="Arial Narrow"/>
                <w:spacing w:val="-2"/>
                <w:sz w:val="22"/>
              </w:rPr>
              <w:softHyphen/>
              <w:t xml:space="preserve">adresse, i </w:t>
            </w:r>
            <w:r w:rsidR="00C973C9" w:rsidRPr="00005CF1">
              <w:rPr>
                <w:rFonts w:ascii="Arial Narrow" w:hAnsi="Arial Narrow"/>
                <w:spacing w:val="-2"/>
                <w:sz w:val="22"/>
              </w:rPr>
              <w:t>egenskap</w:t>
            </w:r>
            <w:r w:rsidRPr="00005CF1">
              <w:rPr>
                <w:rFonts w:ascii="Arial Narrow" w:hAnsi="Arial Narrow"/>
                <w:spacing w:val="-2"/>
                <w:sz w:val="22"/>
              </w:rPr>
              <w:t xml:space="preserve"> av lønns</w:t>
            </w:r>
            <w:r w:rsidRPr="00005CF1">
              <w:rPr>
                <w:rFonts w:ascii="Arial Narrow" w:hAnsi="Arial Narrow"/>
                <w:spacing w:val="-2"/>
                <w:sz w:val="22"/>
              </w:rPr>
              <w:softHyphen/>
              <w:t>mottakere, pensjons- og trygde</w:t>
            </w:r>
            <w:r w:rsidRPr="00005CF1">
              <w:rPr>
                <w:rFonts w:ascii="Arial Narrow" w:hAnsi="Arial Narrow"/>
                <w:spacing w:val="-2"/>
                <w:sz w:val="22"/>
              </w:rPr>
              <w:softHyphen/>
              <w:t>mottakere, skoleelever og stude</w:t>
            </w:r>
            <w:r w:rsidRPr="00005CF1">
              <w:rPr>
                <w:rFonts w:ascii="Arial Narrow" w:hAnsi="Arial Narrow"/>
                <w:spacing w:val="-2"/>
                <w:sz w:val="22"/>
              </w:rPr>
              <w:softHyphen/>
              <w:t>nter med egen husholdning, samt for</w:t>
            </w:r>
            <w:r w:rsidRPr="00005CF1">
              <w:rPr>
                <w:rFonts w:ascii="Arial Narrow" w:hAnsi="Arial Narrow"/>
                <w:spacing w:val="-2"/>
                <w:sz w:val="22"/>
              </w:rPr>
              <w:softHyphen/>
              <w:t>mues</w:t>
            </w:r>
            <w:r w:rsidRPr="00005CF1">
              <w:rPr>
                <w:rFonts w:ascii="Arial Narrow" w:hAnsi="Arial Narrow"/>
                <w:spacing w:val="-2"/>
                <w:sz w:val="22"/>
              </w:rPr>
              <w:softHyphen/>
              <w:t>inntektstakere. Ideelle organisasjoner omfatter enheter som ikke driver markedsrettet virksomhet og som er rettet mot husholdningene, herunder arbeidstakerorganisa</w:t>
            </w:r>
            <w:r w:rsidRPr="00005CF1">
              <w:rPr>
                <w:rFonts w:ascii="Arial Narrow" w:hAnsi="Arial Narrow"/>
                <w:spacing w:val="-2"/>
                <w:sz w:val="22"/>
              </w:rPr>
              <w:softHyphen/>
              <w:t>sjoner og yrkes</w:t>
            </w:r>
            <w:r w:rsidRPr="00005CF1">
              <w:rPr>
                <w:rFonts w:ascii="Arial Narrow" w:hAnsi="Arial Narrow"/>
                <w:spacing w:val="-2"/>
                <w:sz w:val="22"/>
              </w:rPr>
              <w:softHyphen/>
              <w:t>sam</w:t>
            </w:r>
            <w:r w:rsidRPr="00005CF1">
              <w:rPr>
                <w:rFonts w:ascii="Arial Narrow" w:hAnsi="Arial Narrow"/>
                <w:spacing w:val="-2"/>
                <w:sz w:val="22"/>
              </w:rPr>
              <w:softHyphen/>
              <w:t>menslutninger, politiske, kulturelle (inkl. idrett), religiøse, hum</w:t>
            </w:r>
            <w:r w:rsidRPr="00005CF1">
              <w:rPr>
                <w:rFonts w:ascii="Arial Narrow" w:hAnsi="Arial Narrow"/>
                <w:spacing w:val="-2"/>
                <w:sz w:val="22"/>
              </w:rPr>
              <w:softHyphen/>
              <w:t>anitære og andre ideelle organisasjoner og for</w:t>
            </w:r>
            <w:r w:rsidRPr="00005CF1">
              <w:rPr>
                <w:rFonts w:ascii="Arial Narrow" w:hAnsi="Arial Narrow"/>
                <w:spacing w:val="-2"/>
                <w:sz w:val="22"/>
              </w:rPr>
              <w:softHyphen/>
              <w:t>eninger. Omfatter også legater.</w:t>
            </w:r>
          </w:p>
        </w:tc>
        <w:tc>
          <w:tcPr>
            <w:tcW w:w="2693" w:type="dxa"/>
            <w:tcBorders>
              <w:right w:val="single" w:sz="6" w:space="0" w:color="auto"/>
            </w:tcBorders>
          </w:tcPr>
          <w:p w14:paraId="0C324B7F"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Personlig næringsdrivende omfatter enkeltpersonforetak (ENK) med mindre enn 30 ansatte. Omfatter ikke ENK med mer enn 30 ansatte eller sameier i form av ANS, DA, PRE eller KS som føres under sektor 200.</w:t>
            </w:r>
          </w:p>
        </w:tc>
      </w:tr>
      <w:tr w:rsidR="00A75D20" w:rsidRPr="00005CF1" w14:paraId="5FC5FA70" w14:textId="77777777" w:rsidTr="009426B3">
        <w:tc>
          <w:tcPr>
            <w:tcW w:w="992" w:type="dxa"/>
            <w:tcBorders>
              <w:left w:val="single" w:sz="6" w:space="0" w:color="auto"/>
            </w:tcBorders>
          </w:tcPr>
          <w:p w14:paraId="57151604"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900</w:t>
            </w:r>
          </w:p>
        </w:tc>
        <w:tc>
          <w:tcPr>
            <w:tcW w:w="567" w:type="dxa"/>
            <w:tcBorders>
              <w:left w:val="single" w:sz="6" w:space="0" w:color="auto"/>
            </w:tcBorders>
          </w:tcPr>
          <w:p w14:paraId="5EFA69A6"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9000</w:t>
            </w:r>
          </w:p>
          <w:p w14:paraId="47B3F493" w14:textId="77777777" w:rsidR="00A75D20" w:rsidRPr="00005CF1" w:rsidRDefault="00A75D20" w:rsidP="00A75D20">
            <w:pPr>
              <w:tabs>
                <w:tab w:val="left" w:pos="-720"/>
              </w:tabs>
              <w:jc w:val="right"/>
              <w:rPr>
                <w:rFonts w:ascii="Arial Narrow" w:hAnsi="Arial Narrow"/>
                <w:b/>
                <w:spacing w:val="-2"/>
                <w:sz w:val="22"/>
              </w:rPr>
            </w:pPr>
          </w:p>
        </w:tc>
        <w:tc>
          <w:tcPr>
            <w:tcW w:w="1418" w:type="dxa"/>
          </w:tcPr>
          <w:p w14:paraId="5DBA7B20"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Utenlandske sektorer i alt</w:t>
            </w:r>
          </w:p>
        </w:tc>
        <w:tc>
          <w:tcPr>
            <w:tcW w:w="3402" w:type="dxa"/>
          </w:tcPr>
          <w:p w14:paraId="56125EA7"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Omfatter alle utenlandske stater og annen utenlandsk offentlig forvaltning, utenlandsregistrerte foretak og privatpersoner med utenlandsk bostedsadresse.</w:t>
            </w:r>
          </w:p>
        </w:tc>
        <w:tc>
          <w:tcPr>
            <w:tcW w:w="2693" w:type="dxa"/>
            <w:tcBorders>
              <w:right w:val="single" w:sz="6" w:space="0" w:color="auto"/>
            </w:tcBorders>
          </w:tcPr>
          <w:p w14:paraId="19C61951"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Norske filialer og datterselskaper av utenlands</w:t>
            </w:r>
            <w:r w:rsidRPr="00005CF1">
              <w:rPr>
                <w:rFonts w:ascii="Arial Narrow" w:hAnsi="Arial Narrow"/>
                <w:spacing w:val="-2"/>
                <w:sz w:val="22"/>
              </w:rPr>
              <w:softHyphen/>
              <w:t>registrerte foretak betraktes som norske og tildeles sektorkode som øvrige norske foretak.</w:t>
            </w:r>
          </w:p>
        </w:tc>
      </w:tr>
    </w:tbl>
    <w:p w14:paraId="49257580" w14:textId="77777777" w:rsidR="009426B3" w:rsidRPr="00005CF1" w:rsidRDefault="009426B3" w:rsidP="009426B3"/>
    <w:p w14:paraId="3D198F09" w14:textId="029E3DB2" w:rsidR="00A75D20" w:rsidRDefault="00A75D20">
      <w:r>
        <w:br w:type="page"/>
      </w:r>
    </w:p>
    <w:p w14:paraId="0BB1853F" w14:textId="77777777" w:rsidR="009426B3" w:rsidRPr="00005CF1" w:rsidRDefault="009426B3" w:rsidP="009426B3"/>
    <w:p w14:paraId="18911674" w14:textId="77777777" w:rsidR="009426B3" w:rsidRPr="00005CF1" w:rsidRDefault="009426B3" w:rsidP="009426B3">
      <w:pPr>
        <w:rPr>
          <w:rFonts w:ascii="Calibri" w:hAnsi="Calibri"/>
        </w:rPr>
      </w:pPr>
      <w:r w:rsidRPr="00005CF1">
        <w:rPr>
          <w:rFonts w:ascii="Calibri" w:hAnsi="Calibri"/>
        </w:rPr>
        <w:t>I tillegg til de institusjonelle sektorene benyttes også følgende koder for kommunene</w:t>
      </w:r>
      <w:r w:rsidR="001A4FEB" w:rsidRPr="00005CF1">
        <w:rPr>
          <w:rFonts w:ascii="Calibri" w:hAnsi="Calibri"/>
        </w:rPr>
        <w:t xml:space="preserve"> og fylkeskommunene</w:t>
      </w:r>
      <w:r w:rsidRPr="00005CF1">
        <w:rPr>
          <w:rFonts w:ascii="Calibri" w:hAnsi="Calibri"/>
        </w:rPr>
        <w:t>:</w:t>
      </w:r>
    </w:p>
    <w:p w14:paraId="11170CE0" w14:textId="77777777" w:rsidR="004136B4" w:rsidRPr="00005CF1" w:rsidRDefault="004136B4" w:rsidP="009426B3">
      <w:pPr>
        <w:rPr>
          <w:rFonts w:ascii="Calibri" w:hAnsi="Calibri"/>
        </w:rPr>
      </w:pP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
        <w:gridCol w:w="531"/>
        <w:gridCol w:w="1417"/>
        <w:gridCol w:w="3402"/>
        <w:gridCol w:w="2693"/>
      </w:tblGrid>
      <w:tr w:rsidR="009426B3" w:rsidRPr="00005CF1" w14:paraId="6ACEC4C6" w14:textId="77777777" w:rsidTr="009426B3">
        <w:trPr>
          <w:trHeight w:val="355"/>
        </w:trPr>
        <w:tc>
          <w:tcPr>
            <w:tcW w:w="1029" w:type="dxa"/>
            <w:tcBorders>
              <w:left w:val="single" w:sz="6" w:space="0" w:color="auto"/>
            </w:tcBorders>
          </w:tcPr>
          <w:p w14:paraId="3C55B1B6" w14:textId="77777777" w:rsidR="009426B3" w:rsidRPr="00005CF1" w:rsidRDefault="009426B3" w:rsidP="009426B3">
            <w:pPr>
              <w:jc w:val="right"/>
              <w:rPr>
                <w:rFonts w:ascii="Arial Narrow" w:hAnsi="Arial Narrow"/>
                <w:b/>
                <w:sz w:val="22"/>
              </w:rPr>
            </w:pPr>
            <w:r w:rsidRPr="00005CF1">
              <w:rPr>
                <w:rFonts w:ascii="Arial Narrow" w:hAnsi="Arial Narrow"/>
                <w:b/>
                <w:spacing w:val="-2"/>
                <w:sz w:val="22"/>
              </w:rPr>
              <w:t xml:space="preserve">Kode i kommune </w:t>
            </w:r>
            <w:r w:rsidR="008309B1" w:rsidRPr="00005CF1">
              <w:rPr>
                <w:rFonts w:ascii="Arial Narrow" w:hAnsi="Arial Narrow"/>
                <w:b/>
                <w:spacing w:val="-2"/>
                <w:sz w:val="22"/>
              </w:rPr>
              <w:t>-</w:t>
            </w:r>
            <w:r w:rsidRPr="00005CF1">
              <w:rPr>
                <w:rFonts w:ascii="Arial Narrow" w:hAnsi="Arial Narrow"/>
                <w:b/>
                <w:spacing w:val="-2"/>
                <w:sz w:val="22"/>
              </w:rPr>
              <w:t>regnskap</w:t>
            </w:r>
          </w:p>
        </w:tc>
        <w:tc>
          <w:tcPr>
            <w:tcW w:w="531" w:type="dxa"/>
            <w:tcBorders>
              <w:left w:val="single" w:sz="6" w:space="0" w:color="auto"/>
            </w:tcBorders>
          </w:tcPr>
          <w:p w14:paraId="3E8F5FC5" w14:textId="77777777" w:rsidR="009426B3" w:rsidRPr="00005CF1" w:rsidRDefault="009426B3" w:rsidP="009426B3">
            <w:pPr>
              <w:jc w:val="right"/>
              <w:rPr>
                <w:rFonts w:ascii="Arial Narrow" w:hAnsi="Arial Narrow"/>
                <w:b/>
                <w:sz w:val="22"/>
              </w:rPr>
            </w:pPr>
          </w:p>
        </w:tc>
        <w:tc>
          <w:tcPr>
            <w:tcW w:w="1417" w:type="dxa"/>
          </w:tcPr>
          <w:p w14:paraId="1D59DB71" w14:textId="77777777" w:rsidR="009426B3" w:rsidRPr="00005CF1" w:rsidRDefault="009426B3" w:rsidP="009426B3">
            <w:pPr>
              <w:rPr>
                <w:rFonts w:ascii="Arial Narrow" w:hAnsi="Arial Narrow"/>
                <w:sz w:val="22"/>
              </w:rPr>
            </w:pPr>
            <w:r w:rsidRPr="00005CF1">
              <w:rPr>
                <w:rFonts w:ascii="Arial Narrow" w:hAnsi="Arial Narrow"/>
                <w:b/>
                <w:spacing w:val="-2"/>
                <w:sz w:val="22"/>
              </w:rPr>
              <w:t>Post</w:t>
            </w:r>
          </w:p>
        </w:tc>
        <w:tc>
          <w:tcPr>
            <w:tcW w:w="3402" w:type="dxa"/>
          </w:tcPr>
          <w:p w14:paraId="1B442D7C" w14:textId="77777777" w:rsidR="009426B3" w:rsidRPr="00005CF1" w:rsidRDefault="009426B3" w:rsidP="009426B3">
            <w:pPr>
              <w:tabs>
                <w:tab w:val="left" w:pos="-720"/>
              </w:tabs>
              <w:rPr>
                <w:rFonts w:ascii="Arial Narrow" w:hAnsi="Arial Narrow"/>
                <w:spacing w:val="-2"/>
                <w:sz w:val="22"/>
              </w:rPr>
            </w:pPr>
          </w:p>
        </w:tc>
        <w:tc>
          <w:tcPr>
            <w:tcW w:w="2693" w:type="dxa"/>
            <w:tcBorders>
              <w:right w:val="single" w:sz="6" w:space="0" w:color="auto"/>
            </w:tcBorders>
          </w:tcPr>
          <w:p w14:paraId="2191A0B3"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Merknader</w:t>
            </w:r>
          </w:p>
        </w:tc>
      </w:tr>
      <w:tr w:rsidR="009426B3" w:rsidRPr="00005CF1" w14:paraId="185007FC" w14:textId="77777777" w:rsidTr="009426B3">
        <w:trPr>
          <w:trHeight w:val="355"/>
        </w:trPr>
        <w:tc>
          <w:tcPr>
            <w:tcW w:w="1029" w:type="dxa"/>
            <w:tcBorders>
              <w:left w:val="single" w:sz="6" w:space="0" w:color="auto"/>
            </w:tcBorders>
          </w:tcPr>
          <w:p w14:paraId="195FC04A" w14:textId="77777777" w:rsidR="009426B3" w:rsidRPr="00005CF1" w:rsidRDefault="009426B3" w:rsidP="009426B3">
            <w:pPr>
              <w:jc w:val="right"/>
              <w:rPr>
                <w:rFonts w:ascii="Arial Narrow" w:hAnsi="Arial Narrow"/>
                <w:b/>
                <w:sz w:val="22"/>
              </w:rPr>
            </w:pPr>
            <w:r w:rsidRPr="00005CF1">
              <w:rPr>
                <w:rFonts w:ascii="Arial Narrow" w:hAnsi="Arial Narrow"/>
                <w:b/>
                <w:sz w:val="22"/>
              </w:rPr>
              <w:t>000</w:t>
            </w:r>
          </w:p>
        </w:tc>
        <w:tc>
          <w:tcPr>
            <w:tcW w:w="531" w:type="dxa"/>
            <w:tcBorders>
              <w:left w:val="single" w:sz="6" w:space="0" w:color="auto"/>
            </w:tcBorders>
          </w:tcPr>
          <w:p w14:paraId="0960A124"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Pr>
          <w:p w14:paraId="5B1295C7" w14:textId="77777777" w:rsidR="009426B3" w:rsidRPr="00005CF1" w:rsidRDefault="009426B3" w:rsidP="009426B3">
            <w:pPr>
              <w:rPr>
                <w:rFonts w:ascii="Arial Narrow" w:hAnsi="Arial Narrow"/>
                <w:sz w:val="22"/>
              </w:rPr>
            </w:pPr>
            <w:r w:rsidRPr="00005CF1">
              <w:rPr>
                <w:rFonts w:ascii="Arial Narrow" w:hAnsi="Arial Narrow"/>
                <w:sz w:val="22"/>
              </w:rPr>
              <w:t>Kasse</w:t>
            </w:r>
          </w:p>
        </w:tc>
        <w:tc>
          <w:tcPr>
            <w:tcW w:w="3402" w:type="dxa"/>
          </w:tcPr>
          <w:p w14:paraId="7308D9DE" w14:textId="77777777" w:rsidR="009426B3" w:rsidRPr="00005CF1" w:rsidRDefault="009426B3" w:rsidP="009426B3">
            <w:pPr>
              <w:tabs>
                <w:tab w:val="left" w:pos="-720"/>
              </w:tabs>
              <w:rPr>
                <w:rFonts w:ascii="Arial Narrow" w:hAnsi="Arial Narrow"/>
                <w:spacing w:val="-2"/>
                <w:sz w:val="22"/>
              </w:rPr>
            </w:pPr>
          </w:p>
        </w:tc>
        <w:tc>
          <w:tcPr>
            <w:tcW w:w="2693" w:type="dxa"/>
            <w:tcBorders>
              <w:right w:val="single" w:sz="6" w:space="0" w:color="auto"/>
            </w:tcBorders>
          </w:tcPr>
          <w:p w14:paraId="359B0D0A"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Dette er ingen tradisjonell sektor, men kassebeholdning av sedler og skillemynt</w:t>
            </w:r>
          </w:p>
        </w:tc>
      </w:tr>
      <w:tr w:rsidR="009426B3" w:rsidRPr="00005CF1" w14:paraId="502DF062" w14:textId="77777777" w:rsidTr="009426B3">
        <w:trPr>
          <w:trHeight w:val="355"/>
        </w:trPr>
        <w:tc>
          <w:tcPr>
            <w:tcW w:w="1029" w:type="dxa"/>
            <w:tcBorders>
              <w:top w:val="single" w:sz="6" w:space="0" w:color="auto"/>
              <w:left w:val="single" w:sz="6" w:space="0" w:color="auto"/>
              <w:bottom w:val="single" w:sz="6" w:space="0" w:color="auto"/>
              <w:right w:val="single" w:sz="6" w:space="0" w:color="auto"/>
            </w:tcBorders>
          </w:tcPr>
          <w:p w14:paraId="514F0FBC" w14:textId="77777777" w:rsidR="009426B3" w:rsidRPr="00005CF1" w:rsidRDefault="009426B3" w:rsidP="009426B3">
            <w:pPr>
              <w:jc w:val="right"/>
              <w:rPr>
                <w:rFonts w:ascii="Arial Narrow" w:hAnsi="Arial Narrow"/>
                <w:b/>
                <w:sz w:val="22"/>
              </w:rPr>
            </w:pPr>
            <w:r w:rsidRPr="00005CF1">
              <w:rPr>
                <w:rFonts w:ascii="Arial Narrow" w:hAnsi="Arial Narrow"/>
                <w:b/>
                <w:sz w:val="22"/>
              </w:rPr>
              <w:t>070</w:t>
            </w:r>
          </w:p>
        </w:tc>
        <w:tc>
          <w:tcPr>
            <w:tcW w:w="531" w:type="dxa"/>
            <w:tcBorders>
              <w:top w:val="single" w:sz="6" w:space="0" w:color="auto"/>
              <w:left w:val="single" w:sz="6" w:space="0" w:color="auto"/>
              <w:bottom w:val="single" w:sz="6" w:space="0" w:color="auto"/>
              <w:right w:val="single" w:sz="6" w:space="0" w:color="auto"/>
            </w:tcBorders>
          </w:tcPr>
          <w:p w14:paraId="611B7A2F"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Borders>
              <w:top w:val="single" w:sz="6" w:space="0" w:color="auto"/>
              <w:left w:val="single" w:sz="6" w:space="0" w:color="auto"/>
              <w:bottom w:val="single" w:sz="6" w:space="0" w:color="auto"/>
              <w:right w:val="single" w:sz="6" w:space="0" w:color="auto"/>
            </w:tcBorders>
          </w:tcPr>
          <w:p w14:paraId="762B4393" w14:textId="77777777" w:rsidR="009426B3" w:rsidRPr="00005CF1" w:rsidRDefault="009426B3" w:rsidP="009426B3">
            <w:pPr>
              <w:rPr>
                <w:rFonts w:ascii="Arial Narrow" w:hAnsi="Arial Narrow"/>
                <w:sz w:val="22"/>
              </w:rPr>
            </w:pPr>
            <w:r w:rsidRPr="00005CF1">
              <w:rPr>
                <w:rFonts w:ascii="Arial Narrow" w:hAnsi="Arial Narrow"/>
                <w:sz w:val="22"/>
              </w:rPr>
              <w:t>Ikke disponible bankinnskudd</w:t>
            </w:r>
          </w:p>
        </w:tc>
        <w:tc>
          <w:tcPr>
            <w:tcW w:w="3402" w:type="dxa"/>
            <w:tcBorders>
              <w:top w:val="single" w:sz="6" w:space="0" w:color="auto"/>
              <w:left w:val="single" w:sz="6" w:space="0" w:color="auto"/>
              <w:bottom w:val="single" w:sz="6" w:space="0" w:color="auto"/>
              <w:right w:val="single" w:sz="6" w:space="0" w:color="auto"/>
            </w:tcBorders>
          </w:tcPr>
          <w:p w14:paraId="74CC4AD2" w14:textId="77777777" w:rsidR="009426B3" w:rsidRPr="00005CF1" w:rsidRDefault="009426B3" w:rsidP="009426B3">
            <w:pPr>
              <w:tabs>
                <w:tab w:val="left" w:pos="-720"/>
              </w:tabs>
              <w:rPr>
                <w:rFonts w:ascii="Arial Narrow" w:hAnsi="Arial Narrow"/>
                <w:spacing w:val="-2"/>
                <w:sz w:val="22"/>
              </w:rPr>
            </w:pPr>
          </w:p>
        </w:tc>
        <w:tc>
          <w:tcPr>
            <w:tcW w:w="2693" w:type="dxa"/>
            <w:tcBorders>
              <w:top w:val="single" w:sz="6" w:space="0" w:color="auto"/>
              <w:left w:val="single" w:sz="6" w:space="0" w:color="auto"/>
              <w:bottom w:val="single" w:sz="6" w:space="0" w:color="auto"/>
              <w:right w:val="single" w:sz="6" w:space="0" w:color="auto"/>
            </w:tcBorders>
          </w:tcPr>
          <w:p w14:paraId="5C5F5432"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Dette er ingen tradisjonell sektor</w:t>
            </w:r>
          </w:p>
        </w:tc>
      </w:tr>
      <w:tr w:rsidR="009426B3" w:rsidRPr="00005CF1" w14:paraId="219F7E5C" w14:textId="77777777" w:rsidTr="009426B3">
        <w:trPr>
          <w:trHeight w:val="355"/>
        </w:trPr>
        <w:tc>
          <w:tcPr>
            <w:tcW w:w="1029" w:type="dxa"/>
            <w:tcBorders>
              <w:top w:val="single" w:sz="6" w:space="0" w:color="auto"/>
              <w:left w:val="single" w:sz="6" w:space="0" w:color="auto"/>
              <w:bottom w:val="single" w:sz="12" w:space="0" w:color="auto"/>
              <w:right w:val="single" w:sz="6" w:space="0" w:color="auto"/>
            </w:tcBorders>
          </w:tcPr>
          <w:p w14:paraId="0D6BC0DD" w14:textId="77777777" w:rsidR="009426B3" w:rsidRPr="00005CF1" w:rsidRDefault="009426B3" w:rsidP="009426B3">
            <w:pPr>
              <w:jc w:val="right"/>
              <w:rPr>
                <w:rFonts w:ascii="Arial Narrow" w:hAnsi="Arial Narrow"/>
                <w:b/>
                <w:sz w:val="22"/>
              </w:rPr>
            </w:pPr>
            <w:r w:rsidRPr="00005CF1">
              <w:rPr>
                <w:rFonts w:ascii="Arial Narrow" w:hAnsi="Arial Narrow"/>
                <w:b/>
                <w:sz w:val="22"/>
              </w:rPr>
              <w:t>080</w:t>
            </w:r>
          </w:p>
        </w:tc>
        <w:tc>
          <w:tcPr>
            <w:tcW w:w="531" w:type="dxa"/>
            <w:tcBorders>
              <w:top w:val="single" w:sz="6" w:space="0" w:color="auto"/>
              <w:left w:val="single" w:sz="6" w:space="0" w:color="auto"/>
              <w:bottom w:val="single" w:sz="12" w:space="0" w:color="auto"/>
              <w:right w:val="single" w:sz="6" w:space="0" w:color="auto"/>
            </w:tcBorders>
          </w:tcPr>
          <w:p w14:paraId="79D288EB"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Borders>
              <w:top w:val="single" w:sz="6" w:space="0" w:color="auto"/>
              <w:left w:val="single" w:sz="6" w:space="0" w:color="auto"/>
              <w:bottom w:val="single" w:sz="12" w:space="0" w:color="auto"/>
              <w:right w:val="single" w:sz="6" w:space="0" w:color="auto"/>
            </w:tcBorders>
          </w:tcPr>
          <w:p w14:paraId="1CDB86C6" w14:textId="77777777" w:rsidR="009426B3" w:rsidRPr="00005CF1" w:rsidRDefault="009426B3" w:rsidP="009426B3">
            <w:pPr>
              <w:rPr>
                <w:rFonts w:ascii="Arial Narrow" w:hAnsi="Arial Narrow"/>
                <w:sz w:val="22"/>
              </w:rPr>
            </w:pPr>
            <w:r w:rsidRPr="00005CF1">
              <w:rPr>
                <w:rFonts w:ascii="Arial Narrow" w:hAnsi="Arial Narrow"/>
                <w:sz w:val="22"/>
              </w:rPr>
              <w:t>Interimskonto</w:t>
            </w:r>
          </w:p>
        </w:tc>
        <w:tc>
          <w:tcPr>
            <w:tcW w:w="3402" w:type="dxa"/>
            <w:tcBorders>
              <w:top w:val="single" w:sz="6" w:space="0" w:color="auto"/>
              <w:left w:val="single" w:sz="6" w:space="0" w:color="auto"/>
              <w:bottom w:val="single" w:sz="12" w:space="0" w:color="auto"/>
              <w:right w:val="single" w:sz="6" w:space="0" w:color="auto"/>
            </w:tcBorders>
          </w:tcPr>
          <w:p w14:paraId="2CCE26E2" w14:textId="77777777" w:rsidR="009426B3" w:rsidRPr="00005CF1" w:rsidRDefault="009426B3" w:rsidP="009426B3">
            <w:pPr>
              <w:tabs>
                <w:tab w:val="left" w:pos="-720"/>
              </w:tabs>
              <w:rPr>
                <w:rFonts w:ascii="Arial Narrow" w:hAnsi="Arial Narrow"/>
                <w:spacing w:val="-2"/>
                <w:sz w:val="22"/>
              </w:rPr>
            </w:pPr>
          </w:p>
        </w:tc>
        <w:tc>
          <w:tcPr>
            <w:tcW w:w="2693" w:type="dxa"/>
            <w:tcBorders>
              <w:top w:val="single" w:sz="6" w:space="0" w:color="auto"/>
              <w:left w:val="single" w:sz="6" w:space="0" w:color="auto"/>
              <w:bottom w:val="single" w:sz="12" w:space="0" w:color="auto"/>
              <w:right w:val="single" w:sz="6" w:space="0" w:color="auto"/>
            </w:tcBorders>
          </w:tcPr>
          <w:p w14:paraId="7BB6747B" w14:textId="77777777" w:rsidR="009426B3" w:rsidRPr="00005CF1" w:rsidRDefault="009426B3" w:rsidP="009426B3">
            <w:pPr>
              <w:tabs>
                <w:tab w:val="left" w:pos="-720"/>
              </w:tabs>
              <w:rPr>
                <w:rFonts w:ascii="Arial Narrow" w:hAnsi="Arial Narrow"/>
                <w:spacing w:val="-2"/>
                <w:sz w:val="22"/>
                <w:szCs w:val="22"/>
              </w:rPr>
            </w:pPr>
            <w:r w:rsidRPr="00005CF1">
              <w:rPr>
                <w:rFonts w:ascii="Arial Narrow" w:hAnsi="Arial Narrow"/>
                <w:spacing w:val="-2"/>
                <w:sz w:val="22"/>
                <w:szCs w:val="22"/>
              </w:rPr>
              <w:t>Dette er ingen tradisjonell sektor</w:t>
            </w:r>
            <w:r w:rsidR="00491796" w:rsidRPr="00005CF1">
              <w:rPr>
                <w:rFonts w:ascii="Arial Narrow" w:hAnsi="Arial Narrow"/>
                <w:spacing w:val="-2"/>
                <w:sz w:val="22"/>
                <w:szCs w:val="22"/>
              </w:rPr>
              <w:t xml:space="preserve">, </w:t>
            </w:r>
            <w:r w:rsidR="00033F5D" w:rsidRPr="00005CF1">
              <w:rPr>
                <w:rFonts w:ascii="Arial Narrow" w:hAnsi="Arial Narrow"/>
                <w:spacing w:val="-2"/>
                <w:sz w:val="22"/>
                <w:szCs w:val="22"/>
              </w:rPr>
              <w:t>men blant annet egenkapitalkonti (fondskonti) skal føres her.</w:t>
            </w:r>
          </w:p>
        </w:tc>
      </w:tr>
    </w:tbl>
    <w:p w14:paraId="7EBF43A5" w14:textId="77777777" w:rsidR="009426B3" w:rsidRPr="00005CF1" w:rsidRDefault="009426B3" w:rsidP="009426B3"/>
    <w:p w14:paraId="48BA5C1F" w14:textId="2117E85A" w:rsidR="009426B3" w:rsidRPr="00005CF1" w:rsidRDefault="009A2E15" w:rsidP="009426B3">
      <w:pPr>
        <w:rPr>
          <w:rFonts w:ascii="Calibri" w:hAnsi="Calibri"/>
          <w:b/>
          <w:bCs/>
          <w:szCs w:val="22"/>
        </w:rPr>
      </w:pPr>
      <w:r w:rsidRPr="00005CF1">
        <w:rPr>
          <w:rFonts w:ascii="Calibri" w:hAnsi="Calibri"/>
          <w:szCs w:val="22"/>
        </w:rPr>
        <w:t xml:space="preserve">Lister over enheter og sektortilhørighet </w:t>
      </w:r>
      <w:r w:rsidR="009426B3" w:rsidRPr="00005CF1">
        <w:rPr>
          <w:rFonts w:ascii="Calibri" w:hAnsi="Calibri"/>
          <w:szCs w:val="22"/>
        </w:rPr>
        <w:t xml:space="preserve">er tilgjengelig på adressen </w:t>
      </w:r>
      <w:hyperlink r:id="rId81" w:history="1">
        <w:r w:rsidR="009426B3" w:rsidRPr="00005CF1">
          <w:rPr>
            <w:rFonts w:ascii="Calibri" w:hAnsi="Calibri" w:cs="Arial"/>
            <w:szCs w:val="22"/>
            <w:u w:val="single"/>
          </w:rPr>
          <w:t>http://www.ssb.no/skjema/finmark/rapport/orbof/inst_sektorgr.html</w:t>
        </w:r>
      </w:hyperlink>
    </w:p>
    <w:p w14:paraId="0B9BF0E6" w14:textId="77777777" w:rsidR="00FB596A" w:rsidRPr="00005CF1" w:rsidRDefault="00FB596A"/>
    <w:p w14:paraId="7CE26580" w14:textId="58A4A4A2" w:rsidR="004A24E9" w:rsidRPr="00005CF1" w:rsidRDefault="00E658E7" w:rsidP="00E658E7">
      <w:pPr>
        <w:pStyle w:val="Overskrift2"/>
        <w:tabs>
          <w:tab w:val="clear" w:pos="718"/>
          <w:tab w:val="num" w:pos="567"/>
        </w:tabs>
        <w:ind w:left="567"/>
      </w:pPr>
      <w:bookmarkStart w:id="118" w:name="_Toc22907026"/>
      <w:r w:rsidRPr="00005CF1">
        <w:t>Sektorkoder og kapitler – en veiledende oversikt over aktuelle kombinasjoner</w:t>
      </w:r>
      <w:r w:rsidR="007D6C77">
        <w:t xml:space="preserve"> fra SSB</w:t>
      </w:r>
      <w:bookmarkEnd w:id="118"/>
    </w:p>
    <w:p w14:paraId="145CE10E" w14:textId="77777777" w:rsidR="00E658E7" w:rsidRPr="00005CF1" w:rsidRDefault="00E658E7" w:rsidP="00E658E7">
      <w:pPr>
        <w:rPr>
          <w:rFonts w:asciiTheme="minorHAnsi" w:hAnsiTheme="minorHAnsi"/>
        </w:rPr>
      </w:pPr>
    </w:p>
    <w:p w14:paraId="4A328BCF" w14:textId="77777777" w:rsidR="00E658E7" w:rsidRPr="00005CF1" w:rsidRDefault="00E658E7" w:rsidP="00E658E7">
      <w:pPr>
        <w:tabs>
          <w:tab w:val="left" w:pos="567"/>
        </w:tabs>
        <w:rPr>
          <w:rFonts w:asciiTheme="minorHAnsi" w:hAnsiTheme="minorHAnsi"/>
        </w:rPr>
      </w:pPr>
      <w:r w:rsidRPr="00005CF1">
        <w:rPr>
          <w:rFonts w:asciiTheme="minorHAnsi" w:hAnsiTheme="minorHAnsi"/>
        </w:rPr>
        <w:t>Dette kapitlet tar sikte på å gi en oversikt over hva som anses som ”logiske kombinasjoner av kapitler og sektorkoder”. Det kan ses på som en verbal utgave av tilsvarende oversikt i publikasjonen ”Håndbok for KOSTRA-rapportering”, som Statistisk sentralbyrå årlig publiserer i november. Kapitlet erstatter ikke kapittel 4.3 Oversikt over sektorene, men er ment å utfylle teksten.</w:t>
      </w:r>
    </w:p>
    <w:p w14:paraId="102A671C" w14:textId="77777777" w:rsidR="00E658E7" w:rsidRPr="00005CF1" w:rsidRDefault="00E658E7" w:rsidP="00E658E7">
      <w:pPr>
        <w:tabs>
          <w:tab w:val="left" w:pos="567"/>
        </w:tabs>
        <w:rPr>
          <w:rFonts w:asciiTheme="minorHAnsi" w:hAnsiTheme="minorHAnsi"/>
        </w:rPr>
      </w:pPr>
    </w:p>
    <w:p w14:paraId="45C247A8" w14:textId="0BA270BD" w:rsidR="00E658E7" w:rsidRPr="00005CF1" w:rsidRDefault="00E658E7" w:rsidP="00E658E7">
      <w:pPr>
        <w:tabs>
          <w:tab w:val="left" w:pos="567"/>
        </w:tabs>
        <w:rPr>
          <w:rFonts w:asciiTheme="minorHAnsi" w:hAnsiTheme="minorHAnsi"/>
        </w:rPr>
      </w:pPr>
      <w:r w:rsidRPr="00005CF1">
        <w:rPr>
          <w:rFonts w:asciiTheme="minorHAnsi" w:hAnsiTheme="minorHAnsi"/>
        </w:rPr>
        <w:t>Kapitlene som er gyldige kun i særbedriftenes regnskaper nevnes særskilt på slutten av kapitlet. Videre refereres det generelt til kommuner/fylkeskommuner, men veiledningen anvendes tilsvarende også i særbedriftene der dette er aktuelt.</w:t>
      </w:r>
    </w:p>
    <w:p w14:paraId="4943D17F" w14:textId="77777777" w:rsidR="005C3EC4" w:rsidRPr="00005CF1" w:rsidRDefault="005C3EC4" w:rsidP="00E658E7">
      <w:pPr>
        <w:tabs>
          <w:tab w:val="left" w:pos="567"/>
        </w:tabs>
        <w:rPr>
          <w:rFonts w:asciiTheme="minorHAnsi" w:hAnsiTheme="minorHAnsi"/>
        </w:rPr>
      </w:pPr>
    </w:p>
    <w:p w14:paraId="49C8CA54" w14:textId="77777777" w:rsidR="00E658E7" w:rsidRPr="00005CF1" w:rsidRDefault="00C16E23" w:rsidP="00E658E7">
      <w:pPr>
        <w:pStyle w:val="Overskrift3"/>
      </w:pPr>
      <w:r w:rsidRPr="00005CF1">
        <w:t>Omløpsmidler</w:t>
      </w:r>
    </w:p>
    <w:p w14:paraId="3706E683" w14:textId="7B8D7491" w:rsidR="00E658E7" w:rsidRDefault="00E658E7" w:rsidP="00E658E7">
      <w:pPr>
        <w:pStyle w:val="Overskrift3"/>
        <w:numPr>
          <w:ilvl w:val="0"/>
          <w:numId w:val="0"/>
        </w:numPr>
      </w:pPr>
      <w:bookmarkStart w:id="119" w:name="_Toc332974893"/>
      <w:r w:rsidRPr="00005CF1">
        <w:t xml:space="preserve">Kapittel 10 </w:t>
      </w:r>
      <w:r w:rsidR="00CA4DBE" w:rsidRPr="00035979">
        <w:t>B</w:t>
      </w:r>
      <w:r w:rsidRPr="00035979">
        <w:t>ank</w:t>
      </w:r>
      <w:bookmarkEnd w:id="119"/>
      <w:r w:rsidRPr="00035979">
        <w:t>innskudd</w:t>
      </w:r>
      <w:r w:rsidR="00CA4DBE" w:rsidRPr="00035979">
        <w:t xml:space="preserve"> </w:t>
      </w:r>
      <w:r w:rsidR="00CA4DBE" w:rsidRPr="00A44140">
        <w:t>og kontanter</w:t>
      </w:r>
    </w:p>
    <w:p w14:paraId="1EC5FBF2" w14:textId="71CBBA08" w:rsidR="00E658E7" w:rsidRPr="00005CF1" w:rsidRDefault="00E658E7" w:rsidP="00E658E7">
      <w:pPr>
        <w:rPr>
          <w:rFonts w:asciiTheme="minorHAnsi" w:hAnsiTheme="minorHAnsi"/>
        </w:rPr>
      </w:pPr>
      <w:r w:rsidRPr="00005CF1">
        <w:rPr>
          <w:rFonts w:asciiTheme="minorHAnsi" w:hAnsiTheme="minorHAnsi"/>
        </w:rPr>
        <w:t xml:space="preserve">Kontantbeholdninger føres på kapittel 10 i kombinasjon med sektor 000 Kasse. </w:t>
      </w:r>
    </w:p>
    <w:p w14:paraId="2C5F29EA" w14:textId="77777777" w:rsidR="00E658E7" w:rsidRPr="00005CF1" w:rsidRDefault="00E658E7" w:rsidP="00E658E7">
      <w:pPr>
        <w:rPr>
          <w:rFonts w:asciiTheme="minorHAnsi" w:hAnsiTheme="minorHAnsi"/>
        </w:rPr>
      </w:pPr>
      <w:r w:rsidRPr="00005CF1">
        <w:rPr>
          <w:rFonts w:asciiTheme="minorHAnsi" w:hAnsiTheme="minorHAnsi"/>
        </w:rPr>
        <w:t>Intet annet enn kontantbeholdning(er) skal føres på sektor 000.</w:t>
      </w:r>
    </w:p>
    <w:p w14:paraId="59D7B5EC" w14:textId="77777777" w:rsidR="00E658E7" w:rsidRPr="00005CF1" w:rsidRDefault="00E658E7" w:rsidP="00E658E7">
      <w:pPr>
        <w:rPr>
          <w:rFonts w:asciiTheme="minorHAnsi" w:hAnsiTheme="minorHAnsi"/>
        </w:rPr>
      </w:pPr>
    </w:p>
    <w:p w14:paraId="436AF640" w14:textId="77777777" w:rsidR="00E658E7" w:rsidRPr="00005CF1" w:rsidRDefault="00E658E7" w:rsidP="00E658E7">
      <w:pPr>
        <w:rPr>
          <w:rFonts w:asciiTheme="minorHAnsi" w:hAnsiTheme="minorHAnsi"/>
        </w:rPr>
      </w:pPr>
      <w:r w:rsidRPr="00005CF1">
        <w:rPr>
          <w:rFonts w:asciiTheme="minorHAnsi" w:hAnsiTheme="minorHAnsi"/>
        </w:rPr>
        <w:t>For bankkonti er følgende sektorer aktuelle:</w:t>
      </w:r>
    </w:p>
    <w:p w14:paraId="7975D515" w14:textId="77777777" w:rsidR="00E658E7" w:rsidRPr="00005CF1" w:rsidRDefault="00E658E7" w:rsidP="00E658E7">
      <w:pPr>
        <w:rPr>
          <w:rFonts w:asciiTheme="minorHAnsi" w:hAnsiTheme="minorHAnsi"/>
        </w:rPr>
      </w:pPr>
      <w:r w:rsidRPr="00005CF1">
        <w:rPr>
          <w:rFonts w:asciiTheme="minorHAnsi" w:hAnsiTheme="minorHAnsi"/>
        </w:rPr>
        <w:t>Sektor 070 Bundne bankinnskudd skal brukes for skattetrekksmidler og midler bundet til andre formål.</w:t>
      </w:r>
    </w:p>
    <w:p w14:paraId="387C6CAF" w14:textId="77777777" w:rsidR="00E658E7" w:rsidRPr="00005CF1" w:rsidRDefault="00E658E7" w:rsidP="00E658E7">
      <w:pPr>
        <w:rPr>
          <w:rFonts w:asciiTheme="minorHAnsi" w:hAnsiTheme="minorHAnsi"/>
        </w:rPr>
      </w:pPr>
      <w:r w:rsidRPr="00005CF1">
        <w:rPr>
          <w:rFonts w:asciiTheme="minorHAnsi" w:hAnsiTheme="minorHAnsi"/>
        </w:rPr>
        <w:t>Sektor 320 Banker: De aller fleste bankinnskudd gjøres i enheter som ligger i sektor 320. I hovedsak knyttes derfor bankinnskudd til sektor 320.</w:t>
      </w:r>
    </w:p>
    <w:p w14:paraId="18623857" w14:textId="37D437C1" w:rsidR="00E658E7" w:rsidRPr="00005CF1" w:rsidRDefault="00E658E7" w:rsidP="00E658E7">
      <w:pPr>
        <w:rPr>
          <w:rFonts w:asciiTheme="minorHAnsi" w:hAnsiTheme="minorHAnsi"/>
        </w:rPr>
      </w:pPr>
      <w:r w:rsidRPr="00005CF1">
        <w:rPr>
          <w:rFonts w:asciiTheme="minorHAnsi" w:hAnsiTheme="minorHAnsi"/>
        </w:rPr>
        <w:t xml:space="preserve">Sektor 900 Utlandet er også aktuell, </w:t>
      </w:r>
      <w:r w:rsidR="0011260F">
        <w:rPr>
          <w:rFonts w:asciiTheme="minorHAnsi" w:hAnsiTheme="minorHAnsi"/>
        </w:rPr>
        <w:t xml:space="preserve">siden </w:t>
      </w:r>
      <w:r w:rsidRPr="00005CF1">
        <w:rPr>
          <w:rFonts w:asciiTheme="minorHAnsi" w:hAnsiTheme="minorHAnsi"/>
        </w:rPr>
        <w:t xml:space="preserve">man kan ha innskudd også i utenlandske banker i utlandet (evt. i norske bankers filialer i utlandet). Disse bankinnskuddene rapporteres på sektor 900. </w:t>
      </w:r>
    </w:p>
    <w:p w14:paraId="0B180F04" w14:textId="35938F1E" w:rsidR="00E658E7" w:rsidRPr="00005CF1" w:rsidRDefault="00E658E7" w:rsidP="00E658E7">
      <w:pPr>
        <w:pStyle w:val="Overskrift3"/>
        <w:numPr>
          <w:ilvl w:val="0"/>
          <w:numId w:val="0"/>
        </w:numPr>
        <w:ind w:left="720" w:hanging="720"/>
      </w:pPr>
      <w:bookmarkStart w:id="120" w:name="_Toc332974894"/>
      <w:r w:rsidRPr="00005CF1">
        <w:t xml:space="preserve">Kapittel 11 </w:t>
      </w:r>
      <w:bookmarkEnd w:id="120"/>
      <w:r w:rsidR="00CA4DBE" w:rsidRPr="00A44140">
        <w:t>O</w:t>
      </w:r>
      <w:r w:rsidR="00CA4DBE" w:rsidRPr="00035979">
        <w:t>b</w:t>
      </w:r>
      <w:r w:rsidR="00CA4DBE" w:rsidRPr="00005CF1">
        <w:t>ligasjoner</w:t>
      </w:r>
    </w:p>
    <w:p w14:paraId="3504C2C7" w14:textId="77777777" w:rsidR="00E658E7" w:rsidRPr="00005CF1" w:rsidRDefault="00E658E7" w:rsidP="00E658E7">
      <w:pPr>
        <w:autoSpaceDE w:val="0"/>
        <w:autoSpaceDN w:val="0"/>
        <w:adjustRightInd w:val="0"/>
        <w:spacing w:before="100" w:after="100"/>
        <w:rPr>
          <w:rFonts w:asciiTheme="minorHAnsi" w:hAnsiTheme="minorHAnsi"/>
        </w:rPr>
      </w:pPr>
      <w:r w:rsidRPr="00005CF1">
        <w:rPr>
          <w:rFonts w:asciiTheme="minorHAnsi" w:hAnsiTheme="minorHAnsi"/>
        </w:rPr>
        <w:t>Obligasjoner er definert som omsettelige standardiserte verdipapirlån med opprinnelig løpetid på over et år. Dette omfatter statsobligasjoner, kommuneobligasjoner og andre obligasjoner utstedt til ihendehaver, med meldeplikt til Norges Bank</w:t>
      </w:r>
      <w:r w:rsidR="007D7825" w:rsidRPr="00005CF1">
        <w:rPr>
          <w:rFonts w:asciiTheme="minorHAnsi" w:hAnsiTheme="minorHAnsi"/>
        </w:rPr>
        <w:t>, jf. forskrift nr. 1247 av 20. desember</w:t>
      </w:r>
      <w:r w:rsidRPr="00005CF1">
        <w:rPr>
          <w:rFonts w:asciiTheme="minorHAnsi" w:hAnsiTheme="minorHAnsi"/>
        </w:rPr>
        <w:t xml:space="preserve"> 1996. Omfatter også obligasjoner utstedt i Norge av utlendinger, samt obligasjoner utstedt i utlandet av nordmenn eller utlendinger. Videre omfattes ansvarlig lånekapital som er utstedt i form av obligasjoner, samt konvertible obligasjoner.</w:t>
      </w:r>
    </w:p>
    <w:p w14:paraId="12B11A39" w14:textId="77777777" w:rsidR="00E658E7" w:rsidRPr="00005CF1" w:rsidRDefault="00E658E7" w:rsidP="00E658E7">
      <w:pPr>
        <w:rPr>
          <w:rFonts w:asciiTheme="minorHAnsi" w:hAnsiTheme="minorHAnsi"/>
        </w:rPr>
      </w:pPr>
      <w:r w:rsidRPr="00005CF1">
        <w:rPr>
          <w:rFonts w:asciiTheme="minorHAnsi" w:hAnsiTheme="minorHAnsi"/>
        </w:rPr>
        <w:t xml:space="preserve">Obligasjonsutstederens navn er påført, og det er på utsteders sektor obligasjonene skal rapporteres. </w:t>
      </w:r>
    </w:p>
    <w:p w14:paraId="360762D2" w14:textId="77777777" w:rsidR="00A75D20" w:rsidRDefault="00A75D20" w:rsidP="00E658E7">
      <w:pPr>
        <w:rPr>
          <w:rFonts w:asciiTheme="minorHAnsi" w:hAnsiTheme="minorHAnsi"/>
          <w:u w:val="single"/>
        </w:rPr>
      </w:pPr>
    </w:p>
    <w:p w14:paraId="0A3BAB66" w14:textId="77777777" w:rsidR="00C60A96" w:rsidRDefault="00C60A96">
      <w:pPr>
        <w:rPr>
          <w:rFonts w:asciiTheme="minorHAnsi" w:hAnsiTheme="minorHAnsi"/>
          <w:u w:val="single"/>
        </w:rPr>
      </w:pPr>
      <w:r>
        <w:rPr>
          <w:rFonts w:asciiTheme="minorHAnsi" w:hAnsiTheme="minorHAnsi"/>
          <w:u w:val="single"/>
        </w:rPr>
        <w:br w:type="page"/>
      </w:r>
    </w:p>
    <w:p w14:paraId="6BB4D2F4" w14:textId="0063A849" w:rsidR="00E658E7" w:rsidRPr="00005CF1" w:rsidRDefault="00E658E7" w:rsidP="00E658E7">
      <w:pPr>
        <w:rPr>
          <w:rFonts w:asciiTheme="minorHAnsi" w:hAnsiTheme="minorHAnsi"/>
          <w:u w:val="single"/>
        </w:rPr>
      </w:pPr>
      <w:r w:rsidRPr="00005CF1">
        <w:rPr>
          <w:rFonts w:asciiTheme="minorHAnsi" w:hAnsiTheme="minorHAnsi"/>
          <w:u w:val="single"/>
        </w:rPr>
        <w:lastRenderedPageBreak/>
        <w:t>Logiske kombinasjoner</w:t>
      </w:r>
    </w:p>
    <w:p w14:paraId="130DBA07" w14:textId="77777777" w:rsidR="00E658E7" w:rsidRPr="00005CF1" w:rsidRDefault="00E658E7" w:rsidP="00E658E7">
      <w:pPr>
        <w:rPr>
          <w:rFonts w:asciiTheme="minorHAnsi" w:hAnsiTheme="minorHAnsi"/>
        </w:rPr>
      </w:pPr>
      <w:r w:rsidRPr="00005CF1">
        <w:rPr>
          <w:rFonts w:asciiTheme="minorHAnsi" w:hAnsiTheme="minorHAnsi"/>
        </w:rPr>
        <w:t>Sektor 320 Banker: Det er banker som har utstedt det største volumet av obligasjoner som kommuneforvaltningen eier, og disse rapporteres på sektor 320.</w:t>
      </w:r>
    </w:p>
    <w:p w14:paraId="10A65ADD" w14:textId="77777777" w:rsidR="00E658E7" w:rsidRPr="00005CF1" w:rsidRDefault="00E658E7" w:rsidP="00E658E7">
      <w:pPr>
        <w:rPr>
          <w:rFonts w:asciiTheme="minorHAnsi" w:hAnsiTheme="minorHAnsi"/>
        </w:rPr>
      </w:pPr>
      <w:r w:rsidRPr="00005CF1">
        <w:rPr>
          <w:rFonts w:asciiTheme="minorHAnsi" w:hAnsiTheme="minorHAnsi"/>
        </w:rPr>
        <w:t xml:space="preserve"> </w:t>
      </w:r>
    </w:p>
    <w:p w14:paraId="58F88C3A" w14:textId="77777777" w:rsidR="00E658E7" w:rsidRPr="00005CF1" w:rsidRDefault="00E658E7" w:rsidP="00E658E7">
      <w:pPr>
        <w:rPr>
          <w:rFonts w:asciiTheme="minorHAnsi" w:hAnsiTheme="minorHAnsi"/>
        </w:rPr>
      </w:pPr>
      <w:r w:rsidRPr="00005CF1">
        <w:rPr>
          <w:rFonts w:asciiTheme="minorHAnsi" w:hAnsiTheme="minorHAnsi"/>
        </w:rPr>
        <w:t>Videre eier kommuner/fylkeskommuner obligasjoner utstedt i utlandet (sektor 900), samt i sektorene for offentlige foretak (110, 151 og 152) og kredittforetak (sektor 355).</w:t>
      </w:r>
    </w:p>
    <w:p w14:paraId="522872E6" w14:textId="77777777" w:rsidR="00E658E7" w:rsidRPr="00005CF1" w:rsidRDefault="00E658E7" w:rsidP="00E658E7">
      <w:pPr>
        <w:rPr>
          <w:rFonts w:asciiTheme="minorHAnsi" w:hAnsiTheme="minorHAnsi"/>
        </w:rPr>
      </w:pPr>
    </w:p>
    <w:p w14:paraId="74CCB59F" w14:textId="77777777" w:rsidR="00E658E7" w:rsidRPr="00005CF1" w:rsidRDefault="00E658E7" w:rsidP="00E658E7">
      <w:pPr>
        <w:rPr>
          <w:rFonts w:asciiTheme="minorHAnsi" w:hAnsiTheme="minorHAnsi"/>
        </w:rPr>
      </w:pPr>
      <w:r w:rsidRPr="00005CF1">
        <w:rPr>
          <w:rFonts w:asciiTheme="minorHAnsi" w:hAnsiTheme="minorHAnsi"/>
        </w:rPr>
        <w:t xml:space="preserve">Enheter i mange av de øvrige sektorene </w:t>
      </w:r>
      <w:r w:rsidRPr="00005CF1">
        <w:rPr>
          <w:rFonts w:asciiTheme="minorHAnsi" w:hAnsiTheme="minorHAnsi"/>
          <w:b/>
        </w:rPr>
        <w:t>kan</w:t>
      </w:r>
      <w:r w:rsidRPr="00005CF1">
        <w:rPr>
          <w:rFonts w:asciiTheme="minorHAnsi" w:hAnsiTheme="minorHAnsi"/>
        </w:rPr>
        <w:t xml:space="preserve"> også utstede obligasjoner, og de utelukkes derfor ikke. </w:t>
      </w:r>
    </w:p>
    <w:p w14:paraId="6C608D52" w14:textId="77777777" w:rsidR="00E658E7" w:rsidRPr="00005CF1" w:rsidRDefault="00E658E7" w:rsidP="00E658E7">
      <w:pPr>
        <w:rPr>
          <w:rFonts w:asciiTheme="minorHAnsi" w:hAnsiTheme="minorHAnsi"/>
        </w:rPr>
      </w:pPr>
    </w:p>
    <w:p w14:paraId="4F1A66AB"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kombinasjoner</w:t>
      </w:r>
    </w:p>
    <w:p w14:paraId="42E18CE8" w14:textId="3564A9CD" w:rsidR="00E658E7" w:rsidRPr="00005CF1" w:rsidRDefault="00E658E7" w:rsidP="00E658E7">
      <w:pPr>
        <w:rPr>
          <w:rFonts w:asciiTheme="minorHAnsi" w:hAnsiTheme="minorHAnsi"/>
        </w:rPr>
      </w:pPr>
      <w:r w:rsidRPr="00005CF1">
        <w:rPr>
          <w:rFonts w:asciiTheme="minorHAnsi" w:hAnsiTheme="minorHAnsi"/>
        </w:rPr>
        <w:t xml:space="preserve">Verdipapirfond (sektor 430) utsteder ikke obligasjoner, og det vil derfor være ulogisk å kombinere obligasjoner med sektor 430. Eventuelle andeler i verdipapirfond kan forveksles med obligasjoner, men skal føres som ”aksjer og andeler” på kapitlene 21 eller 18. </w:t>
      </w:r>
    </w:p>
    <w:p w14:paraId="61E77180" w14:textId="77777777" w:rsidR="00E658E7" w:rsidRPr="00005CF1" w:rsidRDefault="00E658E7" w:rsidP="00E658E7">
      <w:pPr>
        <w:rPr>
          <w:rFonts w:asciiTheme="minorHAnsi" w:hAnsiTheme="minorHAnsi"/>
        </w:rPr>
      </w:pPr>
    </w:p>
    <w:p w14:paraId="06FA37CF" w14:textId="77777777" w:rsidR="00E658E7" w:rsidRPr="00005CF1" w:rsidRDefault="00E658E7" w:rsidP="00E658E7">
      <w:pPr>
        <w:rPr>
          <w:rFonts w:asciiTheme="minorHAnsi" w:hAnsiTheme="minorHAnsi"/>
        </w:rPr>
      </w:pPr>
      <w:r w:rsidRPr="00005CF1">
        <w:rPr>
          <w:rFonts w:asciiTheme="minorHAnsi" w:hAnsiTheme="minorHAnsi"/>
        </w:rPr>
        <w:t>Fra privatpersoner (sektor 890) utstedes få eller ingen obligasjoner, og det er ikke naturlig å henføre obligasjoner til denne sektoren.</w:t>
      </w:r>
    </w:p>
    <w:p w14:paraId="483BC0CA" w14:textId="77777777" w:rsidR="00E658E7" w:rsidRPr="00005CF1" w:rsidRDefault="00E658E7" w:rsidP="00E658E7">
      <w:pPr>
        <w:rPr>
          <w:rFonts w:asciiTheme="minorHAnsi" w:hAnsiTheme="minorHAnsi"/>
        </w:rPr>
      </w:pPr>
    </w:p>
    <w:p w14:paraId="5E742F4B" w14:textId="71D2DEBC" w:rsidR="001E7043" w:rsidRDefault="00E658E7">
      <w:pPr>
        <w:rPr>
          <w:rFonts w:asciiTheme="minorHAnsi" w:hAnsiTheme="minorHAnsi"/>
          <w:b/>
        </w:rPr>
      </w:pPr>
      <w:r w:rsidRPr="00005CF1">
        <w:rPr>
          <w:rFonts w:asciiTheme="minorHAnsi" w:hAnsiTheme="minorHAnsi"/>
        </w:rPr>
        <w:t>Enhver obligasjon som kjøpes skal være påført navnet til en enhet, og derfor bør sektor 080 Interimskonto (eller ”ufordelt”) ikke benyttes på kapittel 11.</w:t>
      </w:r>
      <w:bookmarkStart w:id="121" w:name="_Toc332974895"/>
    </w:p>
    <w:p w14:paraId="7190BB92" w14:textId="3F871EB3" w:rsidR="00E658E7" w:rsidRPr="00005CF1" w:rsidRDefault="00E658E7" w:rsidP="007D7825">
      <w:pPr>
        <w:pStyle w:val="Overskrift3"/>
        <w:numPr>
          <w:ilvl w:val="0"/>
          <w:numId w:val="0"/>
        </w:numPr>
        <w:ind w:left="720" w:hanging="720"/>
      </w:pPr>
      <w:r w:rsidRPr="00005CF1">
        <w:t>Kapittel</w:t>
      </w:r>
      <w:r w:rsidR="00DB44AA">
        <w:t xml:space="preserve"> </w:t>
      </w:r>
      <w:r w:rsidRPr="00005CF1">
        <w:t>12 Sertifikater</w:t>
      </w:r>
      <w:bookmarkEnd w:id="121"/>
    </w:p>
    <w:p w14:paraId="5878B976" w14:textId="77777777" w:rsidR="00E658E7" w:rsidRPr="00005CF1" w:rsidRDefault="00E658E7" w:rsidP="007D7825">
      <w:pPr>
        <w:autoSpaceDE w:val="0"/>
        <w:autoSpaceDN w:val="0"/>
        <w:adjustRightInd w:val="0"/>
        <w:spacing w:before="100" w:after="100"/>
        <w:rPr>
          <w:rFonts w:asciiTheme="minorHAnsi" w:hAnsiTheme="minorHAnsi"/>
        </w:rPr>
      </w:pPr>
      <w:r w:rsidRPr="00005CF1">
        <w:rPr>
          <w:rFonts w:asciiTheme="minorHAnsi" w:hAnsiTheme="minorHAnsi"/>
        </w:rPr>
        <w:t>Sertifikater mv. omfatter omsettelige verdipapirer med opprinnelig løpetid på maksimum ett år. Dette inkluderer statskasseveksler utstedt av den norske stat eller fremmede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2A6FD396" w14:textId="77777777" w:rsidR="00E658E7" w:rsidRPr="00005CF1" w:rsidRDefault="00E658E7" w:rsidP="00E658E7">
      <w:pPr>
        <w:rPr>
          <w:rFonts w:asciiTheme="minorHAnsi" w:hAnsiTheme="minorHAnsi"/>
        </w:rPr>
      </w:pPr>
      <w:r w:rsidRPr="00005CF1">
        <w:rPr>
          <w:rFonts w:asciiTheme="minorHAnsi" w:hAnsiTheme="minorHAnsi"/>
        </w:rPr>
        <w:t xml:space="preserve">Sertifikatutstederens navn er påført, og det er på utsteders sektor sertifikatene skal rapporteres. </w:t>
      </w:r>
    </w:p>
    <w:p w14:paraId="1F14F4AA" w14:textId="77777777" w:rsidR="00E658E7" w:rsidRPr="00005CF1" w:rsidRDefault="00E658E7" w:rsidP="00E658E7">
      <w:pPr>
        <w:rPr>
          <w:rFonts w:asciiTheme="minorHAnsi" w:hAnsiTheme="minorHAnsi"/>
        </w:rPr>
      </w:pPr>
    </w:p>
    <w:p w14:paraId="01FAE911" w14:textId="3DB18D66" w:rsidR="00E658E7" w:rsidRPr="00005CF1" w:rsidRDefault="00E658E7" w:rsidP="00E658E7">
      <w:pPr>
        <w:rPr>
          <w:rFonts w:asciiTheme="minorHAnsi" w:hAnsiTheme="minorHAnsi"/>
        </w:rPr>
      </w:pPr>
      <w:r w:rsidRPr="00005CF1">
        <w:rPr>
          <w:rFonts w:asciiTheme="minorHAnsi" w:hAnsiTheme="minorHAnsi"/>
        </w:rPr>
        <w:t xml:space="preserve">Kommunene/fylkeskommunene eier sertifikater for relativt små beløp. Sektorspesifikasjon gjøres etter samme retningslinjer som </w:t>
      </w:r>
      <w:r w:rsidR="007D7825" w:rsidRPr="00005CF1">
        <w:rPr>
          <w:rFonts w:asciiTheme="minorHAnsi" w:hAnsiTheme="minorHAnsi"/>
        </w:rPr>
        <w:t xml:space="preserve">for </w:t>
      </w:r>
      <w:r w:rsidRPr="00005CF1">
        <w:rPr>
          <w:rFonts w:asciiTheme="minorHAnsi" w:hAnsiTheme="minorHAnsi"/>
        </w:rPr>
        <w:t>kapittel 11 Obligasjoner.</w:t>
      </w:r>
    </w:p>
    <w:p w14:paraId="11CBD359" w14:textId="0B9A089D" w:rsidR="00E658E7" w:rsidRPr="00005CF1" w:rsidRDefault="00E658E7" w:rsidP="007D7825">
      <w:pPr>
        <w:pStyle w:val="Overskrift3"/>
        <w:numPr>
          <w:ilvl w:val="0"/>
          <w:numId w:val="0"/>
        </w:numPr>
        <w:ind w:left="720" w:hanging="720"/>
      </w:pPr>
      <w:bookmarkStart w:id="122" w:name="_Toc332974896"/>
      <w:r w:rsidRPr="00005CF1">
        <w:t>Kapittel 13 K</w:t>
      </w:r>
      <w:r w:rsidR="002B6FE0">
        <w:t>unde</w:t>
      </w:r>
      <w:r w:rsidRPr="00005CF1">
        <w:t>fordringer</w:t>
      </w:r>
      <w:bookmarkEnd w:id="122"/>
    </w:p>
    <w:p w14:paraId="5377AA37" w14:textId="2FACA7AA" w:rsidR="00E658E7" w:rsidRPr="00005CF1" w:rsidRDefault="00E658E7" w:rsidP="00E658E7">
      <w:pPr>
        <w:rPr>
          <w:rFonts w:asciiTheme="minorHAnsi" w:hAnsiTheme="minorHAnsi"/>
        </w:rPr>
      </w:pPr>
      <w:r w:rsidRPr="004E3488">
        <w:rPr>
          <w:rFonts w:asciiTheme="minorHAnsi" w:hAnsiTheme="minorHAnsi"/>
          <w:strike/>
          <w:color w:val="FF0000"/>
        </w:rPr>
        <w:t>Dette er ulike former for kortsiktige fordringer av typen kundefordringer, utfakturerte avgifter m.m., og</w:t>
      </w:r>
      <w:r w:rsidR="004E3488">
        <w:rPr>
          <w:rFonts w:asciiTheme="minorHAnsi" w:hAnsiTheme="minorHAnsi"/>
        </w:rPr>
        <w:t xml:space="preserve">I </w:t>
      </w:r>
      <w:r w:rsidRPr="00005CF1">
        <w:rPr>
          <w:rFonts w:asciiTheme="minorHAnsi" w:hAnsiTheme="minorHAnsi"/>
        </w:rPr>
        <w:t xml:space="preserve"> teorien kan nesten alle sektorkoder tenkes benyttet her. En kommune/fylkeskommune kan/vil ha fordringer overfor statsforvaltningen, privatpersoner, personlige næringsdrivende, aksjeselskaper, bransjeorganisasjoner, banker, </w:t>
      </w:r>
      <w:r w:rsidR="005B787A" w:rsidRPr="00005CF1">
        <w:rPr>
          <w:rFonts w:asciiTheme="minorHAnsi" w:hAnsiTheme="minorHAnsi"/>
        </w:rPr>
        <w:t xml:space="preserve">skatte- og avgiftsmyndighetene, </w:t>
      </w:r>
      <w:r w:rsidRPr="00005CF1">
        <w:rPr>
          <w:rFonts w:asciiTheme="minorHAnsi" w:hAnsiTheme="minorHAnsi"/>
        </w:rPr>
        <w:t>andre kommuner/fylkeskommuner og deres foretak (FKF/KF/IKS), forsikringsselskaper m.m. I tillegg har kommuner/fylkeskommuner fordringer overfor</w:t>
      </w:r>
      <w:r w:rsidR="00D85123" w:rsidRPr="00005CF1">
        <w:rPr>
          <w:rFonts w:asciiTheme="minorHAnsi" w:hAnsiTheme="minorHAnsi"/>
        </w:rPr>
        <w:t xml:space="preserve"> sine</w:t>
      </w:r>
      <w:r w:rsidRPr="00005CF1">
        <w:rPr>
          <w:rFonts w:asciiTheme="minorHAnsi" w:hAnsiTheme="minorHAnsi"/>
        </w:rPr>
        <w:t xml:space="preserve"> </w:t>
      </w:r>
      <w:r w:rsidRPr="00005CF1">
        <w:rPr>
          <w:rFonts w:asciiTheme="minorHAnsi" w:hAnsiTheme="minorHAnsi"/>
          <w:b/>
        </w:rPr>
        <w:t>egne</w:t>
      </w:r>
      <w:r w:rsidR="007D7825" w:rsidRPr="00005CF1">
        <w:rPr>
          <w:rFonts w:asciiTheme="minorHAnsi" w:hAnsiTheme="minorHAnsi"/>
        </w:rPr>
        <w:t xml:space="preserve"> foretak, jf.</w:t>
      </w:r>
      <w:r w:rsidRPr="00005CF1">
        <w:rPr>
          <w:rFonts w:asciiTheme="minorHAnsi" w:hAnsiTheme="minorHAnsi"/>
        </w:rPr>
        <w:t xml:space="preserve"> kapittel 14.</w:t>
      </w:r>
    </w:p>
    <w:p w14:paraId="30C9E942" w14:textId="77777777" w:rsidR="00E658E7" w:rsidRPr="00005CF1" w:rsidRDefault="00E658E7" w:rsidP="00E658E7">
      <w:pPr>
        <w:rPr>
          <w:rFonts w:asciiTheme="minorHAnsi" w:hAnsiTheme="minorHAnsi"/>
        </w:rPr>
      </w:pPr>
    </w:p>
    <w:p w14:paraId="4D064452" w14:textId="77777777" w:rsidR="00E658E7" w:rsidRPr="00005CF1" w:rsidRDefault="00E658E7" w:rsidP="00E658E7">
      <w:pPr>
        <w:rPr>
          <w:rFonts w:asciiTheme="minorHAnsi" w:hAnsiTheme="minorHAnsi"/>
        </w:rPr>
      </w:pPr>
      <w:r w:rsidRPr="00005CF1">
        <w:rPr>
          <w:rFonts w:asciiTheme="minorHAnsi" w:hAnsiTheme="minorHAnsi"/>
        </w:rPr>
        <w:t xml:space="preserve">I praksis vil det være små beløp overfor mange av sektorene, og en vesentlighetsvurdering kan gjøres. Dersom utestående avgifter ved årets slutt i det alt vesentlige er overfor enheter i én bestemt sektor kan denne sektoren benyttes for totalbeløpet. Dersom utestående i hovedsak er overfor debitorer som ligger i to-tre sektorer, bør beløpet fordeles på de aktuelle sektorene. </w:t>
      </w:r>
    </w:p>
    <w:p w14:paraId="0477D23D" w14:textId="77777777" w:rsidR="00E658E7" w:rsidRPr="00005CF1" w:rsidRDefault="00E658E7" w:rsidP="00E658E7">
      <w:pPr>
        <w:rPr>
          <w:rFonts w:asciiTheme="minorHAnsi" w:hAnsiTheme="minorHAnsi"/>
        </w:rPr>
      </w:pPr>
    </w:p>
    <w:p w14:paraId="03C9167A" w14:textId="77777777" w:rsidR="00E658E7" w:rsidRPr="002408CC" w:rsidRDefault="00E658E7" w:rsidP="00E658E7">
      <w:pPr>
        <w:rPr>
          <w:rFonts w:asciiTheme="minorHAnsi" w:hAnsiTheme="minorHAnsi"/>
          <w:strike/>
          <w:color w:val="FF0000"/>
        </w:rPr>
      </w:pPr>
      <w:r w:rsidRPr="002408CC">
        <w:rPr>
          <w:rFonts w:asciiTheme="minorHAnsi" w:hAnsiTheme="minorHAnsi"/>
          <w:strike/>
          <w:color w:val="FF0000"/>
        </w:rPr>
        <w:t>Kommunens/fylkeskommunens interne periodiseringskonti rapporteres på sektor 080 Interimskonto.</w:t>
      </w:r>
    </w:p>
    <w:p w14:paraId="546FEF28" w14:textId="77777777" w:rsidR="00E658E7" w:rsidRPr="00005CF1" w:rsidRDefault="00E658E7" w:rsidP="00E658E7">
      <w:pPr>
        <w:rPr>
          <w:rFonts w:asciiTheme="minorHAnsi" w:hAnsiTheme="minorHAnsi"/>
        </w:rPr>
      </w:pPr>
    </w:p>
    <w:p w14:paraId="6536AB25" w14:textId="3A0F9098" w:rsidR="006B0A49" w:rsidRPr="00005CF1" w:rsidRDefault="008322D9" w:rsidP="006B0A49">
      <w:pPr>
        <w:rPr>
          <w:rFonts w:asciiTheme="minorHAnsi" w:hAnsiTheme="minorHAnsi"/>
          <w:strike/>
          <w:color w:val="FF0000"/>
          <w:u w:val="single"/>
        </w:rPr>
      </w:pPr>
      <w:r>
        <w:rPr>
          <w:rFonts w:asciiTheme="minorHAnsi" w:hAnsiTheme="minorHAnsi"/>
          <w:color w:val="FF0000"/>
          <w:u w:val="single"/>
        </w:rPr>
        <w:t>Kunde</w:t>
      </w:r>
      <w:r w:rsidR="006B0A49" w:rsidRPr="00005CF1">
        <w:rPr>
          <w:rFonts w:asciiTheme="minorHAnsi" w:hAnsiTheme="minorHAnsi"/>
          <w:u w:val="single"/>
        </w:rPr>
        <w:t xml:space="preserve">fordringer overfor </w:t>
      </w:r>
      <w:r w:rsidR="006B0A49" w:rsidRPr="00005CF1">
        <w:rPr>
          <w:rFonts w:asciiTheme="minorHAnsi" w:hAnsiTheme="minorHAnsi"/>
          <w:b/>
          <w:u w:val="single"/>
        </w:rPr>
        <w:t>andre</w:t>
      </w:r>
      <w:r w:rsidR="006B0A49" w:rsidRPr="00005CF1">
        <w:rPr>
          <w:rFonts w:asciiTheme="minorHAnsi" w:hAnsiTheme="minorHAnsi"/>
          <w:u w:val="single"/>
        </w:rPr>
        <w:t xml:space="preserve"> kommuners/fylkeskommuners foretak (KF/FKF)</w:t>
      </w:r>
      <w:r w:rsidR="00167BAE">
        <w:rPr>
          <w:rFonts w:asciiTheme="minorHAnsi" w:hAnsiTheme="minorHAnsi"/>
          <w:u w:val="single"/>
        </w:rPr>
        <w:t xml:space="preserve">, andre kommuners  eller fylkeskommuner sine </w:t>
      </w:r>
      <w:r w:rsidR="00167BAE" w:rsidRPr="00480ADE">
        <w:rPr>
          <w:rFonts w:asciiTheme="minorHAnsi" w:hAnsiTheme="minorHAnsi"/>
          <w:color w:val="FF0000"/>
          <w:u w:val="single"/>
        </w:rPr>
        <w:t>kommunale oppgavefelleskap (KO) og interkommunale politiske råd</w:t>
      </w:r>
      <w:r w:rsidR="002244F3" w:rsidRPr="00480ADE">
        <w:rPr>
          <w:rFonts w:asciiTheme="minorHAnsi" w:hAnsiTheme="minorHAnsi"/>
          <w:color w:val="FF0000"/>
          <w:u w:val="single"/>
        </w:rPr>
        <w:t xml:space="preserve"> (IPR)</w:t>
      </w:r>
      <w:r w:rsidR="00167BAE" w:rsidRPr="00480ADE">
        <w:rPr>
          <w:rFonts w:asciiTheme="minorHAnsi" w:hAnsiTheme="minorHAnsi"/>
          <w:color w:val="FF0000"/>
          <w:u w:val="single"/>
        </w:rPr>
        <w:t xml:space="preserve"> med eget regnskap</w:t>
      </w:r>
      <w:r w:rsidR="002244F3">
        <w:rPr>
          <w:rFonts w:asciiTheme="minorHAnsi" w:hAnsiTheme="minorHAnsi"/>
        </w:rPr>
        <w:t xml:space="preserve">, </w:t>
      </w:r>
      <w:r w:rsidR="00167BAE">
        <w:rPr>
          <w:rFonts w:asciiTheme="minorHAnsi" w:hAnsiTheme="minorHAnsi"/>
          <w:u w:val="single"/>
        </w:rPr>
        <w:t>kommunale</w:t>
      </w:r>
      <w:r w:rsidR="006B0A49" w:rsidRPr="00005CF1">
        <w:rPr>
          <w:rFonts w:asciiTheme="minorHAnsi" w:hAnsiTheme="minorHAnsi"/>
          <w:u w:val="single"/>
        </w:rPr>
        <w:t xml:space="preserve"> eller interkommunale selskaper (IKS) som kommunen/fylkeskommunen selv ikke de</w:t>
      </w:r>
      <w:r w:rsidR="00D85123" w:rsidRPr="00005CF1">
        <w:rPr>
          <w:rFonts w:asciiTheme="minorHAnsi" w:hAnsiTheme="minorHAnsi"/>
          <w:u w:val="single"/>
        </w:rPr>
        <w:t>l</w:t>
      </w:r>
      <w:r w:rsidR="006B0A49" w:rsidRPr="00005CF1">
        <w:rPr>
          <w:rFonts w:asciiTheme="minorHAnsi" w:hAnsiTheme="minorHAnsi"/>
          <w:u w:val="single"/>
        </w:rPr>
        <w:t>taker i</w:t>
      </w:r>
      <w:r w:rsidR="00F34A71">
        <w:rPr>
          <w:rFonts w:asciiTheme="minorHAnsi" w:hAnsiTheme="minorHAnsi"/>
          <w:u w:val="single"/>
        </w:rPr>
        <w:t>.</w:t>
      </w:r>
      <w:r w:rsidR="006B0A49" w:rsidRPr="00005CF1">
        <w:rPr>
          <w:rFonts w:asciiTheme="minorHAnsi" w:hAnsiTheme="minorHAnsi"/>
          <w:u w:val="single"/>
        </w:rPr>
        <w:t xml:space="preserve">  </w:t>
      </w:r>
    </w:p>
    <w:p w14:paraId="7D508D91" w14:textId="77777777" w:rsidR="006B0A49" w:rsidRPr="00005CF1" w:rsidRDefault="006B0A49" w:rsidP="006B0A49">
      <w:pPr>
        <w:rPr>
          <w:rFonts w:asciiTheme="minorHAnsi" w:hAnsiTheme="minorHAnsi"/>
        </w:rPr>
      </w:pPr>
      <w:r w:rsidRPr="00005CF1">
        <w:rPr>
          <w:rFonts w:asciiTheme="minorHAnsi" w:hAnsiTheme="minorHAnsi"/>
        </w:rPr>
        <w:t>Sektor 151 Kommunale foretak med ubegrenset ansvar: Sektor 151 benyttes  dersom KF/FKF/IKS driver markedsrettet virksomhet. Eksempler: energiselskaper, havneselskaper, skogeierselskaper. Opplistingen er ikke uttømmende. I enhetsregisteret er det registrert i hvilken sektor et FKF/KF eller IKS er registrert.</w:t>
      </w:r>
    </w:p>
    <w:p w14:paraId="1653FFCB" w14:textId="77777777" w:rsidR="006B0A49" w:rsidRPr="00005CF1" w:rsidRDefault="006B0A49" w:rsidP="006B0A49">
      <w:pPr>
        <w:rPr>
          <w:rFonts w:asciiTheme="minorHAnsi" w:hAnsiTheme="minorHAnsi"/>
        </w:rPr>
      </w:pPr>
    </w:p>
    <w:p w14:paraId="2F88DC00" w14:textId="77777777" w:rsidR="006B0A49" w:rsidRPr="00005CF1" w:rsidRDefault="006B0A49" w:rsidP="00E658E7">
      <w:pPr>
        <w:rPr>
          <w:rFonts w:asciiTheme="minorHAnsi" w:hAnsiTheme="minorHAnsi"/>
        </w:rPr>
      </w:pPr>
      <w:r w:rsidRPr="00005CF1">
        <w:rPr>
          <w:rFonts w:asciiTheme="minorHAnsi" w:hAnsiTheme="minorHAnsi"/>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64640FDC" w14:textId="77777777" w:rsidR="00A75D20" w:rsidRDefault="00A75D20" w:rsidP="00E658E7">
      <w:pPr>
        <w:rPr>
          <w:rFonts w:asciiTheme="minorHAnsi" w:hAnsiTheme="minorHAnsi"/>
          <w:u w:val="single"/>
        </w:rPr>
      </w:pPr>
    </w:p>
    <w:p w14:paraId="53BE6B04" w14:textId="4999AB22" w:rsidR="00E658E7" w:rsidRPr="00005CF1" w:rsidRDefault="00E658E7" w:rsidP="00E658E7">
      <w:pPr>
        <w:rPr>
          <w:rFonts w:asciiTheme="minorHAnsi" w:hAnsiTheme="minorHAnsi"/>
          <w:u w:val="single"/>
        </w:rPr>
      </w:pPr>
      <w:r w:rsidRPr="00005CF1">
        <w:rPr>
          <w:rFonts w:asciiTheme="minorHAnsi" w:hAnsiTheme="minorHAnsi"/>
          <w:u w:val="single"/>
        </w:rPr>
        <w:lastRenderedPageBreak/>
        <w:t>Ulogiske sektorer på kapittel</w:t>
      </w:r>
      <w:r w:rsidR="00DB44AA">
        <w:rPr>
          <w:rFonts w:asciiTheme="minorHAnsi" w:hAnsiTheme="minorHAnsi"/>
          <w:u w:val="single"/>
        </w:rPr>
        <w:t xml:space="preserve"> </w:t>
      </w:r>
      <w:r w:rsidRPr="00005CF1">
        <w:rPr>
          <w:rFonts w:asciiTheme="minorHAnsi" w:hAnsiTheme="minorHAnsi"/>
          <w:u w:val="single"/>
        </w:rPr>
        <w:t>13:</w:t>
      </w:r>
    </w:p>
    <w:p w14:paraId="4B1C5477" w14:textId="77777777" w:rsidR="00E658E7" w:rsidRPr="00005CF1" w:rsidRDefault="00E658E7" w:rsidP="00E658E7">
      <w:pPr>
        <w:rPr>
          <w:rFonts w:asciiTheme="minorHAnsi" w:hAnsiTheme="minorHAnsi"/>
        </w:rPr>
      </w:pPr>
      <w:r w:rsidRPr="00005CF1">
        <w:rPr>
          <w:rFonts w:asciiTheme="minorHAnsi" w:hAnsiTheme="minorHAnsi"/>
        </w:rPr>
        <w:t>Det er ikke naturlig at kommuner/fylkeskommuner har fordringer overfor verdipapirfond, Norges Bank eller statlige låneinstitutter, og derfor er sektorene 430 og 395 ikke logiske å bruke her. Heller ikke sektor 000 (Kasse) eller 070 (Bundne bankinnskudd) er logiske.</w:t>
      </w:r>
    </w:p>
    <w:p w14:paraId="18E1352C" w14:textId="27471E01" w:rsidR="00E658E7" w:rsidRPr="00005CF1" w:rsidRDefault="00E658E7" w:rsidP="00F64A90">
      <w:pPr>
        <w:pStyle w:val="Overskrift3"/>
        <w:numPr>
          <w:ilvl w:val="0"/>
          <w:numId w:val="0"/>
        </w:numPr>
        <w:ind w:left="720" w:hanging="720"/>
      </w:pPr>
      <w:bookmarkStart w:id="123" w:name="_Toc332974897"/>
      <w:r w:rsidRPr="00005CF1">
        <w:t>Kapittel 14 Konserninterne kortsiktige fordringer</w:t>
      </w:r>
      <w:bookmarkEnd w:id="123"/>
    </w:p>
    <w:p w14:paraId="12C18798" w14:textId="1E248430" w:rsidR="00E658E7" w:rsidRPr="00480ADE" w:rsidRDefault="00E658E7" w:rsidP="00E658E7">
      <w:pPr>
        <w:rPr>
          <w:rFonts w:asciiTheme="minorHAnsi" w:hAnsiTheme="minorHAnsi"/>
          <w:color w:val="FF0000"/>
        </w:rPr>
      </w:pPr>
      <w:r w:rsidRPr="00005CF1">
        <w:rPr>
          <w:rFonts w:asciiTheme="minorHAnsi" w:hAnsiTheme="minorHAnsi"/>
        </w:rPr>
        <w:t>Kapittel 14 inneholder samme type fordringer som 13</w:t>
      </w:r>
      <w:r w:rsidR="008322D9">
        <w:rPr>
          <w:rFonts w:asciiTheme="minorHAnsi" w:hAnsiTheme="minorHAnsi"/>
        </w:rPr>
        <w:t xml:space="preserve"> og 16 </w:t>
      </w:r>
      <w:r w:rsidRPr="00005CF1">
        <w:rPr>
          <w:rFonts w:asciiTheme="minorHAnsi" w:hAnsiTheme="minorHAnsi"/>
        </w:rPr>
        <w:t xml:space="preserve">, men omfatter kun de postene som er innenfor kommunekonsernet. </w:t>
      </w:r>
      <w:r w:rsidR="008322D9" w:rsidRPr="00480ADE">
        <w:rPr>
          <w:rFonts w:asciiTheme="minorHAnsi" w:hAnsiTheme="minorHAnsi"/>
          <w:color w:val="FF0000"/>
        </w:rPr>
        <w:t>Kapittel 14 skal inneholde alle kortsiktig</w:t>
      </w:r>
      <w:r w:rsidR="006156D7" w:rsidRPr="00480ADE">
        <w:rPr>
          <w:rFonts w:asciiTheme="minorHAnsi" w:hAnsiTheme="minorHAnsi"/>
          <w:color w:val="FF0000"/>
        </w:rPr>
        <w:t>e</w:t>
      </w:r>
      <w:r w:rsidR="008322D9" w:rsidRPr="00480ADE">
        <w:rPr>
          <w:rFonts w:asciiTheme="minorHAnsi" w:hAnsiTheme="minorHAnsi"/>
          <w:color w:val="FF0000"/>
        </w:rPr>
        <w:t xml:space="preserve"> </w:t>
      </w:r>
      <w:r w:rsidR="006156D7" w:rsidRPr="00480ADE">
        <w:rPr>
          <w:rFonts w:asciiTheme="minorHAnsi" w:hAnsiTheme="minorHAnsi"/>
          <w:color w:val="FF0000"/>
        </w:rPr>
        <w:t>f</w:t>
      </w:r>
      <w:r w:rsidR="008322D9" w:rsidRPr="00480ADE">
        <w:rPr>
          <w:rFonts w:asciiTheme="minorHAnsi" w:hAnsiTheme="minorHAnsi"/>
          <w:color w:val="FF0000"/>
        </w:rPr>
        <w:t xml:space="preserve">ordringer </w:t>
      </w:r>
      <w:r w:rsidR="00167BAE" w:rsidRPr="00480ADE">
        <w:rPr>
          <w:rFonts w:asciiTheme="minorHAnsi" w:hAnsiTheme="minorHAnsi"/>
          <w:color w:val="FF0000"/>
        </w:rPr>
        <w:t xml:space="preserve">mellom </w:t>
      </w:r>
      <w:r w:rsidR="008322D9" w:rsidRPr="00480ADE">
        <w:rPr>
          <w:rFonts w:asciiTheme="minorHAnsi" w:hAnsiTheme="minorHAnsi"/>
          <w:color w:val="FF0000"/>
        </w:rPr>
        <w:t xml:space="preserve">enhetene som er innenfor kommunekonsernet. </w:t>
      </w:r>
      <w:r w:rsidRPr="00480ADE">
        <w:rPr>
          <w:rFonts w:asciiTheme="minorHAnsi" w:hAnsiTheme="minorHAnsi"/>
          <w:color w:val="FF0000"/>
        </w:rPr>
        <w:t xml:space="preserve">Det vil si </w:t>
      </w:r>
      <w:r w:rsidR="008E1AC2" w:rsidRPr="00480ADE">
        <w:rPr>
          <w:rFonts w:asciiTheme="minorHAnsi" w:hAnsiTheme="minorHAnsi"/>
          <w:color w:val="FF0000"/>
        </w:rPr>
        <w:t xml:space="preserve"> kortsiktige </w:t>
      </w:r>
      <w:r w:rsidRPr="00480ADE">
        <w:rPr>
          <w:rFonts w:asciiTheme="minorHAnsi" w:hAnsiTheme="minorHAnsi"/>
          <w:color w:val="FF0000"/>
        </w:rPr>
        <w:t>fordringer mellom kommunen/fylkeskommunen og dens</w:t>
      </w:r>
      <w:r w:rsidR="008322D9" w:rsidRPr="00480ADE">
        <w:rPr>
          <w:rFonts w:asciiTheme="minorHAnsi" w:hAnsiTheme="minorHAnsi"/>
          <w:color w:val="FF0000"/>
        </w:rPr>
        <w:t xml:space="preserve"> </w:t>
      </w:r>
      <w:r w:rsidRPr="00480ADE">
        <w:rPr>
          <w:rFonts w:asciiTheme="minorHAnsi" w:hAnsiTheme="minorHAnsi"/>
          <w:color w:val="FF0000"/>
        </w:rPr>
        <w:t>KF/FKF/</w:t>
      </w:r>
      <w:r w:rsidR="00167BAE" w:rsidRPr="00480ADE">
        <w:rPr>
          <w:rFonts w:asciiTheme="minorHAnsi" w:hAnsiTheme="minorHAnsi"/>
          <w:color w:val="FF0000"/>
        </w:rPr>
        <w:t>KO</w:t>
      </w:r>
      <w:r w:rsidR="002244F3" w:rsidRPr="00480ADE">
        <w:rPr>
          <w:rFonts w:asciiTheme="minorHAnsi" w:hAnsiTheme="minorHAnsi"/>
          <w:color w:val="FF0000"/>
        </w:rPr>
        <w:t xml:space="preserve"> og </w:t>
      </w:r>
      <w:r w:rsidR="00175797" w:rsidRPr="00480ADE">
        <w:rPr>
          <w:rFonts w:asciiTheme="minorHAnsi" w:hAnsiTheme="minorHAnsi"/>
          <w:color w:val="FF0000"/>
        </w:rPr>
        <w:t>IPR</w:t>
      </w:r>
      <w:r w:rsidR="002244F3" w:rsidRPr="00480ADE">
        <w:rPr>
          <w:rFonts w:asciiTheme="minorHAnsi" w:hAnsiTheme="minorHAnsi"/>
          <w:color w:val="FF0000"/>
        </w:rPr>
        <w:t xml:space="preserve"> med eget regnskap</w:t>
      </w:r>
      <w:r w:rsidR="00175797" w:rsidRPr="00480ADE">
        <w:rPr>
          <w:rFonts w:asciiTheme="minorHAnsi" w:hAnsiTheme="minorHAnsi"/>
          <w:color w:val="FF0000"/>
        </w:rPr>
        <w:t>/</w:t>
      </w:r>
      <w:r w:rsidRPr="00480ADE">
        <w:rPr>
          <w:rFonts w:asciiTheme="minorHAnsi" w:hAnsiTheme="minorHAnsi"/>
          <w:color w:val="FF0000"/>
        </w:rPr>
        <w:t>IKS</w:t>
      </w:r>
      <w:r w:rsidR="00175797" w:rsidRPr="00480ADE">
        <w:rPr>
          <w:rFonts w:asciiTheme="minorHAnsi" w:hAnsiTheme="minorHAnsi"/>
          <w:color w:val="FF0000"/>
        </w:rPr>
        <w:t xml:space="preserve">. </w:t>
      </w:r>
      <w:r w:rsidR="008E1AC2" w:rsidRPr="00480ADE">
        <w:rPr>
          <w:rFonts w:asciiTheme="minorHAnsi" w:hAnsiTheme="minorHAnsi"/>
          <w:color w:val="FF0000"/>
        </w:rPr>
        <w:t>Kortsiktige f</w:t>
      </w:r>
      <w:r w:rsidR="00175797" w:rsidRPr="00480ADE">
        <w:rPr>
          <w:rFonts w:asciiTheme="minorHAnsi" w:hAnsiTheme="minorHAnsi"/>
          <w:color w:val="FF0000"/>
        </w:rPr>
        <w:t xml:space="preserve">ordringer mellom </w:t>
      </w:r>
      <w:r w:rsidRPr="00480ADE">
        <w:rPr>
          <w:rFonts w:asciiTheme="minorHAnsi" w:hAnsiTheme="minorHAnsi"/>
          <w:color w:val="FF0000"/>
        </w:rPr>
        <w:t>kommunens/fylkeskommunens KF</w:t>
      </w:r>
      <w:r w:rsidR="00175797" w:rsidRPr="00480ADE">
        <w:rPr>
          <w:rFonts w:asciiTheme="minorHAnsi" w:hAnsiTheme="minorHAnsi"/>
          <w:color w:val="FF0000"/>
        </w:rPr>
        <w:t>,</w:t>
      </w:r>
      <w:r w:rsidRPr="00480ADE">
        <w:rPr>
          <w:rFonts w:asciiTheme="minorHAnsi" w:hAnsiTheme="minorHAnsi"/>
          <w:color w:val="FF0000"/>
        </w:rPr>
        <w:t>FKF</w:t>
      </w:r>
      <w:r w:rsidR="00175797" w:rsidRPr="00480ADE">
        <w:rPr>
          <w:rFonts w:asciiTheme="minorHAnsi" w:hAnsiTheme="minorHAnsi"/>
          <w:color w:val="FF0000"/>
        </w:rPr>
        <w:t>,</w:t>
      </w:r>
      <w:r w:rsidR="00167BAE" w:rsidRPr="00480ADE">
        <w:rPr>
          <w:rFonts w:asciiTheme="minorHAnsi" w:hAnsiTheme="minorHAnsi"/>
          <w:color w:val="FF0000"/>
        </w:rPr>
        <w:t xml:space="preserve"> IPR</w:t>
      </w:r>
      <w:r w:rsidR="00175797" w:rsidRPr="00480ADE">
        <w:rPr>
          <w:rFonts w:asciiTheme="minorHAnsi" w:hAnsiTheme="minorHAnsi"/>
          <w:color w:val="FF0000"/>
        </w:rPr>
        <w:t xml:space="preserve"> med eget regnskap,</w:t>
      </w:r>
      <w:r w:rsidR="00167BAE" w:rsidRPr="00480ADE">
        <w:rPr>
          <w:rFonts w:asciiTheme="minorHAnsi" w:hAnsiTheme="minorHAnsi"/>
          <w:color w:val="FF0000"/>
        </w:rPr>
        <w:t xml:space="preserve"> KO</w:t>
      </w:r>
      <w:r w:rsidR="00175797" w:rsidRPr="00480ADE">
        <w:rPr>
          <w:rFonts w:asciiTheme="minorHAnsi" w:hAnsiTheme="minorHAnsi"/>
          <w:color w:val="FF0000"/>
        </w:rPr>
        <w:t xml:space="preserve"> med eget regnskap</w:t>
      </w:r>
      <w:r w:rsidRPr="00480ADE">
        <w:rPr>
          <w:rFonts w:asciiTheme="minorHAnsi" w:hAnsiTheme="minorHAnsi"/>
          <w:color w:val="FF0000"/>
        </w:rPr>
        <w:t xml:space="preserve"> og IKS</w:t>
      </w:r>
      <w:r w:rsidR="008E1AC2" w:rsidRPr="00480ADE">
        <w:rPr>
          <w:rFonts w:asciiTheme="minorHAnsi" w:hAnsiTheme="minorHAnsi"/>
          <w:color w:val="FF0000"/>
        </w:rPr>
        <w:t xml:space="preserve"> inngår også</w:t>
      </w:r>
      <w:r w:rsidR="00167BAE" w:rsidRPr="00480ADE">
        <w:rPr>
          <w:rFonts w:asciiTheme="minorHAnsi" w:hAnsiTheme="minorHAnsi"/>
          <w:color w:val="FF0000"/>
        </w:rPr>
        <w:t>.</w:t>
      </w:r>
    </w:p>
    <w:p w14:paraId="257B84F2" w14:textId="77777777" w:rsidR="00E658E7" w:rsidRPr="00005CF1" w:rsidRDefault="00E658E7" w:rsidP="00E658E7">
      <w:pPr>
        <w:rPr>
          <w:rFonts w:asciiTheme="minorHAnsi" w:hAnsiTheme="minorHAnsi"/>
        </w:rPr>
      </w:pPr>
    </w:p>
    <w:p w14:paraId="47E8AD97" w14:textId="2928DA04" w:rsidR="009C4FB3" w:rsidRDefault="00E658E7">
      <w:pPr>
        <w:rPr>
          <w:rFonts w:asciiTheme="minorHAnsi" w:hAnsiTheme="minorHAnsi" w:cstheme="minorHAnsi"/>
          <w:b/>
        </w:rPr>
      </w:pPr>
      <w:r w:rsidRPr="00005CF1">
        <w:rPr>
          <w:rFonts w:asciiTheme="minorHAnsi" w:hAnsiTheme="minorHAnsi"/>
        </w:rPr>
        <w:t>Ingen andre sektorer enn 151 Kommunale foretak med ubegrenset ansvar og 650 Fylkeskommuner og kommuner er relevant</w:t>
      </w:r>
      <w:r w:rsidR="0011260F">
        <w:rPr>
          <w:rFonts w:asciiTheme="minorHAnsi" w:hAnsiTheme="minorHAnsi"/>
        </w:rPr>
        <w:t>e</w:t>
      </w:r>
      <w:r w:rsidRPr="00005CF1">
        <w:rPr>
          <w:rFonts w:asciiTheme="minorHAnsi" w:hAnsiTheme="minorHAnsi"/>
        </w:rPr>
        <w:t xml:space="preserve"> på kapittel 14. Skillet mellom disse framgår av forklaringen under kapittel 13.</w:t>
      </w:r>
    </w:p>
    <w:p w14:paraId="6092CCB9" w14:textId="6E56E05B" w:rsidR="00931925" w:rsidRPr="00005CF1" w:rsidRDefault="00931925" w:rsidP="00931925">
      <w:pPr>
        <w:keepNext/>
        <w:spacing w:before="240" w:after="60"/>
        <w:ind w:left="720" w:hanging="720"/>
        <w:outlineLvl w:val="2"/>
        <w:rPr>
          <w:rFonts w:asciiTheme="minorHAnsi" w:hAnsiTheme="minorHAnsi" w:cstheme="minorHAnsi"/>
          <w:b/>
        </w:rPr>
      </w:pPr>
      <w:r w:rsidRPr="00005CF1">
        <w:rPr>
          <w:rFonts w:asciiTheme="minorHAnsi" w:hAnsiTheme="minorHAnsi" w:cstheme="minorHAnsi"/>
          <w:b/>
        </w:rPr>
        <w:t xml:space="preserve">Kapittel 15 Derivater </w:t>
      </w:r>
    </w:p>
    <w:p w14:paraId="7AC4C60C" w14:textId="77777777" w:rsidR="00931925" w:rsidRPr="00005CF1" w:rsidRDefault="00931925" w:rsidP="00931925">
      <w:pPr>
        <w:rPr>
          <w:rFonts w:asciiTheme="minorHAnsi" w:hAnsiTheme="minorHAnsi" w:cstheme="minorHAnsi"/>
        </w:rPr>
      </w:pPr>
      <w:r w:rsidRPr="00005CF1">
        <w:rPr>
          <w:rFonts w:asciiTheme="minorHAnsi" w:hAnsiTheme="minorHAnsi" w:cstheme="minorHAnsi"/>
        </w:rPr>
        <w:t>Finansielle 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w:t>
      </w:r>
      <w:r w:rsidR="00796A94" w:rsidRPr="00005CF1">
        <w:rPr>
          <w:rFonts w:asciiTheme="minorHAnsi" w:hAnsiTheme="minorHAnsi" w:cstheme="minorHAnsi"/>
        </w:rPr>
        <w:t>.</w:t>
      </w:r>
      <w:r w:rsidRPr="00005CF1">
        <w:rPr>
          <w:rFonts w:asciiTheme="minorHAnsi" w:hAnsiTheme="minorHAnsi" w:cstheme="minorHAnsi"/>
        </w:rPr>
        <w:t xml:space="preserve"> </w:t>
      </w:r>
    </w:p>
    <w:p w14:paraId="69EEA953" w14:textId="77777777" w:rsidR="00931925" w:rsidRPr="00005CF1" w:rsidRDefault="00931925" w:rsidP="00931925">
      <w:pPr>
        <w:rPr>
          <w:rFonts w:asciiTheme="minorHAnsi" w:hAnsiTheme="minorHAnsi" w:cstheme="minorHAnsi"/>
        </w:rPr>
      </w:pPr>
    </w:p>
    <w:p w14:paraId="03E2D5CF" w14:textId="76838C9A" w:rsidR="00931925" w:rsidRPr="00005CF1" w:rsidRDefault="00931925" w:rsidP="00931925">
      <w:pPr>
        <w:rPr>
          <w:rFonts w:asciiTheme="minorHAnsi" w:hAnsiTheme="minorHAnsi" w:cstheme="minorHAnsi"/>
          <w:color w:val="FF0000"/>
        </w:rPr>
      </w:pPr>
      <w:r w:rsidRPr="00005CF1">
        <w:rPr>
          <w:rFonts w:asciiTheme="minorHAnsi" w:hAnsiTheme="minorHAnsi" w:cstheme="minorHAnsi"/>
        </w:rPr>
        <w:t xml:space="preserve">Det </w:t>
      </w:r>
      <w:r w:rsidR="0011260F">
        <w:rPr>
          <w:rFonts w:asciiTheme="minorHAnsi" w:hAnsiTheme="minorHAnsi" w:cstheme="minorHAnsi"/>
        </w:rPr>
        <w:t>foreligger</w:t>
      </w:r>
      <w:r w:rsidRPr="00005CF1">
        <w:rPr>
          <w:rFonts w:asciiTheme="minorHAnsi" w:hAnsiTheme="minorHAnsi" w:cstheme="minorHAnsi"/>
        </w:rPr>
        <w:t xml:space="preserve"> en utførlig beskrivelse av derivater generelt, og hvordan de skal regnskapsføres, i</w:t>
      </w:r>
      <w:r w:rsidRPr="00005CF1">
        <w:rPr>
          <w:rFonts w:asciiTheme="minorHAnsi" w:hAnsiTheme="minorHAnsi" w:cstheme="minorHAnsi"/>
          <w:color w:val="FF0000"/>
        </w:rPr>
        <w:t xml:space="preserve"> </w:t>
      </w:r>
      <w:r w:rsidR="005D3511" w:rsidRPr="00005CF1">
        <w:rPr>
          <w:rFonts w:asciiTheme="minorHAnsi" w:hAnsiTheme="minorHAnsi" w:cstheme="minorHAnsi"/>
        </w:rPr>
        <w:t>”</w:t>
      </w:r>
      <w:r w:rsidRPr="00005CF1">
        <w:rPr>
          <w:rFonts w:asciiTheme="minorHAnsi" w:hAnsiTheme="minorHAnsi" w:cstheme="minorHAnsi"/>
        </w:rPr>
        <w:t>KRS nr. 11</w:t>
      </w:r>
      <w:r w:rsidR="005D3511" w:rsidRPr="00005CF1">
        <w:rPr>
          <w:rFonts w:asciiTheme="minorHAnsi" w:hAnsiTheme="minorHAnsi" w:cstheme="minorHAnsi"/>
        </w:rPr>
        <w:t xml:space="preserve"> Foreløpig standard (F)</w:t>
      </w:r>
      <w:r w:rsidRPr="00005CF1">
        <w:rPr>
          <w:rFonts w:asciiTheme="minorHAnsi" w:hAnsiTheme="minorHAnsi" w:cstheme="minorHAnsi"/>
        </w:rPr>
        <w:t xml:space="preserve"> – Finansielle eiendeler og forpliktelser</w:t>
      </w:r>
      <w:r w:rsidR="005D3511" w:rsidRPr="00005CF1">
        <w:rPr>
          <w:rFonts w:asciiTheme="minorHAnsi" w:hAnsiTheme="minorHAnsi" w:cstheme="minorHAnsi"/>
        </w:rPr>
        <w:t>”</w:t>
      </w:r>
      <w:r w:rsidR="00112C6A" w:rsidRPr="00005CF1">
        <w:rPr>
          <w:rFonts w:asciiTheme="minorHAnsi" w:hAnsiTheme="minorHAnsi" w:cstheme="minorHAnsi"/>
        </w:rPr>
        <w:t xml:space="preserve">, se </w:t>
      </w:r>
      <w:hyperlink r:id="rId82" w:history="1">
        <w:r w:rsidR="00355AD0" w:rsidRPr="00005CF1">
          <w:rPr>
            <w:rStyle w:val="Hyperkobling"/>
            <w:rFonts w:asciiTheme="minorHAnsi" w:hAnsiTheme="minorHAnsi" w:cstheme="minorHAnsi"/>
          </w:rPr>
          <w:t>www.gkrs.no</w:t>
        </w:r>
      </w:hyperlink>
      <w:r w:rsidRPr="00005CF1">
        <w:rPr>
          <w:rFonts w:asciiTheme="minorHAnsi" w:hAnsiTheme="minorHAnsi" w:cstheme="minorHAnsi"/>
          <w:color w:val="FF0000"/>
        </w:rPr>
        <w:t xml:space="preserve">. </w:t>
      </w:r>
    </w:p>
    <w:p w14:paraId="303114F5" w14:textId="77777777" w:rsidR="00931925" w:rsidRPr="00005CF1" w:rsidRDefault="00931925" w:rsidP="00931925">
      <w:pPr>
        <w:rPr>
          <w:rFonts w:asciiTheme="minorHAnsi" w:hAnsiTheme="minorHAnsi" w:cstheme="minorHAnsi"/>
          <w:color w:val="FF0000"/>
        </w:rPr>
      </w:pPr>
    </w:p>
    <w:p w14:paraId="65FDBBAA" w14:textId="524D1C16"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Derivater er kontraktsbasert</w:t>
      </w:r>
      <w:r w:rsidR="0011260F">
        <w:rPr>
          <w:rFonts w:asciiTheme="minorHAnsi" w:hAnsiTheme="minorHAnsi" w:cstheme="minorHAnsi"/>
        </w:rPr>
        <w:t>e</w:t>
      </w:r>
      <w:r w:rsidRPr="00005CF1">
        <w:rPr>
          <w:rFonts w:asciiTheme="minorHAnsi" w:hAnsiTheme="minorHAnsi" w:cstheme="minorHAnsi"/>
        </w:rPr>
        <w:t>, med to eller flere kontraktsparter. I KOSTRA-balansen skal fordringene registreres på den sektoren som vedkommende kontraktspart er registrert i. Er for eksempel avtalen inngått med et privat aksjeselskap er det sektor 200, er det med en bank er det sektor 320, eller med et livsforsikringsselskap gir sektor 550. De tre nevnte sektorene er ikke uttømmende for sektorer det er registrert virksomheter i og som inngår derivatavtaler.</w:t>
      </w:r>
    </w:p>
    <w:p w14:paraId="52155F98" w14:textId="022F08F1" w:rsidR="00931925"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Det antas lite sannsynligvis at det inngås derivatavtaler med virksomheter som er registrert innen sektorene 000, 070, 080, 110, 151, 152, 430, 610, 650.</w:t>
      </w:r>
    </w:p>
    <w:p w14:paraId="1AEA7B56" w14:textId="7C3F0995" w:rsidR="002B6FE0" w:rsidRDefault="002B6FE0" w:rsidP="006D3C99">
      <w:pPr>
        <w:pStyle w:val="Overskrift3"/>
        <w:numPr>
          <w:ilvl w:val="0"/>
          <w:numId w:val="0"/>
        </w:numPr>
        <w:ind w:left="720" w:hanging="720"/>
      </w:pPr>
      <w:r>
        <w:t>Kapittel 16 Andre kortsiktige fordringer</w:t>
      </w:r>
    </w:p>
    <w:p w14:paraId="0D98B266" w14:textId="06BA8307" w:rsidR="005E5EB9" w:rsidRPr="005E5EB9" w:rsidRDefault="005E5EB9" w:rsidP="005E5EB9">
      <w:pPr>
        <w:rPr>
          <w:rFonts w:asciiTheme="minorHAnsi" w:hAnsiTheme="minorHAnsi" w:cstheme="minorHAnsi"/>
          <w:color w:val="FF0000"/>
        </w:rPr>
      </w:pPr>
      <w:r w:rsidRPr="005E5EB9">
        <w:rPr>
          <w:rFonts w:asciiTheme="minorHAnsi" w:hAnsiTheme="minorHAnsi" w:cstheme="minorHAnsi"/>
          <w:color w:val="FF0000"/>
        </w:rPr>
        <w:t xml:space="preserve">Dette er ulike former for kortsiktige fordringer som ikke inngår i det som skal føres på kapittel 13. I teorien kan nesten alle sektorkoder tenkes benyttet her. En kommune/fylkeskommune kan/vil ha andre fordringer overfor statsforvaltningen, privatpersoner, personlige næringsdrivende, aksjeselskaper, bransjeorganisasjoner, banker, skatte- og avgiftsmyndighetene, andre kommuner/fylkeskommuner og deres </w:t>
      </w:r>
      <w:r w:rsidR="001A5757">
        <w:rPr>
          <w:rFonts w:asciiTheme="minorHAnsi" w:hAnsiTheme="minorHAnsi" w:cstheme="minorHAnsi"/>
          <w:color w:val="FF0000"/>
        </w:rPr>
        <w:t>særbedrifter</w:t>
      </w:r>
      <w:r w:rsidRPr="005E5EB9">
        <w:rPr>
          <w:rFonts w:asciiTheme="minorHAnsi" w:hAnsiTheme="minorHAnsi" w:cstheme="minorHAnsi"/>
          <w:color w:val="FF0000"/>
        </w:rPr>
        <w:t xml:space="preserve"> (FKF/KF/</w:t>
      </w:r>
      <w:r w:rsidR="001A5757">
        <w:rPr>
          <w:rFonts w:asciiTheme="minorHAnsi" w:hAnsiTheme="minorHAnsi" w:cstheme="minorHAnsi"/>
          <w:color w:val="FF0000"/>
        </w:rPr>
        <w:t>KO</w:t>
      </w:r>
      <w:r w:rsidR="00964347">
        <w:rPr>
          <w:rFonts w:asciiTheme="minorHAnsi" w:hAnsiTheme="minorHAnsi" w:cstheme="minorHAnsi"/>
          <w:color w:val="FF0000"/>
        </w:rPr>
        <w:t xml:space="preserve"> og </w:t>
      </w:r>
      <w:r w:rsidR="001A5757">
        <w:rPr>
          <w:rFonts w:asciiTheme="minorHAnsi" w:hAnsiTheme="minorHAnsi" w:cstheme="minorHAnsi"/>
          <w:color w:val="FF0000"/>
        </w:rPr>
        <w:t>IPR</w:t>
      </w:r>
      <w:r w:rsidR="00964347">
        <w:rPr>
          <w:rFonts w:asciiTheme="minorHAnsi" w:hAnsiTheme="minorHAnsi" w:cstheme="minorHAnsi"/>
          <w:color w:val="FF0000"/>
        </w:rPr>
        <w:t xml:space="preserve"> med eget årsregnskap</w:t>
      </w:r>
      <w:r w:rsidR="001A5757">
        <w:rPr>
          <w:rFonts w:asciiTheme="minorHAnsi" w:hAnsiTheme="minorHAnsi" w:cstheme="minorHAnsi"/>
          <w:color w:val="FF0000"/>
        </w:rPr>
        <w:t>/</w:t>
      </w:r>
      <w:r w:rsidRPr="005E5EB9">
        <w:rPr>
          <w:rFonts w:asciiTheme="minorHAnsi" w:hAnsiTheme="minorHAnsi" w:cstheme="minorHAnsi"/>
          <w:color w:val="FF0000"/>
        </w:rPr>
        <w:t xml:space="preserve">IKS), forsikringsselskaper m.m. I tillegg kan kommuner/fylkeskommuner ha andre fordringer overfor sine </w:t>
      </w:r>
      <w:r w:rsidRPr="005E5EB9">
        <w:rPr>
          <w:rFonts w:asciiTheme="minorHAnsi" w:hAnsiTheme="minorHAnsi" w:cstheme="minorHAnsi"/>
          <w:b/>
          <w:color w:val="FF0000"/>
        </w:rPr>
        <w:t>egne</w:t>
      </w:r>
      <w:r w:rsidRPr="005E5EB9">
        <w:rPr>
          <w:rFonts w:asciiTheme="minorHAnsi" w:hAnsiTheme="minorHAnsi" w:cstheme="minorHAnsi"/>
          <w:color w:val="FF0000"/>
        </w:rPr>
        <w:t xml:space="preserve"> foretak. </w:t>
      </w:r>
    </w:p>
    <w:p w14:paraId="3600ACD3" w14:textId="77777777" w:rsidR="005E5EB9" w:rsidRPr="005E5EB9" w:rsidRDefault="005E5EB9" w:rsidP="005E5EB9">
      <w:pPr>
        <w:rPr>
          <w:rFonts w:asciiTheme="minorHAnsi" w:hAnsiTheme="minorHAnsi" w:cstheme="minorHAnsi"/>
          <w:color w:val="FF0000"/>
        </w:rPr>
      </w:pPr>
    </w:p>
    <w:p w14:paraId="52F2F637" w14:textId="77777777" w:rsidR="005E5EB9" w:rsidRPr="005E5EB9" w:rsidRDefault="005E5EB9" w:rsidP="005E5EB9">
      <w:pPr>
        <w:rPr>
          <w:rFonts w:asciiTheme="minorHAnsi" w:hAnsiTheme="minorHAnsi" w:cstheme="minorHAnsi"/>
          <w:color w:val="FF0000"/>
        </w:rPr>
      </w:pPr>
      <w:r w:rsidRPr="005E5EB9">
        <w:rPr>
          <w:rFonts w:asciiTheme="minorHAnsi" w:hAnsiTheme="minorHAnsi" w:cstheme="minorHAnsi"/>
          <w:color w:val="FF0000"/>
        </w:rPr>
        <w:t xml:space="preserve">I praksis vil det være små beløp overfor mange av sektorene, og en vesentlighetsvurdering kan gjøres. Dersom de aktuelle fordringene ved årets slutt i det alt vesentlige er overfor enheter i én bestemt sektor kan denne sektoren benyttes for totalbeløpet. Dersom utestående i hovedsak er overfor debitorer som ligger i to-tre sektorer, bør beløpet fordeles på de aktuelle sektorene. </w:t>
      </w:r>
    </w:p>
    <w:p w14:paraId="4DDC7478" w14:textId="77777777" w:rsidR="005E5EB9" w:rsidRPr="005E5EB9" w:rsidRDefault="005E5EB9" w:rsidP="005E5EB9">
      <w:pPr>
        <w:rPr>
          <w:rFonts w:asciiTheme="minorHAnsi" w:hAnsiTheme="minorHAnsi" w:cstheme="minorHAnsi"/>
          <w:color w:val="FF0000"/>
        </w:rPr>
      </w:pPr>
    </w:p>
    <w:p w14:paraId="1D6D0D4B" w14:textId="77777777" w:rsidR="005E5EB9" w:rsidRPr="005E5EB9" w:rsidRDefault="005E5EB9" w:rsidP="005E5EB9">
      <w:pPr>
        <w:rPr>
          <w:rFonts w:asciiTheme="minorHAnsi" w:hAnsiTheme="minorHAnsi" w:cstheme="minorHAnsi"/>
          <w:color w:val="FF0000"/>
        </w:rPr>
      </w:pPr>
      <w:r w:rsidRPr="005E5EB9">
        <w:rPr>
          <w:rFonts w:asciiTheme="minorHAnsi" w:hAnsiTheme="minorHAnsi" w:cstheme="minorHAnsi"/>
          <w:color w:val="FF0000"/>
        </w:rPr>
        <w:t>Kommunens/fylkeskommunens interne periodiseringskonti rapporteres på sektor 080 Interimskonto.</w:t>
      </w:r>
    </w:p>
    <w:p w14:paraId="7BA3A6B9" w14:textId="77777777" w:rsidR="005E5EB9" w:rsidRPr="005E5EB9" w:rsidRDefault="005E5EB9" w:rsidP="005E5EB9">
      <w:pPr>
        <w:rPr>
          <w:rFonts w:asciiTheme="minorHAnsi" w:hAnsiTheme="minorHAnsi" w:cstheme="minorHAnsi"/>
          <w:color w:val="FF0000"/>
        </w:rPr>
      </w:pPr>
    </w:p>
    <w:p w14:paraId="503FF50D" w14:textId="50F2B59A" w:rsidR="005E5EB9" w:rsidRPr="005E5EB9" w:rsidRDefault="005E5EB9" w:rsidP="005E5EB9">
      <w:pPr>
        <w:rPr>
          <w:rFonts w:asciiTheme="minorHAnsi" w:hAnsiTheme="minorHAnsi" w:cstheme="minorHAnsi"/>
          <w:strike/>
          <w:color w:val="FF0000"/>
          <w:u w:val="single"/>
        </w:rPr>
      </w:pPr>
      <w:r w:rsidRPr="005E5EB9">
        <w:rPr>
          <w:rFonts w:asciiTheme="minorHAnsi" w:hAnsiTheme="minorHAnsi" w:cstheme="minorHAnsi"/>
          <w:color w:val="FF0000"/>
          <w:u w:val="single"/>
        </w:rPr>
        <w:t xml:space="preserve">Kortsiktige fordringer overfor </w:t>
      </w:r>
      <w:r w:rsidRPr="005E5EB9">
        <w:rPr>
          <w:rFonts w:asciiTheme="minorHAnsi" w:hAnsiTheme="minorHAnsi" w:cstheme="minorHAnsi"/>
          <w:b/>
          <w:color w:val="FF0000"/>
          <w:u w:val="single"/>
        </w:rPr>
        <w:t>andre</w:t>
      </w:r>
      <w:r w:rsidRPr="005E5EB9">
        <w:rPr>
          <w:rFonts w:asciiTheme="minorHAnsi" w:hAnsiTheme="minorHAnsi" w:cstheme="minorHAnsi"/>
          <w:color w:val="FF0000"/>
          <w:u w:val="single"/>
        </w:rPr>
        <w:t xml:space="preserve"> kommuners/fylkeskommuners KF/FKF</w:t>
      </w:r>
      <w:r w:rsidR="00964347">
        <w:rPr>
          <w:rFonts w:asciiTheme="minorHAnsi" w:hAnsiTheme="minorHAnsi" w:cstheme="minorHAnsi"/>
          <w:color w:val="FF0000"/>
          <w:u w:val="single"/>
        </w:rPr>
        <w:t xml:space="preserve">, </w:t>
      </w:r>
      <w:r w:rsidR="00964347" w:rsidRPr="007F778C">
        <w:rPr>
          <w:rFonts w:asciiTheme="minorHAnsi" w:hAnsiTheme="minorHAnsi"/>
          <w:color w:val="FF0000"/>
        </w:rPr>
        <w:t>KO og IPR med eget regnskap</w:t>
      </w:r>
      <w:r w:rsidRPr="005E5EB9">
        <w:rPr>
          <w:rFonts w:asciiTheme="minorHAnsi" w:hAnsiTheme="minorHAnsi" w:cstheme="minorHAnsi"/>
          <w:color w:val="FF0000"/>
          <w:u w:val="single"/>
        </w:rPr>
        <w:t xml:space="preserve"> eller IKS som kommunen/fylkeskommunen selv ikke deltaker i:  </w:t>
      </w:r>
    </w:p>
    <w:p w14:paraId="40A8D8A7" w14:textId="77777777" w:rsidR="005E5EB9" w:rsidRPr="005E5EB9" w:rsidRDefault="005E5EB9" w:rsidP="005E5EB9">
      <w:pPr>
        <w:rPr>
          <w:rFonts w:asciiTheme="minorHAnsi" w:hAnsiTheme="minorHAnsi" w:cstheme="minorHAnsi"/>
          <w:color w:val="FF0000"/>
        </w:rPr>
      </w:pPr>
      <w:r w:rsidRPr="005E5EB9">
        <w:rPr>
          <w:rFonts w:asciiTheme="minorHAnsi" w:hAnsiTheme="minorHAnsi" w:cstheme="minorHAnsi"/>
          <w:color w:val="FF0000"/>
        </w:rPr>
        <w:t>Sektor 151 Kommunale foretak med ubegrenset ansvar: Sektor 151 benyttes dersom KF/FKF/IKS driver markedsrettet virksomhet. Eksempler: energiselskaper, havneselskaper, skogeierselskaper. Opplistingen er ikke uttømmende. I enhetsregisteret er det registrert i hvilken sektor et FKF/KF eller IKS er registrert.</w:t>
      </w:r>
    </w:p>
    <w:p w14:paraId="288C4BD9" w14:textId="77777777" w:rsidR="005E5EB9" w:rsidRPr="005E5EB9" w:rsidRDefault="005E5EB9" w:rsidP="005E5EB9">
      <w:pPr>
        <w:rPr>
          <w:rFonts w:asciiTheme="minorHAnsi" w:hAnsiTheme="minorHAnsi" w:cstheme="minorHAnsi"/>
          <w:color w:val="FF0000"/>
        </w:rPr>
      </w:pPr>
    </w:p>
    <w:p w14:paraId="29467AC2" w14:textId="77777777" w:rsidR="005E5EB9" w:rsidRPr="005E5EB9" w:rsidRDefault="005E5EB9" w:rsidP="005E5EB9">
      <w:pPr>
        <w:rPr>
          <w:rFonts w:asciiTheme="minorHAnsi" w:hAnsiTheme="minorHAnsi" w:cstheme="minorHAnsi"/>
          <w:color w:val="FF0000"/>
        </w:rPr>
      </w:pPr>
      <w:r w:rsidRPr="005E5EB9">
        <w:rPr>
          <w:rFonts w:asciiTheme="minorHAnsi" w:hAnsiTheme="minorHAnsi" w:cstheme="minorHAnsi"/>
          <w:color w:val="FF0000"/>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0FE01D6D" w14:textId="77777777" w:rsidR="005E5EB9" w:rsidRPr="005E5EB9" w:rsidRDefault="005E5EB9" w:rsidP="005E5EB9">
      <w:pPr>
        <w:rPr>
          <w:rFonts w:asciiTheme="minorHAnsi" w:hAnsiTheme="minorHAnsi" w:cstheme="minorHAnsi"/>
          <w:color w:val="FF0000"/>
          <w:u w:val="single"/>
        </w:rPr>
      </w:pPr>
    </w:p>
    <w:p w14:paraId="23D593E0" w14:textId="77777777" w:rsidR="005E5EB9" w:rsidRPr="005E5EB9" w:rsidRDefault="005E5EB9" w:rsidP="005E5EB9">
      <w:pPr>
        <w:rPr>
          <w:rFonts w:asciiTheme="minorHAnsi" w:hAnsiTheme="minorHAnsi" w:cstheme="minorHAnsi"/>
          <w:color w:val="FF0000"/>
          <w:u w:val="single"/>
        </w:rPr>
      </w:pPr>
      <w:r w:rsidRPr="005E5EB9">
        <w:rPr>
          <w:rFonts w:asciiTheme="minorHAnsi" w:hAnsiTheme="minorHAnsi" w:cstheme="minorHAnsi"/>
          <w:color w:val="FF0000"/>
          <w:u w:val="single"/>
        </w:rPr>
        <w:t>Ulogiske sektorer på kapittel 16:</w:t>
      </w:r>
    </w:p>
    <w:p w14:paraId="5396B178" w14:textId="12FF2072" w:rsidR="005E5EB9" w:rsidRDefault="005E5EB9" w:rsidP="005E5EB9">
      <w:pPr>
        <w:rPr>
          <w:rFonts w:asciiTheme="minorHAnsi" w:hAnsiTheme="minorHAnsi" w:cstheme="minorHAnsi"/>
          <w:color w:val="FF0000"/>
        </w:rPr>
      </w:pPr>
      <w:r w:rsidRPr="005E5EB9">
        <w:rPr>
          <w:rFonts w:asciiTheme="minorHAnsi" w:hAnsiTheme="minorHAnsi" w:cstheme="minorHAnsi"/>
          <w:color w:val="FF0000"/>
        </w:rPr>
        <w:lastRenderedPageBreak/>
        <w:t>Det er ikke naturlig at kommuner/fylkeskommuner har fordringer overfor verdipapirfond, Norges Bank eller statlige låneinstitutter, og derfor er sektorene 430 og 395 ikke logiske å bruke her. Heller ikke sektor 000 (Kasse) eller 070 (Bundne bankinnskudd) er logiske.</w:t>
      </w:r>
    </w:p>
    <w:p w14:paraId="56031637" w14:textId="4D6CAE76" w:rsidR="00077FBF" w:rsidRPr="00005CF1" w:rsidRDefault="00077FBF" w:rsidP="00077FBF">
      <w:pPr>
        <w:pStyle w:val="Overskrift3"/>
        <w:numPr>
          <w:ilvl w:val="0"/>
          <w:numId w:val="0"/>
        </w:numPr>
        <w:ind w:left="720" w:hanging="720"/>
      </w:pPr>
      <w:r w:rsidRPr="00005CF1">
        <w:t>Kapittel</w:t>
      </w:r>
      <w:r>
        <w:t xml:space="preserve"> </w:t>
      </w:r>
      <w:r w:rsidRPr="00005CF1">
        <w:t>17 Varer</w:t>
      </w:r>
    </w:p>
    <w:p w14:paraId="4F782794" w14:textId="6B766588" w:rsidR="00077FBF" w:rsidRPr="00005CF1" w:rsidRDefault="0059374C" w:rsidP="00077FBF">
      <w:pPr>
        <w:rPr>
          <w:rFonts w:asciiTheme="minorHAnsi" w:hAnsiTheme="minorHAnsi"/>
        </w:rPr>
      </w:pPr>
      <w:r w:rsidRPr="00372B8B">
        <w:rPr>
          <w:rFonts w:asciiTheme="minorHAnsi" w:hAnsiTheme="minorHAnsi" w:cstheme="minorHAnsi"/>
          <w:color w:val="FF0000"/>
        </w:rPr>
        <w:t xml:space="preserve">For kommunale og fylkeskommunale foretak som fører regnskap etter </w:t>
      </w:r>
      <w:r w:rsidR="00A465E4">
        <w:rPr>
          <w:rFonts w:asciiTheme="minorHAnsi" w:hAnsiTheme="minorHAnsi" w:cstheme="minorHAnsi"/>
          <w:color w:val="FF0000"/>
        </w:rPr>
        <w:t>regnskapsloven</w:t>
      </w:r>
      <w:r w:rsidRPr="00372B8B">
        <w:rPr>
          <w:rFonts w:asciiTheme="minorHAnsi" w:hAnsiTheme="minorHAnsi" w:cstheme="minorHAnsi"/>
          <w:color w:val="FF0000"/>
        </w:rPr>
        <w:t xml:space="preserve"> skal v</w:t>
      </w:r>
      <w:r w:rsidR="00077FBF" w:rsidRPr="00372B8B">
        <w:rPr>
          <w:rFonts w:asciiTheme="minorHAnsi" w:hAnsiTheme="minorHAnsi"/>
          <w:color w:val="FF0000"/>
        </w:rPr>
        <w:t>are</w:t>
      </w:r>
      <w:r w:rsidRPr="00372B8B">
        <w:rPr>
          <w:rFonts w:asciiTheme="minorHAnsi" w:hAnsiTheme="minorHAnsi"/>
          <w:color w:val="FF0000"/>
        </w:rPr>
        <w:t>lager</w:t>
      </w:r>
      <w:r w:rsidR="00077FBF" w:rsidRPr="00372B8B">
        <w:rPr>
          <w:rFonts w:asciiTheme="minorHAnsi" w:hAnsiTheme="minorHAnsi"/>
          <w:color w:val="FF0000"/>
        </w:rPr>
        <w:t xml:space="preserve"> </w:t>
      </w:r>
      <w:r w:rsidR="00077FBF" w:rsidRPr="00005CF1">
        <w:rPr>
          <w:rFonts w:asciiTheme="minorHAnsi" w:hAnsiTheme="minorHAnsi"/>
        </w:rPr>
        <w:t>rapporteres på sektor 080 Interimskonto.</w:t>
      </w:r>
    </w:p>
    <w:p w14:paraId="7A56292B" w14:textId="77777777" w:rsidR="00062BA7" w:rsidRDefault="00E658E7" w:rsidP="00F64A90">
      <w:pPr>
        <w:pStyle w:val="Overskrift3"/>
        <w:numPr>
          <w:ilvl w:val="0"/>
          <w:numId w:val="0"/>
        </w:numPr>
        <w:ind w:left="720" w:hanging="720"/>
      </w:pPr>
      <w:bookmarkStart w:id="124" w:name="_Toc332974898"/>
      <w:r w:rsidRPr="00005CF1">
        <w:t>Kapittel</w:t>
      </w:r>
      <w:r w:rsidR="00DB44AA">
        <w:t xml:space="preserve"> </w:t>
      </w:r>
      <w:r w:rsidRPr="00005CF1">
        <w:t>18 –</w:t>
      </w:r>
      <w:r w:rsidR="008D1C32">
        <w:t xml:space="preserve"> Aksjer og andeler</w:t>
      </w:r>
      <w:r w:rsidRPr="00005CF1">
        <w:t xml:space="preserve"> </w:t>
      </w:r>
      <w:r w:rsidR="002B6FE0">
        <w:t xml:space="preserve">(omløpsmidler) </w:t>
      </w:r>
    </w:p>
    <w:p w14:paraId="19012735" w14:textId="11B9C9C0" w:rsidR="00E658E7" w:rsidRPr="00C81D1C" w:rsidRDefault="00062BA7" w:rsidP="00C81D1C">
      <w:pPr>
        <w:rPr>
          <w:rFonts w:asciiTheme="minorHAnsi" w:hAnsiTheme="minorHAnsi" w:cstheme="minorHAnsi"/>
        </w:rPr>
      </w:pPr>
      <w:r w:rsidRPr="00C81D1C">
        <w:rPr>
          <w:rFonts w:asciiTheme="minorHAnsi" w:hAnsiTheme="minorHAnsi" w:cstheme="minorHAnsi"/>
        </w:rPr>
        <w:t>S</w:t>
      </w:r>
      <w:r w:rsidR="00E658E7" w:rsidRPr="00C81D1C">
        <w:rPr>
          <w:rFonts w:asciiTheme="minorHAnsi" w:hAnsiTheme="minorHAnsi" w:cstheme="minorHAnsi"/>
        </w:rPr>
        <w:t>e forklaringen</w:t>
      </w:r>
      <w:r>
        <w:rPr>
          <w:rFonts w:asciiTheme="minorHAnsi" w:hAnsiTheme="minorHAnsi" w:cstheme="minorHAnsi"/>
        </w:rPr>
        <w:t xml:space="preserve"> </w:t>
      </w:r>
      <w:r w:rsidRPr="00C81D1C">
        <w:rPr>
          <w:rFonts w:asciiTheme="minorHAnsi" w:hAnsiTheme="minorHAnsi" w:cstheme="minorHAnsi"/>
        </w:rPr>
        <w:t xml:space="preserve">under </w:t>
      </w:r>
      <w:r>
        <w:rPr>
          <w:rFonts w:asciiTheme="minorHAnsi" w:hAnsiTheme="minorHAnsi" w:cstheme="minorHAnsi"/>
        </w:rPr>
        <w:t>k</w:t>
      </w:r>
      <w:r w:rsidR="00E658E7" w:rsidRPr="00C81D1C">
        <w:rPr>
          <w:rFonts w:asciiTheme="minorHAnsi" w:hAnsiTheme="minorHAnsi" w:cstheme="minorHAnsi"/>
        </w:rPr>
        <w:t>apittel</w:t>
      </w:r>
      <w:r w:rsidRPr="00C81D1C">
        <w:rPr>
          <w:rFonts w:asciiTheme="minorHAnsi" w:hAnsiTheme="minorHAnsi" w:cstheme="minorHAnsi"/>
        </w:rPr>
        <w:t xml:space="preserve"> </w:t>
      </w:r>
      <w:r w:rsidR="00E658E7" w:rsidRPr="00C81D1C">
        <w:rPr>
          <w:rFonts w:asciiTheme="minorHAnsi" w:hAnsiTheme="minorHAnsi" w:cstheme="minorHAnsi"/>
        </w:rPr>
        <w:t xml:space="preserve"> 21</w:t>
      </w:r>
      <w:r w:rsidRPr="00C81D1C">
        <w:rPr>
          <w:rFonts w:asciiTheme="minorHAnsi" w:hAnsiTheme="minorHAnsi" w:cstheme="minorHAnsi"/>
        </w:rPr>
        <w:t xml:space="preserve"> Aksjer og andeler (anleggsmidler)</w:t>
      </w:r>
      <w:r w:rsidR="00E658E7" w:rsidRPr="00C81D1C">
        <w:rPr>
          <w:rFonts w:asciiTheme="minorHAnsi" w:hAnsiTheme="minorHAnsi" w:cstheme="minorHAnsi"/>
        </w:rPr>
        <w:t>nedenfor</w:t>
      </w:r>
      <w:r w:rsidR="001F0FA4">
        <w:rPr>
          <w:rFonts w:asciiTheme="minorHAnsi" w:hAnsiTheme="minorHAnsi" w:cstheme="minorHAnsi"/>
        </w:rPr>
        <w:t>.</w:t>
      </w:r>
    </w:p>
    <w:p w14:paraId="5C49DFB0" w14:textId="160B3747" w:rsidR="00E658E7" w:rsidRPr="00005CF1" w:rsidRDefault="00E658E7" w:rsidP="00F64A90">
      <w:pPr>
        <w:pStyle w:val="Overskrift3"/>
        <w:numPr>
          <w:ilvl w:val="0"/>
          <w:numId w:val="0"/>
        </w:numPr>
        <w:ind w:left="720" w:hanging="720"/>
        <w:rPr>
          <w:color w:val="FF0000"/>
        </w:rPr>
      </w:pPr>
      <w:bookmarkStart w:id="125" w:name="_Toc332974899"/>
      <w:bookmarkEnd w:id="124"/>
      <w:r w:rsidRPr="00005CF1">
        <w:t>Kapittel 19 Premieavvik</w:t>
      </w:r>
      <w:bookmarkEnd w:id="125"/>
    </w:p>
    <w:p w14:paraId="19174F10" w14:textId="2A439B05" w:rsidR="00E658E7" w:rsidRDefault="00E658E7" w:rsidP="00E658E7">
      <w:pPr>
        <w:rPr>
          <w:rFonts w:asciiTheme="minorHAnsi" w:hAnsiTheme="minorHAnsi"/>
        </w:rPr>
      </w:pPr>
      <w:r w:rsidRPr="00005CF1">
        <w:rPr>
          <w:rFonts w:asciiTheme="minorHAnsi" w:hAnsiTheme="minorHAnsi"/>
        </w:rPr>
        <w:t>Premieavvik</w:t>
      </w:r>
      <w:r w:rsidR="007E5CE9" w:rsidRPr="00005CF1">
        <w:rPr>
          <w:rFonts w:asciiTheme="minorHAnsi" w:hAnsiTheme="minorHAnsi"/>
        </w:rPr>
        <w:t xml:space="preserve"> (inkludert avsetning for arbeidsgiveravgift)</w:t>
      </w:r>
      <w:r w:rsidRPr="00005CF1">
        <w:rPr>
          <w:rFonts w:asciiTheme="minorHAnsi" w:hAnsiTheme="minorHAnsi"/>
        </w:rPr>
        <w:t xml:space="preserve"> rapporteres på sektor 080 Interimskonto.</w:t>
      </w:r>
    </w:p>
    <w:p w14:paraId="7E9ECD61" w14:textId="77777777" w:rsidR="00DF2155" w:rsidRPr="00005CF1" w:rsidRDefault="00DF2155" w:rsidP="00E658E7">
      <w:pPr>
        <w:rPr>
          <w:rFonts w:asciiTheme="minorHAnsi" w:hAnsiTheme="minorHAnsi"/>
        </w:rPr>
      </w:pPr>
    </w:p>
    <w:p w14:paraId="07881D72" w14:textId="77777777" w:rsidR="00C16E23" w:rsidRPr="00005CF1" w:rsidRDefault="00C16E23" w:rsidP="00C16E23">
      <w:pPr>
        <w:pStyle w:val="Overskrift3"/>
      </w:pPr>
      <w:bookmarkStart w:id="126" w:name="_Toc332974900"/>
      <w:r w:rsidRPr="00005CF1">
        <w:t>Anleggsmidler</w:t>
      </w:r>
    </w:p>
    <w:p w14:paraId="0BDE54F7" w14:textId="47546BBF" w:rsidR="00E658E7" w:rsidRPr="00005CF1" w:rsidRDefault="00E658E7" w:rsidP="00F64A90">
      <w:pPr>
        <w:pStyle w:val="Overskrift3"/>
        <w:numPr>
          <w:ilvl w:val="0"/>
          <w:numId w:val="0"/>
        </w:numPr>
        <w:ind w:left="720" w:hanging="720"/>
      </w:pPr>
      <w:r w:rsidRPr="00005CF1">
        <w:t>Kapittel 20 Pensjonsmidler</w:t>
      </w:r>
      <w:bookmarkEnd w:id="126"/>
    </w:p>
    <w:p w14:paraId="6B6E4432" w14:textId="224FD885" w:rsidR="00E658E7" w:rsidRPr="00005CF1" w:rsidRDefault="00E658E7" w:rsidP="00E658E7">
      <w:pPr>
        <w:rPr>
          <w:rFonts w:asciiTheme="minorHAnsi" w:hAnsiTheme="minorHAnsi"/>
        </w:rPr>
      </w:pPr>
      <w:r w:rsidRPr="00005CF1">
        <w:rPr>
          <w:rFonts w:asciiTheme="minorHAnsi" w:hAnsiTheme="minorHAnsi"/>
        </w:rPr>
        <w:t>Pensjonsmidler rapporteres på den sektoren som midlene er plassert i. De fleste pensjonskasser ligger i sektor 550 Livsforsikring og pensjonskasser. Ref. evt. enhetsregisteret dersom</w:t>
      </w:r>
      <w:r w:rsidR="00060ADD">
        <w:rPr>
          <w:rFonts w:asciiTheme="minorHAnsi" w:hAnsiTheme="minorHAnsi"/>
        </w:rPr>
        <w:t xml:space="preserve"> det er</w:t>
      </w:r>
      <w:r w:rsidRPr="00005CF1">
        <w:rPr>
          <w:rFonts w:asciiTheme="minorHAnsi" w:hAnsiTheme="minorHAnsi"/>
        </w:rPr>
        <w:t xml:space="preserve"> tvil (og omkode til tre sifre).</w:t>
      </w:r>
    </w:p>
    <w:p w14:paraId="003B2269" w14:textId="1F7D9468" w:rsidR="00E658E7" w:rsidRPr="00005CF1" w:rsidRDefault="00E658E7" w:rsidP="00F64A90">
      <w:pPr>
        <w:pStyle w:val="Overskrift3"/>
        <w:numPr>
          <w:ilvl w:val="0"/>
          <w:numId w:val="0"/>
        </w:numPr>
        <w:ind w:left="720" w:hanging="720"/>
      </w:pPr>
      <w:bookmarkStart w:id="127" w:name="_Toc332974901"/>
      <w:r w:rsidRPr="00005CF1">
        <w:t>Kapitlene 21 Aksjer og andeler</w:t>
      </w:r>
      <w:bookmarkEnd w:id="127"/>
      <w:r w:rsidR="00DB44AA">
        <w:t xml:space="preserve"> </w:t>
      </w:r>
      <w:r w:rsidR="002B6FE0">
        <w:t>(anleggsmidler)</w:t>
      </w:r>
      <w:r w:rsidR="00062BA7">
        <w:t xml:space="preserve"> </w:t>
      </w:r>
      <w:r w:rsidR="00062BA7" w:rsidRPr="00005CF1">
        <w:t>og 18</w:t>
      </w:r>
      <w:r w:rsidR="00062BA7">
        <w:t xml:space="preserve"> Aksjer og andeler (omløpsmidler)</w:t>
      </w:r>
    </w:p>
    <w:p w14:paraId="77A3CD83" w14:textId="77777777" w:rsidR="00A222EA" w:rsidRPr="00005CF1" w:rsidRDefault="00E658E7" w:rsidP="00E658E7">
      <w:pPr>
        <w:rPr>
          <w:rFonts w:asciiTheme="minorHAnsi" w:hAnsiTheme="minorHAnsi"/>
        </w:rPr>
      </w:pPr>
      <w:bookmarkStart w:id="128" w:name="_Toc332974902"/>
      <w:r w:rsidRPr="00005CF1">
        <w:rPr>
          <w:rFonts w:asciiTheme="minorHAnsi" w:hAnsiTheme="minorHAnsi"/>
        </w:rPr>
        <w:t>På dette kapit</w:t>
      </w:r>
      <w:r w:rsidR="00D226FC" w:rsidRPr="00005CF1">
        <w:rPr>
          <w:rFonts w:asciiTheme="minorHAnsi" w:hAnsiTheme="minorHAnsi"/>
        </w:rPr>
        <w:t>te</w:t>
      </w:r>
      <w:r w:rsidRPr="00005CF1">
        <w:rPr>
          <w:rFonts w:asciiTheme="minorHAnsi" w:hAnsiTheme="minorHAnsi"/>
        </w:rPr>
        <w:t>let skal også andeler i verdipapirfond føres.</w:t>
      </w:r>
    </w:p>
    <w:p w14:paraId="621023B5" w14:textId="6C323BA8" w:rsidR="00B44654" w:rsidRPr="00005CF1" w:rsidRDefault="00E658E7" w:rsidP="00E658E7">
      <w:pPr>
        <w:rPr>
          <w:rFonts w:asciiTheme="minorHAnsi" w:hAnsiTheme="minorHAnsi"/>
          <w:color w:val="FF0000"/>
        </w:rPr>
      </w:pPr>
      <w:r w:rsidRPr="00005CF1">
        <w:rPr>
          <w:rFonts w:asciiTheme="minorHAnsi" w:hAnsiTheme="minorHAnsi"/>
        </w:rPr>
        <w:t>Eierandeler i selskaper med ulike eierformer (hovedsakelig ASer) skal rapporteres på den sektor som selskapet er registrert på, men sektorer med uvesentlige beløp kan rapporteres sammen med andre sektorer.</w:t>
      </w:r>
    </w:p>
    <w:p w14:paraId="2036CE6B" w14:textId="77777777" w:rsidR="00E658E7" w:rsidRPr="00005CF1" w:rsidRDefault="00A62851" w:rsidP="00E658E7">
      <w:pPr>
        <w:rPr>
          <w:rFonts w:asciiTheme="minorHAnsi" w:hAnsiTheme="minorHAnsi"/>
        </w:rPr>
      </w:pPr>
      <w:r w:rsidRPr="00005CF1">
        <w:rPr>
          <w:rFonts w:asciiTheme="minorHAnsi" w:hAnsiTheme="minorHAnsi"/>
          <w:color w:val="FF0000"/>
        </w:rPr>
        <w:t xml:space="preserve"> </w:t>
      </w:r>
    </w:p>
    <w:p w14:paraId="7199956B" w14:textId="77777777" w:rsidR="00E658E7" w:rsidRPr="00005CF1" w:rsidRDefault="00E658E7" w:rsidP="00E658E7">
      <w:pPr>
        <w:rPr>
          <w:rFonts w:asciiTheme="minorHAnsi" w:hAnsiTheme="minorHAnsi"/>
        </w:rPr>
      </w:pPr>
      <w:r w:rsidRPr="00005CF1">
        <w:rPr>
          <w:rFonts w:asciiTheme="minorHAnsi" w:hAnsiTheme="minorHAnsi"/>
        </w:rPr>
        <w:t xml:space="preserve">Sektor 152 Kommunalt/fylkeskommunalt eide aksjeselskaper: kommunens/fylkeskommunens andel av ikke-finansielle selskaper med egen juridisk status, hvor kommunen/fylkeskommunen har begrenset økonomisk ansvar, og direkte eller indirekte eier mer enn 50 prosent av innbetalt eierkapital, rapporteres på sektor 152.  </w:t>
      </w:r>
    </w:p>
    <w:p w14:paraId="2C060CB4" w14:textId="77777777" w:rsidR="00E658E7" w:rsidRPr="00005CF1" w:rsidRDefault="00E658E7" w:rsidP="00E658E7">
      <w:pPr>
        <w:rPr>
          <w:rFonts w:asciiTheme="minorHAnsi" w:hAnsiTheme="minorHAnsi"/>
        </w:rPr>
      </w:pPr>
    </w:p>
    <w:p w14:paraId="7F221F57" w14:textId="1C257759" w:rsidR="00E658E7" w:rsidRPr="00005CF1" w:rsidRDefault="00E658E7" w:rsidP="00E658E7">
      <w:pPr>
        <w:rPr>
          <w:rFonts w:asciiTheme="minorHAnsi" w:hAnsiTheme="minorHAnsi"/>
        </w:rPr>
      </w:pPr>
      <w:r w:rsidRPr="00005CF1">
        <w:rPr>
          <w:rFonts w:asciiTheme="minorHAnsi" w:hAnsiTheme="minorHAnsi"/>
        </w:rPr>
        <w:t xml:space="preserve">Sektor 200 Private aksjeselskaper </w:t>
      </w:r>
      <w:r w:rsidR="005A0884">
        <w:rPr>
          <w:rFonts w:asciiTheme="minorHAnsi" w:hAnsiTheme="minorHAnsi"/>
        </w:rPr>
        <w:t>mv.</w:t>
      </w:r>
      <w:r w:rsidRPr="00005CF1">
        <w:rPr>
          <w:rFonts w:asciiTheme="minorHAnsi" w:hAnsiTheme="minorHAnsi"/>
        </w:rPr>
        <w:t xml:space="preserve">: Kommunene/fylkeskommunene skal rapportere aksjeposter i private aksjeselskaper på sektor 200. (Også enkelte store personlige foretak og bransjeorganisasjoner tilhører denne sektoren, ref. enhetsregisteret i tvilstilfeller.) </w:t>
      </w:r>
    </w:p>
    <w:p w14:paraId="5B195785" w14:textId="77777777" w:rsidR="00E658E7" w:rsidRPr="00005CF1" w:rsidRDefault="00E658E7" w:rsidP="00E658E7">
      <w:pPr>
        <w:rPr>
          <w:rFonts w:asciiTheme="minorHAnsi" w:hAnsiTheme="minorHAnsi"/>
        </w:rPr>
      </w:pPr>
    </w:p>
    <w:p w14:paraId="763F8086" w14:textId="77777777" w:rsidR="00D1110F" w:rsidRPr="00005CF1" w:rsidRDefault="00D1110F" w:rsidP="00D1110F">
      <w:pPr>
        <w:rPr>
          <w:rFonts w:asciiTheme="minorHAnsi" w:hAnsiTheme="minorHAnsi"/>
        </w:rPr>
      </w:pPr>
      <w:r w:rsidRPr="00005CF1">
        <w:rPr>
          <w:rFonts w:asciiTheme="minorHAnsi" w:hAnsiTheme="minorHAnsi"/>
        </w:rPr>
        <w:t>Eierandeler i IKS føres på sektor 151 Kommunale foretak med ubegrenset ansvar dersom KF/FKF/IKS driver markedsrettet virksomhet. Eksempler: energiselskaper, havneselskaper, skogeierselskaper. Opplistingen er ikke uttømmende. I enhetsregisteret er det registrert i hvilken sektor et FKF/KF eller IKS er registrert.</w:t>
      </w:r>
    </w:p>
    <w:p w14:paraId="7D329481" w14:textId="77777777" w:rsidR="00D1110F" w:rsidRPr="00005CF1" w:rsidRDefault="00D1110F" w:rsidP="00D1110F">
      <w:pPr>
        <w:rPr>
          <w:rFonts w:asciiTheme="minorHAnsi" w:hAnsiTheme="minorHAnsi"/>
        </w:rPr>
      </w:pPr>
    </w:p>
    <w:p w14:paraId="18781493" w14:textId="77777777" w:rsidR="00D1110F" w:rsidRPr="00005CF1" w:rsidRDefault="00D1110F" w:rsidP="00D1110F">
      <w:pPr>
        <w:rPr>
          <w:rFonts w:asciiTheme="minorHAnsi" w:hAnsiTheme="minorHAnsi"/>
        </w:rPr>
      </w:pPr>
      <w:r w:rsidRPr="00005CF1">
        <w:rPr>
          <w:rFonts w:asciiTheme="minorHAnsi" w:hAnsiTheme="minorHAnsi"/>
        </w:rPr>
        <w:t>Eierandeler i IKS føres på sektor 650 Fylkeskommuner og kommuner dersom foretaket/selskapet driver ikke-markedsrettet virksomhet. Eksempelvis innen avfallsbehandling, eiendomsselskaper/-forvaltning, kommunerevisjonsselskaper, svømmeanleggsselskaper m.m. Opplistingen er ikke uttømmende, ref. enhetsregisteret i tvilstilfeller.</w:t>
      </w:r>
    </w:p>
    <w:p w14:paraId="51B9FAAE" w14:textId="77777777" w:rsidR="00D1110F" w:rsidRPr="00005CF1" w:rsidRDefault="00D1110F" w:rsidP="00E658E7">
      <w:pPr>
        <w:rPr>
          <w:rFonts w:asciiTheme="minorHAnsi" w:hAnsiTheme="minorHAnsi"/>
        </w:rPr>
      </w:pPr>
    </w:p>
    <w:p w14:paraId="66D2D6A6" w14:textId="646059C9" w:rsidR="00E658E7" w:rsidRPr="00005CF1" w:rsidRDefault="00E658E7" w:rsidP="00E658E7">
      <w:pPr>
        <w:rPr>
          <w:rFonts w:asciiTheme="minorHAnsi" w:hAnsiTheme="minorHAnsi"/>
        </w:rPr>
      </w:pPr>
      <w:r w:rsidRPr="00005CF1">
        <w:rPr>
          <w:rFonts w:asciiTheme="minorHAnsi" w:hAnsiTheme="minorHAnsi"/>
        </w:rPr>
        <w:t xml:space="preserve">Innskudd i pensjonsfond </w:t>
      </w:r>
      <w:r w:rsidR="005A0884">
        <w:rPr>
          <w:rFonts w:asciiTheme="minorHAnsi" w:hAnsiTheme="minorHAnsi"/>
        </w:rPr>
        <w:t>mv.</w:t>
      </w:r>
      <w:r w:rsidRPr="00005CF1">
        <w:rPr>
          <w:rFonts w:asciiTheme="minorHAnsi" w:hAnsiTheme="minorHAnsi"/>
        </w:rPr>
        <w:t xml:space="preserve"> rapporteres i den sektor pensjonsfondet ligger, i hovedsak sektor 550.</w:t>
      </w:r>
    </w:p>
    <w:p w14:paraId="41819EA8" w14:textId="77777777" w:rsidR="00E658E7" w:rsidRPr="00005CF1" w:rsidRDefault="00E658E7" w:rsidP="00E658E7">
      <w:pPr>
        <w:rPr>
          <w:rFonts w:asciiTheme="minorHAnsi" w:hAnsiTheme="minorHAnsi"/>
        </w:rPr>
      </w:pPr>
    </w:p>
    <w:p w14:paraId="24B072A4" w14:textId="7A03457C" w:rsidR="00E658E7" w:rsidRPr="00005CF1" w:rsidRDefault="00E658E7" w:rsidP="00E658E7">
      <w:pPr>
        <w:rPr>
          <w:rFonts w:asciiTheme="minorHAnsi" w:hAnsiTheme="minorHAnsi"/>
          <w:u w:val="single"/>
        </w:rPr>
      </w:pPr>
      <w:r w:rsidRPr="00005CF1">
        <w:rPr>
          <w:rFonts w:asciiTheme="minorHAnsi" w:hAnsiTheme="minorHAnsi"/>
          <w:u w:val="single"/>
        </w:rPr>
        <w:t>Antatt uvesentlige sektorer på 18 og 21</w:t>
      </w:r>
    </w:p>
    <w:p w14:paraId="202ACEBA" w14:textId="1378392D" w:rsidR="00E658E7" w:rsidRPr="00005CF1" w:rsidRDefault="00E658E7" w:rsidP="00E658E7">
      <w:pPr>
        <w:rPr>
          <w:rFonts w:asciiTheme="minorHAnsi" w:hAnsiTheme="minorHAnsi"/>
        </w:rPr>
      </w:pPr>
      <w:r w:rsidRPr="00005CF1">
        <w:rPr>
          <w:rFonts w:asciiTheme="minorHAnsi" w:hAnsiTheme="minorHAnsi"/>
        </w:rPr>
        <w:t xml:space="preserve">Det antas at eierandeler i enheter innenfor sektor 890 (som inkluderer borettslag, lønnstakere, personlig næringsdrivende m.m.) er små, </w:t>
      </w:r>
      <w:r w:rsidRPr="00DF6DF2">
        <w:rPr>
          <w:rFonts w:asciiTheme="minorHAnsi" w:hAnsiTheme="minorHAnsi"/>
        </w:rPr>
        <w:t>og</w:t>
      </w:r>
      <w:r w:rsidR="001319A3" w:rsidRPr="00DF6DF2">
        <w:rPr>
          <w:rFonts w:asciiTheme="minorHAnsi" w:hAnsiTheme="minorHAnsi"/>
        </w:rPr>
        <w:t xml:space="preserve"> </w:t>
      </w:r>
      <w:r w:rsidR="001319A3" w:rsidRPr="005D59B9">
        <w:rPr>
          <w:rFonts w:asciiTheme="minorHAnsi" w:hAnsiTheme="minorHAnsi"/>
        </w:rPr>
        <w:t>at de derfor</w:t>
      </w:r>
      <w:r w:rsidRPr="00DF6DF2">
        <w:rPr>
          <w:rFonts w:asciiTheme="minorHAnsi" w:hAnsiTheme="minorHAnsi"/>
        </w:rPr>
        <w:t xml:space="preserve"> </w:t>
      </w:r>
      <w:r w:rsidRPr="00005CF1">
        <w:rPr>
          <w:rFonts w:asciiTheme="minorHAnsi" w:hAnsiTheme="minorHAnsi"/>
        </w:rPr>
        <w:t>i mange tilfeller kan rapporteres som del av en annen sektor. Det samme gjelder eierandeler innenfor de fleste finanssektorene (bank og forsikring, investeringsfond m.m., dvs. sektorene 320-499 og 570), men den enkelte kommune/fylkeskommune bør likevel vurdere om den har eierandeler av slik art, og om de er tilstrekkelig vesentlige til å rapporteres på den/de aktuelle sektorene.</w:t>
      </w:r>
    </w:p>
    <w:p w14:paraId="2549848C" w14:textId="77777777" w:rsidR="00E658E7" w:rsidRPr="005D59B9" w:rsidRDefault="00E658E7" w:rsidP="00E658E7">
      <w:pPr>
        <w:rPr>
          <w:rFonts w:asciiTheme="minorHAnsi" w:hAnsiTheme="minorHAnsi"/>
          <w:color w:val="FF0000"/>
        </w:rPr>
      </w:pPr>
    </w:p>
    <w:p w14:paraId="106EB392" w14:textId="574F55A6" w:rsidR="00E658E7" w:rsidRPr="00005CF1" w:rsidRDefault="00E658E7" w:rsidP="00E658E7">
      <w:pPr>
        <w:rPr>
          <w:rFonts w:asciiTheme="minorHAnsi" w:hAnsiTheme="minorHAnsi"/>
          <w:u w:val="single"/>
        </w:rPr>
      </w:pPr>
      <w:r w:rsidRPr="00005CF1">
        <w:rPr>
          <w:rFonts w:asciiTheme="minorHAnsi" w:hAnsiTheme="minorHAnsi"/>
          <w:u w:val="single"/>
        </w:rPr>
        <w:t>Ulogiske sektorer på 18 og 21</w:t>
      </w:r>
    </w:p>
    <w:p w14:paraId="01EBB12C" w14:textId="77777777" w:rsidR="00E658E7" w:rsidRPr="00005CF1" w:rsidRDefault="00E658E7" w:rsidP="00E658E7">
      <w:pPr>
        <w:rPr>
          <w:rFonts w:asciiTheme="minorHAnsi" w:hAnsiTheme="minorHAnsi"/>
        </w:rPr>
      </w:pPr>
      <w:r w:rsidRPr="00005CF1">
        <w:rPr>
          <w:rFonts w:asciiTheme="minorHAnsi" w:hAnsiTheme="minorHAnsi"/>
        </w:rPr>
        <w:t>Sektorene 610 Stats- og trygdeforvaltningen og 640 Sektor for skatteinnkreving skal ikke brukes. Heller ikke sektorene 000 Kasse eller 070 Bundne bankinnskudd er logiske.</w:t>
      </w:r>
    </w:p>
    <w:p w14:paraId="49F8A340" w14:textId="2DEC0175" w:rsidR="00E658E7" w:rsidRPr="00005CF1" w:rsidRDefault="00E658E7" w:rsidP="00F64A90">
      <w:pPr>
        <w:pStyle w:val="Overskrift3"/>
        <w:numPr>
          <w:ilvl w:val="0"/>
          <w:numId w:val="0"/>
        </w:numPr>
        <w:ind w:left="720" w:hanging="720"/>
      </w:pPr>
      <w:r w:rsidRPr="00005CF1">
        <w:lastRenderedPageBreak/>
        <w:t>Kapittel 22 Utlån</w:t>
      </w:r>
      <w:bookmarkEnd w:id="128"/>
      <w:r w:rsidR="006D589A">
        <w:t xml:space="preserve"> (anleggsmidler)</w:t>
      </w:r>
    </w:p>
    <w:p w14:paraId="629BA5EB" w14:textId="77777777" w:rsidR="00E658E7" w:rsidRPr="00005CF1" w:rsidRDefault="00E658E7" w:rsidP="00E658E7">
      <w:pPr>
        <w:rPr>
          <w:rFonts w:asciiTheme="minorHAnsi" w:hAnsiTheme="minorHAnsi"/>
        </w:rPr>
      </w:pPr>
      <w:r w:rsidRPr="00005CF1">
        <w:rPr>
          <w:rFonts w:asciiTheme="minorHAnsi" w:hAnsiTheme="minorHAnsi"/>
        </w:rPr>
        <w:t xml:space="preserve">Utlån registreres fortrinnsvis på de faktiske sektorene som låntakerne sorterer under, men en vesentlighetsvurdering kan gjøres. </w:t>
      </w:r>
    </w:p>
    <w:p w14:paraId="083906C9" w14:textId="77777777" w:rsidR="00E658E7" w:rsidRPr="00005CF1" w:rsidRDefault="00E658E7" w:rsidP="00E658E7">
      <w:pPr>
        <w:rPr>
          <w:rFonts w:asciiTheme="minorHAnsi" w:hAnsiTheme="minorHAnsi"/>
        </w:rPr>
      </w:pPr>
    </w:p>
    <w:p w14:paraId="0EC5FB67" w14:textId="77777777" w:rsidR="00E658E7" w:rsidRPr="00005CF1" w:rsidRDefault="00E658E7" w:rsidP="00E658E7">
      <w:pPr>
        <w:rPr>
          <w:rFonts w:asciiTheme="minorHAnsi" w:hAnsiTheme="minorHAnsi"/>
        </w:rPr>
      </w:pPr>
      <w:r w:rsidRPr="00005CF1">
        <w:rPr>
          <w:rFonts w:asciiTheme="minorHAnsi" w:hAnsiTheme="minorHAnsi"/>
        </w:rPr>
        <w:t>De vesentligste låntakerne er i:</w:t>
      </w:r>
    </w:p>
    <w:p w14:paraId="5C4A629A" w14:textId="77777777" w:rsidR="00E658E7" w:rsidRPr="00005CF1" w:rsidRDefault="00E658E7" w:rsidP="00E658E7">
      <w:pPr>
        <w:rPr>
          <w:rFonts w:asciiTheme="minorHAnsi" w:hAnsiTheme="minorHAnsi"/>
        </w:rPr>
      </w:pPr>
      <w:r w:rsidRPr="00005CF1">
        <w:rPr>
          <w:rFonts w:asciiTheme="minorHAnsi" w:hAnsiTheme="minorHAnsi"/>
        </w:rPr>
        <w:t>Sektor 110, her rapporteres lån overfor statens forretningsdrift og statlig eide aksjeselskaper.</w:t>
      </w:r>
    </w:p>
    <w:p w14:paraId="2CB59306" w14:textId="77777777" w:rsidR="00E658E7" w:rsidRPr="00005CF1" w:rsidRDefault="00E658E7" w:rsidP="00E658E7">
      <w:pPr>
        <w:rPr>
          <w:rFonts w:asciiTheme="minorHAnsi" w:hAnsiTheme="minorHAnsi"/>
        </w:rPr>
      </w:pPr>
    </w:p>
    <w:p w14:paraId="4CD6284B" w14:textId="0F069ACF" w:rsidR="00E658E7" w:rsidRPr="00005CF1" w:rsidRDefault="00E658E7" w:rsidP="00E658E7">
      <w:pPr>
        <w:rPr>
          <w:rFonts w:asciiTheme="minorHAnsi" w:hAnsiTheme="minorHAnsi"/>
        </w:rPr>
      </w:pPr>
      <w:r w:rsidRPr="00005CF1">
        <w:rPr>
          <w:rFonts w:asciiTheme="minorHAnsi" w:hAnsiTheme="minorHAnsi"/>
        </w:rPr>
        <w:t xml:space="preserve">Sektor 152, her rapporteres </w:t>
      </w:r>
      <w:r w:rsidR="007E5EB9">
        <w:rPr>
          <w:rFonts w:asciiTheme="minorHAnsi" w:hAnsiTheme="minorHAnsi"/>
        </w:rPr>
        <w:t>(fylkes)kommune</w:t>
      </w:r>
      <w:r w:rsidRPr="00005CF1">
        <w:rPr>
          <w:rFonts w:asciiTheme="minorHAnsi" w:hAnsiTheme="minorHAnsi"/>
        </w:rPr>
        <w:t xml:space="preserve">ns andel av ikke-finansielle selskaper med egen juridisk status (aksjeselskaper m.m.), hvor kommunen/fylkeskommunen har begrenset økonomisk ansvar, og direkte eller indirekte eier mer enn 50 prosent av innbetalt eierkapital.  </w:t>
      </w:r>
    </w:p>
    <w:p w14:paraId="4ED49A4A" w14:textId="77777777" w:rsidR="00E658E7" w:rsidRPr="00005CF1" w:rsidRDefault="00E658E7" w:rsidP="00E658E7">
      <w:pPr>
        <w:rPr>
          <w:rFonts w:asciiTheme="minorHAnsi" w:hAnsiTheme="minorHAnsi"/>
        </w:rPr>
      </w:pPr>
    </w:p>
    <w:p w14:paraId="4D2FE8F1" w14:textId="6C0DBA80" w:rsidR="00E658E7" w:rsidRPr="00005CF1" w:rsidRDefault="00E658E7" w:rsidP="00E658E7">
      <w:pPr>
        <w:rPr>
          <w:rFonts w:asciiTheme="minorHAnsi" w:hAnsiTheme="minorHAnsi"/>
        </w:rPr>
      </w:pPr>
      <w:r w:rsidRPr="00005CF1">
        <w:rPr>
          <w:rFonts w:asciiTheme="minorHAnsi" w:hAnsiTheme="minorHAnsi"/>
        </w:rPr>
        <w:t>Sektor 650 eller 151, her rapporteres utlån til andre kommuners/fylkeskommuners KF/FKF</w:t>
      </w:r>
      <w:r w:rsidR="0002029D">
        <w:rPr>
          <w:rFonts w:asciiTheme="minorHAnsi" w:hAnsiTheme="minorHAnsi"/>
        </w:rPr>
        <w:t>, KO og IPR med eget regnskap</w:t>
      </w:r>
      <w:r w:rsidRPr="00005CF1">
        <w:rPr>
          <w:rFonts w:asciiTheme="minorHAnsi" w:hAnsiTheme="minorHAnsi"/>
        </w:rPr>
        <w:t xml:space="preserve"> og IKS. </w:t>
      </w:r>
      <w:r w:rsidR="00F64A90" w:rsidRPr="00005CF1">
        <w:rPr>
          <w:rFonts w:asciiTheme="minorHAnsi" w:hAnsiTheme="minorHAnsi"/>
        </w:rPr>
        <w:t>Se</w:t>
      </w:r>
      <w:r w:rsidRPr="00005CF1">
        <w:rPr>
          <w:rFonts w:asciiTheme="minorHAnsi" w:hAnsiTheme="minorHAnsi"/>
        </w:rPr>
        <w:t xml:space="preserve"> for øvrig kapittel 13 for nærmere forklaring av skillet mellom sektorene 151 og 650.</w:t>
      </w:r>
    </w:p>
    <w:p w14:paraId="42083A25" w14:textId="77777777" w:rsidR="00E658E7" w:rsidRPr="00005CF1" w:rsidRDefault="00E658E7" w:rsidP="00E658E7">
      <w:pPr>
        <w:rPr>
          <w:rFonts w:asciiTheme="minorHAnsi" w:hAnsiTheme="minorHAnsi"/>
        </w:rPr>
      </w:pPr>
    </w:p>
    <w:p w14:paraId="50AB7A0D" w14:textId="77777777" w:rsidR="00E658E7" w:rsidRPr="00005CF1" w:rsidRDefault="00E658E7" w:rsidP="00E658E7">
      <w:pPr>
        <w:rPr>
          <w:rFonts w:asciiTheme="minorHAnsi" w:hAnsiTheme="minorHAnsi"/>
        </w:rPr>
      </w:pPr>
      <w:r w:rsidRPr="00005CF1">
        <w:rPr>
          <w:rFonts w:asciiTheme="minorHAnsi" w:hAnsiTheme="minorHAnsi"/>
        </w:rPr>
        <w:t>Sektor 200, her rapporteres utlån til aksjeselskaper (eksklusive kommunalt/fylkeskommunalt eide aksjeselskaper).</w:t>
      </w:r>
    </w:p>
    <w:p w14:paraId="5D76320B" w14:textId="77777777" w:rsidR="00E658E7" w:rsidRPr="00005CF1" w:rsidRDefault="00E658E7" w:rsidP="00E658E7">
      <w:pPr>
        <w:rPr>
          <w:rFonts w:asciiTheme="minorHAnsi" w:hAnsiTheme="minorHAnsi"/>
        </w:rPr>
      </w:pPr>
    </w:p>
    <w:p w14:paraId="1A6AAA5D" w14:textId="77777777" w:rsidR="00E658E7" w:rsidRPr="00005CF1" w:rsidRDefault="00E658E7" w:rsidP="00E658E7">
      <w:pPr>
        <w:rPr>
          <w:rFonts w:asciiTheme="minorHAnsi" w:hAnsiTheme="minorHAnsi"/>
        </w:rPr>
      </w:pPr>
      <w:r w:rsidRPr="00005CF1">
        <w:rPr>
          <w:rFonts w:asciiTheme="minorHAnsi" w:hAnsiTheme="minorHAnsi"/>
        </w:rPr>
        <w:t>Sektor 890, her rapporteres lån til eksempelvis privatpersoner og borettslag.</w:t>
      </w:r>
    </w:p>
    <w:p w14:paraId="09166783" w14:textId="77777777" w:rsidR="00E658E7" w:rsidRPr="00005CF1" w:rsidRDefault="00E658E7" w:rsidP="00E658E7">
      <w:pPr>
        <w:rPr>
          <w:rFonts w:asciiTheme="minorHAnsi" w:hAnsiTheme="minorHAnsi"/>
        </w:rPr>
      </w:pPr>
    </w:p>
    <w:p w14:paraId="3B8DC922" w14:textId="1C67C0DD" w:rsidR="00E658E7" w:rsidRPr="00005CF1" w:rsidRDefault="00E658E7" w:rsidP="00E658E7">
      <w:pPr>
        <w:rPr>
          <w:rFonts w:asciiTheme="minorHAnsi" w:hAnsiTheme="minorHAnsi"/>
          <w:u w:val="single"/>
        </w:rPr>
      </w:pPr>
      <w:r w:rsidRPr="00005CF1">
        <w:rPr>
          <w:rFonts w:asciiTheme="minorHAnsi" w:hAnsiTheme="minorHAnsi"/>
          <w:u w:val="single"/>
        </w:rPr>
        <w:t>Antatt uvesentlige sektorer på kapittel 22:</w:t>
      </w:r>
    </w:p>
    <w:p w14:paraId="4969EE33" w14:textId="5E2797F6" w:rsidR="00E658E7" w:rsidRPr="00005CF1" w:rsidRDefault="00E658E7" w:rsidP="00E658E7">
      <w:pPr>
        <w:rPr>
          <w:rFonts w:asciiTheme="minorHAnsi" w:hAnsiTheme="minorHAnsi"/>
        </w:rPr>
      </w:pPr>
      <w:r w:rsidRPr="00005CF1">
        <w:rPr>
          <w:rFonts w:asciiTheme="minorHAnsi" w:hAnsiTheme="minorHAnsi"/>
        </w:rPr>
        <w:t>Utlån til sektor 900 Utlandet antas uvesentlig, og de fleste kommuner/fylkeskommuner kan overse dette. Det samme antas å gjelde for sektorene 320 Banker, 355 Kredittforetak og finansieringsselskaper, 430 Verdipapirfond, 450 Investeringsselskaper m.m., 499 Finansielle holdingselskaper m.m., 550 Livsforsikringsselskaper og pensjonskasser</w:t>
      </w:r>
      <w:r w:rsidRPr="00DF6DF2">
        <w:rPr>
          <w:rFonts w:asciiTheme="minorHAnsi" w:hAnsiTheme="minorHAnsi"/>
        </w:rPr>
        <w:t>,</w:t>
      </w:r>
      <w:r w:rsidR="001319A3" w:rsidRPr="00DF6DF2">
        <w:rPr>
          <w:rFonts w:asciiTheme="minorHAnsi" w:hAnsiTheme="minorHAnsi"/>
        </w:rPr>
        <w:t xml:space="preserve"> </w:t>
      </w:r>
      <w:r w:rsidR="001319A3" w:rsidRPr="005D59B9">
        <w:rPr>
          <w:rFonts w:asciiTheme="minorHAnsi" w:hAnsiTheme="minorHAnsi"/>
        </w:rPr>
        <w:t>og</w:t>
      </w:r>
      <w:r w:rsidR="001319A3">
        <w:rPr>
          <w:rFonts w:asciiTheme="minorHAnsi" w:hAnsiTheme="minorHAnsi"/>
        </w:rPr>
        <w:t xml:space="preserve"> </w:t>
      </w:r>
      <w:r w:rsidRPr="00005CF1">
        <w:rPr>
          <w:rFonts w:asciiTheme="minorHAnsi" w:hAnsiTheme="minorHAnsi"/>
        </w:rPr>
        <w:t xml:space="preserve">570 Skadeforsikringsselskaper. </w:t>
      </w:r>
    </w:p>
    <w:p w14:paraId="7FE3F3FD" w14:textId="77777777" w:rsidR="00C16E23" w:rsidRPr="00005CF1" w:rsidRDefault="00C16E23" w:rsidP="00E658E7">
      <w:pPr>
        <w:rPr>
          <w:rFonts w:asciiTheme="minorHAnsi" w:hAnsiTheme="minorHAnsi"/>
          <w:u w:val="single"/>
        </w:rPr>
      </w:pPr>
    </w:p>
    <w:p w14:paraId="67142C77" w14:textId="535EAA69" w:rsidR="00E658E7" w:rsidRPr="00005CF1" w:rsidRDefault="00E658E7" w:rsidP="00E658E7">
      <w:pPr>
        <w:rPr>
          <w:rFonts w:asciiTheme="minorHAnsi" w:hAnsiTheme="minorHAnsi"/>
          <w:u w:val="single"/>
        </w:rPr>
      </w:pPr>
      <w:r w:rsidRPr="00005CF1">
        <w:rPr>
          <w:rFonts w:asciiTheme="minorHAnsi" w:hAnsiTheme="minorHAnsi"/>
          <w:u w:val="single"/>
        </w:rPr>
        <w:t>Ulogiske sektorer på kapittel 22</w:t>
      </w:r>
    </w:p>
    <w:p w14:paraId="0BFABF4E" w14:textId="77777777" w:rsidR="00E658E7" w:rsidRPr="00005CF1" w:rsidRDefault="00E658E7" w:rsidP="00E658E7">
      <w:pPr>
        <w:rPr>
          <w:rFonts w:asciiTheme="minorHAnsi" w:hAnsiTheme="minorHAnsi"/>
        </w:rPr>
      </w:pPr>
      <w:r w:rsidRPr="00005CF1">
        <w:rPr>
          <w:rFonts w:asciiTheme="minorHAnsi" w:hAnsiTheme="minorHAnsi"/>
        </w:rPr>
        <w:t xml:space="preserve">Det synes ikke relevant å rapportere utlån på sektorene 000 Kasse, 070 Bundne bankinnskudd, 395 Statlige låneinstitutter og Norges Bank, 610 Statsforvaltningen og 640 Sektor for skatteinnkreving. </w:t>
      </w:r>
    </w:p>
    <w:p w14:paraId="2D89C04B" w14:textId="71BC6CF6" w:rsidR="00E658E7" w:rsidRPr="00005CF1" w:rsidRDefault="00E658E7" w:rsidP="00C16E23">
      <w:pPr>
        <w:pStyle w:val="Overskrift3"/>
        <w:numPr>
          <w:ilvl w:val="0"/>
          <w:numId w:val="0"/>
        </w:numPr>
      </w:pPr>
      <w:bookmarkStart w:id="129" w:name="_Toc332974903"/>
      <w:r w:rsidRPr="00005CF1">
        <w:t>Kapittel 23 Konserninterne langsiktige fordringer</w:t>
      </w:r>
      <w:bookmarkEnd w:id="129"/>
    </w:p>
    <w:p w14:paraId="60AE6265" w14:textId="0A2DAE43" w:rsidR="008E1AC2" w:rsidRPr="00480ADE" w:rsidRDefault="008E1AC2" w:rsidP="008E1AC2">
      <w:pPr>
        <w:rPr>
          <w:rFonts w:asciiTheme="minorHAnsi" w:hAnsiTheme="minorHAnsi"/>
          <w:color w:val="FF0000"/>
        </w:rPr>
      </w:pPr>
      <w:r w:rsidRPr="00005CF1">
        <w:rPr>
          <w:rFonts w:asciiTheme="minorHAnsi" w:hAnsiTheme="minorHAnsi"/>
        </w:rPr>
        <w:t xml:space="preserve">Kapittel </w:t>
      </w:r>
      <w:r>
        <w:rPr>
          <w:rFonts w:asciiTheme="minorHAnsi" w:hAnsiTheme="minorHAnsi"/>
        </w:rPr>
        <w:t>23</w:t>
      </w:r>
      <w:r w:rsidRPr="00005CF1">
        <w:rPr>
          <w:rFonts w:asciiTheme="minorHAnsi" w:hAnsiTheme="minorHAnsi"/>
        </w:rPr>
        <w:t xml:space="preserve"> inneholder </w:t>
      </w:r>
      <w:r>
        <w:rPr>
          <w:rFonts w:asciiTheme="minorHAnsi" w:hAnsiTheme="minorHAnsi"/>
        </w:rPr>
        <w:t>alle langsiktige fordringer mellom enhetene som er innenfor kommunekonsernet.</w:t>
      </w:r>
      <w:r w:rsidRPr="00480ADE">
        <w:rPr>
          <w:rFonts w:asciiTheme="minorHAnsi" w:hAnsiTheme="minorHAnsi"/>
          <w:color w:val="FF0000"/>
        </w:rPr>
        <w:t xml:space="preserve"> Det vil si langsiktig</w:t>
      </w:r>
      <w:r w:rsidR="00EC566D" w:rsidRPr="00480ADE">
        <w:rPr>
          <w:rFonts w:asciiTheme="minorHAnsi" w:hAnsiTheme="minorHAnsi"/>
          <w:color w:val="FF0000"/>
        </w:rPr>
        <w:t>e</w:t>
      </w:r>
      <w:r w:rsidRPr="00480ADE">
        <w:rPr>
          <w:rFonts w:asciiTheme="minorHAnsi" w:hAnsiTheme="minorHAnsi"/>
          <w:color w:val="FF0000"/>
        </w:rPr>
        <w:t xml:space="preserve"> </w:t>
      </w:r>
      <w:r w:rsidR="00EC566D" w:rsidRPr="00480ADE">
        <w:rPr>
          <w:rFonts w:asciiTheme="minorHAnsi" w:hAnsiTheme="minorHAnsi"/>
          <w:color w:val="FF0000"/>
        </w:rPr>
        <w:t>fordringer</w:t>
      </w:r>
      <w:r w:rsidRPr="00480ADE">
        <w:rPr>
          <w:rFonts w:asciiTheme="minorHAnsi" w:hAnsiTheme="minorHAnsi"/>
          <w:color w:val="FF0000"/>
        </w:rPr>
        <w:t xml:space="preserve"> mellom kommunen/fylkeskommunen og dens KF/FKF/KO</w:t>
      </w:r>
      <w:r w:rsidR="000409E8">
        <w:rPr>
          <w:rFonts w:asciiTheme="minorHAnsi" w:hAnsiTheme="minorHAnsi"/>
          <w:color w:val="FF0000"/>
        </w:rPr>
        <w:t xml:space="preserve"> og </w:t>
      </w:r>
      <w:r w:rsidRPr="00480ADE">
        <w:rPr>
          <w:rFonts w:asciiTheme="minorHAnsi" w:hAnsiTheme="minorHAnsi"/>
          <w:color w:val="FF0000"/>
        </w:rPr>
        <w:t>IPR</w:t>
      </w:r>
      <w:r w:rsidR="000409E8">
        <w:rPr>
          <w:rFonts w:asciiTheme="minorHAnsi" w:hAnsiTheme="minorHAnsi"/>
          <w:color w:val="FF0000"/>
        </w:rPr>
        <w:t xml:space="preserve"> med eget regnskap</w:t>
      </w:r>
      <w:r w:rsidRPr="00480ADE">
        <w:rPr>
          <w:rFonts w:asciiTheme="minorHAnsi" w:hAnsiTheme="minorHAnsi"/>
          <w:color w:val="FF0000"/>
        </w:rPr>
        <w:t>/IKS. Kapittel 23 inneholder også langsiktig</w:t>
      </w:r>
      <w:r w:rsidR="00EC566D" w:rsidRPr="00480ADE">
        <w:rPr>
          <w:rFonts w:asciiTheme="minorHAnsi" w:hAnsiTheme="minorHAnsi"/>
          <w:color w:val="FF0000"/>
        </w:rPr>
        <w:t>e</w:t>
      </w:r>
      <w:r w:rsidRPr="00480ADE">
        <w:rPr>
          <w:rFonts w:asciiTheme="minorHAnsi" w:hAnsiTheme="minorHAnsi"/>
          <w:color w:val="FF0000"/>
        </w:rPr>
        <w:t xml:space="preserve"> </w:t>
      </w:r>
      <w:r w:rsidR="00EC566D" w:rsidRPr="00480ADE">
        <w:rPr>
          <w:rFonts w:asciiTheme="minorHAnsi" w:hAnsiTheme="minorHAnsi"/>
          <w:color w:val="FF0000"/>
        </w:rPr>
        <w:t>fordringer</w:t>
      </w:r>
      <w:r w:rsidRPr="00480ADE">
        <w:rPr>
          <w:rFonts w:asciiTheme="minorHAnsi" w:hAnsiTheme="minorHAnsi"/>
          <w:color w:val="FF0000"/>
        </w:rPr>
        <w:t xml:space="preserve"> mellom kommunens/fylkeskommunens KF,</w:t>
      </w:r>
      <w:r w:rsidR="00EC566D" w:rsidRPr="00480ADE">
        <w:rPr>
          <w:rFonts w:asciiTheme="minorHAnsi" w:hAnsiTheme="minorHAnsi"/>
          <w:color w:val="FF0000"/>
        </w:rPr>
        <w:t xml:space="preserve"> </w:t>
      </w:r>
      <w:r w:rsidRPr="00480ADE">
        <w:rPr>
          <w:rFonts w:asciiTheme="minorHAnsi" w:hAnsiTheme="minorHAnsi"/>
          <w:color w:val="FF0000"/>
        </w:rPr>
        <w:t>FKF, IPR med eget regnskap, KO med eget regnskap og IKS.</w:t>
      </w:r>
    </w:p>
    <w:p w14:paraId="742B8E87" w14:textId="77777777" w:rsidR="008E1AC2" w:rsidRDefault="008E1AC2" w:rsidP="00C16E23">
      <w:pPr>
        <w:rPr>
          <w:rFonts w:asciiTheme="minorHAnsi" w:hAnsiTheme="minorHAnsi"/>
        </w:rPr>
      </w:pPr>
    </w:p>
    <w:p w14:paraId="18A2D67D" w14:textId="1544317F" w:rsidR="00C16E23" w:rsidRPr="00005CF1" w:rsidRDefault="00E658E7" w:rsidP="00C16E23">
      <w:pPr>
        <w:rPr>
          <w:rFonts w:asciiTheme="minorHAnsi" w:hAnsiTheme="minorHAnsi"/>
        </w:rPr>
      </w:pPr>
      <w:r w:rsidRPr="00005CF1">
        <w:rPr>
          <w:rFonts w:asciiTheme="minorHAnsi" w:hAnsiTheme="minorHAnsi"/>
        </w:rPr>
        <w:t xml:space="preserve">Kun sektorene 151 og 650 er relevante på kapittel 23. </w:t>
      </w:r>
      <w:r w:rsidR="00F64A90" w:rsidRPr="00005CF1">
        <w:rPr>
          <w:rFonts w:asciiTheme="minorHAnsi" w:hAnsiTheme="minorHAnsi"/>
        </w:rPr>
        <w:t>Se</w:t>
      </w:r>
      <w:r w:rsidRPr="00005CF1">
        <w:rPr>
          <w:rFonts w:asciiTheme="minorHAnsi" w:hAnsiTheme="minorHAnsi"/>
        </w:rPr>
        <w:t xml:space="preserve"> for øvrig beskrivelsen til kapittel 14</w:t>
      </w:r>
      <w:r w:rsidR="00C16E23" w:rsidRPr="00005CF1">
        <w:rPr>
          <w:rFonts w:asciiTheme="minorHAnsi" w:hAnsiTheme="minorHAnsi"/>
        </w:rPr>
        <w:t>.</w:t>
      </w:r>
    </w:p>
    <w:p w14:paraId="3A0B39B3" w14:textId="7C76EA87" w:rsidR="00C16E23" w:rsidRPr="00005CF1" w:rsidRDefault="00C16E23" w:rsidP="00C16E23">
      <w:pPr>
        <w:rPr>
          <w:rFonts w:asciiTheme="minorHAnsi" w:hAnsiTheme="minorHAnsi"/>
        </w:rPr>
      </w:pPr>
      <w:r w:rsidRPr="00005CF1">
        <w:rPr>
          <w:rFonts w:asciiTheme="minorHAnsi" w:hAnsiTheme="minorHAnsi"/>
        </w:rPr>
        <w:t>Ingen andre sektorer enn 151 Kommunale foretak med ubegrenset ansvar og 650 Fylkeskommuner og kommuner er relevant</w:t>
      </w:r>
      <w:r w:rsidR="00253EA0">
        <w:rPr>
          <w:rFonts w:asciiTheme="minorHAnsi" w:hAnsiTheme="minorHAnsi"/>
        </w:rPr>
        <w:t>e</w:t>
      </w:r>
      <w:r w:rsidRPr="00005CF1">
        <w:rPr>
          <w:rFonts w:asciiTheme="minorHAnsi" w:hAnsiTheme="minorHAnsi"/>
        </w:rPr>
        <w:t xml:space="preserve"> på kapittel</w:t>
      </w:r>
      <w:r w:rsidR="00DB44AA">
        <w:rPr>
          <w:rFonts w:asciiTheme="minorHAnsi" w:hAnsiTheme="minorHAnsi"/>
        </w:rPr>
        <w:t xml:space="preserve"> </w:t>
      </w:r>
      <w:r w:rsidRPr="00005CF1">
        <w:rPr>
          <w:rFonts w:asciiTheme="minorHAnsi" w:hAnsiTheme="minorHAnsi"/>
        </w:rPr>
        <w:t>14. Skillet mellom disse framgår av forklaringen under kapittel 13.</w:t>
      </w:r>
    </w:p>
    <w:p w14:paraId="5BB15C05" w14:textId="79104782" w:rsidR="00E658E7" w:rsidRPr="00005CF1" w:rsidRDefault="00E658E7" w:rsidP="00F64A90">
      <w:pPr>
        <w:pStyle w:val="Overskrift3"/>
        <w:numPr>
          <w:ilvl w:val="0"/>
          <w:numId w:val="0"/>
        </w:numPr>
        <w:ind w:left="720" w:hanging="720"/>
      </w:pPr>
      <w:bookmarkStart w:id="130" w:name="_Toc332974904"/>
      <w:r w:rsidRPr="00005CF1">
        <w:t>Kapittel</w:t>
      </w:r>
      <w:r w:rsidR="00DB44AA">
        <w:t xml:space="preserve"> </w:t>
      </w:r>
      <w:r w:rsidRPr="00005CF1">
        <w:t>24 Utstyr, maskiner og transportmidler</w:t>
      </w:r>
      <w:bookmarkEnd w:id="130"/>
    </w:p>
    <w:p w14:paraId="3E241D68" w14:textId="77777777" w:rsidR="00E658E7" w:rsidRPr="00005CF1" w:rsidRDefault="00E658E7" w:rsidP="00E658E7">
      <w:pPr>
        <w:rPr>
          <w:rFonts w:asciiTheme="minorHAnsi" w:hAnsiTheme="minorHAnsi"/>
        </w:rPr>
      </w:pPr>
      <w:r w:rsidRPr="00005CF1">
        <w:rPr>
          <w:rFonts w:asciiTheme="minorHAnsi" w:hAnsiTheme="minorHAnsi"/>
        </w:rPr>
        <w:t>Utstyr, maskiner og transportmidler rapporteres på sektor 080 Interimskonto (”ufordelt”).</w:t>
      </w:r>
    </w:p>
    <w:p w14:paraId="0A8906B6" w14:textId="009439D8" w:rsidR="00E658E7" w:rsidRPr="00005CF1" w:rsidRDefault="00E658E7" w:rsidP="00F64A90">
      <w:pPr>
        <w:pStyle w:val="Overskrift3"/>
        <w:numPr>
          <w:ilvl w:val="0"/>
          <w:numId w:val="0"/>
        </w:numPr>
        <w:ind w:left="720" w:hanging="720"/>
      </w:pPr>
      <w:bookmarkStart w:id="131" w:name="_Toc332974905"/>
      <w:r w:rsidRPr="00005CF1">
        <w:t>Kapittel 27 Faste eiendommer og anlegg</w:t>
      </w:r>
      <w:bookmarkEnd w:id="131"/>
    </w:p>
    <w:p w14:paraId="45D3251F" w14:textId="77777777" w:rsidR="00E658E7" w:rsidRPr="00005CF1" w:rsidRDefault="00E658E7" w:rsidP="00E658E7">
      <w:pPr>
        <w:rPr>
          <w:rFonts w:asciiTheme="minorHAnsi" w:hAnsiTheme="minorHAnsi"/>
        </w:rPr>
      </w:pPr>
      <w:r w:rsidRPr="00005CF1">
        <w:rPr>
          <w:rFonts w:asciiTheme="minorHAnsi" w:hAnsiTheme="minorHAnsi"/>
        </w:rPr>
        <w:t>Faste eiendommer og anlegg rapporteres på sektor 080 Interimskonto (”ufordelt”).</w:t>
      </w:r>
    </w:p>
    <w:p w14:paraId="44397A69" w14:textId="7BB94B65" w:rsidR="008975E4" w:rsidRPr="00005CF1" w:rsidRDefault="008975E4" w:rsidP="008975E4">
      <w:pPr>
        <w:pStyle w:val="Overskrift3"/>
        <w:numPr>
          <w:ilvl w:val="0"/>
          <w:numId w:val="0"/>
        </w:numPr>
        <w:ind w:left="720" w:hanging="720"/>
      </w:pPr>
      <w:r w:rsidRPr="00005CF1">
        <w:t>Kapittel 28 Immaterielle eiendeler</w:t>
      </w:r>
    </w:p>
    <w:p w14:paraId="6C19F88A" w14:textId="1A2CDD8E" w:rsidR="008975E4" w:rsidRDefault="008975E4" w:rsidP="008975E4">
      <w:pPr>
        <w:tabs>
          <w:tab w:val="left" w:pos="1418"/>
          <w:tab w:val="right" w:pos="8505"/>
        </w:tabs>
        <w:rPr>
          <w:rFonts w:asciiTheme="minorHAnsi" w:hAnsiTheme="minorHAnsi"/>
        </w:rPr>
      </w:pPr>
      <w:r w:rsidRPr="00005CF1">
        <w:rPr>
          <w:rFonts w:asciiTheme="minorHAnsi" w:hAnsiTheme="minorHAnsi"/>
        </w:rPr>
        <w:t>Immaterielle eiendeler rapporteres på sektor 080 Interimskonto.</w:t>
      </w:r>
    </w:p>
    <w:p w14:paraId="463C3E24" w14:textId="77777777" w:rsidR="002B017D" w:rsidRDefault="002B017D" w:rsidP="008975E4">
      <w:pPr>
        <w:tabs>
          <w:tab w:val="left" w:pos="1418"/>
          <w:tab w:val="right" w:pos="8505"/>
        </w:tabs>
        <w:rPr>
          <w:rFonts w:asciiTheme="minorHAnsi" w:hAnsiTheme="minorHAnsi"/>
        </w:rPr>
      </w:pPr>
      <w:bookmarkStart w:id="132" w:name="_GoBack"/>
      <w:bookmarkEnd w:id="132"/>
    </w:p>
    <w:p w14:paraId="46301F8D" w14:textId="595E8852" w:rsidR="002B017D" w:rsidRPr="002B017D" w:rsidRDefault="002B017D" w:rsidP="002B017D">
      <w:pPr>
        <w:pStyle w:val="Overskrift3"/>
        <w:numPr>
          <w:ilvl w:val="0"/>
          <w:numId w:val="0"/>
        </w:numPr>
        <w:rPr>
          <w:rStyle w:val="Overskrift3Tegn"/>
          <w:b/>
        </w:rPr>
      </w:pPr>
      <w:r w:rsidRPr="002B017D">
        <w:rPr>
          <w:rStyle w:val="Overskrift3Tegn"/>
          <w:b/>
        </w:rPr>
        <w:t>Kapittel 29 Obligasjoner (anleggsmidler)</w:t>
      </w:r>
    </w:p>
    <w:p w14:paraId="4B63ABC9" w14:textId="0B709B97" w:rsidR="00607B81" w:rsidRPr="00607B81" w:rsidRDefault="00607B81" w:rsidP="00607B81">
      <w:pPr>
        <w:tabs>
          <w:tab w:val="left" w:pos="1418"/>
          <w:tab w:val="right" w:pos="8505"/>
        </w:tabs>
        <w:rPr>
          <w:rFonts w:asciiTheme="minorHAnsi" w:hAnsiTheme="minorHAnsi" w:cstheme="minorHAnsi"/>
          <w:color w:val="FF0000"/>
        </w:rPr>
      </w:pPr>
      <w:r w:rsidRPr="00607B81">
        <w:rPr>
          <w:rFonts w:asciiTheme="minorHAnsi" w:hAnsiTheme="minorHAnsi"/>
          <w:color w:val="FF0000"/>
        </w:rPr>
        <w:t xml:space="preserve">Se forklaring under </w:t>
      </w:r>
      <w:r w:rsidRPr="00607B81">
        <w:rPr>
          <w:rFonts w:asciiTheme="minorHAnsi" w:hAnsiTheme="minorHAnsi" w:cstheme="minorHAnsi"/>
          <w:color w:val="FF0000"/>
        </w:rPr>
        <w:t>kapittel 11 obligasjoner (omløpsmidler) ovenfor</w:t>
      </w:r>
      <w:r>
        <w:rPr>
          <w:rFonts w:asciiTheme="minorHAnsi" w:hAnsiTheme="minorHAnsi" w:cstheme="minorHAnsi"/>
          <w:color w:val="FF0000"/>
        </w:rPr>
        <w:t>.</w:t>
      </w:r>
    </w:p>
    <w:p w14:paraId="6D523EA7" w14:textId="18160350" w:rsidR="00607B81" w:rsidRPr="00005CF1" w:rsidRDefault="00607B81" w:rsidP="008975E4">
      <w:pPr>
        <w:tabs>
          <w:tab w:val="left" w:pos="1418"/>
          <w:tab w:val="right" w:pos="8505"/>
        </w:tabs>
        <w:rPr>
          <w:rFonts w:asciiTheme="minorHAnsi" w:hAnsiTheme="minorHAnsi"/>
        </w:rPr>
      </w:pPr>
      <w:r>
        <w:rPr>
          <w:rFonts w:asciiTheme="minorHAnsi" w:hAnsiTheme="minorHAnsi"/>
        </w:rPr>
        <w:t xml:space="preserve"> </w:t>
      </w:r>
    </w:p>
    <w:p w14:paraId="247B8ED9" w14:textId="77777777" w:rsidR="00C60A96" w:rsidRDefault="00C60A96">
      <w:pPr>
        <w:rPr>
          <w:rFonts w:asciiTheme="minorHAnsi" w:hAnsiTheme="minorHAnsi"/>
          <w:b/>
        </w:rPr>
      </w:pPr>
      <w:r>
        <w:br w:type="page"/>
      </w:r>
    </w:p>
    <w:p w14:paraId="7FAD6AE0" w14:textId="01A14FB5" w:rsidR="00E658E7" w:rsidRPr="00005CF1" w:rsidRDefault="00C16E23" w:rsidP="00F64A90">
      <w:pPr>
        <w:pStyle w:val="Overskrift3"/>
      </w:pPr>
      <w:r w:rsidRPr="00005CF1">
        <w:lastRenderedPageBreak/>
        <w:t>Kortsiktig gjeld</w:t>
      </w:r>
    </w:p>
    <w:p w14:paraId="3AEA069E" w14:textId="2F492DAE" w:rsidR="00E658E7" w:rsidRPr="00005CF1" w:rsidRDefault="00E658E7" w:rsidP="00F64A90">
      <w:pPr>
        <w:pStyle w:val="Overskrift3"/>
        <w:numPr>
          <w:ilvl w:val="0"/>
          <w:numId w:val="0"/>
        </w:numPr>
      </w:pPr>
      <w:bookmarkStart w:id="133" w:name="_Toc332974907"/>
      <w:r w:rsidRPr="00005CF1">
        <w:t xml:space="preserve">Kapittel 31 </w:t>
      </w:r>
      <w:bookmarkEnd w:id="133"/>
      <w:r w:rsidR="00CD5DC0">
        <w:t>Likviditetslån</w:t>
      </w:r>
    </w:p>
    <w:p w14:paraId="3F0C9CF6" w14:textId="77777777" w:rsidR="00E658E7" w:rsidRPr="00005CF1" w:rsidRDefault="00E658E7" w:rsidP="00E658E7">
      <w:pPr>
        <w:rPr>
          <w:rFonts w:asciiTheme="minorHAnsi" w:hAnsiTheme="minorHAnsi"/>
        </w:rPr>
      </w:pPr>
      <w:r w:rsidRPr="00005CF1">
        <w:rPr>
          <w:rFonts w:asciiTheme="minorHAnsi" w:hAnsiTheme="minorHAnsi"/>
        </w:rPr>
        <w:t xml:space="preserve">Kassekreditt rapporteres på den sektor som banken/finansinstitusjonen faktisk er plassert i, normalt sektor 320 Banker. </w:t>
      </w:r>
    </w:p>
    <w:p w14:paraId="61EE60BB" w14:textId="02B82934" w:rsidR="00E658E7" w:rsidRPr="00005CF1" w:rsidRDefault="00E658E7" w:rsidP="00F64A90">
      <w:pPr>
        <w:pStyle w:val="Overskrift3"/>
        <w:numPr>
          <w:ilvl w:val="0"/>
          <w:numId w:val="0"/>
        </w:numPr>
        <w:ind w:left="720" w:hanging="720"/>
      </w:pPr>
      <w:bookmarkStart w:id="134" w:name="_Toc332974908"/>
      <w:r w:rsidRPr="00005CF1">
        <w:t>Kapittel 32 Annen kortsiktig gjeld</w:t>
      </w:r>
      <w:bookmarkEnd w:id="134"/>
    </w:p>
    <w:p w14:paraId="214080F2" w14:textId="4D7F6966" w:rsidR="00A4465B" w:rsidRDefault="002E70AC" w:rsidP="00A4465B">
      <w:pPr>
        <w:rPr>
          <w:rFonts w:asciiTheme="minorHAnsi" w:hAnsiTheme="minorHAnsi" w:cstheme="minorHAnsi"/>
          <w:color w:val="FF0000"/>
        </w:rPr>
      </w:pPr>
      <w:r>
        <w:rPr>
          <w:rFonts w:asciiTheme="minorHAnsi" w:hAnsiTheme="minorHAnsi"/>
        </w:rPr>
        <w:t>Annen kortsiktig gjeld som ikke hører under de andre kapitlene for kortsiktig gjeld rapporteres på kapittel 32.</w:t>
      </w:r>
      <w:r w:rsidR="00A4465B" w:rsidRPr="00A4465B">
        <w:rPr>
          <w:rFonts w:asciiTheme="minorHAnsi" w:hAnsiTheme="minorHAnsi" w:cstheme="minorHAnsi"/>
          <w:color w:val="FF0000"/>
        </w:rPr>
        <w:t xml:space="preserve"> Der</w:t>
      </w:r>
      <w:r w:rsidR="0096694F">
        <w:rPr>
          <w:rFonts w:asciiTheme="minorHAnsi" w:hAnsiTheme="minorHAnsi" w:cstheme="minorHAnsi"/>
          <w:color w:val="FF0000"/>
        </w:rPr>
        <w:t xml:space="preserve"> </w:t>
      </w:r>
      <w:r w:rsidR="00A4465B" w:rsidRPr="00A4465B">
        <w:rPr>
          <w:rFonts w:asciiTheme="minorHAnsi" w:hAnsiTheme="minorHAnsi" w:cstheme="minorHAnsi"/>
          <w:color w:val="FF0000"/>
        </w:rPr>
        <w:t xml:space="preserve">vil for eksempel </w:t>
      </w:r>
      <w:r>
        <w:rPr>
          <w:rFonts w:asciiTheme="minorHAnsi" w:hAnsiTheme="minorHAnsi" w:cstheme="minorHAnsi"/>
          <w:color w:val="FF0000"/>
        </w:rPr>
        <w:t xml:space="preserve">være </w:t>
      </w:r>
      <w:r w:rsidR="00A4465B" w:rsidRPr="00A4465B">
        <w:rPr>
          <w:rFonts w:asciiTheme="minorHAnsi" w:hAnsiTheme="minorHAnsi" w:cstheme="minorHAnsi"/>
          <w:color w:val="FF0000"/>
        </w:rPr>
        <w:t xml:space="preserve">avsatte feriepenger, skyldige avgifter </w:t>
      </w:r>
      <w:r w:rsidR="00C973C9" w:rsidRPr="00A4465B">
        <w:rPr>
          <w:rFonts w:asciiTheme="minorHAnsi" w:hAnsiTheme="minorHAnsi" w:cstheme="minorHAnsi"/>
          <w:color w:val="FF0000"/>
        </w:rPr>
        <w:t>mv</w:t>
      </w:r>
      <w:r w:rsidR="00C973C9">
        <w:rPr>
          <w:rFonts w:asciiTheme="minorHAnsi" w:hAnsiTheme="minorHAnsi" w:cstheme="minorHAnsi"/>
          <w:color w:val="FF0000"/>
        </w:rPr>
        <w:t>.</w:t>
      </w:r>
      <w:r>
        <w:rPr>
          <w:rFonts w:asciiTheme="minorHAnsi" w:hAnsiTheme="minorHAnsi" w:cstheme="minorHAnsi"/>
          <w:color w:val="FF0000"/>
        </w:rPr>
        <w:t xml:space="preserve"> I</w:t>
      </w:r>
      <w:r w:rsidR="00A4465B" w:rsidRPr="00A4465B">
        <w:rPr>
          <w:rFonts w:asciiTheme="minorHAnsi" w:hAnsiTheme="minorHAnsi" w:cstheme="minorHAnsi"/>
          <w:color w:val="FF0000"/>
        </w:rPr>
        <w:t xml:space="preserve"> teorien kan nesten alle sektorkoder tenkes benyttet her. En kommune/fylkeskommune vil/kan ha annen kortsiktig gjeld til privatpersoner, personlige næringsdrivende, aksjeselskaper, bransjeorganisasjoner, banker, skatte- og avgiftsmyndighetene, andre (fylkes)kommuner og deres</w:t>
      </w:r>
      <w:r w:rsidR="00C973C9">
        <w:rPr>
          <w:rFonts w:asciiTheme="minorHAnsi" w:hAnsiTheme="minorHAnsi" w:cstheme="minorHAnsi"/>
          <w:color w:val="FF0000"/>
        </w:rPr>
        <w:t xml:space="preserve"> </w:t>
      </w:r>
      <w:r w:rsidR="00A4465B" w:rsidRPr="00A4465B">
        <w:rPr>
          <w:rFonts w:asciiTheme="minorHAnsi" w:hAnsiTheme="minorHAnsi" w:cstheme="minorHAnsi"/>
          <w:color w:val="FF0000"/>
        </w:rPr>
        <w:t>KF/FKF/</w:t>
      </w:r>
      <w:r w:rsidR="000409E8">
        <w:rPr>
          <w:rFonts w:asciiTheme="minorHAnsi" w:hAnsiTheme="minorHAnsi" w:cstheme="minorHAnsi"/>
          <w:color w:val="FF0000"/>
        </w:rPr>
        <w:t xml:space="preserve">KO og </w:t>
      </w:r>
      <w:r w:rsidR="005F64FE">
        <w:rPr>
          <w:rFonts w:asciiTheme="minorHAnsi" w:hAnsiTheme="minorHAnsi" w:cstheme="minorHAnsi"/>
          <w:color w:val="FF0000"/>
        </w:rPr>
        <w:t>IPR</w:t>
      </w:r>
      <w:r w:rsidR="000409E8">
        <w:rPr>
          <w:rFonts w:asciiTheme="minorHAnsi" w:hAnsiTheme="minorHAnsi" w:cstheme="minorHAnsi"/>
          <w:color w:val="FF0000"/>
        </w:rPr>
        <w:t xml:space="preserve"> med egen regnskap/</w:t>
      </w:r>
      <w:r w:rsidR="00A4465B" w:rsidRPr="00A4465B">
        <w:rPr>
          <w:rFonts w:asciiTheme="minorHAnsi" w:hAnsiTheme="minorHAnsi" w:cstheme="minorHAnsi"/>
          <w:color w:val="FF0000"/>
        </w:rPr>
        <w:t>IKS), forsikringsselskaper m.m. I tillegg vil mange kommuner/fylkeskommuner ha kortsiktig gjeld til sine egne foretak, jf. kapittel 33 for disse.</w:t>
      </w:r>
    </w:p>
    <w:p w14:paraId="75C26BC2" w14:textId="0A4890D7" w:rsidR="002E70AC" w:rsidRDefault="002E70AC" w:rsidP="00A4465B">
      <w:pPr>
        <w:rPr>
          <w:rFonts w:asciiTheme="minorHAnsi" w:hAnsiTheme="minorHAnsi" w:cstheme="minorHAnsi"/>
          <w:color w:val="FF0000"/>
        </w:rPr>
      </w:pPr>
    </w:p>
    <w:p w14:paraId="1CE94699" w14:textId="1E337C1C" w:rsidR="002E70AC" w:rsidRPr="00D74BBF" w:rsidRDefault="002E70AC" w:rsidP="00A4465B">
      <w:pPr>
        <w:rPr>
          <w:rFonts w:asciiTheme="minorHAnsi" w:hAnsiTheme="minorHAnsi" w:cstheme="minorHAnsi"/>
          <w:b/>
          <w:color w:val="FF66FF"/>
        </w:rPr>
      </w:pPr>
      <w:r w:rsidRPr="006D3C99">
        <w:rPr>
          <w:rFonts w:asciiTheme="minorHAnsi" w:hAnsiTheme="minorHAnsi"/>
          <w:b/>
          <w:color w:val="FF0000"/>
        </w:rPr>
        <w:t xml:space="preserve">Merk at </w:t>
      </w:r>
      <w:r w:rsidRPr="00D74BBF">
        <w:rPr>
          <w:rFonts w:asciiTheme="minorHAnsi" w:hAnsiTheme="minorHAnsi" w:cstheme="minorHAnsi"/>
          <w:b/>
          <w:color w:val="FF0000"/>
        </w:rPr>
        <w:t>leverandørgjeld fra 2020 føres på kap. 35.</w:t>
      </w:r>
    </w:p>
    <w:p w14:paraId="0FB5EC19" w14:textId="77777777" w:rsidR="00E658E7" w:rsidRPr="00005CF1" w:rsidRDefault="00E658E7" w:rsidP="00E658E7">
      <w:pPr>
        <w:rPr>
          <w:rFonts w:asciiTheme="minorHAnsi" w:hAnsiTheme="minorHAnsi"/>
        </w:rPr>
      </w:pPr>
    </w:p>
    <w:p w14:paraId="512F3CF1" w14:textId="550520FF" w:rsidR="00E658E7" w:rsidRPr="00005CF1" w:rsidRDefault="00E658E7" w:rsidP="00E658E7">
      <w:pPr>
        <w:rPr>
          <w:rFonts w:asciiTheme="minorHAnsi" w:hAnsiTheme="minorHAnsi"/>
        </w:rPr>
      </w:pPr>
      <w:r w:rsidRPr="00005CF1">
        <w:rPr>
          <w:rFonts w:asciiTheme="minorHAnsi" w:hAnsiTheme="minorHAnsi"/>
        </w:rPr>
        <w:t xml:space="preserve">I praksis vil det være små beløp overfor mange av sektorene, og en vesentlighetsvurdering kan gjøres. Dersom gjelden ved årets slutt i det alt vesentlige er overfor enheter i én bestemt sektor kan denne sektoren benyttes for totalbeløpet. Dersom gjelden i hovedsak er overfor kreditorer som ligger i to-tre sektorer, bør beløpet fordeles på de aktuelle sektorene. </w:t>
      </w:r>
    </w:p>
    <w:p w14:paraId="1C41DCCB" w14:textId="77777777" w:rsidR="00E658E7" w:rsidRPr="00005CF1" w:rsidRDefault="00E658E7" w:rsidP="00E658E7">
      <w:pPr>
        <w:rPr>
          <w:rFonts w:asciiTheme="minorHAnsi" w:hAnsiTheme="minorHAnsi"/>
        </w:rPr>
      </w:pPr>
    </w:p>
    <w:p w14:paraId="25C01929" w14:textId="7A08719F" w:rsidR="00E658E7" w:rsidRPr="00005CF1" w:rsidRDefault="007E5EB9" w:rsidP="00E658E7">
      <w:pPr>
        <w:rPr>
          <w:rFonts w:asciiTheme="minorHAnsi" w:hAnsiTheme="minorHAnsi"/>
        </w:rPr>
      </w:pPr>
      <w:r>
        <w:rPr>
          <w:rFonts w:asciiTheme="minorHAnsi" w:hAnsiTheme="minorHAnsi"/>
        </w:rPr>
        <w:t>Fylkes</w:t>
      </w:r>
      <w:r w:rsidR="00702294">
        <w:rPr>
          <w:rFonts w:asciiTheme="minorHAnsi" w:hAnsiTheme="minorHAnsi"/>
        </w:rPr>
        <w:t>-/</w:t>
      </w:r>
      <w:r>
        <w:rPr>
          <w:rFonts w:asciiTheme="minorHAnsi" w:hAnsiTheme="minorHAnsi"/>
        </w:rPr>
        <w:t>kommune</w:t>
      </w:r>
      <w:r w:rsidR="00E658E7" w:rsidRPr="00005CF1">
        <w:rPr>
          <w:rFonts w:asciiTheme="minorHAnsi" w:hAnsiTheme="minorHAnsi"/>
        </w:rPr>
        <w:t>ns interne periodiseringskonti rapporteres på sektor 080 Interimskonto.</w:t>
      </w:r>
    </w:p>
    <w:p w14:paraId="55920353" w14:textId="77777777" w:rsidR="00E658E7" w:rsidRPr="00005CF1" w:rsidRDefault="00E658E7" w:rsidP="00E658E7">
      <w:pPr>
        <w:rPr>
          <w:rFonts w:asciiTheme="minorHAnsi" w:hAnsiTheme="minorHAnsi"/>
        </w:rPr>
      </w:pPr>
    </w:p>
    <w:p w14:paraId="5D96614A" w14:textId="09219A85" w:rsidR="00C16E23" w:rsidRPr="00005CF1" w:rsidRDefault="009D6E3E" w:rsidP="00C16E23">
      <w:pPr>
        <w:rPr>
          <w:rFonts w:asciiTheme="minorHAnsi" w:hAnsiTheme="minorHAnsi"/>
          <w:u w:val="single"/>
        </w:rPr>
      </w:pPr>
      <w:r>
        <w:rPr>
          <w:rFonts w:asciiTheme="minorHAnsi" w:hAnsiTheme="minorHAnsi"/>
          <w:u w:val="single"/>
        </w:rPr>
        <w:t>Annen k</w:t>
      </w:r>
      <w:r w:rsidR="00C16E23" w:rsidRPr="00005CF1">
        <w:rPr>
          <w:rFonts w:asciiTheme="minorHAnsi" w:hAnsiTheme="minorHAnsi"/>
          <w:u w:val="single"/>
        </w:rPr>
        <w:t xml:space="preserve">ortsiktig gjeld </w:t>
      </w:r>
      <w:r w:rsidR="00702294">
        <w:rPr>
          <w:rFonts w:asciiTheme="minorHAnsi" w:hAnsiTheme="minorHAnsi"/>
          <w:u w:val="single"/>
        </w:rPr>
        <w:t xml:space="preserve"> til</w:t>
      </w:r>
      <w:r w:rsidR="00C16E23" w:rsidRPr="00005CF1">
        <w:rPr>
          <w:rFonts w:asciiTheme="minorHAnsi" w:hAnsiTheme="minorHAnsi"/>
          <w:u w:val="single"/>
        </w:rPr>
        <w:t xml:space="preserve"> </w:t>
      </w:r>
      <w:r w:rsidR="00C16E23" w:rsidRPr="00005CF1">
        <w:rPr>
          <w:rFonts w:asciiTheme="minorHAnsi" w:hAnsiTheme="minorHAnsi"/>
          <w:b/>
          <w:u w:val="single"/>
        </w:rPr>
        <w:t>andre</w:t>
      </w:r>
      <w:r w:rsidR="00C16E23" w:rsidRPr="00005CF1">
        <w:rPr>
          <w:rFonts w:asciiTheme="minorHAnsi" w:hAnsiTheme="minorHAnsi"/>
          <w:u w:val="single"/>
        </w:rPr>
        <w:t xml:space="preserve"> kommuners/fylkeskommuners KF/FKF</w:t>
      </w:r>
      <w:r w:rsidR="008F39B1" w:rsidRPr="00005CF1">
        <w:rPr>
          <w:rFonts w:asciiTheme="minorHAnsi" w:hAnsiTheme="minorHAnsi"/>
          <w:u w:val="single"/>
        </w:rPr>
        <w:t>)</w:t>
      </w:r>
      <w:r w:rsidR="008F39B1">
        <w:rPr>
          <w:rFonts w:asciiTheme="minorHAnsi" w:hAnsiTheme="minorHAnsi"/>
          <w:u w:val="single"/>
        </w:rPr>
        <w:t xml:space="preserve">, KO med eget regnskap, IPR med eget regnskap, </w:t>
      </w:r>
      <w:r w:rsidR="00C16E23" w:rsidRPr="00005CF1">
        <w:rPr>
          <w:rFonts w:asciiTheme="minorHAnsi" w:hAnsiTheme="minorHAnsi"/>
          <w:u w:val="single"/>
        </w:rPr>
        <w:t>eller IKS som kommunen/fylkeskommunen selv ikke de</w:t>
      </w:r>
      <w:r w:rsidR="00956B85" w:rsidRPr="00005CF1">
        <w:rPr>
          <w:rFonts w:asciiTheme="minorHAnsi" w:hAnsiTheme="minorHAnsi"/>
          <w:u w:val="single"/>
        </w:rPr>
        <w:t>l</w:t>
      </w:r>
      <w:r w:rsidR="00C16E23" w:rsidRPr="00005CF1">
        <w:rPr>
          <w:rFonts w:asciiTheme="minorHAnsi" w:hAnsiTheme="minorHAnsi"/>
          <w:u w:val="single"/>
        </w:rPr>
        <w:t xml:space="preserve">taker i:  </w:t>
      </w:r>
    </w:p>
    <w:p w14:paraId="6D1F416D" w14:textId="6931954A" w:rsidR="00C16E23" w:rsidRPr="00005CF1" w:rsidRDefault="00C16E23" w:rsidP="00C16E23">
      <w:pPr>
        <w:rPr>
          <w:rFonts w:asciiTheme="minorHAnsi" w:hAnsiTheme="minorHAnsi"/>
        </w:rPr>
      </w:pPr>
      <w:r w:rsidRPr="00005CF1">
        <w:rPr>
          <w:rFonts w:asciiTheme="minorHAnsi" w:hAnsiTheme="minorHAnsi"/>
        </w:rPr>
        <w:t>Sektor 151 Kommunale foretak med ubegrenset ansvar: Sektor 151 benyttes dersom KF/FKF/IKS driver markedsrettet virksomhet. Eksempler: energiselskaper, havneselskaper, skogeierselskaper. Opplistingen er ikke uttømmende. I enhetsregisteret er det registrert i hvilken sektor et FKF/KF eller IKS er registrert.</w:t>
      </w:r>
    </w:p>
    <w:p w14:paraId="631DE1DD" w14:textId="77777777" w:rsidR="00C16E23" w:rsidRPr="00005CF1" w:rsidRDefault="00C16E23" w:rsidP="00C16E23">
      <w:pPr>
        <w:rPr>
          <w:rFonts w:asciiTheme="minorHAnsi" w:hAnsiTheme="minorHAnsi"/>
        </w:rPr>
      </w:pPr>
    </w:p>
    <w:p w14:paraId="0C6ED173" w14:textId="77777777" w:rsidR="00C16E23" w:rsidRPr="00005CF1" w:rsidRDefault="00C16E23" w:rsidP="00C16E23">
      <w:pPr>
        <w:rPr>
          <w:rFonts w:asciiTheme="minorHAnsi" w:hAnsiTheme="minorHAnsi"/>
        </w:rPr>
      </w:pPr>
      <w:r w:rsidRPr="00005CF1">
        <w:rPr>
          <w:rFonts w:asciiTheme="minorHAnsi" w:hAnsiTheme="minorHAnsi"/>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1265ED6A" w14:textId="77777777" w:rsidR="00E658E7" w:rsidRPr="00005CF1" w:rsidRDefault="00E658E7" w:rsidP="00E658E7">
      <w:pPr>
        <w:rPr>
          <w:rFonts w:asciiTheme="minorHAnsi" w:hAnsiTheme="minorHAnsi"/>
        </w:rPr>
      </w:pPr>
    </w:p>
    <w:p w14:paraId="6B51BDAB" w14:textId="2BC1E2F6" w:rsidR="00E658E7" w:rsidRPr="00005CF1" w:rsidRDefault="00E658E7" w:rsidP="00E658E7">
      <w:pPr>
        <w:rPr>
          <w:rFonts w:asciiTheme="minorHAnsi" w:hAnsiTheme="minorHAnsi"/>
          <w:u w:val="single"/>
        </w:rPr>
      </w:pPr>
      <w:r w:rsidRPr="00005CF1">
        <w:rPr>
          <w:rFonts w:asciiTheme="minorHAnsi" w:hAnsiTheme="minorHAnsi"/>
          <w:u w:val="single"/>
        </w:rPr>
        <w:t>Ulogiske sektorer på kapittel 32:</w:t>
      </w:r>
    </w:p>
    <w:p w14:paraId="39E631DF" w14:textId="4612822B" w:rsidR="00E658E7" w:rsidRPr="00005CF1" w:rsidRDefault="00E658E7" w:rsidP="00E658E7">
      <w:pPr>
        <w:rPr>
          <w:rFonts w:asciiTheme="minorHAnsi" w:hAnsiTheme="minorHAnsi"/>
        </w:rPr>
      </w:pPr>
      <w:r w:rsidRPr="00005CF1">
        <w:rPr>
          <w:rFonts w:asciiTheme="minorHAnsi" w:hAnsiTheme="minorHAnsi"/>
        </w:rPr>
        <w:t xml:space="preserve">Det er ikke naturlig at kommuner/fylkeskommuner har gjeld </w:t>
      </w:r>
      <w:r w:rsidR="00702294">
        <w:rPr>
          <w:rFonts w:asciiTheme="minorHAnsi" w:hAnsiTheme="minorHAnsi"/>
        </w:rPr>
        <w:t xml:space="preserve">til </w:t>
      </w:r>
      <w:r w:rsidRPr="00005CF1">
        <w:rPr>
          <w:rFonts w:asciiTheme="minorHAnsi" w:hAnsiTheme="minorHAnsi"/>
        </w:rPr>
        <w:t xml:space="preserve"> verdipapirfond, Norges Bank eller statlige låneinstitutter, og derfor er sektorene 430 og 395 ikke logiske å bruke her. Heller ikke sektor 000 (Kasse) eller 070 (Bundne bankinnskudd) er logiske.</w:t>
      </w:r>
    </w:p>
    <w:p w14:paraId="4F140F74" w14:textId="256A30FD" w:rsidR="00E658E7" w:rsidRPr="00005CF1" w:rsidRDefault="00E658E7" w:rsidP="00955212">
      <w:pPr>
        <w:pStyle w:val="Overskrift3"/>
        <w:numPr>
          <w:ilvl w:val="0"/>
          <w:numId w:val="0"/>
        </w:numPr>
      </w:pPr>
      <w:bookmarkStart w:id="135" w:name="_Toc332974909"/>
      <w:r w:rsidRPr="00005CF1">
        <w:t xml:space="preserve">Kapittel 33 </w:t>
      </w:r>
      <w:r w:rsidR="005D4723">
        <w:t>K</w:t>
      </w:r>
      <w:r w:rsidRPr="00005CF1">
        <w:t>onsernintern kortsiktig gjeld</w:t>
      </w:r>
      <w:bookmarkEnd w:id="135"/>
    </w:p>
    <w:p w14:paraId="089D468A" w14:textId="382CFC37" w:rsidR="00E658E7" w:rsidRPr="00480ADE" w:rsidRDefault="00E658E7" w:rsidP="00E658E7">
      <w:pPr>
        <w:rPr>
          <w:rFonts w:asciiTheme="minorHAnsi" w:hAnsiTheme="minorHAnsi"/>
          <w:color w:val="FF0000"/>
        </w:rPr>
      </w:pPr>
      <w:r w:rsidRPr="00005CF1">
        <w:rPr>
          <w:rFonts w:asciiTheme="minorHAnsi" w:hAnsiTheme="minorHAnsi"/>
        </w:rPr>
        <w:t xml:space="preserve">Kapittel 33 inneholder samme type gjeld </w:t>
      </w:r>
      <w:r w:rsidRPr="00480ADE">
        <w:rPr>
          <w:rFonts w:asciiTheme="minorHAnsi" w:hAnsiTheme="minorHAnsi"/>
          <w:color w:val="FF0000"/>
        </w:rPr>
        <w:t xml:space="preserve">som </w:t>
      </w:r>
      <w:r w:rsidR="003F1CF2" w:rsidRPr="00480ADE">
        <w:rPr>
          <w:rFonts w:asciiTheme="minorHAnsi" w:hAnsiTheme="minorHAnsi"/>
          <w:color w:val="FF0000"/>
        </w:rPr>
        <w:t xml:space="preserve">kapitlene </w:t>
      </w:r>
      <w:r w:rsidRPr="00480ADE">
        <w:rPr>
          <w:rFonts w:asciiTheme="minorHAnsi" w:hAnsiTheme="minorHAnsi"/>
          <w:color w:val="FF0000"/>
        </w:rPr>
        <w:t>32</w:t>
      </w:r>
      <w:r w:rsidR="00656153" w:rsidRPr="00480ADE">
        <w:rPr>
          <w:rFonts w:asciiTheme="minorHAnsi" w:hAnsiTheme="minorHAnsi"/>
          <w:color w:val="FF0000"/>
        </w:rPr>
        <w:t xml:space="preserve"> og 35</w:t>
      </w:r>
      <w:r w:rsidRPr="00480ADE">
        <w:rPr>
          <w:rFonts w:asciiTheme="minorHAnsi" w:hAnsiTheme="minorHAnsi"/>
          <w:color w:val="FF0000"/>
        </w:rPr>
        <w:t xml:space="preserve">, </w:t>
      </w:r>
      <w:r w:rsidRPr="00005CF1">
        <w:rPr>
          <w:rFonts w:asciiTheme="minorHAnsi" w:hAnsiTheme="minorHAnsi"/>
        </w:rPr>
        <w:t xml:space="preserve">men omfatter kun de postene som er innenfor </w:t>
      </w:r>
      <w:r w:rsidR="0060588C">
        <w:rPr>
          <w:rFonts w:asciiTheme="minorHAnsi" w:hAnsiTheme="minorHAnsi"/>
        </w:rPr>
        <w:t>(fylkes)kommune</w:t>
      </w:r>
      <w:r w:rsidRPr="00005CF1">
        <w:rPr>
          <w:rFonts w:asciiTheme="minorHAnsi" w:hAnsiTheme="minorHAnsi"/>
        </w:rPr>
        <w:t>konsernet.</w:t>
      </w:r>
      <w:r w:rsidR="00D375FC" w:rsidRPr="00D375FC">
        <w:rPr>
          <w:rFonts w:asciiTheme="minorHAnsi" w:hAnsiTheme="minorHAnsi"/>
        </w:rPr>
        <w:t xml:space="preserve"> </w:t>
      </w:r>
      <w:r w:rsidR="00D375FC" w:rsidRPr="00480ADE">
        <w:rPr>
          <w:rFonts w:asciiTheme="minorHAnsi" w:hAnsiTheme="minorHAnsi"/>
          <w:color w:val="FF0000"/>
        </w:rPr>
        <w:t>Kapittel 33 skal inneholde all kortsiktig gjeld mellom enhetene som er innenfor kommunekonsernet. Det vil si kortsiktig gjeld mellom kommunen/fylkeskommunen og dens KF/FKF/KO</w:t>
      </w:r>
      <w:r w:rsidR="000409E8">
        <w:rPr>
          <w:rFonts w:asciiTheme="minorHAnsi" w:hAnsiTheme="minorHAnsi"/>
          <w:color w:val="FF0000"/>
        </w:rPr>
        <w:t xml:space="preserve"> og </w:t>
      </w:r>
      <w:r w:rsidR="00D375FC" w:rsidRPr="00480ADE">
        <w:rPr>
          <w:rFonts w:asciiTheme="minorHAnsi" w:hAnsiTheme="minorHAnsi"/>
          <w:color w:val="FF0000"/>
        </w:rPr>
        <w:t>IPR</w:t>
      </w:r>
      <w:r w:rsidR="000409E8">
        <w:rPr>
          <w:rFonts w:asciiTheme="minorHAnsi" w:hAnsiTheme="minorHAnsi"/>
          <w:color w:val="FF0000"/>
        </w:rPr>
        <w:t xml:space="preserve"> med eget regnskap</w:t>
      </w:r>
      <w:r w:rsidR="00D375FC" w:rsidRPr="00480ADE">
        <w:rPr>
          <w:rFonts w:asciiTheme="minorHAnsi" w:hAnsiTheme="minorHAnsi"/>
          <w:color w:val="FF0000"/>
        </w:rPr>
        <w:t>/IKS. Kortsiktige fordringer mellom kommunens/fylkeskommunens KF,FKF, IPR med eget regnskap, KO med eget regnskap og IKS inngår også.</w:t>
      </w:r>
      <w:r w:rsidRPr="00480ADE">
        <w:rPr>
          <w:rFonts w:asciiTheme="minorHAnsi" w:hAnsiTheme="minorHAnsi"/>
          <w:color w:val="FF0000"/>
        </w:rPr>
        <w:t xml:space="preserve"> </w:t>
      </w:r>
    </w:p>
    <w:p w14:paraId="64ABE978" w14:textId="77777777" w:rsidR="001A5757" w:rsidRPr="00005CF1" w:rsidRDefault="001A5757" w:rsidP="00E658E7">
      <w:pPr>
        <w:rPr>
          <w:rFonts w:asciiTheme="minorHAnsi" w:hAnsiTheme="minorHAnsi"/>
        </w:rPr>
      </w:pPr>
    </w:p>
    <w:p w14:paraId="14A7DE5F" w14:textId="77777777" w:rsidR="00E658E7" w:rsidRPr="00005CF1" w:rsidRDefault="00E658E7" w:rsidP="00E658E7">
      <w:pPr>
        <w:rPr>
          <w:rFonts w:asciiTheme="minorHAnsi" w:hAnsiTheme="minorHAnsi"/>
          <w:u w:val="single"/>
        </w:rPr>
      </w:pPr>
      <w:r w:rsidRPr="00005CF1">
        <w:rPr>
          <w:rFonts w:asciiTheme="minorHAnsi" w:hAnsiTheme="minorHAnsi"/>
          <w:u w:val="single"/>
        </w:rPr>
        <w:t xml:space="preserve">Gjeld overfor kommunens </w:t>
      </w:r>
      <w:r w:rsidRPr="00005CF1">
        <w:rPr>
          <w:rFonts w:asciiTheme="minorHAnsi" w:hAnsiTheme="minorHAnsi"/>
          <w:b/>
          <w:u w:val="single"/>
        </w:rPr>
        <w:t>egne</w:t>
      </w:r>
      <w:r w:rsidRPr="00005CF1">
        <w:rPr>
          <w:rFonts w:asciiTheme="minorHAnsi" w:hAnsiTheme="minorHAnsi"/>
          <w:u w:val="single"/>
        </w:rPr>
        <w:t xml:space="preserve"> foretak m.m. (KF/FKF/IKS)</w:t>
      </w:r>
    </w:p>
    <w:p w14:paraId="070AABDF" w14:textId="0D567486" w:rsidR="00E658E7" w:rsidRPr="00005CF1" w:rsidRDefault="00B37F64" w:rsidP="00E658E7">
      <w:pPr>
        <w:rPr>
          <w:rFonts w:asciiTheme="minorHAnsi" w:hAnsiTheme="minorHAnsi"/>
        </w:rPr>
      </w:pPr>
      <w:r w:rsidRPr="00005CF1">
        <w:rPr>
          <w:rFonts w:asciiTheme="minorHAnsi" w:hAnsiTheme="minorHAnsi"/>
        </w:rPr>
        <w:t xml:space="preserve">Ingen andre sektorer enn 151 </w:t>
      </w:r>
      <w:r w:rsidR="00E658E7" w:rsidRPr="00005CF1">
        <w:rPr>
          <w:rFonts w:asciiTheme="minorHAnsi" w:hAnsiTheme="minorHAnsi"/>
        </w:rPr>
        <w:t>Kommunale</w:t>
      </w:r>
      <w:r w:rsidRPr="00005CF1">
        <w:rPr>
          <w:rFonts w:asciiTheme="minorHAnsi" w:hAnsiTheme="minorHAnsi"/>
        </w:rPr>
        <w:t xml:space="preserve"> foretak med ubegrenset ansvar og 650 Fylkeskommuner og kommuner</w:t>
      </w:r>
      <w:r w:rsidR="00E658E7" w:rsidRPr="00005CF1">
        <w:rPr>
          <w:rFonts w:asciiTheme="minorHAnsi" w:hAnsiTheme="minorHAnsi"/>
        </w:rPr>
        <w:t xml:space="preserve"> er relevant</w:t>
      </w:r>
      <w:r w:rsidR="00253EA0">
        <w:rPr>
          <w:rFonts w:asciiTheme="minorHAnsi" w:hAnsiTheme="minorHAnsi"/>
        </w:rPr>
        <w:t>e</w:t>
      </w:r>
      <w:r w:rsidR="00E658E7" w:rsidRPr="00005CF1">
        <w:rPr>
          <w:rFonts w:asciiTheme="minorHAnsi" w:hAnsiTheme="minorHAnsi"/>
        </w:rPr>
        <w:t xml:space="preserve"> på kapittel 33. Skillet mellom disse framgår av forklaringen under kapittel 32.</w:t>
      </w:r>
    </w:p>
    <w:p w14:paraId="3F7036D2" w14:textId="2B061501" w:rsidR="00931925" w:rsidRPr="00005CF1" w:rsidRDefault="00931925" w:rsidP="00931925">
      <w:pPr>
        <w:keepNext/>
        <w:spacing w:before="240" w:after="60"/>
        <w:ind w:left="720" w:hanging="720"/>
        <w:outlineLvl w:val="2"/>
        <w:rPr>
          <w:rFonts w:asciiTheme="minorHAnsi" w:hAnsiTheme="minorHAnsi" w:cstheme="minorHAnsi"/>
          <w:b/>
        </w:rPr>
      </w:pPr>
      <w:r w:rsidRPr="00005CF1">
        <w:rPr>
          <w:rFonts w:asciiTheme="minorHAnsi" w:hAnsiTheme="minorHAnsi" w:cstheme="minorHAnsi"/>
          <w:b/>
        </w:rPr>
        <w:t xml:space="preserve">Kapittel 34 Derivater </w:t>
      </w:r>
    </w:p>
    <w:p w14:paraId="4EF3E197" w14:textId="77777777" w:rsidR="00931925" w:rsidRPr="00005CF1" w:rsidRDefault="00931925" w:rsidP="00931925">
      <w:pPr>
        <w:rPr>
          <w:rFonts w:asciiTheme="minorHAnsi" w:hAnsiTheme="minorHAnsi" w:cstheme="minorHAnsi"/>
        </w:rPr>
      </w:pPr>
      <w:r w:rsidRPr="00005CF1">
        <w:rPr>
          <w:rFonts w:asciiTheme="minorHAnsi" w:hAnsiTheme="minorHAnsi" w:cstheme="minorHAnsi"/>
        </w:rPr>
        <w:t>Finansielle 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w:t>
      </w:r>
      <w:r w:rsidR="00B17499" w:rsidRPr="00005CF1">
        <w:rPr>
          <w:rFonts w:asciiTheme="minorHAnsi" w:hAnsiTheme="minorHAnsi" w:cstheme="minorHAnsi"/>
        </w:rPr>
        <w:t>.</w:t>
      </w:r>
      <w:r w:rsidRPr="00005CF1">
        <w:rPr>
          <w:rFonts w:asciiTheme="minorHAnsi" w:hAnsiTheme="minorHAnsi" w:cstheme="minorHAnsi"/>
        </w:rPr>
        <w:t xml:space="preserve"> </w:t>
      </w:r>
    </w:p>
    <w:p w14:paraId="7D224CBF" w14:textId="77777777" w:rsidR="00FC1746" w:rsidRPr="00005CF1" w:rsidRDefault="00FC1746" w:rsidP="00931925">
      <w:pPr>
        <w:rPr>
          <w:rFonts w:asciiTheme="minorHAnsi" w:hAnsiTheme="minorHAnsi" w:cstheme="minorHAnsi"/>
        </w:rPr>
      </w:pPr>
    </w:p>
    <w:p w14:paraId="27E734FF" w14:textId="7F1E421F" w:rsidR="00931925" w:rsidRPr="00005CF1" w:rsidRDefault="00931925" w:rsidP="00931925">
      <w:pPr>
        <w:rPr>
          <w:rFonts w:asciiTheme="minorHAnsi" w:hAnsiTheme="minorHAnsi" w:cstheme="minorHAnsi"/>
        </w:rPr>
      </w:pPr>
      <w:r w:rsidRPr="00005CF1">
        <w:rPr>
          <w:rFonts w:asciiTheme="minorHAnsi" w:hAnsiTheme="minorHAnsi" w:cstheme="minorHAnsi"/>
        </w:rPr>
        <w:t>Det er en utførlig beskrivelse av derivater generelt, og hvordan de skal regnskapsføres, i</w:t>
      </w:r>
      <w:r w:rsidRPr="00005CF1">
        <w:rPr>
          <w:rFonts w:asciiTheme="minorHAnsi" w:hAnsiTheme="minorHAnsi" w:cstheme="minorHAnsi"/>
          <w:color w:val="FF0000"/>
        </w:rPr>
        <w:t xml:space="preserve">  </w:t>
      </w:r>
      <w:r w:rsidR="002664C2" w:rsidRPr="00005CF1">
        <w:rPr>
          <w:rFonts w:asciiTheme="minorHAnsi" w:hAnsiTheme="minorHAnsi" w:cstheme="minorHAnsi"/>
        </w:rPr>
        <w:t>"</w:t>
      </w:r>
      <w:r w:rsidRPr="00005CF1">
        <w:rPr>
          <w:rFonts w:asciiTheme="minorHAnsi" w:hAnsiTheme="minorHAnsi" w:cstheme="minorHAnsi"/>
        </w:rPr>
        <w:t>KRS nr. 11</w:t>
      </w:r>
      <w:r w:rsidR="004531F2" w:rsidRPr="00005CF1">
        <w:rPr>
          <w:rFonts w:asciiTheme="minorHAnsi" w:hAnsiTheme="minorHAnsi" w:cstheme="minorHAnsi"/>
        </w:rPr>
        <w:t xml:space="preserve"> </w:t>
      </w:r>
      <w:r w:rsidRPr="00005CF1">
        <w:rPr>
          <w:rFonts w:asciiTheme="minorHAnsi" w:hAnsiTheme="minorHAnsi" w:cstheme="minorHAnsi"/>
        </w:rPr>
        <w:t>–</w:t>
      </w:r>
      <w:r w:rsidR="004F556E">
        <w:rPr>
          <w:rFonts w:asciiTheme="minorHAnsi" w:hAnsiTheme="minorHAnsi" w:cstheme="minorHAnsi"/>
        </w:rPr>
        <w:t xml:space="preserve"> </w:t>
      </w:r>
      <w:r w:rsidRPr="00005CF1">
        <w:rPr>
          <w:rFonts w:asciiTheme="minorHAnsi" w:hAnsiTheme="minorHAnsi" w:cstheme="minorHAnsi"/>
        </w:rPr>
        <w:t>Finansielle eiendeler og forpliktelser</w:t>
      </w:r>
      <w:r w:rsidR="002664C2" w:rsidRPr="00005CF1">
        <w:rPr>
          <w:rFonts w:asciiTheme="minorHAnsi" w:hAnsiTheme="minorHAnsi" w:cstheme="minorHAnsi"/>
        </w:rPr>
        <w:t>"</w:t>
      </w:r>
      <w:r w:rsidRPr="00005CF1">
        <w:rPr>
          <w:rFonts w:asciiTheme="minorHAnsi" w:hAnsiTheme="minorHAnsi" w:cstheme="minorHAnsi"/>
        </w:rPr>
        <w:t>.</w:t>
      </w:r>
    </w:p>
    <w:p w14:paraId="6BE8ECFB" w14:textId="4F189545"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lastRenderedPageBreak/>
        <w:t>Derivater er kontraktsbasert</w:t>
      </w:r>
      <w:r w:rsidR="00702294">
        <w:rPr>
          <w:rFonts w:asciiTheme="minorHAnsi" w:hAnsiTheme="minorHAnsi" w:cstheme="minorHAnsi"/>
        </w:rPr>
        <w:t>e</w:t>
      </w:r>
      <w:r w:rsidRPr="00005CF1">
        <w:rPr>
          <w:rFonts w:asciiTheme="minorHAnsi" w:hAnsiTheme="minorHAnsi" w:cstheme="minorHAnsi"/>
        </w:rPr>
        <w:t xml:space="preserve">, med to eller flere kontraktsparter. I KOSTRA-balansen skal gjeldspostene registreres på den sektoren som vedkommende kontraktspart er registrert i. Er for eksempel avtalen inngått med et privat aksjeselskap er det sektor 200, er det med en bank er det sektor 320, eller med et livsforsikringsselskap </w:t>
      </w:r>
      <w:r w:rsidR="00E74451">
        <w:rPr>
          <w:rFonts w:asciiTheme="minorHAnsi" w:hAnsiTheme="minorHAnsi" w:cstheme="minorHAnsi"/>
        </w:rPr>
        <w:t>er det</w:t>
      </w:r>
      <w:r w:rsidRPr="00005CF1">
        <w:rPr>
          <w:rFonts w:asciiTheme="minorHAnsi" w:hAnsiTheme="minorHAnsi" w:cstheme="minorHAnsi"/>
        </w:rPr>
        <w:t xml:space="preserve"> sektor 550. De tre nevnte sektorene er ikke uttømmende for sektorer det er registrert virksomheter i og som inngår derivatavtaler.</w:t>
      </w:r>
    </w:p>
    <w:p w14:paraId="61D84AEC" w14:textId="13B4A1CB" w:rsidR="00931925"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Det antas lite sannsynligvis at det inngås derivatavtaler med virksomheter som er registrert innen sektorene 000, 070, 080, 110, 151, 152, 430, 610, 650.</w:t>
      </w:r>
    </w:p>
    <w:p w14:paraId="007DC9FB" w14:textId="0E9A44B6" w:rsidR="005D4723" w:rsidRDefault="005D4723" w:rsidP="006D3C99">
      <w:pPr>
        <w:pStyle w:val="Overskrift3"/>
        <w:numPr>
          <w:ilvl w:val="0"/>
          <w:numId w:val="0"/>
        </w:numPr>
        <w:ind w:left="720" w:hanging="720"/>
      </w:pPr>
      <w:r>
        <w:t>Kapittel 35 Leverandørgjeld</w:t>
      </w:r>
    </w:p>
    <w:p w14:paraId="226D395F" w14:textId="2CBABCF8" w:rsidR="007B7F1D" w:rsidRPr="006D3C99" w:rsidRDefault="007B7F1D" w:rsidP="007B7F1D">
      <w:pPr>
        <w:rPr>
          <w:rFonts w:asciiTheme="minorHAnsi" w:hAnsiTheme="minorHAnsi" w:cstheme="minorHAnsi"/>
          <w:color w:val="FF0000"/>
        </w:rPr>
      </w:pPr>
      <w:r w:rsidRPr="006D3C99">
        <w:rPr>
          <w:rFonts w:asciiTheme="minorHAnsi" w:hAnsiTheme="minorHAnsi" w:cstheme="minorHAnsi"/>
          <w:color w:val="FF0000"/>
        </w:rPr>
        <w:t>I teorien kan svært mange sektorkoder tenkes benyttet</w:t>
      </w:r>
      <w:r w:rsidR="0096694F" w:rsidRPr="006D3C99">
        <w:rPr>
          <w:rFonts w:asciiTheme="minorHAnsi" w:hAnsiTheme="minorHAnsi" w:cstheme="minorHAnsi"/>
          <w:color w:val="FF0000"/>
        </w:rPr>
        <w:t xml:space="preserve"> for</w:t>
      </w:r>
      <w:r w:rsidRPr="006D3C99">
        <w:rPr>
          <w:rFonts w:asciiTheme="minorHAnsi" w:hAnsiTheme="minorHAnsi" w:cstheme="minorHAnsi"/>
          <w:color w:val="FF0000"/>
        </w:rPr>
        <w:t xml:space="preserve"> leverandørgjeld. En kommune/fylkeskommune vil/kan ha leverandørgjeld til privatpersoner, personlige næringsdrivende, aksjeselskaper, bransjeorganisasjoner, banker</w:t>
      </w:r>
      <w:r w:rsidR="00390C1F">
        <w:rPr>
          <w:rFonts w:asciiTheme="minorHAnsi" w:hAnsiTheme="minorHAnsi" w:cstheme="minorHAnsi"/>
          <w:strike/>
          <w:color w:val="FF0000"/>
        </w:rPr>
        <w:t>,</w:t>
      </w:r>
      <w:r w:rsidRPr="006D3C99">
        <w:rPr>
          <w:rFonts w:asciiTheme="minorHAnsi" w:hAnsiTheme="minorHAnsi" w:cstheme="minorHAnsi"/>
          <w:color w:val="FF0000"/>
        </w:rPr>
        <w:t xml:space="preserve"> andre (fylkes)kommuner og deres foretak (KF/FKF/IKS), forsikringsselskaper m.m. I tillegg vil mange kommuner/fylkeskommuner ha leverandørgjeld til sine egne foretak, jf. kapittel 33 for disse.</w:t>
      </w:r>
    </w:p>
    <w:p w14:paraId="533EA702" w14:textId="77777777" w:rsidR="007B7F1D" w:rsidRPr="006D3C99" w:rsidRDefault="007B7F1D" w:rsidP="007B7F1D">
      <w:pPr>
        <w:rPr>
          <w:rFonts w:asciiTheme="minorHAnsi" w:hAnsiTheme="minorHAnsi" w:cstheme="minorHAnsi"/>
          <w:color w:val="FF0000"/>
        </w:rPr>
      </w:pPr>
    </w:p>
    <w:p w14:paraId="2599EC18" w14:textId="77777777" w:rsidR="007B7F1D" w:rsidRPr="006D3C99" w:rsidRDefault="007B7F1D" w:rsidP="007B7F1D">
      <w:pPr>
        <w:rPr>
          <w:rFonts w:asciiTheme="minorHAnsi" w:hAnsiTheme="minorHAnsi" w:cstheme="minorHAnsi"/>
          <w:color w:val="FF0000"/>
        </w:rPr>
      </w:pPr>
      <w:r w:rsidRPr="006D3C99">
        <w:rPr>
          <w:rFonts w:asciiTheme="minorHAnsi" w:hAnsiTheme="minorHAnsi" w:cstheme="minorHAnsi"/>
          <w:color w:val="FF0000"/>
        </w:rPr>
        <w:t xml:space="preserve">I praksis vil det være små beløp overfor mange av sektorene, og en vesentlighetsvurdering kan gjøres. Dersom gjelden ved årets slutt i det alt vesentlige er overfor enheter i én bestemt sektor kan denne sektoren benyttes for totalbeløpet. Dersom gjelden i hovedsak er overfor kreditorer som ligger i to-tre sektorer, bør beløpet fordeles på de aktuelle sektorene. </w:t>
      </w:r>
    </w:p>
    <w:p w14:paraId="1D030B92" w14:textId="77777777" w:rsidR="007B7F1D" w:rsidRPr="006D3C99" w:rsidRDefault="007B7F1D" w:rsidP="007B7F1D">
      <w:pPr>
        <w:rPr>
          <w:rFonts w:asciiTheme="minorHAnsi" w:hAnsiTheme="minorHAnsi" w:cstheme="minorHAnsi"/>
          <w:color w:val="FF0000"/>
        </w:rPr>
      </w:pPr>
    </w:p>
    <w:p w14:paraId="18DF9205" w14:textId="77777777" w:rsidR="007B7F1D" w:rsidRPr="006D3C99" w:rsidRDefault="007B7F1D" w:rsidP="007B7F1D">
      <w:pPr>
        <w:rPr>
          <w:rFonts w:asciiTheme="minorHAnsi" w:hAnsiTheme="minorHAnsi" w:cstheme="minorHAnsi"/>
          <w:color w:val="FF0000"/>
          <w:u w:val="single"/>
        </w:rPr>
      </w:pPr>
      <w:r w:rsidRPr="006D3C99">
        <w:rPr>
          <w:rFonts w:asciiTheme="minorHAnsi" w:hAnsiTheme="minorHAnsi" w:cstheme="minorHAnsi"/>
          <w:color w:val="FF0000"/>
          <w:u w:val="single"/>
        </w:rPr>
        <w:t xml:space="preserve">Kortsiktig gjeld til </w:t>
      </w:r>
      <w:r w:rsidRPr="006D3C99">
        <w:rPr>
          <w:rFonts w:asciiTheme="minorHAnsi" w:hAnsiTheme="minorHAnsi" w:cstheme="minorHAnsi"/>
          <w:b/>
          <w:color w:val="FF0000"/>
          <w:u w:val="single"/>
        </w:rPr>
        <w:t>andre</w:t>
      </w:r>
      <w:r w:rsidRPr="006D3C99">
        <w:rPr>
          <w:rFonts w:asciiTheme="minorHAnsi" w:hAnsiTheme="minorHAnsi" w:cstheme="minorHAnsi"/>
          <w:color w:val="FF0000"/>
          <w:u w:val="single"/>
        </w:rPr>
        <w:t xml:space="preserve"> kommuners/fylkeskommuners foretak (KF/FKF) eller interkommunale selskaper (IKS) som kommunen/fylkeskommunen selv ikke deltaker i:  </w:t>
      </w:r>
    </w:p>
    <w:p w14:paraId="53F18336" w14:textId="77777777" w:rsidR="007B7F1D" w:rsidRPr="006D3C99" w:rsidRDefault="007B7F1D" w:rsidP="007B7F1D">
      <w:pPr>
        <w:rPr>
          <w:rFonts w:asciiTheme="minorHAnsi" w:hAnsiTheme="minorHAnsi" w:cstheme="minorHAnsi"/>
          <w:color w:val="FF0000"/>
        </w:rPr>
      </w:pPr>
      <w:r w:rsidRPr="006D3C99">
        <w:rPr>
          <w:rFonts w:asciiTheme="minorHAnsi" w:hAnsiTheme="minorHAnsi" w:cstheme="minorHAnsi"/>
          <w:color w:val="FF0000"/>
        </w:rPr>
        <w:t>Sektor 151 Kommunale foretak med ubegrenset ansvar: Sektor 151 benyttes dersom KF/FKF/IKS driver markedsrettet virksomhet. Eksempler: energiselskaper, havneselskaper, skogeierselskaper. Opplistingen er ikke uttømmende. I enhetsregisteret er det registrert i hvilken sektor et FKF/KF eller IKS er registrert.</w:t>
      </w:r>
    </w:p>
    <w:p w14:paraId="73438DB3" w14:textId="77777777" w:rsidR="007B7F1D" w:rsidRPr="006D3C99" w:rsidRDefault="007B7F1D" w:rsidP="007B7F1D">
      <w:pPr>
        <w:rPr>
          <w:rFonts w:asciiTheme="minorHAnsi" w:hAnsiTheme="minorHAnsi" w:cstheme="minorHAnsi"/>
          <w:color w:val="FF0000"/>
        </w:rPr>
      </w:pPr>
    </w:p>
    <w:p w14:paraId="019FF921" w14:textId="77777777" w:rsidR="007B7F1D" w:rsidRPr="006D3C99" w:rsidRDefault="007B7F1D" w:rsidP="007B7F1D">
      <w:pPr>
        <w:rPr>
          <w:rFonts w:asciiTheme="minorHAnsi" w:hAnsiTheme="minorHAnsi" w:cstheme="minorHAnsi"/>
          <w:color w:val="FF0000"/>
        </w:rPr>
      </w:pPr>
      <w:r w:rsidRPr="006D3C99">
        <w:rPr>
          <w:rFonts w:asciiTheme="minorHAnsi" w:hAnsiTheme="minorHAnsi" w:cstheme="minorHAnsi"/>
          <w:color w:val="FF0000"/>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71250615" w14:textId="77777777" w:rsidR="007B7F1D" w:rsidRPr="006D3C99" w:rsidRDefault="007B7F1D" w:rsidP="007B7F1D">
      <w:pPr>
        <w:rPr>
          <w:rFonts w:asciiTheme="minorHAnsi" w:hAnsiTheme="minorHAnsi" w:cstheme="minorHAnsi"/>
          <w:color w:val="FF0000"/>
        </w:rPr>
      </w:pPr>
    </w:p>
    <w:p w14:paraId="34673C15" w14:textId="744C64AE" w:rsidR="007B7F1D" w:rsidRPr="006D3C99" w:rsidRDefault="007B7F1D" w:rsidP="007B7F1D">
      <w:pPr>
        <w:rPr>
          <w:rFonts w:asciiTheme="minorHAnsi" w:hAnsiTheme="minorHAnsi" w:cstheme="minorHAnsi"/>
          <w:color w:val="FF0000"/>
          <w:u w:val="single"/>
        </w:rPr>
      </w:pPr>
      <w:r w:rsidRPr="006D3C99">
        <w:rPr>
          <w:rFonts w:asciiTheme="minorHAnsi" w:hAnsiTheme="minorHAnsi" w:cstheme="minorHAnsi"/>
          <w:color w:val="FF0000"/>
          <w:u w:val="single"/>
        </w:rPr>
        <w:t>Ulogiske sektorer på kapittel 3</w:t>
      </w:r>
      <w:r w:rsidR="009D1D1D" w:rsidRPr="006D3C99">
        <w:rPr>
          <w:rFonts w:asciiTheme="minorHAnsi" w:hAnsiTheme="minorHAnsi" w:cstheme="minorHAnsi"/>
          <w:color w:val="FF0000"/>
          <w:u w:val="single"/>
        </w:rPr>
        <w:t>5</w:t>
      </w:r>
      <w:r w:rsidRPr="006D3C99">
        <w:rPr>
          <w:rFonts w:asciiTheme="minorHAnsi" w:hAnsiTheme="minorHAnsi" w:cstheme="minorHAnsi"/>
          <w:color w:val="FF0000"/>
          <w:u w:val="single"/>
        </w:rPr>
        <w:t>:</w:t>
      </w:r>
    </w:p>
    <w:p w14:paraId="7778B895" w14:textId="77777777" w:rsidR="007B7F1D" w:rsidRPr="006D3C99" w:rsidRDefault="007B7F1D" w:rsidP="007B7F1D">
      <w:pPr>
        <w:rPr>
          <w:rFonts w:asciiTheme="minorHAnsi" w:hAnsiTheme="minorHAnsi" w:cstheme="minorHAnsi"/>
          <w:color w:val="FF0000"/>
        </w:rPr>
      </w:pPr>
      <w:r w:rsidRPr="006D3C99">
        <w:rPr>
          <w:rFonts w:asciiTheme="minorHAnsi" w:hAnsiTheme="minorHAnsi" w:cstheme="minorHAnsi"/>
          <w:color w:val="FF0000"/>
        </w:rPr>
        <w:t>Det er ikke naturlig at kommuner/fylkeskommuner har gjeld til verdipapirfond, Norges Bank eller statlige låneinstitutter, og derfor er sektorene 430 og 395 ikke logiske å bruke her. Heller ikke sektor 000 (Kasse) eller 070 (Bundne bankinnskudd) er logiske.</w:t>
      </w:r>
    </w:p>
    <w:p w14:paraId="41BF35BF" w14:textId="2360A1A7" w:rsidR="00E658E7" w:rsidRPr="00005CF1" w:rsidRDefault="00E658E7" w:rsidP="00B37F64">
      <w:pPr>
        <w:pStyle w:val="Overskrift3"/>
        <w:numPr>
          <w:ilvl w:val="0"/>
          <w:numId w:val="0"/>
        </w:numPr>
        <w:ind w:left="720" w:hanging="720"/>
      </w:pPr>
      <w:bookmarkStart w:id="136" w:name="_Toc332974910"/>
      <w:r w:rsidRPr="00005CF1">
        <w:t>Kapittel</w:t>
      </w:r>
      <w:r w:rsidR="00DB44AA">
        <w:t xml:space="preserve"> </w:t>
      </w:r>
      <w:r w:rsidRPr="00005CF1">
        <w:t>39 Premieavvik</w:t>
      </w:r>
      <w:bookmarkEnd w:id="136"/>
    </w:p>
    <w:p w14:paraId="5F7DBD72" w14:textId="77777777" w:rsidR="00E658E7" w:rsidRPr="00005CF1" w:rsidRDefault="00E658E7" w:rsidP="00E658E7">
      <w:pPr>
        <w:rPr>
          <w:rFonts w:asciiTheme="minorHAnsi" w:hAnsiTheme="minorHAnsi"/>
        </w:rPr>
      </w:pPr>
      <w:r w:rsidRPr="00005CF1">
        <w:rPr>
          <w:rFonts w:asciiTheme="minorHAnsi" w:hAnsiTheme="minorHAnsi"/>
        </w:rPr>
        <w:t xml:space="preserve">Premieavvik </w:t>
      </w:r>
      <w:r w:rsidR="007E5CE9" w:rsidRPr="00005CF1">
        <w:rPr>
          <w:rFonts w:asciiTheme="minorHAnsi" w:hAnsiTheme="minorHAnsi"/>
        </w:rPr>
        <w:t xml:space="preserve">(inkludert avsetning for arbeidsgiveravgift) </w:t>
      </w:r>
      <w:r w:rsidRPr="00005CF1">
        <w:rPr>
          <w:rFonts w:asciiTheme="minorHAnsi" w:hAnsiTheme="minorHAnsi"/>
        </w:rPr>
        <w:t>rapporteres på sektor 080 Interimskonto.</w:t>
      </w:r>
    </w:p>
    <w:p w14:paraId="75D9AF2E" w14:textId="77777777" w:rsidR="00955212" w:rsidRPr="00005CF1" w:rsidRDefault="00955212">
      <w:pPr>
        <w:rPr>
          <w:rFonts w:asciiTheme="minorHAnsi" w:hAnsiTheme="minorHAnsi"/>
          <w:b/>
          <w:color w:val="FF0000"/>
        </w:rPr>
      </w:pPr>
      <w:bookmarkStart w:id="137" w:name="_Toc332974911"/>
    </w:p>
    <w:p w14:paraId="62B1769B" w14:textId="77777777" w:rsidR="00C60A96" w:rsidRDefault="00C60A96">
      <w:pPr>
        <w:rPr>
          <w:rFonts w:asciiTheme="minorHAnsi" w:hAnsiTheme="minorHAnsi"/>
          <w:b/>
        </w:rPr>
      </w:pPr>
      <w:r>
        <w:br w:type="page"/>
      </w:r>
    </w:p>
    <w:p w14:paraId="3B225FB6" w14:textId="78B8C02D" w:rsidR="00C16E23" w:rsidRPr="00005CF1" w:rsidRDefault="00C16E23" w:rsidP="00C16E23">
      <w:pPr>
        <w:pStyle w:val="Overskrift3"/>
      </w:pPr>
      <w:r w:rsidRPr="00005CF1">
        <w:lastRenderedPageBreak/>
        <w:t>Langsiktig gjeld</w:t>
      </w:r>
    </w:p>
    <w:p w14:paraId="30BEA774" w14:textId="4D2658C9" w:rsidR="00E658E7" w:rsidRPr="00005CF1" w:rsidRDefault="00E658E7" w:rsidP="00B37F64">
      <w:pPr>
        <w:pStyle w:val="Overskrift3"/>
        <w:numPr>
          <w:ilvl w:val="0"/>
          <w:numId w:val="0"/>
        </w:numPr>
        <w:ind w:left="720" w:hanging="720"/>
      </w:pPr>
      <w:r w:rsidRPr="00005CF1">
        <w:t>Kapittel 40 Pensjonsforpliktelse</w:t>
      </w:r>
      <w:bookmarkEnd w:id="137"/>
    </w:p>
    <w:p w14:paraId="1D2ADAEB" w14:textId="77777777" w:rsidR="00E658E7" w:rsidRPr="00005CF1" w:rsidRDefault="00E658E7" w:rsidP="00E658E7">
      <w:pPr>
        <w:rPr>
          <w:rFonts w:asciiTheme="minorHAnsi" w:hAnsiTheme="minorHAnsi"/>
        </w:rPr>
      </w:pPr>
      <w:r w:rsidRPr="00005CF1">
        <w:rPr>
          <w:rFonts w:asciiTheme="minorHAnsi" w:hAnsiTheme="minorHAnsi"/>
        </w:rPr>
        <w:t>Pensjonsforpliktelse rapporteres på sektor 080 Interimskonto.</w:t>
      </w:r>
    </w:p>
    <w:p w14:paraId="101D31AE" w14:textId="66A6E2D5" w:rsidR="00E658E7" w:rsidRPr="00005CF1" w:rsidRDefault="00E658E7" w:rsidP="00B37F64">
      <w:pPr>
        <w:pStyle w:val="Overskrift3"/>
        <w:numPr>
          <w:ilvl w:val="0"/>
          <w:numId w:val="0"/>
        </w:numPr>
        <w:ind w:left="720" w:hanging="720"/>
      </w:pPr>
      <w:bookmarkStart w:id="138" w:name="_Toc332974912"/>
      <w:r w:rsidRPr="00005CF1">
        <w:t xml:space="preserve">Kapittel 41 </w:t>
      </w:r>
      <w:r w:rsidR="008D1C32">
        <w:t>O</w:t>
      </w:r>
      <w:r w:rsidRPr="00005CF1">
        <w:t>bligasjonslån</w:t>
      </w:r>
      <w:bookmarkEnd w:id="138"/>
    </w:p>
    <w:p w14:paraId="4B079E8D" w14:textId="77777777" w:rsidR="00E658E7" w:rsidRPr="00005CF1" w:rsidRDefault="00E658E7" w:rsidP="00B37F64">
      <w:pPr>
        <w:autoSpaceDE w:val="0"/>
        <w:autoSpaceDN w:val="0"/>
        <w:adjustRightInd w:val="0"/>
        <w:spacing w:before="100" w:after="100"/>
        <w:rPr>
          <w:rFonts w:asciiTheme="minorHAnsi" w:hAnsiTheme="minorHAnsi"/>
        </w:rPr>
      </w:pPr>
      <w:r w:rsidRPr="00005CF1">
        <w:rPr>
          <w:rFonts w:asciiTheme="minorHAnsi" w:hAnsiTheme="minorHAnsi"/>
        </w:rPr>
        <w:t>Obligasjoner er definert som omsettelige standardiserte verdipapirlån med opprinnelig løpetid på over et år. Dette omfatter statsobligasjoner, kommuneobligasjoner og andre obligasjoner utstedt til ihendehaver, med meldeplikt til Norges Bank jf. forskrift av 20. des. 1996. Omfatter også obligasjoner utstedt i Norge av utlendinger, samt obligasjoner utstedt i utlandet av nordmenn eller utlendinger. Videre omfattes ansvarlig lånekapital som er utstedt i form av obligasjoner, samt konvertible obligasjoner.</w:t>
      </w:r>
    </w:p>
    <w:p w14:paraId="7E5A65DB" w14:textId="7D23563F" w:rsidR="00E658E7" w:rsidRPr="00005CF1" w:rsidRDefault="00E658E7" w:rsidP="00E658E7">
      <w:pPr>
        <w:rPr>
          <w:rFonts w:asciiTheme="minorHAnsi" w:hAnsiTheme="minorHAnsi"/>
        </w:rPr>
      </w:pPr>
      <w:r w:rsidRPr="00005CF1">
        <w:rPr>
          <w:rFonts w:asciiTheme="minorHAnsi" w:hAnsiTheme="minorHAnsi"/>
        </w:rPr>
        <w:t xml:space="preserve">Ihendehaverobligasjonslån fordeles mellom sektorene 080 Interimskonto og 900 Utlandet. Papirene er omsettelige, og utsteder vet således ikke hvem som til enhver tid eier papirene, og det er derfor umulig for utsteder å vite hvilken sektor de hører hjemme i. </w:t>
      </w:r>
    </w:p>
    <w:p w14:paraId="6D026C34" w14:textId="77777777" w:rsidR="00E658E7" w:rsidRPr="00005CF1" w:rsidRDefault="00E658E7" w:rsidP="00E658E7">
      <w:pPr>
        <w:rPr>
          <w:rFonts w:asciiTheme="minorHAnsi" w:hAnsiTheme="minorHAnsi"/>
        </w:rPr>
      </w:pPr>
    </w:p>
    <w:p w14:paraId="10FE0B98" w14:textId="33A9BEB8" w:rsidR="00E658E7" w:rsidRPr="00005CF1" w:rsidRDefault="00E658E7" w:rsidP="00E658E7">
      <w:pPr>
        <w:rPr>
          <w:rFonts w:asciiTheme="minorHAnsi" w:hAnsiTheme="minorHAnsi"/>
        </w:rPr>
      </w:pPr>
      <w:r w:rsidRPr="00005CF1">
        <w:rPr>
          <w:rFonts w:asciiTheme="minorHAnsi" w:hAnsiTheme="minorHAnsi"/>
        </w:rPr>
        <w:t xml:space="preserve">De papirene som er solgt til utenlandske investorer skal likevel skilles ut på sektor 900 Utlandet. </w:t>
      </w:r>
    </w:p>
    <w:p w14:paraId="3802E56E" w14:textId="75E61AC2" w:rsidR="004A20F9" w:rsidRPr="006730EE" w:rsidRDefault="004A20F9" w:rsidP="001C349B">
      <w:pPr>
        <w:pStyle w:val="Overskrift3"/>
        <w:numPr>
          <w:ilvl w:val="0"/>
          <w:numId w:val="0"/>
        </w:numPr>
        <w:ind w:left="720" w:hanging="720"/>
      </w:pPr>
      <w:r w:rsidRPr="006730EE">
        <w:t xml:space="preserve">Kapittel 42 </w:t>
      </w:r>
      <w:r w:rsidR="00226F6A">
        <w:t>O</w:t>
      </w:r>
      <w:r w:rsidRPr="006730EE">
        <w:t>bligasjon</w:t>
      </w:r>
      <w:r w:rsidR="00063871">
        <w:t>slån</w:t>
      </w:r>
      <w:r w:rsidRPr="006730EE">
        <w:t xml:space="preserve"> med forfall i neste </w:t>
      </w:r>
      <w:r w:rsidR="00063871">
        <w:t>regnskaps</w:t>
      </w:r>
      <w:r w:rsidRPr="006730EE">
        <w:t>år</w:t>
      </w:r>
    </w:p>
    <w:p w14:paraId="7DBB7523" w14:textId="2D39004E" w:rsidR="00E0792F" w:rsidRPr="006730EE" w:rsidRDefault="00E0792F" w:rsidP="00E0792F">
      <w:pPr>
        <w:rPr>
          <w:rFonts w:asciiTheme="minorHAnsi" w:hAnsiTheme="minorHAnsi"/>
        </w:rPr>
      </w:pPr>
      <w:r w:rsidRPr="006730EE">
        <w:rPr>
          <w:rFonts w:asciiTheme="minorHAnsi" w:hAnsiTheme="minorHAnsi"/>
        </w:rPr>
        <w:t>På dette kapitlet føres den delen av obligasjonsgjeld som forfaller i løpet av neste regnskapsår (innen 12 måneder etter balansedatoen)</w:t>
      </w:r>
      <w:r w:rsidR="00295922" w:rsidRPr="006730EE">
        <w:rPr>
          <w:rFonts w:asciiTheme="minorHAnsi" w:hAnsiTheme="minorHAnsi"/>
        </w:rPr>
        <w:t>. Det følger av KRS nr</w:t>
      </w:r>
      <w:r w:rsidR="00F00466" w:rsidRPr="006730EE">
        <w:rPr>
          <w:rFonts w:asciiTheme="minorHAnsi" w:hAnsiTheme="minorHAnsi"/>
        </w:rPr>
        <w:t>.</w:t>
      </w:r>
      <w:r w:rsidR="00295922" w:rsidRPr="006730EE">
        <w:rPr>
          <w:rFonts w:asciiTheme="minorHAnsi" w:hAnsiTheme="minorHAnsi"/>
        </w:rPr>
        <w:t xml:space="preserve"> 1</w:t>
      </w:r>
      <w:r w:rsidR="004E4053">
        <w:rPr>
          <w:rFonts w:asciiTheme="minorHAnsi" w:hAnsiTheme="minorHAnsi"/>
        </w:rPr>
        <w:t xml:space="preserve"> </w:t>
      </w:r>
      <w:r w:rsidR="00FB3A7D" w:rsidRPr="006730EE">
        <w:rPr>
          <w:rFonts w:asciiTheme="minorHAnsi" w:hAnsiTheme="minorHAnsi"/>
          <w:i/>
        </w:rPr>
        <w:t>Klassifisering av anleggsmidler, omløpsmidler, langsiktig og kortsiktig gjeld</w:t>
      </w:r>
      <w:r w:rsidR="004E4053">
        <w:rPr>
          <w:rFonts w:asciiTheme="minorHAnsi" w:hAnsiTheme="minorHAnsi"/>
          <w:i/>
        </w:rPr>
        <w:t xml:space="preserve"> </w:t>
      </w:r>
      <w:r w:rsidR="004E4053">
        <w:rPr>
          <w:rFonts w:asciiTheme="minorHAnsi" w:hAnsiTheme="minorHAnsi"/>
        </w:rPr>
        <w:t>(som gjelder fra 01.01.2020)</w:t>
      </w:r>
      <w:r w:rsidR="00FB3A7D" w:rsidRPr="006730EE">
        <w:rPr>
          <w:rFonts w:asciiTheme="minorHAnsi" w:hAnsiTheme="minorHAnsi"/>
          <w:i/>
        </w:rPr>
        <w:t xml:space="preserve">, </w:t>
      </w:r>
      <w:r w:rsidR="00FB3A7D" w:rsidRPr="006730EE">
        <w:rPr>
          <w:rFonts w:asciiTheme="minorHAnsi" w:hAnsiTheme="minorHAnsi"/>
        </w:rPr>
        <w:t>pkt</w:t>
      </w:r>
      <w:r w:rsidR="00F00466" w:rsidRPr="006730EE">
        <w:rPr>
          <w:rFonts w:asciiTheme="minorHAnsi" w:hAnsiTheme="minorHAnsi"/>
        </w:rPr>
        <w:t>.</w:t>
      </w:r>
      <w:r w:rsidR="00FB3A7D" w:rsidRPr="006730EE">
        <w:rPr>
          <w:rFonts w:asciiTheme="minorHAnsi" w:hAnsiTheme="minorHAnsi"/>
        </w:rPr>
        <w:t xml:space="preserve"> </w:t>
      </w:r>
      <w:r w:rsidR="004E4053">
        <w:rPr>
          <w:rFonts w:asciiTheme="minorHAnsi" w:hAnsiTheme="minorHAnsi"/>
        </w:rPr>
        <w:t>3</w:t>
      </w:r>
      <w:r w:rsidR="00FB3A7D" w:rsidRPr="006730EE">
        <w:rPr>
          <w:rFonts w:asciiTheme="minorHAnsi" w:hAnsiTheme="minorHAnsi"/>
        </w:rPr>
        <w:t>.2</w:t>
      </w:r>
      <w:r w:rsidR="00D271F9" w:rsidRPr="006730EE">
        <w:rPr>
          <w:rFonts w:asciiTheme="minorHAnsi" w:hAnsiTheme="minorHAnsi"/>
        </w:rPr>
        <w:t xml:space="preserve"> nr</w:t>
      </w:r>
      <w:r w:rsidR="00F00466" w:rsidRPr="006730EE">
        <w:rPr>
          <w:rFonts w:asciiTheme="minorHAnsi" w:hAnsiTheme="minorHAnsi"/>
        </w:rPr>
        <w:t>.</w:t>
      </w:r>
      <w:r w:rsidR="00D271F9" w:rsidRPr="006730EE">
        <w:rPr>
          <w:rFonts w:asciiTheme="minorHAnsi" w:hAnsiTheme="minorHAnsi"/>
        </w:rPr>
        <w:t xml:space="preserve"> </w:t>
      </w:r>
      <w:r w:rsidR="00FB3A7D" w:rsidRPr="006730EE">
        <w:rPr>
          <w:rFonts w:asciiTheme="minorHAnsi" w:hAnsiTheme="minorHAnsi"/>
        </w:rPr>
        <w:t>2 at a</w:t>
      </w:r>
      <w:r w:rsidR="00FB3A7D" w:rsidRPr="006730EE">
        <w:rPr>
          <w:rFonts w:asciiTheme="minorHAnsi" w:hAnsiTheme="minorHAnsi" w:cs="Open Sans"/>
        </w:rPr>
        <w:t>vdrag som forfaller til betaling det påfølgende regnskapsår inngår i langsiktig gjeld.</w:t>
      </w:r>
    </w:p>
    <w:p w14:paraId="1B89CDEE" w14:textId="77777777" w:rsidR="00E0792F" w:rsidRPr="006730EE" w:rsidRDefault="00E0792F" w:rsidP="00E0792F">
      <w:pPr>
        <w:rPr>
          <w:rFonts w:asciiTheme="minorHAnsi" w:hAnsiTheme="minorHAnsi"/>
        </w:rPr>
      </w:pPr>
    </w:p>
    <w:p w14:paraId="10ADF403" w14:textId="77777777" w:rsidR="00E0792F" w:rsidRPr="006730EE" w:rsidRDefault="00E0792F" w:rsidP="00E0792F">
      <w:pPr>
        <w:rPr>
          <w:rFonts w:asciiTheme="minorHAnsi" w:hAnsiTheme="minorHAnsi"/>
        </w:rPr>
      </w:pPr>
      <w:r w:rsidRPr="006730EE">
        <w:rPr>
          <w:rFonts w:asciiTheme="minorHAnsi" w:hAnsiTheme="minorHAnsi"/>
        </w:rPr>
        <w:t xml:space="preserve">I likhet med resten av obligasjonsgjelden føres den innenlandske delen på sektor 080 interimskonto, og obligasjoner tatt opp i utlandet føres på sektor 900 (utlandet). </w:t>
      </w:r>
    </w:p>
    <w:p w14:paraId="7D0F6DB4" w14:textId="35BD8740" w:rsidR="00E658E7" w:rsidRPr="00005CF1" w:rsidRDefault="00E658E7" w:rsidP="00A3586D">
      <w:pPr>
        <w:pStyle w:val="Overskrift3"/>
        <w:numPr>
          <w:ilvl w:val="0"/>
          <w:numId w:val="0"/>
        </w:numPr>
        <w:ind w:left="720" w:hanging="720"/>
      </w:pPr>
      <w:bookmarkStart w:id="139" w:name="_Toc332974913"/>
      <w:r w:rsidRPr="00005CF1">
        <w:t>Kapittel 43 Sertifikatlån</w:t>
      </w:r>
      <w:bookmarkEnd w:id="139"/>
    </w:p>
    <w:p w14:paraId="53F08807" w14:textId="77777777" w:rsidR="00E658E7" w:rsidRPr="00005CF1" w:rsidRDefault="00E658E7" w:rsidP="00A3586D">
      <w:pPr>
        <w:autoSpaceDE w:val="0"/>
        <w:autoSpaceDN w:val="0"/>
        <w:adjustRightInd w:val="0"/>
        <w:spacing w:before="100" w:after="100"/>
        <w:rPr>
          <w:rFonts w:asciiTheme="minorHAnsi" w:hAnsiTheme="minorHAnsi"/>
        </w:rPr>
      </w:pPr>
      <w:r w:rsidRPr="00005CF1">
        <w:rPr>
          <w:rFonts w:asciiTheme="minorHAnsi" w:hAnsiTheme="minorHAnsi"/>
        </w:rPr>
        <w:t>Sertifikater mv. omfatter omsettelige verdipapirer med opprinnelig løpetid på maksimum ett år. Dette inkluderer statskasseveksler utstedt av den norske stat eller fremmede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4D9F5546" w14:textId="1366B5EC" w:rsidR="00E658E7" w:rsidRPr="00005CF1" w:rsidRDefault="00E658E7" w:rsidP="00E658E7">
      <w:pPr>
        <w:rPr>
          <w:rFonts w:asciiTheme="minorHAnsi" w:hAnsiTheme="minorHAnsi"/>
        </w:rPr>
      </w:pPr>
      <w:r w:rsidRPr="00005CF1">
        <w:rPr>
          <w:rFonts w:asciiTheme="minorHAnsi" w:hAnsiTheme="minorHAnsi"/>
        </w:rPr>
        <w:t>Sertifikatlån fordeles mellom sektorene 080 Interimskonto og 900 Utlandet. Årsaken er den samme</w:t>
      </w:r>
      <w:r w:rsidR="00A3586D" w:rsidRPr="00005CF1">
        <w:rPr>
          <w:rFonts w:asciiTheme="minorHAnsi" w:hAnsiTheme="minorHAnsi"/>
        </w:rPr>
        <w:t xml:space="preserve"> som beskrevet vedrørende</w:t>
      </w:r>
      <w:r w:rsidR="00DB44AA">
        <w:rPr>
          <w:rFonts w:asciiTheme="minorHAnsi" w:hAnsiTheme="minorHAnsi"/>
        </w:rPr>
        <w:t xml:space="preserve"> </w:t>
      </w:r>
      <w:r w:rsidR="00A3586D" w:rsidRPr="00005CF1">
        <w:rPr>
          <w:rFonts w:asciiTheme="minorHAnsi" w:hAnsiTheme="minorHAnsi"/>
        </w:rPr>
        <w:t xml:space="preserve">41 </w:t>
      </w:r>
      <w:r w:rsidR="008D1C32">
        <w:rPr>
          <w:rFonts w:asciiTheme="minorHAnsi" w:hAnsiTheme="minorHAnsi"/>
        </w:rPr>
        <w:t>O</w:t>
      </w:r>
      <w:r w:rsidR="008D1C32" w:rsidRPr="00005CF1">
        <w:rPr>
          <w:rFonts w:asciiTheme="minorHAnsi" w:hAnsiTheme="minorHAnsi"/>
        </w:rPr>
        <w:t>bligasjonslån</w:t>
      </w:r>
      <w:r w:rsidRPr="00005CF1">
        <w:rPr>
          <w:rFonts w:asciiTheme="minorHAnsi" w:hAnsiTheme="minorHAnsi"/>
        </w:rPr>
        <w:t>.</w:t>
      </w:r>
    </w:p>
    <w:p w14:paraId="74974B5F" w14:textId="39AF23C5" w:rsidR="00E658E7" w:rsidRPr="00005CF1" w:rsidRDefault="00E658E7" w:rsidP="00A3586D">
      <w:pPr>
        <w:pStyle w:val="Overskrift3"/>
        <w:numPr>
          <w:ilvl w:val="0"/>
          <w:numId w:val="0"/>
        </w:numPr>
        <w:ind w:left="720" w:hanging="720"/>
      </w:pPr>
      <w:bookmarkStart w:id="140" w:name="_Toc332974914"/>
      <w:r w:rsidRPr="00005CF1">
        <w:t xml:space="preserve">Kapittel 45 </w:t>
      </w:r>
      <w:bookmarkEnd w:id="140"/>
      <w:r w:rsidR="008D1C32">
        <w:t>Gjeld til kredittinstitusjoner</w:t>
      </w:r>
    </w:p>
    <w:p w14:paraId="6B337FC2" w14:textId="77777777" w:rsidR="00E658E7" w:rsidRPr="00005CF1" w:rsidRDefault="00E658E7" w:rsidP="00E658E7">
      <w:pPr>
        <w:rPr>
          <w:rFonts w:asciiTheme="minorHAnsi" w:hAnsiTheme="minorHAnsi"/>
        </w:rPr>
      </w:pPr>
      <w:r w:rsidRPr="00005CF1">
        <w:rPr>
          <w:rFonts w:asciiTheme="minorHAnsi" w:hAnsiTheme="minorHAnsi"/>
        </w:rPr>
        <w:t>Lån rapporteres på utlåners sektor. Naturlige sektorer er:</w:t>
      </w:r>
    </w:p>
    <w:p w14:paraId="31B9263F" w14:textId="77777777" w:rsidR="00E658E7" w:rsidRPr="00005CF1" w:rsidRDefault="00E658E7" w:rsidP="00E658E7">
      <w:pPr>
        <w:rPr>
          <w:rFonts w:asciiTheme="minorHAnsi" w:hAnsiTheme="minorHAnsi"/>
        </w:rPr>
      </w:pPr>
      <w:r w:rsidRPr="00005CF1">
        <w:rPr>
          <w:rFonts w:asciiTheme="minorHAnsi" w:hAnsiTheme="minorHAnsi"/>
        </w:rPr>
        <w:t>Sektor 320 Banker</w:t>
      </w:r>
    </w:p>
    <w:p w14:paraId="26FD009A" w14:textId="77777777" w:rsidR="00E658E7" w:rsidRPr="00005CF1" w:rsidRDefault="00E658E7" w:rsidP="00E658E7">
      <w:pPr>
        <w:rPr>
          <w:rFonts w:asciiTheme="minorHAnsi" w:hAnsiTheme="minorHAnsi"/>
        </w:rPr>
      </w:pPr>
      <w:r w:rsidRPr="00005CF1">
        <w:rPr>
          <w:rFonts w:asciiTheme="minorHAnsi" w:hAnsiTheme="minorHAnsi"/>
        </w:rPr>
        <w:t>Sektor 355 Kredittforetak og finansieringsselskaper (som inkluderer Kommunalbanken AS og KLP Kommunekreditt).</w:t>
      </w:r>
    </w:p>
    <w:p w14:paraId="530CD2E2" w14:textId="77777777" w:rsidR="00E658E7" w:rsidRPr="00005CF1" w:rsidRDefault="00E658E7" w:rsidP="00E658E7">
      <w:pPr>
        <w:rPr>
          <w:rFonts w:asciiTheme="minorHAnsi" w:hAnsiTheme="minorHAnsi"/>
        </w:rPr>
      </w:pPr>
      <w:r w:rsidRPr="00005CF1">
        <w:rPr>
          <w:rFonts w:asciiTheme="minorHAnsi" w:hAnsiTheme="minorHAnsi"/>
        </w:rPr>
        <w:t xml:space="preserve">Sektor 395 Statlige låneinstitutter og Norges Bank, som bl.a. inkluderer Den norske stats husbank, Innovasjon Norge og Garantiinstituttet for eksportkreditt (GIEK) m.fl. (men altså </w:t>
      </w:r>
      <w:r w:rsidR="00A3586D" w:rsidRPr="00005CF1">
        <w:rPr>
          <w:rFonts w:asciiTheme="minorHAnsi" w:hAnsiTheme="minorHAnsi"/>
          <w:u w:val="single"/>
        </w:rPr>
        <w:t>ikke</w:t>
      </w:r>
      <w:r w:rsidRPr="00005CF1">
        <w:rPr>
          <w:rFonts w:asciiTheme="minorHAnsi" w:hAnsiTheme="minorHAnsi"/>
        </w:rPr>
        <w:t xml:space="preserve"> Kommunalbanken).</w:t>
      </w:r>
    </w:p>
    <w:p w14:paraId="2E03181F" w14:textId="77777777" w:rsidR="00E658E7" w:rsidRPr="00005CF1" w:rsidRDefault="00E658E7" w:rsidP="00E658E7">
      <w:pPr>
        <w:rPr>
          <w:rFonts w:asciiTheme="minorHAnsi" w:hAnsiTheme="minorHAnsi"/>
        </w:rPr>
      </w:pPr>
    </w:p>
    <w:p w14:paraId="47C125F1" w14:textId="77777777" w:rsidR="00E658E7" w:rsidRPr="00005CF1" w:rsidRDefault="00E658E7" w:rsidP="00E658E7">
      <w:pPr>
        <w:rPr>
          <w:rFonts w:asciiTheme="minorHAnsi" w:hAnsiTheme="minorHAnsi"/>
          <w:u w:val="single"/>
        </w:rPr>
      </w:pPr>
      <w:r w:rsidRPr="00005CF1">
        <w:rPr>
          <w:rFonts w:asciiTheme="minorHAnsi" w:hAnsiTheme="minorHAnsi"/>
          <w:u w:val="single"/>
        </w:rPr>
        <w:t xml:space="preserve">Lån fra </w:t>
      </w:r>
      <w:r w:rsidRPr="00005CF1">
        <w:rPr>
          <w:rFonts w:asciiTheme="minorHAnsi" w:hAnsiTheme="minorHAnsi"/>
          <w:b/>
          <w:u w:val="single"/>
        </w:rPr>
        <w:t>andre</w:t>
      </w:r>
      <w:r w:rsidRPr="00005CF1">
        <w:rPr>
          <w:rFonts w:asciiTheme="minorHAnsi" w:hAnsiTheme="minorHAnsi"/>
          <w:u w:val="single"/>
        </w:rPr>
        <w:t xml:space="preserve"> kommuners/fylkeskommuners foretak (KF/FKF, IKS)</w:t>
      </w:r>
    </w:p>
    <w:p w14:paraId="57D96FBB" w14:textId="7ECD8E38" w:rsidR="00E658E7" w:rsidRPr="00005CF1" w:rsidRDefault="00E658E7" w:rsidP="00E658E7">
      <w:pPr>
        <w:rPr>
          <w:rFonts w:asciiTheme="minorHAnsi" w:hAnsiTheme="minorHAnsi"/>
        </w:rPr>
      </w:pPr>
      <w:r w:rsidRPr="00005CF1">
        <w:rPr>
          <w:rFonts w:asciiTheme="minorHAnsi" w:hAnsiTheme="minorHAnsi"/>
        </w:rPr>
        <w:t>Se forklaring under kapittel 32 fo</w:t>
      </w:r>
      <w:r w:rsidR="00A3586D" w:rsidRPr="00005CF1">
        <w:rPr>
          <w:rFonts w:asciiTheme="minorHAnsi" w:hAnsiTheme="minorHAnsi"/>
        </w:rPr>
        <w:t xml:space="preserve">r skillet mellom sektorene 151 </w:t>
      </w:r>
      <w:r w:rsidRPr="00005CF1">
        <w:rPr>
          <w:rFonts w:asciiTheme="minorHAnsi" w:hAnsiTheme="minorHAnsi"/>
        </w:rPr>
        <w:t>Kommuna</w:t>
      </w:r>
      <w:r w:rsidR="00A3586D" w:rsidRPr="00005CF1">
        <w:rPr>
          <w:rFonts w:asciiTheme="minorHAnsi" w:hAnsiTheme="minorHAnsi"/>
        </w:rPr>
        <w:t xml:space="preserve">le foretak med begrenset ansvar og 650 </w:t>
      </w:r>
      <w:r w:rsidRPr="00005CF1">
        <w:rPr>
          <w:rFonts w:asciiTheme="minorHAnsi" w:hAnsiTheme="minorHAnsi"/>
        </w:rPr>
        <w:t>Fylkeskommuner og kom</w:t>
      </w:r>
      <w:r w:rsidR="00A3586D" w:rsidRPr="00005CF1">
        <w:rPr>
          <w:rFonts w:asciiTheme="minorHAnsi" w:hAnsiTheme="minorHAnsi"/>
        </w:rPr>
        <w:t>muner</w:t>
      </w:r>
      <w:r w:rsidRPr="00005CF1">
        <w:rPr>
          <w:rFonts w:asciiTheme="minorHAnsi" w:hAnsiTheme="minorHAnsi"/>
        </w:rPr>
        <w:t>.</w:t>
      </w:r>
    </w:p>
    <w:p w14:paraId="4BA04953" w14:textId="77777777" w:rsidR="00E658E7" w:rsidRPr="00005CF1" w:rsidRDefault="00E658E7" w:rsidP="00E658E7">
      <w:pPr>
        <w:rPr>
          <w:rFonts w:asciiTheme="minorHAnsi" w:hAnsiTheme="minorHAnsi"/>
          <w:strike/>
        </w:rPr>
      </w:pPr>
    </w:p>
    <w:p w14:paraId="5F29E0AC" w14:textId="0EFC1A28" w:rsidR="00E658E7" w:rsidRPr="00005CF1" w:rsidRDefault="00E658E7" w:rsidP="00E658E7">
      <w:pPr>
        <w:rPr>
          <w:rFonts w:asciiTheme="minorHAnsi" w:hAnsiTheme="minorHAnsi"/>
        </w:rPr>
      </w:pPr>
      <w:r w:rsidRPr="00005CF1">
        <w:rPr>
          <w:rFonts w:asciiTheme="minorHAnsi" w:hAnsiTheme="minorHAnsi"/>
        </w:rPr>
        <w:t xml:space="preserve">Langsiktig gjeld </w:t>
      </w:r>
      <w:r w:rsidR="00832CCF">
        <w:rPr>
          <w:rFonts w:asciiTheme="minorHAnsi" w:hAnsiTheme="minorHAnsi"/>
        </w:rPr>
        <w:t>til</w:t>
      </w:r>
      <w:r w:rsidRPr="00005CF1">
        <w:rPr>
          <w:rFonts w:asciiTheme="minorHAnsi" w:hAnsiTheme="minorHAnsi"/>
        </w:rPr>
        <w:t xml:space="preserve"> kommunes/fylkeskommunes enheter som tilhører sektorene 151 og 650 er konsernintern gjeld, og føres på kapittel 47.</w:t>
      </w:r>
    </w:p>
    <w:p w14:paraId="649D196C" w14:textId="77777777" w:rsidR="00E658E7" w:rsidRPr="00005CF1" w:rsidRDefault="00E658E7" w:rsidP="00E658E7">
      <w:pPr>
        <w:rPr>
          <w:rFonts w:asciiTheme="minorHAnsi" w:hAnsiTheme="minorHAnsi"/>
        </w:rPr>
      </w:pPr>
    </w:p>
    <w:p w14:paraId="79E5367F" w14:textId="78841EFC" w:rsidR="00E658E7" w:rsidRPr="00005CF1" w:rsidRDefault="00E658E7" w:rsidP="00E658E7">
      <w:pPr>
        <w:rPr>
          <w:rFonts w:asciiTheme="minorHAnsi" w:hAnsiTheme="minorHAnsi"/>
          <w:u w:val="single"/>
        </w:rPr>
      </w:pPr>
      <w:r w:rsidRPr="00005CF1">
        <w:rPr>
          <w:rFonts w:asciiTheme="minorHAnsi" w:hAnsiTheme="minorHAnsi"/>
          <w:u w:val="single"/>
        </w:rPr>
        <w:t xml:space="preserve">Ulogiske sektorer på kapittel.45 </w:t>
      </w:r>
    </w:p>
    <w:p w14:paraId="6968A669" w14:textId="43ED4F76" w:rsidR="00E658E7" w:rsidRDefault="00E658E7" w:rsidP="00E658E7">
      <w:pPr>
        <w:rPr>
          <w:rFonts w:asciiTheme="minorHAnsi" w:hAnsiTheme="minorHAnsi"/>
        </w:rPr>
      </w:pPr>
      <w:r w:rsidRPr="00005CF1">
        <w:rPr>
          <w:rFonts w:asciiTheme="minorHAnsi" w:hAnsiTheme="minorHAnsi"/>
        </w:rPr>
        <w:t xml:space="preserve">Det </w:t>
      </w:r>
      <w:r w:rsidR="00832CCF">
        <w:rPr>
          <w:rFonts w:asciiTheme="minorHAnsi" w:hAnsiTheme="minorHAnsi"/>
        </w:rPr>
        <w:t>anses som</w:t>
      </w:r>
      <w:r w:rsidRPr="00005CF1">
        <w:rPr>
          <w:rFonts w:asciiTheme="minorHAnsi" w:hAnsiTheme="minorHAnsi"/>
        </w:rPr>
        <w:t xml:space="preserve"> uvanlig at en kommune/fylkeskommune tar opp lån fra privatpersoner, borettslag, små personlige virksomheter </w:t>
      </w:r>
      <w:r w:rsidR="005A0884">
        <w:rPr>
          <w:rFonts w:asciiTheme="minorHAnsi" w:hAnsiTheme="minorHAnsi"/>
        </w:rPr>
        <w:t>mv.</w:t>
      </w:r>
      <w:r w:rsidRPr="00005CF1">
        <w:rPr>
          <w:rFonts w:asciiTheme="minorHAnsi" w:hAnsiTheme="minorHAnsi"/>
        </w:rPr>
        <w:t>, og sektor 890 antas derfor u</w:t>
      </w:r>
      <w:r w:rsidR="00A3586D" w:rsidRPr="00005CF1">
        <w:rPr>
          <w:rFonts w:asciiTheme="minorHAnsi" w:hAnsiTheme="minorHAnsi"/>
        </w:rPr>
        <w:t>logisk. Heller ikke sektor 000 Kasse eller 070 Bundne bankinnskudd</w:t>
      </w:r>
      <w:r w:rsidRPr="00005CF1">
        <w:rPr>
          <w:rFonts w:asciiTheme="minorHAnsi" w:hAnsiTheme="minorHAnsi"/>
        </w:rPr>
        <w:t xml:space="preserve"> er logiske.</w:t>
      </w:r>
    </w:p>
    <w:p w14:paraId="29291735" w14:textId="77777777" w:rsidR="00063871" w:rsidRPr="00005CF1" w:rsidRDefault="00063871" w:rsidP="00063871">
      <w:pPr>
        <w:pStyle w:val="Overskrift3"/>
        <w:numPr>
          <w:ilvl w:val="0"/>
          <w:numId w:val="0"/>
        </w:numPr>
        <w:ind w:left="720" w:hanging="720"/>
      </w:pPr>
      <w:r w:rsidRPr="00005CF1">
        <w:t>Kapittel 46 Avsetning for forpliktelser</w:t>
      </w:r>
    </w:p>
    <w:p w14:paraId="286C01FB" w14:textId="203491A7" w:rsidR="00063871" w:rsidRDefault="00063871" w:rsidP="00063871">
      <w:pPr>
        <w:tabs>
          <w:tab w:val="left" w:pos="1418"/>
          <w:tab w:val="right" w:pos="8505"/>
        </w:tabs>
        <w:rPr>
          <w:rFonts w:asciiTheme="minorHAnsi" w:hAnsiTheme="minorHAnsi"/>
        </w:rPr>
      </w:pPr>
      <w:r w:rsidRPr="00005CF1">
        <w:rPr>
          <w:rFonts w:asciiTheme="minorHAnsi" w:hAnsiTheme="minorHAnsi"/>
        </w:rPr>
        <w:t>Avsetning for forpliktelser rapporteres på sektor 080 Interimskonto.</w:t>
      </w:r>
    </w:p>
    <w:p w14:paraId="6EC50925" w14:textId="13784ABD" w:rsidR="00E658E7" w:rsidRPr="00005CF1" w:rsidRDefault="00E658E7" w:rsidP="00A3586D">
      <w:pPr>
        <w:pStyle w:val="Overskrift3"/>
        <w:numPr>
          <w:ilvl w:val="0"/>
          <w:numId w:val="0"/>
        </w:numPr>
        <w:ind w:left="720" w:hanging="720"/>
      </w:pPr>
      <w:bookmarkStart w:id="141" w:name="_Toc332974915"/>
      <w:r w:rsidRPr="00005CF1">
        <w:lastRenderedPageBreak/>
        <w:t>Kapittel</w:t>
      </w:r>
      <w:r w:rsidR="008975E4">
        <w:t xml:space="preserve"> </w:t>
      </w:r>
      <w:r w:rsidRPr="00005CF1">
        <w:t xml:space="preserve">47 </w:t>
      </w:r>
      <w:r w:rsidR="00063871">
        <w:t>K</w:t>
      </w:r>
      <w:r w:rsidRPr="00005CF1">
        <w:t>onsernintern langsiktig gjeld</w:t>
      </w:r>
      <w:bookmarkEnd w:id="141"/>
    </w:p>
    <w:p w14:paraId="0A687B5E" w14:textId="30D48CBE" w:rsidR="005143C1" w:rsidRPr="00480ADE" w:rsidRDefault="005143C1" w:rsidP="005143C1">
      <w:pPr>
        <w:rPr>
          <w:rFonts w:asciiTheme="minorHAnsi" w:hAnsiTheme="minorHAnsi"/>
          <w:color w:val="FF0000"/>
        </w:rPr>
      </w:pPr>
      <w:r w:rsidRPr="00005CF1">
        <w:rPr>
          <w:rFonts w:asciiTheme="minorHAnsi" w:hAnsiTheme="minorHAnsi"/>
        </w:rPr>
        <w:t xml:space="preserve">Kapittel </w:t>
      </w:r>
      <w:r>
        <w:rPr>
          <w:rFonts w:asciiTheme="minorHAnsi" w:hAnsiTheme="minorHAnsi"/>
        </w:rPr>
        <w:t>47</w:t>
      </w:r>
      <w:r w:rsidRPr="00005CF1">
        <w:rPr>
          <w:rFonts w:asciiTheme="minorHAnsi" w:hAnsiTheme="minorHAnsi"/>
        </w:rPr>
        <w:t xml:space="preserve"> inneholder </w:t>
      </w:r>
      <w:r>
        <w:rPr>
          <w:rFonts w:asciiTheme="minorHAnsi" w:hAnsiTheme="minorHAnsi"/>
        </w:rPr>
        <w:t xml:space="preserve">all langsiktig gjeld mellom enhetene som er innenfor kommunekonsernet. </w:t>
      </w:r>
      <w:r w:rsidRPr="00480ADE">
        <w:rPr>
          <w:rFonts w:asciiTheme="minorHAnsi" w:hAnsiTheme="minorHAnsi"/>
          <w:color w:val="FF0000"/>
        </w:rPr>
        <w:t>Det vil si langsiktig gjeld mellom kommunen/fylkeskommunen og dens KF/FKF/KO</w:t>
      </w:r>
      <w:r w:rsidR="00A76E95">
        <w:rPr>
          <w:rFonts w:asciiTheme="minorHAnsi" w:hAnsiTheme="minorHAnsi"/>
          <w:color w:val="FF0000"/>
        </w:rPr>
        <w:t xml:space="preserve"> og </w:t>
      </w:r>
      <w:r w:rsidRPr="00480ADE">
        <w:rPr>
          <w:rFonts w:asciiTheme="minorHAnsi" w:hAnsiTheme="minorHAnsi"/>
          <w:color w:val="FF0000"/>
        </w:rPr>
        <w:t>IPR</w:t>
      </w:r>
      <w:r w:rsidR="00A76E95">
        <w:rPr>
          <w:rFonts w:asciiTheme="minorHAnsi" w:hAnsiTheme="minorHAnsi"/>
          <w:color w:val="FF0000"/>
        </w:rPr>
        <w:t xml:space="preserve"> med eget regnskap</w:t>
      </w:r>
      <w:r w:rsidRPr="00480ADE">
        <w:rPr>
          <w:rFonts w:asciiTheme="minorHAnsi" w:hAnsiTheme="minorHAnsi"/>
          <w:color w:val="FF0000"/>
        </w:rPr>
        <w:t>/IKS. Kapittel 23 inneholder også langsiktig gjeld mellom kommunens/fylkeskommunens KF, FKF, IPR med eget regnskap, KO med eget regnskap og IKS.</w:t>
      </w:r>
    </w:p>
    <w:p w14:paraId="3AE929C9" w14:textId="77777777" w:rsidR="005143C1" w:rsidRDefault="005143C1">
      <w:pPr>
        <w:rPr>
          <w:rFonts w:asciiTheme="minorHAnsi" w:hAnsiTheme="minorHAnsi"/>
        </w:rPr>
      </w:pPr>
    </w:p>
    <w:p w14:paraId="17FCCC13" w14:textId="49BB8BA6" w:rsidR="00A3586D" w:rsidRPr="00005CF1" w:rsidRDefault="00A3586D">
      <w:pPr>
        <w:rPr>
          <w:rFonts w:asciiTheme="minorHAnsi" w:hAnsiTheme="minorHAnsi"/>
        </w:rPr>
      </w:pPr>
      <w:r w:rsidRPr="00005CF1">
        <w:rPr>
          <w:rFonts w:asciiTheme="minorHAnsi" w:hAnsiTheme="minorHAnsi"/>
        </w:rPr>
        <w:t xml:space="preserve">Kun sektorene 151 </w:t>
      </w:r>
      <w:r w:rsidR="00E658E7" w:rsidRPr="00005CF1">
        <w:rPr>
          <w:rFonts w:asciiTheme="minorHAnsi" w:hAnsiTheme="minorHAnsi"/>
        </w:rPr>
        <w:t>Kommuna</w:t>
      </w:r>
      <w:r w:rsidRPr="00005CF1">
        <w:rPr>
          <w:rFonts w:asciiTheme="minorHAnsi" w:hAnsiTheme="minorHAnsi"/>
        </w:rPr>
        <w:t xml:space="preserve">le foretak med begrenset ansvar og 650 </w:t>
      </w:r>
      <w:r w:rsidR="00E658E7" w:rsidRPr="00005CF1">
        <w:rPr>
          <w:rFonts w:asciiTheme="minorHAnsi" w:hAnsiTheme="minorHAnsi"/>
        </w:rPr>
        <w:t>Fylkeskommuner</w:t>
      </w:r>
      <w:r w:rsidRPr="00005CF1">
        <w:rPr>
          <w:rFonts w:asciiTheme="minorHAnsi" w:hAnsiTheme="minorHAnsi"/>
        </w:rPr>
        <w:t xml:space="preserve"> og kommuner inkludert lånefond</w:t>
      </w:r>
      <w:r w:rsidR="00E658E7" w:rsidRPr="00005CF1">
        <w:rPr>
          <w:rFonts w:asciiTheme="minorHAnsi" w:hAnsiTheme="minorHAnsi"/>
        </w:rPr>
        <w:t xml:space="preserve"> er relevante på kapittel .47. </w:t>
      </w:r>
      <w:r w:rsidRPr="00005CF1">
        <w:rPr>
          <w:rFonts w:asciiTheme="minorHAnsi" w:hAnsiTheme="minorHAnsi"/>
        </w:rPr>
        <w:t>Se</w:t>
      </w:r>
      <w:r w:rsidR="00E658E7" w:rsidRPr="00005CF1">
        <w:rPr>
          <w:rFonts w:asciiTheme="minorHAnsi" w:hAnsiTheme="minorHAnsi"/>
        </w:rPr>
        <w:t xml:space="preserve"> for øvrig beskrivelsen til kapitlene 32 og.33.</w:t>
      </w:r>
      <w:bookmarkStart w:id="142" w:name="_Toc332974916"/>
    </w:p>
    <w:p w14:paraId="582DC3A7" w14:textId="77777777" w:rsidR="000257E8" w:rsidRPr="00005CF1" w:rsidRDefault="000257E8">
      <w:pPr>
        <w:rPr>
          <w:rFonts w:asciiTheme="minorHAnsi" w:hAnsiTheme="minorHAnsi"/>
          <w:b/>
        </w:rPr>
      </w:pPr>
    </w:p>
    <w:p w14:paraId="37D21A4E" w14:textId="3BC9C970" w:rsidR="00BC6B74" w:rsidRDefault="00A3586D" w:rsidP="00BC6B74">
      <w:pPr>
        <w:pStyle w:val="Overskrift3"/>
      </w:pPr>
      <w:r w:rsidRPr="00005CF1">
        <w:t>Egenkapital</w:t>
      </w:r>
      <w:r w:rsidR="003438EA">
        <w:t xml:space="preserve"> og memoriakonti</w:t>
      </w:r>
    </w:p>
    <w:p w14:paraId="187AEE3D" w14:textId="6E8509A9" w:rsidR="00E658E7" w:rsidRPr="00005CF1" w:rsidRDefault="00E658E7" w:rsidP="00A3586D">
      <w:pPr>
        <w:pStyle w:val="Overskrift3"/>
        <w:numPr>
          <w:ilvl w:val="0"/>
          <w:numId w:val="0"/>
        </w:numPr>
        <w:ind w:left="720" w:hanging="720"/>
      </w:pPr>
      <w:r w:rsidRPr="00005CF1">
        <w:t>Kapitlene 51..5990 Egenkapitalskonti</w:t>
      </w:r>
      <w:bookmarkEnd w:id="142"/>
    </w:p>
    <w:p w14:paraId="3F125761" w14:textId="3A70869D" w:rsidR="00E658E7" w:rsidRPr="00005CF1" w:rsidRDefault="00E658E7" w:rsidP="00E658E7">
      <w:pPr>
        <w:rPr>
          <w:rFonts w:asciiTheme="minorHAnsi" w:hAnsiTheme="minorHAnsi"/>
        </w:rPr>
      </w:pPr>
      <w:r w:rsidRPr="00005CF1">
        <w:rPr>
          <w:rFonts w:asciiTheme="minorHAnsi" w:hAnsiTheme="minorHAnsi"/>
        </w:rPr>
        <w:t>Samtlige egenkapitalkonti rapporteres på sektor 080 Interimskonto.</w:t>
      </w:r>
    </w:p>
    <w:p w14:paraId="3DAEE713" w14:textId="32E62EE6" w:rsidR="00E658E7" w:rsidRPr="00005CF1" w:rsidRDefault="00E658E7" w:rsidP="00A3586D">
      <w:pPr>
        <w:pStyle w:val="Overskrift3"/>
        <w:numPr>
          <w:ilvl w:val="0"/>
          <w:numId w:val="0"/>
        </w:numPr>
        <w:ind w:left="720" w:hanging="720"/>
      </w:pPr>
      <w:bookmarkStart w:id="143" w:name="_Toc332974917"/>
      <w:r w:rsidRPr="00005CF1">
        <w:t>Kapittel 9100</w:t>
      </w:r>
      <w:r w:rsidR="00E93752">
        <w:t>/ 9110</w:t>
      </w:r>
      <w:r w:rsidRPr="00005CF1">
        <w:t xml:space="preserve"> /9200 /9999 Memoriakonti</w:t>
      </w:r>
      <w:bookmarkEnd w:id="143"/>
    </w:p>
    <w:p w14:paraId="79E39EA3" w14:textId="2ED5EB0A" w:rsidR="00E658E7" w:rsidRPr="00005CF1" w:rsidRDefault="003438EA" w:rsidP="00E658E7">
      <w:pPr>
        <w:rPr>
          <w:rFonts w:asciiTheme="minorHAnsi" w:hAnsiTheme="minorHAnsi"/>
        </w:rPr>
      </w:pPr>
      <w:r>
        <w:rPr>
          <w:rFonts w:asciiTheme="minorHAnsi" w:hAnsiTheme="minorHAnsi"/>
        </w:rPr>
        <w:t>Samtlige m</w:t>
      </w:r>
      <w:r w:rsidR="00E658E7" w:rsidRPr="00005CF1">
        <w:rPr>
          <w:rFonts w:asciiTheme="minorHAnsi" w:hAnsiTheme="minorHAnsi"/>
        </w:rPr>
        <w:t>emoriakonti rapporteres på sektor 080 Interimskonto.</w:t>
      </w:r>
    </w:p>
    <w:p w14:paraId="79D260E1" w14:textId="77777777" w:rsidR="00E658E7" w:rsidRPr="00005CF1" w:rsidRDefault="00E658E7" w:rsidP="00E658E7">
      <w:pPr>
        <w:rPr>
          <w:color w:val="FF0000"/>
        </w:rPr>
        <w:sectPr w:rsidR="00E658E7" w:rsidRPr="00005CF1" w:rsidSect="00921152">
          <w:pgSz w:w="11907" w:h="16840" w:code="9"/>
          <w:pgMar w:top="964" w:right="737" w:bottom="851" w:left="1985" w:header="567" w:footer="851" w:gutter="0"/>
          <w:cols w:space="708"/>
          <w:titlePg/>
          <w:docGrid w:linePitch="299"/>
        </w:sectPr>
      </w:pPr>
    </w:p>
    <w:p w14:paraId="16DB8ECD" w14:textId="77777777" w:rsidR="00A25E22" w:rsidRPr="00005CF1" w:rsidRDefault="00302596" w:rsidP="00460AF6">
      <w:pPr>
        <w:pStyle w:val="Overskrift1"/>
      </w:pPr>
      <w:bookmarkStart w:id="144" w:name="_Del_8_"/>
      <w:bookmarkStart w:id="145" w:name="_Del_9_"/>
      <w:bookmarkStart w:id="146" w:name="_Håndtering_av_kapitalkostnader"/>
      <w:bookmarkStart w:id="147" w:name="_Del_10_"/>
      <w:bookmarkStart w:id="148" w:name="_Toc245532119"/>
      <w:bookmarkStart w:id="149" w:name="_Toc245532229"/>
      <w:bookmarkStart w:id="150" w:name="_Toc22907027"/>
      <w:bookmarkStart w:id="151" w:name="_Toc503332239"/>
      <w:bookmarkStart w:id="152" w:name="_Toc85353189"/>
      <w:bookmarkEnd w:id="109"/>
      <w:bookmarkEnd w:id="110"/>
      <w:bookmarkEnd w:id="144"/>
      <w:bookmarkEnd w:id="145"/>
      <w:bookmarkEnd w:id="146"/>
      <w:bookmarkEnd w:id="147"/>
      <w:r w:rsidRPr="00005CF1">
        <w:lastRenderedPageBreak/>
        <w:t>Eiendomsforvaltning, kapitalkostnader og internhusleie</w:t>
      </w:r>
      <w:bookmarkEnd w:id="148"/>
      <w:bookmarkEnd w:id="149"/>
      <w:bookmarkEnd w:id="150"/>
      <w:r w:rsidRPr="00005CF1">
        <w:t xml:space="preserve"> </w:t>
      </w:r>
    </w:p>
    <w:p w14:paraId="00021A14" w14:textId="76A4BD8C" w:rsidR="00A14314" w:rsidRDefault="00A14314" w:rsidP="00C94146">
      <w:pPr>
        <w:pStyle w:val="Overskrift2"/>
        <w:ind w:hanging="718"/>
      </w:pPr>
      <w:bookmarkStart w:id="153" w:name="_Toc245532120"/>
      <w:bookmarkStart w:id="154" w:name="_Toc245532230"/>
      <w:bookmarkStart w:id="155" w:name="_Toc22907028"/>
      <w:r w:rsidRPr="00005CF1">
        <w:t>Eiendomsforvaltning</w:t>
      </w:r>
      <w:bookmarkEnd w:id="153"/>
      <w:bookmarkEnd w:id="154"/>
      <w:bookmarkEnd w:id="155"/>
    </w:p>
    <w:p w14:paraId="2908A8C9" w14:textId="77777777" w:rsidR="00390C1F" w:rsidRPr="006D3C99" w:rsidRDefault="00390C1F" w:rsidP="006D3C99"/>
    <w:p w14:paraId="6BAF2F4E" w14:textId="0732DB4D" w:rsidR="000C2671" w:rsidRPr="00005CF1" w:rsidRDefault="000C2671" w:rsidP="000C2671">
      <w:pPr>
        <w:rPr>
          <w:rFonts w:asciiTheme="minorHAnsi" w:hAnsiTheme="minorHAnsi"/>
          <w:strike/>
          <w:color w:val="FF0000"/>
        </w:rPr>
      </w:pPr>
      <w:r w:rsidRPr="00005CF1">
        <w:rPr>
          <w:rFonts w:asciiTheme="minorHAnsi" w:hAnsiTheme="minorHAnsi"/>
        </w:rPr>
        <w:t xml:space="preserve">Det er et mål å få fram </w:t>
      </w:r>
      <w:r w:rsidR="003477C4" w:rsidRPr="00005CF1">
        <w:rPr>
          <w:rFonts w:asciiTheme="minorHAnsi" w:hAnsiTheme="minorHAnsi"/>
        </w:rPr>
        <w:t xml:space="preserve">gode </w:t>
      </w:r>
      <w:r w:rsidRPr="00005CF1">
        <w:rPr>
          <w:rFonts w:asciiTheme="minorHAnsi" w:hAnsiTheme="minorHAnsi"/>
        </w:rPr>
        <w:t xml:space="preserve">nøkkeltall i KOSTRA </w:t>
      </w:r>
      <w:r w:rsidR="003477C4" w:rsidRPr="00005CF1">
        <w:rPr>
          <w:rFonts w:asciiTheme="minorHAnsi" w:hAnsiTheme="minorHAnsi"/>
        </w:rPr>
        <w:t>om</w:t>
      </w:r>
      <w:r w:rsidRPr="00005CF1">
        <w:rPr>
          <w:rFonts w:asciiTheme="minorHAnsi" w:hAnsiTheme="minorHAnsi"/>
        </w:rPr>
        <w:t xml:space="preserve"> </w:t>
      </w:r>
      <w:r w:rsidR="003477C4" w:rsidRPr="00005CF1">
        <w:rPr>
          <w:rFonts w:asciiTheme="minorHAnsi" w:hAnsiTheme="minorHAnsi"/>
        </w:rPr>
        <w:t>ressursbruk, areal og tilstand</w:t>
      </w:r>
      <w:r w:rsidRPr="00005CF1">
        <w:rPr>
          <w:rFonts w:asciiTheme="minorHAnsi" w:hAnsiTheme="minorHAnsi"/>
        </w:rPr>
        <w:t xml:space="preserve"> innenfor eiendomsforvaltningen i kommuner og fylkeskommuner</w:t>
      </w:r>
      <w:r w:rsidR="003477C4" w:rsidRPr="00005CF1">
        <w:rPr>
          <w:rFonts w:asciiTheme="minorHAnsi" w:hAnsiTheme="minorHAnsi"/>
        </w:rPr>
        <w:t xml:space="preserve">. </w:t>
      </w:r>
      <w:r w:rsidRPr="00005CF1">
        <w:rPr>
          <w:rFonts w:asciiTheme="minorHAnsi" w:hAnsiTheme="minorHAnsi"/>
        </w:rPr>
        <w:t>Aktuelle nøkkeltall for KOSTRA er nøkkeltall som gir informasjon</w:t>
      </w:r>
      <w:r w:rsidR="004C53C0" w:rsidRPr="00005CF1">
        <w:rPr>
          <w:rFonts w:asciiTheme="minorHAnsi" w:hAnsiTheme="minorHAnsi"/>
        </w:rPr>
        <w:t xml:space="preserve"> om:</w:t>
      </w:r>
      <w:r w:rsidR="004C53C0" w:rsidRPr="00005CF1">
        <w:rPr>
          <w:rFonts w:asciiTheme="minorHAnsi" w:hAnsiTheme="minorHAnsi"/>
          <w:color w:val="FF0000"/>
        </w:rPr>
        <w:t xml:space="preserve"> </w:t>
      </w:r>
      <w:r w:rsidR="005E7CB8" w:rsidRPr="00005CF1">
        <w:rPr>
          <w:rFonts w:asciiTheme="minorHAnsi" w:hAnsiTheme="minorHAnsi"/>
        </w:rPr>
        <w:t xml:space="preserve"> </w:t>
      </w:r>
    </w:p>
    <w:p w14:paraId="3AB6AC76" w14:textId="77777777" w:rsidR="000C2671" w:rsidRPr="00005CF1" w:rsidRDefault="000C2671" w:rsidP="000C2671">
      <w:pPr>
        <w:rPr>
          <w:rFonts w:asciiTheme="minorHAnsi" w:hAnsiTheme="minorHAnsi"/>
        </w:rPr>
      </w:pPr>
    </w:p>
    <w:p w14:paraId="0D030C81" w14:textId="77777777" w:rsidR="000C2671" w:rsidRPr="00005CF1" w:rsidRDefault="000C2671" w:rsidP="0054508C">
      <w:pPr>
        <w:numPr>
          <w:ilvl w:val="0"/>
          <w:numId w:val="183"/>
        </w:numPr>
        <w:rPr>
          <w:rFonts w:asciiTheme="minorHAnsi" w:hAnsiTheme="minorHAnsi"/>
        </w:rPr>
      </w:pPr>
      <w:r w:rsidRPr="00005CF1">
        <w:rPr>
          <w:rFonts w:asciiTheme="minorHAnsi" w:hAnsiTheme="minorHAnsi"/>
        </w:rPr>
        <w:t>Ressursbruk på henholdsvis forvaltning, drift og vedlikehold av bygninger</w:t>
      </w:r>
    </w:p>
    <w:p w14:paraId="490357FA"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kvadratmeter</w:t>
      </w:r>
    </w:p>
    <w:p w14:paraId="2052E49E"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kommune</w:t>
      </w:r>
    </w:p>
    <w:p w14:paraId="2719503A"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gruppe formålsbygg (skolebygg, barnehager, pleie- og omsorgsinstitusjoner, administrasjonslokaler, kulturbygg/idrettsanlegg)</w:t>
      </w:r>
    </w:p>
    <w:p w14:paraId="112777D9"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Kommune, region og landstall</w:t>
      </w:r>
    </w:p>
    <w:p w14:paraId="322D6AD8" w14:textId="77777777" w:rsidR="000C2671" w:rsidRPr="00005CF1" w:rsidRDefault="000C2671" w:rsidP="0054508C">
      <w:pPr>
        <w:pStyle w:val="Listeavsnitt"/>
        <w:numPr>
          <w:ilvl w:val="0"/>
          <w:numId w:val="182"/>
        </w:numPr>
        <w:rPr>
          <w:rFonts w:asciiTheme="minorHAnsi" w:hAnsiTheme="minorHAnsi"/>
        </w:rPr>
      </w:pPr>
      <w:r w:rsidRPr="00005CF1">
        <w:rPr>
          <w:rFonts w:asciiTheme="minorHAnsi" w:hAnsiTheme="minorHAnsi"/>
        </w:rPr>
        <w:t>Utviklingen i areal i sektoren</w:t>
      </w:r>
    </w:p>
    <w:p w14:paraId="16F08934" w14:textId="77777777" w:rsidR="00C262F5" w:rsidRPr="00005CF1" w:rsidRDefault="00C262F5" w:rsidP="006D04E5">
      <w:pPr>
        <w:ind w:left="720"/>
        <w:rPr>
          <w:rFonts w:asciiTheme="minorHAnsi" w:hAnsiTheme="minorHAnsi"/>
        </w:rPr>
      </w:pPr>
    </w:p>
    <w:p w14:paraId="6A8E63B3" w14:textId="6C9AF825" w:rsidR="004C53C0" w:rsidRPr="00005CF1" w:rsidRDefault="004C53C0" w:rsidP="006D04E5">
      <w:pPr>
        <w:rPr>
          <w:rFonts w:asciiTheme="minorHAnsi" w:hAnsiTheme="minorHAnsi"/>
        </w:rPr>
      </w:pPr>
      <w:r w:rsidRPr="00005CF1">
        <w:rPr>
          <w:rFonts w:asciiTheme="minorHAnsi" w:hAnsiTheme="minorHAnsi"/>
        </w:rPr>
        <w:t xml:space="preserve">Detaljerte nøkkeltall finnes på </w:t>
      </w:r>
      <w:r w:rsidR="00F00466">
        <w:rPr>
          <w:rFonts w:asciiTheme="minorHAnsi" w:hAnsiTheme="minorHAnsi"/>
        </w:rPr>
        <w:t>SSB</w:t>
      </w:r>
      <w:r w:rsidR="00F00466" w:rsidRPr="00005CF1">
        <w:rPr>
          <w:rFonts w:asciiTheme="minorHAnsi" w:hAnsiTheme="minorHAnsi"/>
        </w:rPr>
        <w:t xml:space="preserve"> </w:t>
      </w:r>
      <w:r w:rsidRPr="00005CF1">
        <w:rPr>
          <w:rFonts w:asciiTheme="minorHAnsi" w:hAnsiTheme="minorHAnsi"/>
        </w:rPr>
        <w:t>sine internettsider, se</w:t>
      </w:r>
      <w:r w:rsidR="00393F6D" w:rsidRPr="00005CF1">
        <w:rPr>
          <w:rStyle w:val="Hyperkobling"/>
          <w:rFonts w:asciiTheme="minorHAnsi" w:hAnsiTheme="minorHAnsi"/>
          <w:color w:val="auto"/>
        </w:rPr>
        <w:t xml:space="preserve"> </w:t>
      </w:r>
      <w:hyperlink r:id="rId83" w:history="1">
        <w:r w:rsidR="00393F6D" w:rsidRPr="00005CF1">
          <w:rPr>
            <w:rStyle w:val="Hyperkobling"/>
            <w:rFonts w:asciiTheme="minorHAnsi" w:hAnsiTheme="minorHAnsi"/>
            <w:color w:val="auto"/>
          </w:rPr>
          <w:t>www.ssb.no/offentlig-sektor/kostra</w:t>
        </w:r>
      </w:hyperlink>
      <w:r w:rsidRPr="00005CF1">
        <w:rPr>
          <w:rFonts w:asciiTheme="minorHAnsi" w:hAnsiTheme="minorHAnsi"/>
        </w:rPr>
        <w:t xml:space="preserve"> </w:t>
      </w:r>
    </w:p>
    <w:p w14:paraId="06816A09" w14:textId="77777777" w:rsidR="007937E5" w:rsidRPr="00005CF1" w:rsidRDefault="007937E5" w:rsidP="003477C4">
      <w:pPr>
        <w:rPr>
          <w:rFonts w:asciiTheme="minorHAnsi" w:hAnsiTheme="minorHAnsi"/>
        </w:rPr>
      </w:pPr>
    </w:p>
    <w:p w14:paraId="2F81AB42" w14:textId="6705BF27" w:rsidR="003477C4" w:rsidRPr="00005CF1" w:rsidRDefault="003477C4" w:rsidP="00CC67DE">
      <w:pPr>
        <w:rPr>
          <w:rFonts w:asciiTheme="minorHAnsi" w:hAnsiTheme="minorHAnsi"/>
        </w:rPr>
      </w:pPr>
      <w:r w:rsidRPr="00005CF1">
        <w:rPr>
          <w:rFonts w:asciiTheme="minorHAnsi" w:hAnsiTheme="minorHAnsi"/>
        </w:rPr>
        <w:t>Som nevnt i avsnitt 2.3.3 skiller funksjonskontoplanen på enkelte tjenesteområder (administrasjon, barnehager, skoler, pleie og omsorg, kultur og idrett) mellom den brukerrettede tjenesteytingen og forvaltning/drift</w:t>
      </w:r>
      <w:r w:rsidR="00CC67DE" w:rsidRPr="00005CF1">
        <w:rPr>
          <w:rFonts w:asciiTheme="minorHAnsi" w:hAnsiTheme="minorHAnsi"/>
        </w:rPr>
        <w:t>/vedlikehold</w:t>
      </w:r>
      <w:r w:rsidRPr="00005CF1">
        <w:rPr>
          <w:rFonts w:asciiTheme="minorHAnsi" w:hAnsiTheme="minorHAnsi"/>
        </w:rPr>
        <w:t xml:space="preserve"> av byggene. Med dette skillet kan KOSTRA gi relevante nøkkeltall for utgifter knyttet til henholdsvis tjenesteytingen og eiendomsforvaltningen. </w:t>
      </w:r>
      <w:r w:rsidRPr="00005CF1">
        <w:rPr>
          <w:rFonts w:asciiTheme="minorHAnsi" w:hAnsiTheme="minorHAnsi"/>
          <w:iCs/>
        </w:rPr>
        <w:t xml:space="preserve">Byggfunksjonene inneholder således bare de direkte bygningsrelaterte utgiftene, mens utgifter til inventar og utstyr knyttes til tjenesteytingen. </w:t>
      </w:r>
      <w:r w:rsidR="00CC67DE" w:rsidRPr="00005CF1">
        <w:rPr>
          <w:rFonts w:asciiTheme="minorHAnsi" w:hAnsiTheme="minorHAnsi"/>
          <w:iCs/>
        </w:rPr>
        <w:t xml:space="preserve">Utgiftene på byggfunksjonene kobles i publisering av nøkkeltall opp mot arealtall (kvm), </w:t>
      </w:r>
      <w:r w:rsidRPr="00005CF1">
        <w:rPr>
          <w:rFonts w:asciiTheme="minorHAnsi" w:hAnsiTheme="minorHAnsi"/>
        </w:rPr>
        <w:t xml:space="preserve">jf. kravene til rapportering av bruttoareal på formålsbyggene som har egne funksjoner i KOSTRA. </w:t>
      </w:r>
    </w:p>
    <w:p w14:paraId="1C93CD3C" w14:textId="77777777" w:rsidR="000C2671" w:rsidRPr="00005CF1" w:rsidRDefault="000C2671" w:rsidP="00A14314">
      <w:pPr>
        <w:rPr>
          <w:rFonts w:asciiTheme="minorHAnsi" w:hAnsiTheme="minorHAnsi"/>
          <w:iCs/>
        </w:rPr>
      </w:pPr>
    </w:p>
    <w:p w14:paraId="6D352A7F" w14:textId="07DBDE75" w:rsidR="00A14314" w:rsidRPr="00005CF1" w:rsidRDefault="00FB0E60" w:rsidP="00A14314">
      <w:pPr>
        <w:rPr>
          <w:rFonts w:asciiTheme="minorHAnsi" w:hAnsiTheme="minorHAnsi"/>
          <w:iCs/>
        </w:rPr>
      </w:pPr>
      <w:r w:rsidRPr="00005CF1">
        <w:rPr>
          <w:rFonts w:asciiTheme="minorHAnsi" w:hAnsiTheme="minorHAnsi"/>
          <w:iCs/>
        </w:rPr>
        <w:t>U</w:t>
      </w:r>
      <w:r w:rsidR="00792600" w:rsidRPr="00005CF1">
        <w:rPr>
          <w:rFonts w:asciiTheme="minorHAnsi" w:hAnsiTheme="minorHAnsi"/>
          <w:iCs/>
        </w:rPr>
        <w:t>tgiftsartene</w:t>
      </w:r>
      <w:r w:rsidR="003D7510" w:rsidRPr="00005CF1">
        <w:rPr>
          <w:rFonts w:asciiTheme="minorHAnsi" w:hAnsiTheme="minorHAnsi"/>
          <w:iCs/>
        </w:rPr>
        <w:t xml:space="preserve"> har som formål </w:t>
      </w:r>
      <w:r w:rsidR="000C2671" w:rsidRPr="00005CF1">
        <w:rPr>
          <w:rFonts w:asciiTheme="minorHAnsi" w:hAnsiTheme="minorHAnsi"/>
          <w:iCs/>
        </w:rPr>
        <w:t>å få frem</w:t>
      </w:r>
      <w:r w:rsidR="000C2671" w:rsidRPr="00005CF1">
        <w:rPr>
          <w:rFonts w:asciiTheme="minorHAnsi" w:hAnsiTheme="minorHAnsi"/>
          <w:iCs/>
          <w:strike/>
          <w:color w:val="FF0000"/>
        </w:rPr>
        <w:t xml:space="preserve"> </w:t>
      </w:r>
      <w:r w:rsidR="00A14314" w:rsidRPr="00005CF1">
        <w:rPr>
          <w:rFonts w:asciiTheme="minorHAnsi" w:hAnsiTheme="minorHAnsi"/>
        </w:rPr>
        <w:t>hvordan ressursbruken i eiendomsforvaltningen fordeler seg på følgende hoved</w:t>
      </w:r>
      <w:r w:rsidR="00A14314" w:rsidRPr="00005CF1">
        <w:rPr>
          <w:rFonts w:asciiTheme="minorHAnsi" w:hAnsiTheme="minorHAnsi"/>
          <w:i/>
        </w:rPr>
        <w:t>aktiviteter</w:t>
      </w:r>
      <w:r w:rsidR="00A14314" w:rsidRPr="00005CF1">
        <w:rPr>
          <w:rFonts w:asciiTheme="minorHAnsi" w:hAnsiTheme="minorHAnsi"/>
        </w:rPr>
        <w:t xml:space="preserve"> i forvaltningen av bygningsmassen:</w:t>
      </w:r>
    </w:p>
    <w:p w14:paraId="2BAC30B7"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Forvaltning av eiendom (utgifter til administrasjon, forsikringer, skatter og avgifter)</w:t>
      </w:r>
    </w:p>
    <w:p w14:paraId="07D5A996"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Drift av eiendom (utgifter til løpende drift, renhold, energi, vann, avløp og renovasjon)</w:t>
      </w:r>
    </w:p>
    <w:p w14:paraId="2AD78F73"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Vedlikehold av eiendom (utgifter til planlagt vedlikehold og utskiftinger)</w:t>
      </w:r>
    </w:p>
    <w:p w14:paraId="2AA6EBD8" w14:textId="77777777" w:rsidR="00792600" w:rsidRPr="00005CF1" w:rsidRDefault="00792600" w:rsidP="00792600">
      <w:pPr>
        <w:rPr>
          <w:rFonts w:asciiTheme="minorHAnsi" w:hAnsiTheme="minorHAnsi"/>
          <w:highlight w:val="yellow"/>
        </w:rPr>
      </w:pPr>
    </w:p>
    <w:p w14:paraId="39ED88D3" w14:textId="5FA6994D" w:rsidR="00720684" w:rsidRPr="00005CF1" w:rsidRDefault="00720684" w:rsidP="00720684">
      <w:pPr>
        <w:rPr>
          <w:rFonts w:asciiTheme="minorHAnsi" w:hAnsiTheme="minorHAnsi"/>
          <w:b/>
        </w:rPr>
      </w:pPr>
      <w:r w:rsidRPr="00005CF1">
        <w:rPr>
          <w:rFonts w:asciiTheme="minorHAnsi" w:hAnsiTheme="minorHAnsi"/>
          <w:b/>
        </w:rPr>
        <w:t xml:space="preserve">Det er </w:t>
      </w:r>
      <w:r w:rsidR="00D203C6" w:rsidRPr="00005CF1">
        <w:rPr>
          <w:rFonts w:asciiTheme="minorHAnsi" w:hAnsiTheme="minorHAnsi"/>
          <w:b/>
        </w:rPr>
        <w:t xml:space="preserve">viktig </w:t>
      </w:r>
      <w:r w:rsidRPr="00005CF1">
        <w:rPr>
          <w:rFonts w:asciiTheme="minorHAnsi" w:hAnsiTheme="minorHAnsi"/>
          <w:b/>
        </w:rPr>
        <w:t xml:space="preserve">at kommuner og fylkeskommuner som har skilt ut eiendomsforvaltningen i (fylkes)kommunale foretak (etter kommuneloven kapittel </w:t>
      </w:r>
      <w:r w:rsidR="00A229A5" w:rsidRPr="006D3C99">
        <w:rPr>
          <w:rFonts w:asciiTheme="minorHAnsi" w:hAnsiTheme="minorHAnsi"/>
          <w:b/>
        </w:rPr>
        <w:t>9</w:t>
      </w:r>
      <w:r w:rsidRPr="007C7594">
        <w:rPr>
          <w:rFonts w:asciiTheme="minorHAnsi" w:hAnsiTheme="minorHAnsi"/>
          <w:b/>
        </w:rPr>
        <w:t xml:space="preserve">) </w:t>
      </w:r>
      <w:r w:rsidRPr="00005CF1">
        <w:rPr>
          <w:rFonts w:asciiTheme="minorHAnsi" w:hAnsiTheme="minorHAnsi"/>
          <w:b/>
        </w:rPr>
        <w:t>sikrer at foretakene rapporterer til KOSTRA (både regnskap og areal, jf. KOSTRA-skjema 34), og at rapporteringen skjer på korrekt funksjon og art slik at det kan publiseres konserntall i KOSTRA, jf. også kapittel 6.</w:t>
      </w:r>
    </w:p>
    <w:p w14:paraId="68A6DBFE" w14:textId="4291B23E" w:rsidR="00CC67DE" w:rsidRPr="00005CF1" w:rsidRDefault="00CC67DE">
      <w:pPr>
        <w:rPr>
          <w:rFonts w:asciiTheme="minorHAnsi" w:hAnsiTheme="minorHAnsi"/>
        </w:rPr>
      </w:pPr>
    </w:p>
    <w:p w14:paraId="64529B34" w14:textId="7E2FCF27" w:rsidR="00AC6619" w:rsidRPr="00005CF1" w:rsidRDefault="00720684" w:rsidP="00A14314">
      <w:pPr>
        <w:rPr>
          <w:rFonts w:asciiTheme="minorHAnsi" w:hAnsiTheme="minorHAnsi"/>
        </w:rPr>
      </w:pPr>
      <w:r w:rsidRPr="00005CF1">
        <w:rPr>
          <w:rFonts w:asciiTheme="minorHAnsi" w:hAnsiTheme="minorHAnsi"/>
        </w:rPr>
        <w:t>I</w:t>
      </w:r>
      <w:r w:rsidR="00CC67DE" w:rsidRPr="00005CF1">
        <w:rPr>
          <w:rFonts w:asciiTheme="minorHAnsi" w:hAnsiTheme="minorHAnsi"/>
        </w:rPr>
        <w:t xml:space="preserve">nndelingen av artene </w:t>
      </w:r>
      <w:r w:rsidRPr="00005CF1">
        <w:rPr>
          <w:rFonts w:asciiTheme="minorHAnsi" w:hAnsiTheme="minorHAnsi"/>
        </w:rPr>
        <w:t xml:space="preserve">i KOSTRA-kontoplanen </w:t>
      </w:r>
      <w:r w:rsidR="00CC67DE" w:rsidRPr="00005CF1">
        <w:rPr>
          <w:rFonts w:asciiTheme="minorHAnsi" w:hAnsiTheme="minorHAnsi"/>
        </w:rPr>
        <w:t xml:space="preserve">har tatt utgangspunkt i </w:t>
      </w:r>
      <w:r w:rsidR="00A14314" w:rsidRPr="00005CF1">
        <w:rPr>
          <w:rFonts w:asciiTheme="minorHAnsi" w:hAnsiTheme="minorHAnsi"/>
        </w:rPr>
        <w:t>inndelingen av aktiviteter/kostnader i Norsk Standard 3454</w:t>
      </w:r>
      <w:r w:rsidR="00E45442" w:rsidRPr="00005CF1">
        <w:rPr>
          <w:rFonts w:asciiTheme="minorHAnsi" w:hAnsiTheme="minorHAnsi"/>
          <w:color w:val="FF0000"/>
        </w:rPr>
        <w:t xml:space="preserve"> </w:t>
      </w:r>
      <w:r w:rsidR="00E45442" w:rsidRPr="00005CF1">
        <w:rPr>
          <w:rFonts w:asciiTheme="minorHAnsi" w:hAnsiTheme="minorHAnsi"/>
        </w:rPr>
        <w:t xml:space="preserve">(utgitt i </w:t>
      </w:r>
      <w:r w:rsidR="00FB0E60" w:rsidRPr="00005CF1">
        <w:rPr>
          <w:rFonts w:asciiTheme="minorHAnsi" w:hAnsiTheme="minorHAnsi"/>
        </w:rPr>
        <w:t>2000</w:t>
      </w:r>
      <w:r w:rsidR="00E45442" w:rsidRPr="00005CF1">
        <w:rPr>
          <w:rFonts w:asciiTheme="minorHAnsi" w:hAnsiTheme="minorHAnsi"/>
        </w:rPr>
        <w:t>)</w:t>
      </w:r>
      <w:r w:rsidR="00A14314" w:rsidRPr="00005CF1">
        <w:rPr>
          <w:rFonts w:asciiTheme="minorHAnsi" w:hAnsiTheme="minorHAnsi"/>
        </w:rPr>
        <w:t xml:space="preserve"> </w:t>
      </w:r>
      <w:r w:rsidR="00E45442" w:rsidRPr="00005CF1">
        <w:rPr>
          <w:rFonts w:asciiTheme="minorHAnsi" w:hAnsiTheme="minorHAnsi"/>
        </w:rPr>
        <w:t xml:space="preserve">for </w:t>
      </w:r>
      <w:r w:rsidR="00A14314" w:rsidRPr="00005CF1">
        <w:rPr>
          <w:rFonts w:asciiTheme="minorHAnsi" w:hAnsiTheme="minorHAnsi"/>
        </w:rPr>
        <w:t>livssykluskostnader i bygg</w:t>
      </w:r>
      <w:r w:rsidR="008705D1" w:rsidRPr="00005CF1">
        <w:rPr>
          <w:rFonts w:asciiTheme="minorHAnsi" w:hAnsiTheme="minorHAnsi"/>
        </w:rPr>
        <w:t>, så langt dette har vært hensiktsmessig</w:t>
      </w:r>
      <w:r w:rsidR="00601C07" w:rsidRPr="00005CF1">
        <w:rPr>
          <w:rFonts w:asciiTheme="minorHAnsi" w:hAnsiTheme="minorHAnsi"/>
        </w:rPr>
        <w:t xml:space="preserve">, da </w:t>
      </w:r>
      <w:r w:rsidR="008705D1" w:rsidRPr="00005CF1">
        <w:rPr>
          <w:rFonts w:asciiTheme="minorHAnsi" w:hAnsiTheme="minorHAnsi"/>
        </w:rPr>
        <w:t>Norsk Standard 3454</w:t>
      </w:r>
      <w:r w:rsidR="00601C07" w:rsidRPr="00005CF1">
        <w:rPr>
          <w:rFonts w:asciiTheme="minorHAnsi" w:hAnsiTheme="minorHAnsi"/>
        </w:rPr>
        <w:t>:2000</w:t>
      </w:r>
      <w:r w:rsidR="008705D1" w:rsidRPr="00005CF1">
        <w:rPr>
          <w:rFonts w:asciiTheme="minorHAnsi" w:hAnsiTheme="minorHAnsi"/>
        </w:rPr>
        <w:t xml:space="preserve"> </w:t>
      </w:r>
      <w:r w:rsidR="00A14314" w:rsidRPr="00005CF1">
        <w:rPr>
          <w:rFonts w:asciiTheme="minorHAnsi" w:hAnsiTheme="minorHAnsi"/>
        </w:rPr>
        <w:t>anses å gi den beste inndelingen med tanke på å gi relevant styringsinformasjon for eiendomsforvaltningen</w:t>
      </w:r>
      <w:r w:rsidR="008705D1" w:rsidRPr="00005CF1">
        <w:rPr>
          <w:rFonts w:asciiTheme="minorHAnsi" w:hAnsiTheme="minorHAnsi"/>
        </w:rPr>
        <w:t>.</w:t>
      </w:r>
      <w:r w:rsidR="00601C07" w:rsidRPr="00005CF1">
        <w:rPr>
          <w:rFonts w:asciiTheme="minorHAnsi" w:hAnsiTheme="minorHAnsi"/>
          <w:color w:val="FF0000"/>
        </w:rPr>
        <w:t xml:space="preserve"> </w:t>
      </w:r>
      <w:r w:rsidR="00601C07" w:rsidRPr="00005CF1">
        <w:rPr>
          <w:rFonts w:asciiTheme="minorHAnsi" w:hAnsiTheme="minorHAnsi"/>
        </w:rPr>
        <w:t>Norsk Standard</w:t>
      </w:r>
      <w:r w:rsidR="006A1F4F" w:rsidRPr="00005CF1">
        <w:rPr>
          <w:rFonts w:asciiTheme="minorHAnsi" w:hAnsiTheme="minorHAnsi"/>
        </w:rPr>
        <w:t xml:space="preserve"> (NS)</w:t>
      </w:r>
      <w:r w:rsidR="00601C07" w:rsidRPr="00005CF1">
        <w:rPr>
          <w:rFonts w:asciiTheme="minorHAnsi" w:hAnsiTheme="minorHAnsi"/>
        </w:rPr>
        <w:t xml:space="preserve"> 3454</w:t>
      </w:r>
      <w:r w:rsidR="00A91EA5" w:rsidRPr="00005CF1">
        <w:rPr>
          <w:rFonts w:asciiTheme="minorHAnsi" w:hAnsiTheme="minorHAnsi"/>
        </w:rPr>
        <w:t>:2000 har blitt revidert i</w:t>
      </w:r>
      <w:r w:rsidR="006A1F4F" w:rsidRPr="00005CF1">
        <w:rPr>
          <w:rFonts w:asciiTheme="minorHAnsi" w:hAnsiTheme="minorHAnsi"/>
        </w:rPr>
        <w:t xml:space="preserve"> 2013. Revidert </w:t>
      </w:r>
      <w:r w:rsidR="00862F01" w:rsidRPr="00005CF1">
        <w:rPr>
          <w:rFonts w:asciiTheme="minorHAnsi" w:hAnsiTheme="minorHAnsi"/>
        </w:rPr>
        <w:t xml:space="preserve"> NS 345</w:t>
      </w:r>
      <w:r w:rsidR="00F1408B" w:rsidRPr="00005CF1">
        <w:rPr>
          <w:rFonts w:asciiTheme="minorHAnsi" w:hAnsiTheme="minorHAnsi"/>
        </w:rPr>
        <w:t>4</w:t>
      </w:r>
      <w:r w:rsidR="006A1F4F" w:rsidRPr="00005CF1">
        <w:rPr>
          <w:rFonts w:asciiTheme="minorHAnsi" w:hAnsiTheme="minorHAnsi"/>
        </w:rPr>
        <w:t xml:space="preserve"> </w:t>
      </w:r>
      <w:r w:rsidR="00B33FD1" w:rsidRPr="00005CF1">
        <w:rPr>
          <w:rFonts w:asciiTheme="minorHAnsi" w:hAnsiTheme="minorHAnsi"/>
        </w:rPr>
        <w:t xml:space="preserve">fører ikke til </w:t>
      </w:r>
      <w:r w:rsidR="006A1F4F" w:rsidRPr="00005CF1">
        <w:rPr>
          <w:rFonts w:asciiTheme="minorHAnsi" w:hAnsiTheme="minorHAnsi"/>
        </w:rPr>
        <w:t>behov for endring</w:t>
      </w:r>
      <w:r w:rsidR="00AC255E" w:rsidRPr="00005CF1">
        <w:rPr>
          <w:rFonts w:asciiTheme="minorHAnsi" w:hAnsiTheme="minorHAnsi"/>
        </w:rPr>
        <w:t>er</w:t>
      </w:r>
      <w:r w:rsidR="006A1F4F" w:rsidRPr="00005CF1">
        <w:rPr>
          <w:rFonts w:asciiTheme="minorHAnsi" w:hAnsiTheme="minorHAnsi"/>
        </w:rPr>
        <w:t xml:space="preserve"> i</w:t>
      </w:r>
      <w:r w:rsidR="00AC255E" w:rsidRPr="00005CF1">
        <w:rPr>
          <w:rFonts w:asciiTheme="minorHAnsi" w:hAnsiTheme="minorHAnsi"/>
        </w:rPr>
        <w:t xml:space="preserve"> gjeldende</w:t>
      </w:r>
      <w:r w:rsidR="006A1F4F" w:rsidRPr="00005CF1">
        <w:rPr>
          <w:rFonts w:asciiTheme="minorHAnsi" w:hAnsiTheme="minorHAnsi"/>
        </w:rPr>
        <w:t xml:space="preserve"> KOSTRA-kontoplan </w:t>
      </w:r>
      <w:r w:rsidR="00AC255E" w:rsidRPr="00005CF1">
        <w:rPr>
          <w:rFonts w:asciiTheme="minorHAnsi" w:hAnsiTheme="minorHAnsi"/>
        </w:rPr>
        <w:t xml:space="preserve">med hensyn til </w:t>
      </w:r>
      <w:r w:rsidR="006A1F4F" w:rsidRPr="00005CF1">
        <w:rPr>
          <w:rFonts w:asciiTheme="minorHAnsi" w:hAnsiTheme="minorHAnsi"/>
        </w:rPr>
        <w:t xml:space="preserve"> relevant styringsinformasjonen for eiendomsforvaltningen</w:t>
      </w:r>
      <w:r w:rsidR="00AC255E" w:rsidRPr="00005CF1">
        <w:rPr>
          <w:rFonts w:asciiTheme="minorHAnsi" w:hAnsiTheme="minorHAnsi"/>
        </w:rPr>
        <w:t>.</w:t>
      </w:r>
      <w:r w:rsidR="006A1F4F" w:rsidRPr="00005CF1">
        <w:rPr>
          <w:rFonts w:asciiTheme="minorHAnsi" w:hAnsiTheme="minorHAnsi"/>
        </w:rPr>
        <w:t xml:space="preserve"> </w:t>
      </w:r>
    </w:p>
    <w:p w14:paraId="5019045D" w14:textId="77777777" w:rsidR="00A14314" w:rsidRPr="00005CF1" w:rsidRDefault="00A14314" w:rsidP="00A14314">
      <w:pPr>
        <w:rPr>
          <w:rFonts w:asciiTheme="minorHAnsi" w:hAnsiTheme="minorHAnsi"/>
          <w:highlight w:val="yellow"/>
        </w:rPr>
      </w:pPr>
    </w:p>
    <w:p w14:paraId="6AC941E5" w14:textId="77777777" w:rsidR="00A14314" w:rsidRPr="00005CF1" w:rsidRDefault="00A14314" w:rsidP="00A14314">
      <w:pPr>
        <w:rPr>
          <w:rFonts w:asciiTheme="minorHAnsi" w:hAnsiTheme="minorHAnsi"/>
          <w:highlight w:val="yellow"/>
        </w:rPr>
      </w:pPr>
    </w:p>
    <w:p w14:paraId="45F1CD6D" w14:textId="77777777" w:rsidR="00AC6619" w:rsidRPr="00005CF1" w:rsidRDefault="00AC6619">
      <w:pPr>
        <w:rPr>
          <w:rFonts w:asciiTheme="minorHAnsi" w:hAnsiTheme="minorHAnsi"/>
          <w:b/>
        </w:rPr>
      </w:pPr>
      <w:r w:rsidRPr="00005CF1">
        <w:rPr>
          <w:rFonts w:asciiTheme="minorHAnsi" w:hAnsiTheme="minorHAnsi"/>
        </w:rPr>
        <w:br w:type="page"/>
      </w:r>
    </w:p>
    <w:p w14:paraId="6862A357" w14:textId="77777777" w:rsidR="00A14314" w:rsidRPr="00005CF1" w:rsidRDefault="008705D1" w:rsidP="005B144E">
      <w:pPr>
        <w:pStyle w:val="Overskrift3"/>
      </w:pPr>
      <w:bookmarkStart w:id="156" w:name="_Toc245532121"/>
      <w:bookmarkStart w:id="157" w:name="_Toc245532231"/>
      <w:r w:rsidRPr="00005CF1">
        <w:lastRenderedPageBreak/>
        <w:t>F</w:t>
      </w:r>
      <w:r w:rsidR="00A14314" w:rsidRPr="00005CF1">
        <w:t>ordeling av forvaltnings-, drifts- og vedlikeholdsutgifter knyttet til bygg</w:t>
      </w:r>
      <w:bookmarkEnd w:id="156"/>
      <w:bookmarkEnd w:id="157"/>
    </w:p>
    <w:p w14:paraId="2B212B28" w14:textId="77777777" w:rsidR="00A14314" w:rsidRPr="00005CF1" w:rsidRDefault="00A14314" w:rsidP="00A14314">
      <w:pPr>
        <w:rPr>
          <w:rFonts w:asciiTheme="minorHAnsi" w:hAnsiTheme="minorHAnsi"/>
        </w:rPr>
      </w:pPr>
    </w:p>
    <w:p w14:paraId="32815C3F" w14:textId="6542C36C" w:rsidR="00A14314" w:rsidRPr="00005CF1" w:rsidRDefault="00A14314" w:rsidP="00A14314">
      <w:pPr>
        <w:rPr>
          <w:rFonts w:asciiTheme="minorHAnsi" w:hAnsiTheme="minorHAnsi"/>
        </w:rPr>
      </w:pPr>
      <w:r w:rsidRPr="00005CF1">
        <w:rPr>
          <w:rFonts w:asciiTheme="minorHAnsi" w:hAnsiTheme="minorHAnsi"/>
        </w:rPr>
        <w:t>Målet er at KOSTRA skal vise hvordan drifts- og vedlikeholdsutgifter er fordelt på de ulike byggtypene</w:t>
      </w:r>
      <w:r w:rsidR="008705D1" w:rsidRPr="00005CF1">
        <w:rPr>
          <w:rFonts w:asciiTheme="minorHAnsi" w:hAnsiTheme="minorHAnsi"/>
        </w:rPr>
        <w:t xml:space="preserve"> (byggfunksjonene). </w:t>
      </w:r>
      <w:r w:rsidR="001473CF" w:rsidRPr="00005CF1">
        <w:rPr>
          <w:rFonts w:asciiTheme="minorHAnsi" w:hAnsiTheme="minorHAnsi"/>
        </w:rPr>
        <w:t>D</w:t>
      </w:r>
      <w:r w:rsidR="009A02FB" w:rsidRPr="00005CF1">
        <w:rPr>
          <w:rFonts w:asciiTheme="minorHAnsi" w:hAnsiTheme="minorHAnsi"/>
        </w:rPr>
        <w:t xml:space="preserve">rifts- og vedlikeholdsutgifter må derfor </w:t>
      </w:r>
      <w:r w:rsidR="00403C69" w:rsidRPr="00005CF1">
        <w:rPr>
          <w:rFonts w:asciiTheme="minorHAnsi" w:hAnsiTheme="minorHAnsi"/>
        </w:rPr>
        <w:t xml:space="preserve">så langt mulig </w:t>
      </w:r>
      <w:r w:rsidR="00282BE4" w:rsidRPr="00005CF1">
        <w:rPr>
          <w:rFonts w:asciiTheme="minorHAnsi" w:hAnsiTheme="minorHAnsi"/>
        </w:rPr>
        <w:t>frem</w:t>
      </w:r>
      <w:r w:rsidR="009A02FB" w:rsidRPr="00005CF1">
        <w:rPr>
          <w:rFonts w:asciiTheme="minorHAnsi" w:hAnsiTheme="minorHAnsi"/>
        </w:rPr>
        <w:t xml:space="preserve">komme på riktig art </w:t>
      </w:r>
      <w:r w:rsidR="00403C69" w:rsidRPr="00005CF1">
        <w:rPr>
          <w:rFonts w:asciiTheme="minorHAnsi" w:hAnsiTheme="minorHAnsi"/>
        </w:rPr>
        <w:t xml:space="preserve">(art 0-2) </w:t>
      </w:r>
      <w:r w:rsidR="009A02FB" w:rsidRPr="00005CF1">
        <w:rPr>
          <w:rFonts w:asciiTheme="minorHAnsi" w:hAnsiTheme="minorHAnsi"/>
        </w:rPr>
        <w:t>under de enkelte byggfunksjonene</w:t>
      </w:r>
      <w:r w:rsidR="00403C69" w:rsidRPr="00005CF1">
        <w:rPr>
          <w:rStyle w:val="Fotnotereferanse"/>
          <w:rFonts w:asciiTheme="minorHAnsi" w:hAnsiTheme="minorHAnsi"/>
        </w:rPr>
        <w:footnoteReference w:id="2"/>
      </w:r>
      <w:r w:rsidR="009A02FB" w:rsidRPr="00005CF1">
        <w:rPr>
          <w:rFonts w:asciiTheme="minorHAnsi" w:hAnsiTheme="minorHAnsi"/>
        </w:rPr>
        <w:t xml:space="preserve">. </w:t>
      </w:r>
      <w:r w:rsidR="00403C69" w:rsidRPr="00005CF1">
        <w:rPr>
          <w:rFonts w:asciiTheme="minorHAnsi" w:hAnsiTheme="minorHAnsi"/>
        </w:rPr>
        <w:t xml:space="preserve">Dette er avgjørende for at KOSTRA skal kunne gi et bilde av faktiske drifts- og vedlikeholdsutgifter knyttet til bygg i kommuner og fylkeskommuner (i stedet for å vise beregnet internhusleie i tilfeller der interne ordninger med husleie blir praktisert).  </w:t>
      </w:r>
    </w:p>
    <w:p w14:paraId="27BCB800" w14:textId="77777777" w:rsidR="00403C69" w:rsidRPr="00005CF1" w:rsidRDefault="00403C69" w:rsidP="00A14314">
      <w:pPr>
        <w:rPr>
          <w:rFonts w:asciiTheme="minorHAnsi" w:hAnsiTheme="minorHAnsi"/>
        </w:rPr>
      </w:pPr>
    </w:p>
    <w:p w14:paraId="0DEBAD0C" w14:textId="2654A0E4" w:rsidR="0050633C" w:rsidRPr="00005CF1" w:rsidRDefault="00A14314" w:rsidP="0050633C">
      <w:pPr>
        <w:rPr>
          <w:rFonts w:asciiTheme="minorHAnsi" w:hAnsiTheme="minorHAnsi"/>
        </w:rPr>
      </w:pPr>
      <w:r w:rsidRPr="00005CF1">
        <w:rPr>
          <w:rFonts w:asciiTheme="minorHAnsi" w:hAnsiTheme="minorHAnsi"/>
          <w:b/>
        </w:rPr>
        <w:t xml:space="preserve">Internhusleie </w:t>
      </w:r>
      <w:r w:rsidR="0050633C" w:rsidRPr="00005CF1">
        <w:rPr>
          <w:rFonts w:asciiTheme="minorHAnsi" w:hAnsiTheme="minorHAnsi"/>
          <w:b/>
        </w:rPr>
        <w:t xml:space="preserve">(leie mellom enheter som inngår i (fylkes)kommunens regnskap) </w:t>
      </w:r>
      <w:r w:rsidRPr="00005CF1">
        <w:rPr>
          <w:rFonts w:asciiTheme="minorHAnsi" w:hAnsiTheme="minorHAnsi"/>
          <w:b/>
        </w:rPr>
        <w:t>eller intern fordeling av utgifter knyttet til forvaltning, drift og vedlikehold av bygg skal derfor ikke fremkomme på art 190 ved rapporteringen i KOSTRA, fordi dette ikke vil synliggjøre den faktiske sammensetningen av drifts- og vedlikeholdsutgifter til formålsbygg.</w:t>
      </w:r>
      <w:r w:rsidR="0050633C" w:rsidRPr="00005CF1">
        <w:rPr>
          <w:rFonts w:asciiTheme="minorHAnsi" w:hAnsiTheme="minorHAnsi"/>
        </w:rPr>
        <w:t xml:space="preserve"> Det er gitt ett mindre unntak fra dette, se nedenfor, jf. også beskrivelsen av art 190 i avsnitt 3.6.</w:t>
      </w:r>
    </w:p>
    <w:p w14:paraId="255A5F0E" w14:textId="77777777" w:rsidR="00A14314" w:rsidRPr="00005CF1" w:rsidRDefault="00A14314" w:rsidP="00A14314">
      <w:pPr>
        <w:rPr>
          <w:rFonts w:asciiTheme="minorHAnsi" w:hAnsiTheme="minorHAnsi"/>
          <w:b/>
          <w:color w:val="FF0000"/>
        </w:rPr>
      </w:pPr>
    </w:p>
    <w:p w14:paraId="13D89FD3" w14:textId="77777777" w:rsidR="00AC6619" w:rsidRPr="00005CF1" w:rsidRDefault="00A14314" w:rsidP="00A14314">
      <w:pPr>
        <w:rPr>
          <w:rFonts w:asciiTheme="minorHAnsi" w:hAnsiTheme="minorHAnsi" w:cs="Arial"/>
        </w:rPr>
      </w:pPr>
      <w:r w:rsidRPr="00005CF1">
        <w:rPr>
          <w:rFonts w:asciiTheme="minorHAnsi" w:hAnsiTheme="minorHAnsi"/>
        </w:rPr>
        <w:t>Ved fordeling av eiendomsrelaterte utgifter (drifts- og vedlikeholdsutgifter) på brukerfunksjonene (</w:t>
      </w:r>
      <w:r w:rsidR="006E1A21" w:rsidRPr="00005CF1">
        <w:rPr>
          <w:rFonts w:asciiTheme="minorHAnsi" w:hAnsiTheme="minorHAnsi"/>
        </w:rPr>
        <w:t>byggfunksjonene</w:t>
      </w:r>
      <w:r w:rsidRPr="00005CF1">
        <w:rPr>
          <w:rFonts w:asciiTheme="minorHAnsi" w:hAnsiTheme="minorHAnsi"/>
        </w:rPr>
        <w:t xml:space="preserve">), må derfor </w:t>
      </w:r>
      <w:r w:rsidR="006E1A21" w:rsidRPr="00005CF1">
        <w:rPr>
          <w:rFonts w:asciiTheme="minorHAnsi" w:hAnsiTheme="minorHAnsi"/>
        </w:rPr>
        <w:t>byggfunksjonene</w:t>
      </w:r>
      <w:r w:rsidRPr="00005CF1">
        <w:rPr>
          <w:rFonts w:asciiTheme="minorHAnsi" w:hAnsiTheme="minorHAnsi"/>
        </w:rPr>
        <w:t xml:space="preserve"> debiteres korrekt art (henholdsvis arter lønn, materiell, tjenestekjøp mv.). </w:t>
      </w:r>
      <w:r w:rsidRPr="00005CF1">
        <w:rPr>
          <w:rFonts w:asciiTheme="minorHAnsi" w:hAnsiTheme="minorHAnsi" w:cs="Arial"/>
        </w:rPr>
        <w:t>En reell utgiftsfordeling er som nevnt viktig for å sikre et grunnlag for å sammenligne og vurdere faktisk ressursbruk i eiendomsforvaltningen.</w:t>
      </w:r>
      <w:r w:rsidR="00AC6619" w:rsidRPr="00005CF1">
        <w:rPr>
          <w:rFonts w:asciiTheme="minorHAnsi" w:hAnsiTheme="minorHAnsi" w:cs="Arial"/>
        </w:rPr>
        <w:t xml:space="preserve"> </w:t>
      </w:r>
    </w:p>
    <w:p w14:paraId="7878289B" w14:textId="77777777" w:rsidR="00AC6619" w:rsidRPr="00005CF1" w:rsidRDefault="00AC6619" w:rsidP="00A14314">
      <w:pPr>
        <w:rPr>
          <w:rFonts w:asciiTheme="minorHAnsi" w:hAnsiTheme="minorHAnsi" w:cs="Arial"/>
        </w:rPr>
      </w:pPr>
    </w:p>
    <w:p w14:paraId="34BAC309" w14:textId="26B4890D" w:rsidR="00A14314" w:rsidRPr="00005CF1" w:rsidRDefault="00A14314" w:rsidP="00A14314">
      <w:pPr>
        <w:rPr>
          <w:rFonts w:asciiTheme="minorHAnsi" w:hAnsiTheme="minorHAnsi"/>
          <w:strike/>
          <w:color w:val="FF0000"/>
        </w:rPr>
      </w:pPr>
      <w:r w:rsidRPr="00005CF1">
        <w:rPr>
          <w:rFonts w:asciiTheme="minorHAnsi" w:hAnsiTheme="minorHAnsi"/>
        </w:rPr>
        <w:t xml:space="preserve">I KOSTRA-rapporteringen skal det på art 190 </w:t>
      </w:r>
      <w:r w:rsidRPr="00005CF1">
        <w:rPr>
          <w:rFonts w:asciiTheme="minorHAnsi" w:hAnsiTheme="minorHAnsi"/>
          <w:b/>
        </w:rPr>
        <w:t>kun</w:t>
      </w:r>
      <w:r w:rsidRPr="00005CF1">
        <w:rPr>
          <w:rFonts w:asciiTheme="minorHAnsi" w:hAnsiTheme="minorHAnsi"/>
        </w:rPr>
        <w:t xml:space="preserve"> fremkomme beløp som gjelder husleie for eiendommer i tjenesteytingen som leies fra private, det vil si leie fra alle typer aksjeselskaper, interkommunale selskaper der en ikke er deltaker, andre private selskaper/foretak og lignende</w:t>
      </w:r>
      <w:r w:rsidR="006E1A21" w:rsidRPr="00005CF1">
        <w:rPr>
          <w:rFonts w:asciiTheme="minorHAnsi" w:hAnsiTheme="minorHAnsi"/>
        </w:rPr>
        <w:t>,</w:t>
      </w:r>
      <w:r w:rsidRPr="00005CF1">
        <w:rPr>
          <w:rFonts w:asciiTheme="minorHAnsi" w:hAnsiTheme="minorHAnsi"/>
        </w:rPr>
        <w:t xml:space="preserve"> eller andre private utleiere. </w:t>
      </w:r>
    </w:p>
    <w:p w14:paraId="7BD90C81" w14:textId="77777777" w:rsidR="00A14314" w:rsidRPr="00005CF1" w:rsidRDefault="00A14314" w:rsidP="00A14314">
      <w:pPr>
        <w:rPr>
          <w:rFonts w:asciiTheme="minorHAnsi" w:hAnsiTheme="minorHAnsi"/>
        </w:rPr>
      </w:pPr>
    </w:p>
    <w:p w14:paraId="50C1A1B4" w14:textId="09E903CA" w:rsidR="00A14314" w:rsidRPr="00005CF1" w:rsidRDefault="00A14314" w:rsidP="00A14314">
      <w:pPr>
        <w:autoSpaceDE w:val="0"/>
        <w:autoSpaceDN w:val="0"/>
        <w:adjustRightInd w:val="0"/>
        <w:rPr>
          <w:rFonts w:asciiTheme="minorHAnsi" w:hAnsiTheme="minorHAnsi" w:cs="Arial"/>
        </w:rPr>
      </w:pPr>
      <w:r w:rsidRPr="00005CF1">
        <w:rPr>
          <w:rFonts w:asciiTheme="minorHAnsi" w:hAnsiTheme="minorHAnsi"/>
        </w:rPr>
        <w:t xml:space="preserve">Kommuner og fylkeskommuner som har et internhusleiesystem </w:t>
      </w:r>
      <w:r w:rsidR="00BC5BAF" w:rsidRPr="00005CF1">
        <w:rPr>
          <w:rFonts w:asciiTheme="minorHAnsi" w:hAnsiTheme="minorHAnsi"/>
        </w:rPr>
        <w:t xml:space="preserve">(leie mellom enheter som inngår i (fylkes)kommunens regnskap) </w:t>
      </w:r>
      <w:r w:rsidRPr="00005CF1">
        <w:rPr>
          <w:rFonts w:asciiTheme="minorHAnsi" w:hAnsiTheme="minorHAnsi"/>
        </w:rPr>
        <w:t xml:space="preserve">vil ha behov for en utgiftsart for internhusleien i internregnskapet. Det presiseres at internhusleie </w:t>
      </w:r>
      <w:r w:rsidRPr="00005CF1">
        <w:rPr>
          <w:rFonts w:asciiTheme="minorHAnsi" w:hAnsiTheme="minorHAnsi"/>
          <w:i/>
        </w:rPr>
        <w:t>kan</w:t>
      </w:r>
      <w:r w:rsidRPr="00005CF1">
        <w:rPr>
          <w:rFonts w:asciiTheme="minorHAnsi" w:hAnsiTheme="minorHAnsi"/>
        </w:rPr>
        <w:t xml:space="preserve"> føres på art 190 slik at interhusleieutgiften synliggjøres som husleie på det enkelte ansvarsområdet i kommunens eller fylkeskommunens interne budsjett og regnskap. </w:t>
      </w:r>
      <w:r w:rsidR="00F8609A" w:rsidRPr="00005CF1">
        <w:rPr>
          <w:rFonts w:asciiTheme="minorHAnsi" w:hAnsiTheme="minorHAnsi"/>
        </w:rPr>
        <w:t>B</w:t>
      </w:r>
      <w:r w:rsidR="00F8609A" w:rsidRPr="00005CF1">
        <w:rPr>
          <w:rFonts w:asciiTheme="minorHAnsi" w:hAnsiTheme="minorHAnsi" w:cs="Arial"/>
        </w:rPr>
        <w:t xml:space="preserve">ruk av art 190 i internregnskapet må elimineres i KOSTRA-regnskapet </w:t>
      </w:r>
      <w:r w:rsidRPr="00005CF1">
        <w:rPr>
          <w:rFonts w:asciiTheme="minorHAnsi" w:hAnsiTheme="minorHAnsi"/>
        </w:rPr>
        <w:t>i den enkelte kommune og fylkeskommune</w:t>
      </w:r>
      <w:r w:rsidR="004541F7" w:rsidRPr="00005CF1">
        <w:rPr>
          <w:rFonts w:asciiTheme="minorHAnsi" w:hAnsiTheme="minorHAnsi"/>
        </w:rPr>
        <w:t>,</w:t>
      </w:r>
      <w:r w:rsidRPr="00005CF1">
        <w:rPr>
          <w:rFonts w:asciiTheme="minorHAnsi" w:hAnsiTheme="minorHAnsi"/>
        </w:rPr>
        <w:t xml:space="preserve"> slik at det i </w:t>
      </w:r>
      <w:r w:rsidR="00E30A93" w:rsidRPr="00005CF1">
        <w:rPr>
          <w:rFonts w:asciiTheme="minorHAnsi" w:hAnsiTheme="minorHAnsi" w:cs="Arial"/>
        </w:rPr>
        <w:t>regnskapsrapporten</w:t>
      </w:r>
      <w:r w:rsidRPr="00005CF1">
        <w:rPr>
          <w:rFonts w:asciiTheme="minorHAnsi" w:hAnsiTheme="minorHAnsi" w:cs="Arial"/>
        </w:rPr>
        <w:t xml:space="preserve"> til KOSTRA </w:t>
      </w:r>
      <w:r w:rsidRPr="00005CF1">
        <w:rPr>
          <w:rFonts w:asciiTheme="minorHAnsi" w:hAnsiTheme="minorHAnsi" w:cs="Arial"/>
          <w:i/>
        </w:rPr>
        <w:t>ikke</w:t>
      </w:r>
      <w:r w:rsidRPr="00005CF1">
        <w:rPr>
          <w:rFonts w:asciiTheme="minorHAnsi" w:hAnsiTheme="minorHAnsi" w:cs="Arial"/>
        </w:rPr>
        <w:t xml:space="preserve"> fremkommer beløp på art 190 som gjelder internhusleie</w:t>
      </w:r>
      <w:r w:rsidR="002A6152" w:rsidRPr="00005CF1">
        <w:rPr>
          <w:rFonts w:asciiTheme="minorHAnsi" w:hAnsiTheme="minorHAnsi" w:cs="Arial"/>
        </w:rPr>
        <w:t>.</w:t>
      </w:r>
      <w:r w:rsidRPr="00005CF1">
        <w:rPr>
          <w:rFonts w:asciiTheme="minorHAnsi" w:hAnsiTheme="minorHAnsi" w:cs="Arial"/>
        </w:rPr>
        <w:t xml:space="preserve"> </w:t>
      </w:r>
      <w:r w:rsidR="00F8609A" w:rsidRPr="00005CF1">
        <w:rPr>
          <w:rFonts w:asciiTheme="minorHAnsi" w:hAnsiTheme="minorHAnsi" w:cs="Arial"/>
        </w:rPr>
        <w:t>D</w:t>
      </w:r>
      <w:r w:rsidRPr="00005CF1">
        <w:rPr>
          <w:rFonts w:asciiTheme="minorHAnsi" w:hAnsiTheme="minorHAnsi" w:cs="Arial"/>
        </w:rPr>
        <w:t xml:space="preserve">e faktiske utgiftene som ligger i internhusleien </w:t>
      </w:r>
      <w:r w:rsidR="00F8609A" w:rsidRPr="00005CF1">
        <w:rPr>
          <w:rFonts w:asciiTheme="minorHAnsi" w:hAnsiTheme="minorHAnsi" w:cs="Arial"/>
        </w:rPr>
        <w:t xml:space="preserve">må </w:t>
      </w:r>
      <w:r w:rsidRPr="00005CF1">
        <w:rPr>
          <w:rFonts w:asciiTheme="minorHAnsi" w:hAnsiTheme="minorHAnsi" w:cs="Arial"/>
        </w:rPr>
        <w:t xml:space="preserve">fordeles på riktige arter som får frem skillet mellom utgifter til henholdsvis drift og vedlikehold. </w:t>
      </w:r>
    </w:p>
    <w:p w14:paraId="2F656583" w14:textId="77777777" w:rsidR="00A14314" w:rsidRPr="00005CF1" w:rsidRDefault="00A14314" w:rsidP="00A14314">
      <w:pPr>
        <w:rPr>
          <w:rFonts w:asciiTheme="minorHAnsi" w:hAnsiTheme="minorHAnsi"/>
        </w:rPr>
      </w:pPr>
      <w:r w:rsidRPr="00005CF1">
        <w:rPr>
          <w:rFonts w:asciiTheme="minorHAnsi" w:hAnsiTheme="minorHAnsi"/>
        </w:rPr>
        <w:t xml:space="preserve"> </w:t>
      </w:r>
    </w:p>
    <w:p w14:paraId="5FF41460" w14:textId="77777777" w:rsidR="00720684" w:rsidRPr="00005CF1" w:rsidRDefault="00720684">
      <w:pPr>
        <w:rPr>
          <w:rFonts w:asciiTheme="minorHAnsi" w:hAnsiTheme="minorHAnsi"/>
        </w:rPr>
      </w:pPr>
      <w:r w:rsidRPr="00005CF1">
        <w:rPr>
          <w:rFonts w:asciiTheme="minorHAnsi" w:hAnsiTheme="minorHAnsi"/>
        </w:rPr>
        <w:br w:type="page"/>
      </w:r>
    </w:p>
    <w:p w14:paraId="31BE9326" w14:textId="77777777" w:rsidR="00A14314" w:rsidRPr="00005CF1" w:rsidRDefault="00A14314" w:rsidP="00A14314">
      <w:pPr>
        <w:rPr>
          <w:rFonts w:asciiTheme="minorHAnsi" w:hAnsiTheme="minorHAnsi"/>
        </w:rPr>
      </w:pPr>
      <w:r w:rsidRPr="00005CF1">
        <w:rPr>
          <w:rFonts w:asciiTheme="minorHAnsi" w:hAnsiTheme="minorHAnsi"/>
        </w:rPr>
        <w:lastRenderedPageBreak/>
        <w:t>Departementet legger til grunn at dette kan løses regnskapsteknisk på ulike måter, men vil peke på ett mulig alternativ</w:t>
      </w:r>
      <w:r w:rsidR="00BC5BAF" w:rsidRPr="00005CF1">
        <w:rPr>
          <w:rFonts w:asciiTheme="minorHAnsi" w:hAnsiTheme="minorHAnsi"/>
        </w:rPr>
        <w:t xml:space="preserve"> (</w:t>
      </w:r>
      <w:r w:rsidR="00BC5BAF" w:rsidRPr="00005CF1">
        <w:rPr>
          <w:rFonts w:asciiTheme="minorHAnsi" w:hAnsiTheme="minorHAnsi"/>
          <w:i/>
        </w:rPr>
        <w:t xml:space="preserve">merk at </w:t>
      </w:r>
      <w:r w:rsidR="004A56EE" w:rsidRPr="00005CF1">
        <w:rPr>
          <w:rFonts w:asciiTheme="minorHAnsi" w:hAnsiTheme="minorHAnsi"/>
          <w:i/>
        </w:rPr>
        <w:t xml:space="preserve">løsningen blir annerledes </w:t>
      </w:r>
      <w:r w:rsidR="00BC5BAF" w:rsidRPr="00005CF1">
        <w:rPr>
          <w:rFonts w:asciiTheme="minorHAnsi" w:hAnsiTheme="minorHAnsi"/>
          <w:i/>
        </w:rPr>
        <w:t>for leieforhold mellom enheter som ikke inngår i samme regnskapsenhet som (fylkes)kommunen, for eksempel der et (fylkes)kommunalt foretak er utl</w:t>
      </w:r>
      <w:r w:rsidR="004A56EE" w:rsidRPr="00005CF1">
        <w:rPr>
          <w:rFonts w:asciiTheme="minorHAnsi" w:hAnsiTheme="minorHAnsi"/>
          <w:i/>
        </w:rPr>
        <w:t>e</w:t>
      </w:r>
      <w:r w:rsidR="00BC5BAF" w:rsidRPr="00005CF1">
        <w:rPr>
          <w:rFonts w:asciiTheme="minorHAnsi" w:hAnsiTheme="minorHAnsi"/>
          <w:i/>
        </w:rPr>
        <w:t>ier, se kapittel 6</w:t>
      </w:r>
      <w:r w:rsidR="00BC5BAF" w:rsidRPr="00005CF1">
        <w:rPr>
          <w:rFonts w:asciiTheme="minorHAnsi" w:hAnsiTheme="minorHAnsi"/>
        </w:rPr>
        <w:t>)</w:t>
      </w:r>
      <w:r w:rsidRPr="00005CF1">
        <w:rPr>
          <w:rFonts w:asciiTheme="minorHAnsi" w:hAnsiTheme="minorHAnsi"/>
        </w:rPr>
        <w:t>:</w:t>
      </w:r>
    </w:p>
    <w:p w14:paraId="771FDE56" w14:textId="77777777" w:rsidR="00A14314" w:rsidRPr="00005CF1" w:rsidRDefault="00A14314" w:rsidP="00A14314">
      <w:pPr>
        <w:autoSpaceDE w:val="0"/>
        <w:autoSpaceDN w:val="0"/>
        <w:adjustRightInd w:val="0"/>
        <w:rPr>
          <w:rFonts w:asciiTheme="minorHAnsi" w:hAnsiTheme="minorHAnsi" w:cs="Arial"/>
        </w:rPr>
      </w:pPr>
    </w:p>
    <w:p w14:paraId="1CA178AA" w14:textId="5046099D"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Eiendomsforvaltningen </w:t>
      </w:r>
      <w:r w:rsidR="00720684" w:rsidRPr="00005CF1">
        <w:rPr>
          <w:rFonts w:asciiTheme="minorHAnsi" w:hAnsiTheme="minorHAnsi" w:cs="Arial"/>
        </w:rPr>
        <w:t xml:space="preserve">(utleier) </w:t>
      </w:r>
      <w:r w:rsidRPr="00005CF1">
        <w:rPr>
          <w:rFonts w:asciiTheme="minorHAnsi" w:hAnsiTheme="minorHAnsi" w:cs="Arial"/>
        </w:rPr>
        <w:t>fører utgiftene knyttet til bygg på korrekt KOSTRA-funksjon (eks. f221, f222, f261 osv.) på relevant ansvar</w:t>
      </w:r>
      <w:r w:rsidR="003918D5">
        <w:rPr>
          <w:rFonts w:asciiTheme="minorHAnsi" w:hAnsiTheme="minorHAnsi" w:cs="Arial"/>
        </w:rPr>
        <w:t>.</w:t>
      </w:r>
      <w:r w:rsidRPr="00005CF1">
        <w:rPr>
          <w:rFonts w:asciiTheme="minorHAnsi" w:hAnsiTheme="minorHAnsi" w:cs="Arial"/>
        </w:rPr>
        <w:t xml:space="preserve">. Dette er i tråd med anbefalingen i </w:t>
      </w:r>
      <w:r w:rsidR="00720684" w:rsidRPr="00005CF1">
        <w:rPr>
          <w:rFonts w:asciiTheme="minorHAnsi" w:hAnsiTheme="minorHAnsi" w:cs="Arial"/>
        </w:rPr>
        <w:t xml:space="preserve">kapittel 2 </w:t>
      </w:r>
      <w:r w:rsidRPr="00005CF1">
        <w:rPr>
          <w:rFonts w:asciiTheme="minorHAnsi" w:hAnsiTheme="minorHAnsi" w:cs="Arial"/>
        </w:rPr>
        <w:t>om direkte postering (en fordeling av den enkelte utgiften, slik at de riktige funksjonene debiteres umiddelbart).</w:t>
      </w:r>
    </w:p>
    <w:p w14:paraId="799EC920" w14:textId="4B430C30"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Internhusleien utgiftsføres videre </w:t>
      </w:r>
      <w:r w:rsidR="00720684" w:rsidRPr="00005CF1">
        <w:rPr>
          <w:rFonts w:asciiTheme="minorHAnsi" w:hAnsiTheme="minorHAnsi" w:cs="Arial"/>
        </w:rPr>
        <w:t xml:space="preserve">hos </w:t>
      </w:r>
      <w:r w:rsidR="00E30A93" w:rsidRPr="00005CF1">
        <w:rPr>
          <w:rFonts w:asciiTheme="minorHAnsi" w:hAnsiTheme="minorHAnsi" w:cs="Arial"/>
        </w:rPr>
        <w:t>leietaker</w:t>
      </w:r>
      <w:r w:rsidR="00720684" w:rsidRPr="00005CF1">
        <w:rPr>
          <w:rFonts w:asciiTheme="minorHAnsi" w:hAnsiTheme="minorHAnsi" w:cs="Arial"/>
        </w:rPr>
        <w:t xml:space="preserve"> </w:t>
      </w:r>
      <w:r w:rsidRPr="00005CF1">
        <w:rPr>
          <w:rFonts w:asciiTheme="minorHAnsi" w:hAnsiTheme="minorHAnsi" w:cs="Arial"/>
        </w:rPr>
        <w:t xml:space="preserve">på art 190 (debet) på korrekt </w:t>
      </w:r>
      <w:r w:rsidR="00E12D2C" w:rsidRPr="00005CF1">
        <w:rPr>
          <w:rFonts w:asciiTheme="minorHAnsi" w:hAnsiTheme="minorHAnsi" w:cs="Arial"/>
        </w:rPr>
        <w:t>bygg</w:t>
      </w:r>
      <w:r w:rsidRPr="00005CF1">
        <w:rPr>
          <w:rFonts w:asciiTheme="minorHAnsi" w:hAnsiTheme="minorHAnsi" w:cs="Arial"/>
        </w:rPr>
        <w:t xml:space="preserve">funksjon (eks. f221, f222, f261 osv.) på relevant ansvar. </w:t>
      </w:r>
    </w:p>
    <w:p w14:paraId="5B96D9BE" w14:textId="29EB9EFC"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Samtidig inntektsføre</w:t>
      </w:r>
      <w:r w:rsidR="00720684" w:rsidRPr="00005CF1">
        <w:rPr>
          <w:rFonts w:asciiTheme="minorHAnsi" w:hAnsiTheme="minorHAnsi" w:cs="Arial"/>
        </w:rPr>
        <w:t>r utleier</w:t>
      </w:r>
      <w:r w:rsidRPr="00005CF1">
        <w:rPr>
          <w:rFonts w:asciiTheme="minorHAnsi" w:hAnsiTheme="minorHAnsi" w:cs="Arial"/>
        </w:rPr>
        <w:t xml:space="preserve"> internhusleien på samme art 190 (kredit) på </w:t>
      </w:r>
      <w:r w:rsidR="00E12D2C" w:rsidRPr="00005CF1">
        <w:rPr>
          <w:rFonts w:asciiTheme="minorHAnsi" w:hAnsiTheme="minorHAnsi" w:cs="Arial"/>
        </w:rPr>
        <w:t>samme</w:t>
      </w:r>
      <w:r w:rsidRPr="00005CF1">
        <w:rPr>
          <w:rFonts w:asciiTheme="minorHAnsi" w:hAnsiTheme="minorHAnsi" w:cs="Arial"/>
        </w:rPr>
        <w:t xml:space="preserve"> </w:t>
      </w:r>
      <w:r w:rsidR="00E12D2C" w:rsidRPr="00005CF1">
        <w:rPr>
          <w:rFonts w:asciiTheme="minorHAnsi" w:hAnsiTheme="minorHAnsi" w:cs="Arial"/>
        </w:rPr>
        <w:t>bygg</w:t>
      </w:r>
      <w:r w:rsidRPr="00005CF1">
        <w:rPr>
          <w:rFonts w:asciiTheme="minorHAnsi" w:hAnsiTheme="minorHAnsi" w:cs="Arial"/>
        </w:rPr>
        <w:t>funksjon hos eiendomsforvalter (eks. f221, f222, f261 osv.), det vil si på samme funksjon som internhusleien vedrører.</w:t>
      </w:r>
    </w:p>
    <w:p w14:paraId="4C58000F" w14:textId="3969CE25"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Ved KOSTRA rapporteringen vil internhusleien da være eliminert på </w:t>
      </w:r>
      <w:r w:rsidR="00E12D2C" w:rsidRPr="00005CF1">
        <w:rPr>
          <w:rFonts w:asciiTheme="minorHAnsi" w:hAnsiTheme="minorHAnsi" w:cs="Arial"/>
        </w:rPr>
        <w:t>byggfunksjonen</w:t>
      </w:r>
      <w:r w:rsidRPr="00005CF1">
        <w:rPr>
          <w:rFonts w:asciiTheme="minorHAnsi" w:hAnsiTheme="minorHAnsi" w:cs="Arial"/>
        </w:rPr>
        <w:t xml:space="preserve"> (eks. f221, f222, f261 osv.), og faktiske utgifter til drift/vedlikehold vil komme fram på </w:t>
      </w:r>
      <w:r w:rsidR="00E12D2C" w:rsidRPr="00005CF1">
        <w:rPr>
          <w:rFonts w:asciiTheme="minorHAnsi" w:hAnsiTheme="minorHAnsi" w:cs="Arial"/>
        </w:rPr>
        <w:t>byggfunksjonen</w:t>
      </w:r>
      <w:r w:rsidRPr="00005CF1">
        <w:rPr>
          <w:rFonts w:asciiTheme="minorHAnsi" w:hAnsiTheme="minorHAnsi" w:cs="Arial"/>
        </w:rPr>
        <w:t xml:space="preserve">. </w:t>
      </w:r>
    </w:p>
    <w:p w14:paraId="67070BA6" w14:textId="77777777" w:rsidR="00EA582D" w:rsidRPr="00005CF1" w:rsidRDefault="00EA582D" w:rsidP="00A14314">
      <w:pPr>
        <w:rPr>
          <w:rFonts w:asciiTheme="minorHAnsi" w:hAnsiTheme="minorHAnsi" w:cs="Arial"/>
        </w:rPr>
      </w:pPr>
    </w:p>
    <w:p w14:paraId="1456D518" w14:textId="77777777" w:rsidR="00A14314" w:rsidRPr="00005CF1" w:rsidRDefault="00720684" w:rsidP="00A14314">
      <w:pPr>
        <w:rPr>
          <w:rFonts w:asciiTheme="minorHAnsi" w:hAnsiTheme="minorHAnsi" w:cs="Arial"/>
        </w:rPr>
      </w:pPr>
      <w:r w:rsidRPr="00005CF1">
        <w:rPr>
          <w:rFonts w:asciiTheme="minorHAnsi" w:hAnsiTheme="minorHAnsi" w:cs="Arial"/>
        </w:rPr>
        <w:t>Illustrasjon</w:t>
      </w:r>
      <w:r w:rsidR="00A14314" w:rsidRPr="00005CF1">
        <w:rPr>
          <w:rFonts w:asciiTheme="minorHAnsi" w:hAnsiTheme="minorHAnsi" w:cs="Arial"/>
        </w:rPr>
        <w:t>:</w:t>
      </w:r>
    </w:p>
    <w:p w14:paraId="6239C1DF" w14:textId="77777777" w:rsidR="00A14314" w:rsidRPr="00005CF1" w:rsidRDefault="00A14314" w:rsidP="00A14314">
      <w:pPr>
        <w:rPr>
          <w:rFonts w:asciiTheme="minorHAnsi" w:hAnsiTheme="minorHAnsi" w:cs="Arial"/>
        </w:rPr>
      </w:pPr>
    </w:p>
    <w:tbl>
      <w:tblPr>
        <w:tblW w:w="4512" w:type="pct"/>
        <w:tblInd w:w="761" w:type="dxa"/>
        <w:tblCellMar>
          <w:left w:w="70" w:type="dxa"/>
          <w:right w:w="70" w:type="dxa"/>
        </w:tblCellMar>
        <w:tblLook w:val="0000" w:firstRow="0" w:lastRow="0" w:firstColumn="0" w:lastColumn="0" w:noHBand="0" w:noVBand="0"/>
      </w:tblPr>
      <w:tblGrid>
        <w:gridCol w:w="806"/>
        <w:gridCol w:w="2563"/>
        <w:gridCol w:w="1096"/>
        <w:gridCol w:w="572"/>
        <w:gridCol w:w="2510"/>
      </w:tblGrid>
      <w:tr w:rsidR="00A14314" w:rsidRPr="00005CF1" w14:paraId="25899CA2" w14:textId="77777777" w:rsidTr="006E1A21">
        <w:tc>
          <w:tcPr>
            <w:tcW w:w="534" w:type="pct"/>
          </w:tcPr>
          <w:p w14:paraId="5CCF8524" w14:textId="77777777" w:rsidR="00A14314" w:rsidRPr="00005CF1" w:rsidRDefault="00A14314" w:rsidP="00A14314">
            <w:pPr>
              <w:rPr>
                <w:rFonts w:asciiTheme="minorHAnsi" w:hAnsiTheme="minorHAnsi" w:cs="Arial"/>
                <w:b/>
                <w:bCs/>
              </w:rPr>
            </w:pPr>
          </w:p>
        </w:tc>
        <w:tc>
          <w:tcPr>
            <w:tcW w:w="1698" w:type="pct"/>
          </w:tcPr>
          <w:p w14:paraId="20339CF5" w14:textId="77777777" w:rsidR="00A14314" w:rsidRPr="00005CF1" w:rsidRDefault="00A14314" w:rsidP="00A14314">
            <w:pPr>
              <w:rPr>
                <w:rFonts w:asciiTheme="minorHAnsi" w:hAnsiTheme="minorHAnsi" w:cs="Arial"/>
                <w:b/>
                <w:bCs/>
              </w:rPr>
            </w:pPr>
            <w:r w:rsidRPr="00005CF1">
              <w:rPr>
                <w:rFonts w:asciiTheme="minorHAnsi" w:hAnsiTheme="minorHAnsi" w:cs="Arial"/>
                <w:b/>
                <w:bCs/>
              </w:rPr>
              <w:t>Ansvar</w:t>
            </w:r>
          </w:p>
        </w:tc>
        <w:tc>
          <w:tcPr>
            <w:tcW w:w="726" w:type="pct"/>
          </w:tcPr>
          <w:p w14:paraId="7719258A" w14:textId="77777777" w:rsidR="00A14314" w:rsidRPr="00005CF1" w:rsidRDefault="00A14314" w:rsidP="00A14314">
            <w:pPr>
              <w:jc w:val="center"/>
              <w:rPr>
                <w:rFonts w:asciiTheme="minorHAnsi" w:hAnsiTheme="minorHAnsi" w:cs="Arial"/>
                <w:b/>
                <w:bCs/>
              </w:rPr>
            </w:pPr>
            <w:r w:rsidRPr="00005CF1">
              <w:rPr>
                <w:rFonts w:asciiTheme="minorHAnsi" w:hAnsiTheme="minorHAnsi" w:cs="Arial"/>
                <w:b/>
                <w:bCs/>
              </w:rPr>
              <w:t>Funksjon</w:t>
            </w:r>
          </w:p>
        </w:tc>
        <w:tc>
          <w:tcPr>
            <w:tcW w:w="379" w:type="pct"/>
          </w:tcPr>
          <w:p w14:paraId="1AC2045D" w14:textId="77777777" w:rsidR="00A14314" w:rsidRPr="00005CF1" w:rsidRDefault="00A14314" w:rsidP="00A14314">
            <w:pPr>
              <w:jc w:val="center"/>
              <w:rPr>
                <w:rFonts w:asciiTheme="minorHAnsi" w:hAnsiTheme="minorHAnsi" w:cs="Arial"/>
                <w:b/>
                <w:bCs/>
              </w:rPr>
            </w:pPr>
            <w:r w:rsidRPr="00005CF1">
              <w:rPr>
                <w:rFonts w:asciiTheme="minorHAnsi" w:hAnsiTheme="minorHAnsi" w:cs="Arial"/>
                <w:b/>
                <w:bCs/>
              </w:rPr>
              <w:t>Art</w:t>
            </w:r>
          </w:p>
        </w:tc>
        <w:tc>
          <w:tcPr>
            <w:tcW w:w="1663" w:type="pct"/>
          </w:tcPr>
          <w:p w14:paraId="202E268C" w14:textId="77777777" w:rsidR="00A14314" w:rsidRPr="00005CF1" w:rsidRDefault="00A14314" w:rsidP="00A14314">
            <w:pPr>
              <w:rPr>
                <w:rFonts w:asciiTheme="minorHAnsi" w:hAnsiTheme="minorHAnsi" w:cs="Arial"/>
                <w:b/>
                <w:bCs/>
              </w:rPr>
            </w:pPr>
          </w:p>
        </w:tc>
      </w:tr>
      <w:tr w:rsidR="00A14314" w:rsidRPr="00005CF1" w14:paraId="63E38F37" w14:textId="77777777" w:rsidTr="006E1A21">
        <w:tc>
          <w:tcPr>
            <w:tcW w:w="534" w:type="pct"/>
          </w:tcPr>
          <w:p w14:paraId="2B4AA92D" w14:textId="77777777" w:rsidR="00A14314" w:rsidRPr="00005CF1" w:rsidRDefault="00A14314" w:rsidP="00A14314">
            <w:pPr>
              <w:rPr>
                <w:rFonts w:asciiTheme="minorHAnsi" w:hAnsiTheme="minorHAnsi" w:cs="Arial"/>
                <w:b/>
                <w:bCs/>
              </w:rPr>
            </w:pPr>
            <w:r w:rsidRPr="00005CF1">
              <w:rPr>
                <w:rFonts w:asciiTheme="minorHAnsi" w:hAnsiTheme="minorHAnsi" w:cs="Arial"/>
                <w:b/>
                <w:bCs/>
              </w:rPr>
              <w:t>Debet</w:t>
            </w:r>
          </w:p>
        </w:tc>
        <w:tc>
          <w:tcPr>
            <w:tcW w:w="1698" w:type="pct"/>
          </w:tcPr>
          <w:p w14:paraId="6A48F145" w14:textId="77777777" w:rsidR="00A14314" w:rsidRPr="00005CF1" w:rsidRDefault="00A14314" w:rsidP="00A14314">
            <w:pPr>
              <w:rPr>
                <w:rFonts w:asciiTheme="minorHAnsi" w:hAnsiTheme="minorHAnsi" w:cs="Arial"/>
              </w:rPr>
            </w:pPr>
            <w:r w:rsidRPr="00005CF1">
              <w:rPr>
                <w:rFonts w:asciiTheme="minorHAnsi" w:hAnsiTheme="minorHAnsi" w:cs="Arial"/>
              </w:rPr>
              <w:t>Eiendomsforvalter/utleier</w:t>
            </w:r>
          </w:p>
        </w:tc>
        <w:tc>
          <w:tcPr>
            <w:tcW w:w="726" w:type="pct"/>
          </w:tcPr>
          <w:p w14:paraId="0B5CE0AD"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052402F3" w14:textId="77777777" w:rsidR="00A14314" w:rsidRPr="00005CF1" w:rsidRDefault="00A14314" w:rsidP="00A14314">
            <w:pPr>
              <w:jc w:val="center"/>
              <w:rPr>
                <w:rFonts w:asciiTheme="minorHAnsi" w:hAnsiTheme="minorHAnsi" w:cs="Arial"/>
              </w:rPr>
            </w:pPr>
            <w:r w:rsidRPr="00005CF1">
              <w:rPr>
                <w:rFonts w:asciiTheme="minorHAnsi" w:hAnsiTheme="minorHAnsi" w:cs="Arial"/>
              </w:rPr>
              <w:t>010</w:t>
            </w:r>
          </w:p>
        </w:tc>
        <w:tc>
          <w:tcPr>
            <w:tcW w:w="1663" w:type="pct"/>
          </w:tcPr>
          <w:p w14:paraId="5191DD4C" w14:textId="77777777" w:rsidR="00A14314" w:rsidRPr="00005CF1" w:rsidRDefault="00A14314" w:rsidP="00A14314">
            <w:pPr>
              <w:rPr>
                <w:rFonts w:asciiTheme="minorHAnsi" w:hAnsiTheme="minorHAnsi" w:cs="Arial"/>
              </w:rPr>
            </w:pPr>
            <w:r w:rsidRPr="00005CF1">
              <w:rPr>
                <w:rFonts w:asciiTheme="minorHAnsi" w:hAnsiTheme="minorHAnsi" w:cs="Arial"/>
              </w:rPr>
              <w:t>Lønnsutgifter til drift</w:t>
            </w:r>
          </w:p>
        </w:tc>
      </w:tr>
      <w:tr w:rsidR="00A14314" w:rsidRPr="00005CF1" w14:paraId="08836B8D" w14:textId="77777777" w:rsidTr="006E1A21">
        <w:tc>
          <w:tcPr>
            <w:tcW w:w="534" w:type="pct"/>
          </w:tcPr>
          <w:p w14:paraId="2BFA0C52" w14:textId="77777777" w:rsidR="00A14314" w:rsidRPr="00005CF1" w:rsidRDefault="00A14314" w:rsidP="00A14314">
            <w:pPr>
              <w:rPr>
                <w:rFonts w:asciiTheme="minorHAnsi" w:hAnsiTheme="minorHAnsi" w:cs="Arial"/>
                <w:b/>
                <w:bCs/>
              </w:rPr>
            </w:pPr>
          </w:p>
        </w:tc>
        <w:tc>
          <w:tcPr>
            <w:tcW w:w="1698" w:type="pct"/>
          </w:tcPr>
          <w:p w14:paraId="32B76960" w14:textId="77777777" w:rsidR="00A14314" w:rsidRPr="00005CF1" w:rsidRDefault="00A14314" w:rsidP="00A14314">
            <w:pPr>
              <w:rPr>
                <w:rFonts w:asciiTheme="minorHAnsi" w:hAnsiTheme="minorHAnsi" w:cs="Arial"/>
              </w:rPr>
            </w:pPr>
          </w:p>
        </w:tc>
        <w:tc>
          <w:tcPr>
            <w:tcW w:w="726" w:type="pct"/>
          </w:tcPr>
          <w:p w14:paraId="41525B92"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0F8FC5C3" w14:textId="77777777" w:rsidR="00A14314" w:rsidRPr="00005CF1" w:rsidRDefault="00A14314" w:rsidP="00A14314">
            <w:pPr>
              <w:jc w:val="center"/>
              <w:rPr>
                <w:rFonts w:asciiTheme="minorHAnsi" w:hAnsiTheme="minorHAnsi" w:cs="Arial"/>
              </w:rPr>
            </w:pPr>
            <w:r w:rsidRPr="00005CF1">
              <w:rPr>
                <w:rFonts w:asciiTheme="minorHAnsi" w:hAnsiTheme="minorHAnsi" w:cs="Arial"/>
              </w:rPr>
              <w:t>070</w:t>
            </w:r>
          </w:p>
        </w:tc>
        <w:tc>
          <w:tcPr>
            <w:tcW w:w="1663" w:type="pct"/>
          </w:tcPr>
          <w:p w14:paraId="19A27587" w14:textId="77777777" w:rsidR="00A14314" w:rsidRPr="00005CF1" w:rsidRDefault="00A14314" w:rsidP="00A14314">
            <w:pPr>
              <w:rPr>
                <w:rFonts w:asciiTheme="minorHAnsi" w:hAnsiTheme="minorHAnsi" w:cs="Arial"/>
              </w:rPr>
            </w:pPr>
            <w:r w:rsidRPr="00005CF1">
              <w:rPr>
                <w:rFonts w:asciiTheme="minorHAnsi" w:hAnsiTheme="minorHAnsi" w:cs="Arial"/>
              </w:rPr>
              <w:t>Lønnsutgifter vedlikehold</w:t>
            </w:r>
          </w:p>
        </w:tc>
      </w:tr>
      <w:tr w:rsidR="00A14314" w:rsidRPr="00005CF1" w14:paraId="3C12340C" w14:textId="77777777" w:rsidTr="006E1A21">
        <w:tc>
          <w:tcPr>
            <w:tcW w:w="534" w:type="pct"/>
          </w:tcPr>
          <w:p w14:paraId="34C1B9D8" w14:textId="77777777" w:rsidR="00A14314" w:rsidRPr="00005CF1" w:rsidRDefault="00A14314" w:rsidP="00A14314">
            <w:pPr>
              <w:rPr>
                <w:rFonts w:asciiTheme="minorHAnsi" w:hAnsiTheme="minorHAnsi" w:cs="Arial"/>
                <w:b/>
                <w:bCs/>
              </w:rPr>
            </w:pPr>
          </w:p>
        </w:tc>
        <w:tc>
          <w:tcPr>
            <w:tcW w:w="1698" w:type="pct"/>
          </w:tcPr>
          <w:p w14:paraId="07036119" w14:textId="77777777" w:rsidR="00A14314" w:rsidRPr="00005CF1" w:rsidRDefault="00A14314" w:rsidP="00A14314">
            <w:pPr>
              <w:rPr>
                <w:rFonts w:asciiTheme="minorHAnsi" w:hAnsiTheme="minorHAnsi" w:cs="Arial"/>
              </w:rPr>
            </w:pPr>
          </w:p>
        </w:tc>
        <w:tc>
          <w:tcPr>
            <w:tcW w:w="726" w:type="pct"/>
          </w:tcPr>
          <w:p w14:paraId="27B0B674"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15446B9" w14:textId="77777777" w:rsidR="00A14314" w:rsidRPr="00005CF1" w:rsidRDefault="00A14314" w:rsidP="00A14314">
            <w:pPr>
              <w:jc w:val="center"/>
              <w:rPr>
                <w:rFonts w:asciiTheme="minorHAnsi" w:hAnsiTheme="minorHAnsi" w:cs="Arial"/>
              </w:rPr>
            </w:pPr>
            <w:r w:rsidRPr="00005CF1">
              <w:rPr>
                <w:rFonts w:asciiTheme="minorHAnsi" w:hAnsiTheme="minorHAnsi" w:cs="Arial"/>
              </w:rPr>
              <w:t>120</w:t>
            </w:r>
          </w:p>
        </w:tc>
        <w:tc>
          <w:tcPr>
            <w:tcW w:w="1663" w:type="pct"/>
          </w:tcPr>
          <w:p w14:paraId="592A0517" w14:textId="77777777" w:rsidR="00A14314" w:rsidRPr="00005CF1" w:rsidRDefault="00A14314" w:rsidP="00A14314">
            <w:pPr>
              <w:rPr>
                <w:rFonts w:asciiTheme="minorHAnsi" w:hAnsiTheme="minorHAnsi" w:cs="Arial"/>
              </w:rPr>
            </w:pPr>
            <w:r w:rsidRPr="00005CF1">
              <w:rPr>
                <w:rFonts w:asciiTheme="minorHAnsi" w:hAnsiTheme="minorHAnsi" w:cs="Arial"/>
              </w:rPr>
              <w:t>Driftsmateriell</w:t>
            </w:r>
            <w:r w:rsidR="00720684" w:rsidRPr="00005CF1">
              <w:rPr>
                <w:rFonts w:asciiTheme="minorHAnsi" w:hAnsiTheme="minorHAnsi" w:cs="Arial"/>
              </w:rPr>
              <w:t xml:space="preserve"> bygg</w:t>
            </w:r>
          </w:p>
        </w:tc>
      </w:tr>
      <w:tr w:rsidR="00A14314" w:rsidRPr="00005CF1" w14:paraId="6803713C" w14:textId="77777777" w:rsidTr="006E1A21">
        <w:tc>
          <w:tcPr>
            <w:tcW w:w="534" w:type="pct"/>
          </w:tcPr>
          <w:p w14:paraId="21639165" w14:textId="77777777" w:rsidR="00A14314" w:rsidRPr="00005CF1" w:rsidRDefault="00A14314" w:rsidP="00A14314">
            <w:pPr>
              <w:rPr>
                <w:rFonts w:asciiTheme="minorHAnsi" w:hAnsiTheme="minorHAnsi" w:cs="Arial"/>
                <w:b/>
                <w:bCs/>
              </w:rPr>
            </w:pPr>
          </w:p>
        </w:tc>
        <w:tc>
          <w:tcPr>
            <w:tcW w:w="1698" w:type="pct"/>
          </w:tcPr>
          <w:p w14:paraId="03CD8BCA" w14:textId="77777777" w:rsidR="00A14314" w:rsidRPr="00005CF1" w:rsidRDefault="00A14314" w:rsidP="00A14314">
            <w:pPr>
              <w:rPr>
                <w:rFonts w:asciiTheme="minorHAnsi" w:hAnsiTheme="minorHAnsi" w:cs="Arial"/>
              </w:rPr>
            </w:pPr>
          </w:p>
        </w:tc>
        <w:tc>
          <w:tcPr>
            <w:tcW w:w="726" w:type="pct"/>
          </w:tcPr>
          <w:p w14:paraId="7F786B6B"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9BDDA10" w14:textId="77777777" w:rsidR="00A14314" w:rsidRPr="00005CF1" w:rsidRDefault="00A14314" w:rsidP="00A14314">
            <w:pPr>
              <w:jc w:val="center"/>
              <w:rPr>
                <w:rFonts w:asciiTheme="minorHAnsi" w:hAnsiTheme="minorHAnsi" w:cs="Arial"/>
              </w:rPr>
            </w:pPr>
            <w:r w:rsidRPr="00005CF1">
              <w:rPr>
                <w:rFonts w:asciiTheme="minorHAnsi" w:hAnsiTheme="minorHAnsi" w:cs="Arial"/>
              </w:rPr>
              <w:t>180</w:t>
            </w:r>
          </w:p>
        </w:tc>
        <w:tc>
          <w:tcPr>
            <w:tcW w:w="1663" w:type="pct"/>
          </w:tcPr>
          <w:p w14:paraId="13636AC3" w14:textId="77777777" w:rsidR="00A14314" w:rsidRPr="00005CF1" w:rsidRDefault="00A14314" w:rsidP="00A14314">
            <w:pPr>
              <w:rPr>
                <w:rFonts w:asciiTheme="minorHAnsi" w:hAnsiTheme="minorHAnsi" w:cs="Arial"/>
              </w:rPr>
            </w:pPr>
            <w:r w:rsidRPr="00005CF1">
              <w:rPr>
                <w:rFonts w:asciiTheme="minorHAnsi" w:hAnsiTheme="minorHAnsi" w:cs="Arial"/>
              </w:rPr>
              <w:t>Energi</w:t>
            </w:r>
          </w:p>
        </w:tc>
      </w:tr>
      <w:tr w:rsidR="00A14314" w:rsidRPr="00005CF1" w14:paraId="3A08E441" w14:textId="77777777" w:rsidTr="006E1A21">
        <w:tc>
          <w:tcPr>
            <w:tcW w:w="534" w:type="pct"/>
          </w:tcPr>
          <w:p w14:paraId="671C060D" w14:textId="77777777" w:rsidR="00A14314" w:rsidRPr="00005CF1" w:rsidRDefault="00A14314" w:rsidP="00A14314">
            <w:pPr>
              <w:rPr>
                <w:rFonts w:asciiTheme="minorHAnsi" w:hAnsiTheme="minorHAnsi" w:cs="Arial"/>
                <w:b/>
                <w:bCs/>
              </w:rPr>
            </w:pPr>
          </w:p>
        </w:tc>
        <w:tc>
          <w:tcPr>
            <w:tcW w:w="1698" w:type="pct"/>
          </w:tcPr>
          <w:p w14:paraId="39211935" w14:textId="77777777" w:rsidR="00A14314" w:rsidRPr="00005CF1" w:rsidRDefault="00A14314" w:rsidP="00A14314">
            <w:pPr>
              <w:rPr>
                <w:rFonts w:asciiTheme="minorHAnsi" w:hAnsiTheme="minorHAnsi" w:cs="Arial"/>
              </w:rPr>
            </w:pPr>
          </w:p>
        </w:tc>
        <w:tc>
          <w:tcPr>
            <w:tcW w:w="726" w:type="pct"/>
          </w:tcPr>
          <w:p w14:paraId="45D0E317"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79A4C537" w14:textId="77777777" w:rsidR="00A14314" w:rsidRPr="00005CF1" w:rsidRDefault="00A14314" w:rsidP="00A14314">
            <w:pPr>
              <w:jc w:val="center"/>
              <w:rPr>
                <w:rFonts w:asciiTheme="minorHAnsi" w:hAnsiTheme="minorHAnsi" w:cs="Arial"/>
              </w:rPr>
            </w:pPr>
            <w:r w:rsidRPr="00005CF1">
              <w:rPr>
                <w:rFonts w:asciiTheme="minorHAnsi" w:hAnsiTheme="minorHAnsi" w:cs="Arial"/>
              </w:rPr>
              <w:t>195</w:t>
            </w:r>
          </w:p>
        </w:tc>
        <w:tc>
          <w:tcPr>
            <w:tcW w:w="1663" w:type="pct"/>
          </w:tcPr>
          <w:p w14:paraId="412EC358" w14:textId="77777777" w:rsidR="00A14314" w:rsidRPr="00005CF1" w:rsidRDefault="00A14314" w:rsidP="00A14314">
            <w:pPr>
              <w:rPr>
                <w:rFonts w:asciiTheme="minorHAnsi" w:hAnsiTheme="minorHAnsi" w:cs="Arial"/>
              </w:rPr>
            </w:pPr>
            <w:r w:rsidRPr="00005CF1">
              <w:rPr>
                <w:rFonts w:asciiTheme="minorHAnsi" w:hAnsiTheme="minorHAnsi" w:cs="Arial"/>
              </w:rPr>
              <w:t>VAR-gebyrer</w:t>
            </w:r>
          </w:p>
        </w:tc>
      </w:tr>
      <w:tr w:rsidR="00A14314" w:rsidRPr="00005CF1" w14:paraId="1B4B8E8E" w14:textId="77777777" w:rsidTr="006E1A21">
        <w:tc>
          <w:tcPr>
            <w:tcW w:w="534" w:type="pct"/>
          </w:tcPr>
          <w:p w14:paraId="022970ED" w14:textId="77777777" w:rsidR="00A14314" w:rsidRPr="00005CF1" w:rsidRDefault="00A14314" w:rsidP="00A14314">
            <w:pPr>
              <w:rPr>
                <w:rFonts w:asciiTheme="minorHAnsi" w:hAnsiTheme="minorHAnsi" w:cs="Arial"/>
                <w:b/>
                <w:bCs/>
              </w:rPr>
            </w:pPr>
          </w:p>
        </w:tc>
        <w:tc>
          <w:tcPr>
            <w:tcW w:w="1698" w:type="pct"/>
          </w:tcPr>
          <w:p w14:paraId="0ADDE960" w14:textId="77777777" w:rsidR="00A14314" w:rsidRPr="00005CF1" w:rsidRDefault="00A14314" w:rsidP="00A14314">
            <w:pPr>
              <w:rPr>
                <w:rFonts w:asciiTheme="minorHAnsi" w:hAnsiTheme="minorHAnsi" w:cs="Arial"/>
              </w:rPr>
            </w:pPr>
          </w:p>
        </w:tc>
        <w:tc>
          <w:tcPr>
            <w:tcW w:w="726" w:type="pct"/>
          </w:tcPr>
          <w:p w14:paraId="7E4EC0F8"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E4DEAAA" w14:textId="77777777" w:rsidR="00A14314" w:rsidRPr="00005CF1" w:rsidRDefault="00A14314" w:rsidP="00A14314">
            <w:pPr>
              <w:jc w:val="center"/>
              <w:rPr>
                <w:rFonts w:asciiTheme="minorHAnsi" w:hAnsiTheme="minorHAnsi" w:cs="Arial"/>
              </w:rPr>
            </w:pPr>
            <w:r w:rsidRPr="00005CF1">
              <w:rPr>
                <w:rFonts w:asciiTheme="minorHAnsi" w:hAnsiTheme="minorHAnsi" w:cs="Arial"/>
              </w:rPr>
              <w:t>230</w:t>
            </w:r>
          </w:p>
        </w:tc>
        <w:tc>
          <w:tcPr>
            <w:tcW w:w="1663" w:type="pct"/>
          </w:tcPr>
          <w:p w14:paraId="7E303AC5" w14:textId="77777777" w:rsidR="00A14314" w:rsidRPr="00005CF1" w:rsidRDefault="00A14314" w:rsidP="00A14314">
            <w:pPr>
              <w:rPr>
                <w:rFonts w:asciiTheme="minorHAnsi" w:hAnsiTheme="minorHAnsi" w:cs="Arial"/>
              </w:rPr>
            </w:pPr>
            <w:r w:rsidRPr="00005CF1">
              <w:rPr>
                <w:rFonts w:asciiTheme="minorHAnsi" w:hAnsiTheme="minorHAnsi" w:cs="Arial"/>
              </w:rPr>
              <w:t>Vedlikeholdstjenester</w:t>
            </w:r>
          </w:p>
        </w:tc>
      </w:tr>
      <w:tr w:rsidR="00A14314" w:rsidRPr="00005CF1" w14:paraId="73E5978F" w14:textId="77777777" w:rsidTr="006E1A21">
        <w:tc>
          <w:tcPr>
            <w:tcW w:w="534" w:type="pct"/>
          </w:tcPr>
          <w:p w14:paraId="3CA8A225" w14:textId="77777777" w:rsidR="00A14314" w:rsidRPr="00005CF1" w:rsidRDefault="00A14314" w:rsidP="00A14314">
            <w:pPr>
              <w:rPr>
                <w:rFonts w:asciiTheme="minorHAnsi" w:hAnsiTheme="minorHAnsi" w:cs="Arial"/>
                <w:b/>
                <w:bCs/>
              </w:rPr>
            </w:pPr>
          </w:p>
        </w:tc>
        <w:tc>
          <w:tcPr>
            <w:tcW w:w="1698" w:type="pct"/>
          </w:tcPr>
          <w:p w14:paraId="2C614700" w14:textId="77777777" w:rsidR="00A14314" w:rsidRPr="00005CF1" w:rsidRDefault="00A14314" w:rsidP="00A14314">
            <w:pPr>
              <w:rPr>
                <w:rFonts w:asciiTheme="minorHAnsi" w:hAnsiTheme="minorHAnsi" w:cs="Arial"/>
              </w:rPr>
            </w:pPr>
          </w:p>
        </w:tc>
        <w:tc>
          <w:tcPr>
            <w:tcW w:w="726" w:type="pct"/>
          </w:tcPr>
          <w:p w14:paraId="2AED9182"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76F3FF24" w14:textId="77777777" w:rsidR="00A14314" w:rsidRPr="00005CF1" w:rsidRDefault="00A14314" w:rsidP="00A14314">
            <w:pPr>
              <w:jc w:val="center"/>
              <w:rPr>
                <w:rFonts w:asciiTheme="minorHAnsi" w:hAnsiTheme="minorHAnsi" w:cs="Arial"/>
              </w:rPr>
            </w:pPr>
            <w:r w:rsidRPr="00005CF1">
              <w:rPr>
                <w:rFonts w:asciiTheme="minorHAnsi" w:hAnsiTheme="minorHAnsi" w:cs="Arial"/>
              </w:rPr>
              <w:t>250</w:t>
            </w:r>
          </w:p>
        </w:tc>
        <w:tc>
          <w:tcPr>
            <w:tcW w:w="1663" w:type="pct"/>
          </w:tcPr>
          <w:p w14:paraId="098FFCE5" w14:textId="77777777" w:rsidR="00A14314" w:rsidRPr="00005CF1" w:rsidRDefault="00A14314" w:rsidP="00A14314">
            <w:pPr>
              <w:rPr>
                <w:rFonts w:asciiTheme="minorHAnsi" w:hAnsiTheme="minorHAnsi" w:cs="Arial"/>
              </w:rPr>
            </w:pPr>
            <w:r w:rsidRPr="00005CF1">
              <w:rPr>
                <w:rFonts w:asciiTheme="minorHAnsi" w:hAnsiTheme="minorHAnsi" w:cs="Arial"/>
              </w:rPr>
              <w:t>Vedlikeholdsmateriell</w:t>
            </w:r>
          </w:p>
        </w:tc>
      </w:tr>
      <w:tr w:rsidR="00A14314" w:rsidRPr="00005CF1" w14:paraId="3856D5E5" w14:textId="77777777" w:rsidTr="006E1A21">
        <w:tc>
          <w:tcPr>
            <w:tcW w:w="534" w:type="pct"/>
          </w:tcPr>
          <w:p w14:paraId="49F435E5" w14:textId="77777777" w:rsidR="00A14314" w:rsidRPr="00005CF1" w:rsidRDefault="00A14314" w:rsidP="00A14314">
            <w:pPr>
              <w:rPr>
                <w:rFonts w:asciiTheme="minorHAnsi" w:hAnsiTheme="minorHAnsi" w:cs="Arial"/>
                <w:b/>
                <w:bCs/>
              </w:rPr>
            </w:pPr>
          </w:p>
        </w:tc>
        <w:tc>
          <w:tcPr>
            <w:tcW w:w="1698" w:type="pct"/>
          </w:tcPr>
          <w:p w14:paraId="38C4703A" w14:textId="77777777" w:rsidR="00A14314" w:rsidRPr="00005CF1" w:rsidRDefault="00A14314" w:rsidP="00A14314">
            <w:pPr>
              <w:rPr>
                <w:rFonts w:asciiTheme="minorHAnsi" w:hAnsiTheme="minorHAnsi" w:cs="Arial"/>
              </w:rPr>
            </w:pPr>
          </w:p>
        </w:tc>
        <w:tc>
          <w:tcPr>
            <w:tcW w:w="726" w:type="pct"/>
          </w:tcPr>
          <w:p w14:paraId="63123956"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D2E7108" w14:textId="77777777" w:rsidR="00A14314" w:rsidRPr="00005CF1" w:rsidRDefault="00A14314" w:rsidP="00A14314">
            <w:pPr>
              <w:jc w:val="center"/>
              <w:rPr>
                <w:rFonts w:asciiTheme="minorHAnsi" w:hAnsiTheme="minorHAnsi" w:cs="Arial"/>
              </w:rPr>
            </w:pPr>
            <w:r w:rsidRPr="00005CF1">
              <w:rPr>
                <w:rFonts w:asciiTheme="minorHAnsi" w:hAnsiTheme="minorHAnsi" w:cs="Arial"/>
              </w:rPr>
              <w:t>260</w:t>
            </w:r>
          </w:p>
        </w:tc>
        <w:tc>
          <w:tcPr>
            <w:tcW w:w="1663" w:type="pct"/>
          </w:tcPr>
          <w:p w14:paraId="09B3231D" w14:textId="77777777" w:rsidR="00A14314" w:rsidRPr="00005CF1" w:rsidRDefault="00A14314" w:rsidP="00A14314">
            <w:pPr>
              <w:rPr>
                <w:rFonts w:asciiTheme="minorHAnsi" w:hAnsiTheme="minorHAnsi" w:cs="Arial"/>
              </w:rPr>
            </w:pPr>
            <w:r w:rsidRPr="00005CF1">
              <w:rPr>
                <w:rFonts w:asciiTheme="minorHAnsi" w:hAnsiTheme="minorHAnsi" w:cs="Arial"/>
              </w:rPr>
              <w:t>Renhold</w:t>
            </w:r>
          </w:p>
        </w:tc>
      </w:tr>
      <w:tr w:rsidR="00A14314" w:rsidRPr="00005CF1" w14:paraId="0B06FAAB" w14:textId="77777777" w:rsidTr="006E1A21">
        <w:tc>
          <w:tcPr>
            <w:tcW w:w="534" w:type="pct"/>
          </w:tcPr>
          <w:p w14:paraId="76587B2B" w14:textId="77777777" w:rsidR="00A14314" w:rsidRPr="00005CF1" w:rsidRDefault="00A14314" w:rsidP="00A14314">
            <w:pPr>
              <w:rPr>
                <w:rFonts w:asciiTheme="minorHAnsi" w:hAnsiTheme="minorHAnsi" w:cs="Arial"/>
                <w:b/>
                <w:bCs/>
              </w:rPr>
            </w:pPr>
          </w:p>
        </w:tc>
        <w:tc>
          <w:tcPr>
            <w:tcW w:w="1698" w:type="pct"/>
          </w:tcPr>
          <w:p w14:paraId="3B7A1DAD" w14:textId="77777777" w:rsidR="00A14314" w:rsidRPr="00005CF1" w:rsidRDefault="00A14314" w:rsidP="00A14314">
            <w:pPr>
              <w:rPr>
                <w:rFonts w:asciiTheme="minorHAnsi" w:hAnsiTheme="minorHAnsi" w:cs="Arial"/>
              </w:rPr>
            </w:pPr>
          </w:p>
        </w:tc>
        <w:tc>
          <w:tcPr>
            <w:tcW w:w="726" w:type="pct"/>
          </w:tcPr>
          <w:p w14:paraId="56D155D4" w14:textId="77777777" w:rsidR="00A14314" w:rsidRPr="00005CF1" w:rsidRDefault="00A14314" w:rsidP="00A14314">
            <w:pPr>
              <w:jc w:val="center"/>
              <w:rPr>
                <w:rFonts w:asciiTheme="minorHAnsi" w:hAnsiTheme="minorHAnsi" w:cs="Arial"/>
              </w:rPr>
            </w:pPr>
          </w:p>
        </w:tc>
        <w:tc>
          <w:tcPr>
            <w:tcW w:w="379" w:type="pct"/>
          </w:tcPr>
          <w:p w14:paraId="37D69A01" w14:textId="77777777" w:rsidR="00A14314" w:rsidRPr="00005CF1" w:rsidRDefault="00A14314" w:rsidP="00A14314">
            <w:pPr>
              <w:jc w:val="center"/>
              <w:rPr>
                <w:rFonts w:asciiTheme="minorHAnsi" w:hAnsiTheme="minorHAnsi" w:cs="Arial"/>
              </w:rPr>
            </w:pPr>
          </w:p>
        </w:tc>
        <w:tc>
          <w:tcPr>
            <w:tcW w:w="1663" w:type="pct"/>
          </w:tcPr>
          <w:p w14:paraId="3EDEF919" w14:textId="77777777" w:rsidR="00A14314" w:rsidRPr="00005CF1" w:rsidRDefault="00A14314" w:rsidP="00A14314">
            <w:pPr>
              <w:rPr>
                <w:rFonts w:asciiTheme="minorHAnsi" w:hAnsiTheme="minorHAnsi" w:cs="Arial"/>
              </w:rPr>
            </w:pPr>
          </w:p>
        </w:tc>
      </w:tr>
      <w:tr w:rsidR="00A14314" w:rsidRPr="00005CF1" w14:paraId="24E0A67D" w14:textId="77777777" w:rsidTr="006E1A21">
        <w:tc>
          <w:tcPr>
            <w:tcW w:w="534" w:type="pct"/>
          </w:tcPr>
          <w:p w14:paraId="25CB29A5" w14:textId="77777777" w:rsidR="00A14314" w:rsidRPr="00005CF1" w:rsidRDefault="00A14314" w:rsidP="00A14314">
            <w:pPr>
              <w:rPr>
                <w:rFonts w:asciiTheme="minorHAnsi" w:hAnsiTheme="minorHAnsi" w:cs="Arial"/>
                <w:b/>
                <w:bCs/>
              </w:rPr>
            </w:pPr>
            <w:r w:rsidRPr="00005CF1">
              <w:rPr>
                <w:rFonts w:asciiTheme="minorHAnsi" w:hAnsiTheme="minorHAnsi" w:cs="Arial"/>
                <w:b/>
                <w:bCs/>
              </w:rPr>
              <w:t>Kredit</w:t>
            </w:r>
          </w:p>
        </w:tc>
        <w:tc>
          <w:tcPr>
            <w:tcW w:w="1698" w:type="pct"/>
          </w:tcPr>
          <w:p w14:paraId="7E096944" w14:textId="77777777" w:rsidR="00A14314" w:rsidRPr="00005CF1" w:rsidRDefault="00A14314" w:rsidP="00A14314">
            <w:pPr>
              <w:rPr>
                <w:rFonts w:asciiTheme="minorHAnsi" w:hAnsiTheme="minorHAnsi" w:cs="Arial"/>
              </w:rPr>
            </w:pPr>
            <w:r w:rsidRPr="00005CF1">
              <w:rPr>
                <w:rFonts w:asciiTheme="minorHAnsi" w:hAnsiTheme="minorHAnsi" w:cs="Arial"/>
              </w:rPr>
              <w:t>Eiendomsforvalter/utleier</w:t>
            </w:r>
          </w:p>
        </w:tc>
        <w:tc>
          <w:tcPr>
            <w:tcW w:w="726" w:type="pct"/>
          </w:tcPr>
          <w:p w14:paraId="4A185D19"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3B86A9D" w14:textId="77777777" w:rsidR="00A14314" w:rsidRPr="00005CF1" w:rsidRDefault="00A14314" w:rsidP="00A14314">
            <w:pPr>
              <w:jc w:val="center"/>
              <w:rPr>
                <w:rFonts w:asciiTheme="minorHAnsi" w:hAnsiTheme="minorHAnsi" w:cs="Arial"/>
              </w:rPr>
            </w:pPr>
            <w:r w:rsidRPr="00005CF1">
              <w:rPr>
                <w:rFonts w:asciiTheme="minorHAnsi" w:hAnsiTheme="minorHAnsi" w:cs="Arial"/>
              </w:rPr>
              <w:t>190</w:t>
            </w:r>
          </w:p>
        </w:tc>
        <w:tc>
          <w:tcPr>
            <w:tcW w:w="1663" w:type="pct"/>
          </w:tcPr>
          <w:p w14:paraId="74DEDD67" w14:textId="77777777" w:rsidR="00A14314" w:rsidRPr="00005CF1" w:rsidRDefault="00A14314" w:rsidP="00A14314">
            <w:pPr>
              <w:rPr>
                <w:rFonts w:asciiTheme="minorHAnsi" w:hAnsiTheme="minorHAnsi" w:cs="Arial"/>
              </w:rPr>
            </w:pPr>
            <w:r w:rsidRPr="00005CF1">
              <w:rPr>
                <w:rFonts w:asciiTheme="minorHAnsi" w:hAnsiTheme="minorHAnsi" w:cs="Arial"/>
              </w:rPr>
              <w:t>Inntekt internhusleie</w:t>
            </w:r>
          </w:p>
        </w:tc>
      </w:tr>
      <w:tr w:rsidR="00A14314" w:rsidRPr="00005CF1" w14:paraId="6929DD4C" w14:textId="77777777" w:rsidTr="006E1A21">
        <w:tc>
          <w:tcPr>
            <w:tcW w:w="534" w:type="pct"/>
          </w:tcPr>
          <w:p w14:paraId="595FDCCE" w14:textId="77777777" w:rsidR="00A14314" w:rsidRPr="00005CF1" w:rsidRDefault="00A14314" w:rsidP="00A14314">
            <w:pPr>
              <w:rPr>
                <w:rFonts w:asciiTheme="minorHAnsi" w:hAnsiTheme="minorHAnsi" w:cs="Arial"/>
                <w:b/>
                <w:bCs/>
              </w:rPr>
            </w:pPr>
          </w:p>
        </w:tc>
        <w:tc>
          <w:tcPr>
            <w:tcW w:w="1698" w:type="pct"/>
          </w:tcPr>
          <w:p w14:paraId="4DA6AB0B" w14:textId="77777777" w:rsidR="00A14314" w:rsidRPr="00005CF1" w:rsidRDefault="00A14314" w:rsidP="00A14314">
            <w:pPr>
              <w:rPr>
                <w:rFonts w:asciiTheme="minorHAnsi" w:hAnsiTheme="minorHAnsi" w:cs="Arial"/>
              </w:rPr>
            </w:pPr>
          </w:p>
        </w:tc>
        <w:tc>
          <w:tcPr>
            <w:tcW w:w="726" w:type="pct"/>
          </w:tcPr>
          <w:p w14:paraId="0DFCA788" w14:textId="77777777" w:rsidR="00A14314" w:rsidRPr="00005CF1" w:rsidRDefault="00A14314" w:rsidP="00A14314">
            <w:pPr>
              <w:jc w:val="center"/>
              <w:rPr>
                <w:rFonts w:asciiTheme="minorHAnsi" w:hAnsiTheme="minorHAnsi" w:cs="Arial"/>
              </w:rPr>
            </w:pPr>
          </w:p>
        </w:tc>
        <w:tc>
          <w:tcPr>
            <w:tcW w:w="379" w:type="pct"/>
          </w:tcPr>
          <w:p w14:paraId="30B3BA6A" w14:textId="77777777" w:rsidR="00A14314" w:rsidRPr="00005CF1" w:rsidRDefault="00A14314" w:rsidP="00A14314">
            <w:pPr>
              <w:jc w:val="center"/>
              <w:rPr>
                <w:rFonts w:asciiTheme="minorHAnsi" w:hAnsiTheme="minorHAnsi" w:cs="Arial"/>
              </w:rPr>
            </w:pPr>
          </w:p>
        </w:tc>
        <w:tc>
          <w:tcPr>
            <w:tcW w:w="1663" w:type="pct"/>
          </w:tcPr>
          <w:p w14:paraId="7A033C36" w14:textId="77777777" w:rsidR="00A14314" w:rsidRPr="00005CF1" w:rsidRDefault="00A14314" w:rsidP="00A14314">
            <w:pPr>
              <w:rPr>
                <w:rFonts w:asciiTheme="minorHAnsi" w:hAnsiTheme="minorHAnsi" w:cs="Arial"/>
              </w:rPr>
            </w:pPr>
          </w:p>
        </w:tc>
      </w:tr>
      <w:tr w:rsidR="00A14314" w:rsidRPr="00005CF1" w14:paraId="48580435" w14:textId="77777777" w:rsidTr="006E1A21">
        <w:tc>
          <w:tcPr>
            <w:tcW w:w="534" w:type="pct"/>
          </w:tcPr>
          <w:p w14:paraId="061BAC37" w14:textId="77777777" w:rsidR="00A14314" w:rsidRPr="00005CF1" w:rsidRDefault="00A14314" w:rsidP="00A14314">
            <w:pPr>
              <w:rPr>
                <w:rFonts w:asciiTheme="minorHAnsi" w:hAnsiTheme="minorHAnsi" w:cs="Arial"/>
                <w:b/>
                <w:bCs/>
              </w:rPr>
            </w:pPr>
            <w:r w:rsidRPr="00005CF1">
              <w:rPr>
                <w:rFonts w:asciiTheme="minorHAnsi" w:hAnsiTheme="minorHAnsi" w:cs="Arial"/>
                <w:b/>
                <w:bCs/>
              </w:rPr>
              <w:t>Debet</w:t>
            </w:r>
          </w:p>
        </w:tc>
        <w:tc>
          <w:tcPr>
            <w:tcW w:w="1698" w:type="pct"/>
          </w:tcPr>
          <w:p w14:paraId="6EAA7A44" w14:textId="77777777" w:rsidR="00A14314" w:rsidRPr="00005CF1" w:rsidRDefault="00A14314" w:rsidP="00A14314">
            <w:pPr>
              <w:rPr>
                <w:rFonts w:asciiTheme="minorHAnsi" w:hAnsiTheme="minorHAnsi" w:cs="Arial"/>
              </w:rPr>
            </w:pPr>
            <w:r w:rsidRPr="00005CF1">
              <w:rPr>
                <w:rFonts w:asciiTheme="minorHAnsi" w:hAnsiTheme="minorHAnsi" w:cs="Arial"/>
              </w:rPr>
              <w:t>Skole/leietaker</w:t>
            </w:r>
          </w:p>
        </w:tc>
        <w:tc>
          <w:tcPr>
            <w:tcW w:w="726" w:type="pct"/>
          </w:tcPr>
          <w:p w14:paraId="1D217D10"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8C79A1E" w14:textId="77777777" w:rsidR="00A14314" w:rsidRPr="00005CF1" w:rsidRDefault="00A14314" w:rsidP="00A14314">
            <w:pPr>
              <w:jc w:val="center"/>
              <w:rPr>
                <w:rFonts w:asciiTheme="minorHAnsi" w:hAnsiTheme="minorHAnsi" w:cs="Arial"/>
              </w:rPr>
            </w:pPr>
            <w:r w:rsidRPr="00005CF1">
              <w:rPr>
                <w:rFonts w:asciiTheme="minorHAnsi" w:hAnsiTheme="minorHAnsi" w:cs="Arial"/>
              </w:rPr>
              <w:t>190</w:t>
            </w:r>
          </w:p>
        </w:tc>
        <w:tc>
          <w:tcPr>
            <w:tcW w:w="1663" w:type="pct"/>
          </w:tcPr>
          <w:p w14:paraId="0C70396F" w14:textId="77777777" w:rsidR="00A14314" w:rsidRPr="00005CF1" w:rsidRDefault="00A14314" w:rsidP="00A14314">
            <w:pPr>
              <w:rPr>
                <w:rFonts w:asciiTheme="minorHAnsi" w:hAnsiTheme="minorHAnsi" w:cs="Arial"/>
              </w:rPr>
            </w:pPr>
            <w:r w:rsidRPr="00005CF1">
              <w:rPr>
                <w:rFonts w:asciiTheme="minorHAnsi" w:hAnsiTheme="minorHAnsi" w:cs="Arial"/>
              </w:rPr>
              <w:t>Internhusleieutgift</w:t>
            </w:r>
          </w:p>
        </w:tc>
      </w:tr>
    </w:tbl>
    <w:p w14:paraId="73A63786" w14:textId="77777777" w:rsidR="00A14314" w:rsidRPr="00005CF1" w:rsidRDefault="00A14314" w:rsidP="00A14314">
      <w:pPr>
        <w:rPr>
          <w:rFonts w:asciiTheme="minorHAnsi" w:hAnsiTheme="minorHAnsi" w:cs="Arial"/>
        </w:rPr>
      </w:pPr>
    </w:p>
    <w:p w14:paraId="4AACFA74" w14:textId="77777777" w:rsidR="00EA582D" w:rsidRPr="00005CF1" w:rsidRDefault="00EA582D" w:rsidP="00A14314">
      <w:pPr>
        <w:rPr>
          <w:rFonts w:asciiTheme="minorHAnsi" w:hAnsiTheme="minorHAnsi"/>
        </w:rPr>
      </w:pPr>
    </w:p>
    <w:p w14:paraId="691107D5" w14:textId="77777777" w:rsidR="00A14314" w:rsidRPr="00005CF1" w:rsidRDefault="00A14314" w:rsidP="00A14314">
      <w:pPr>
        <w:rPr>
          <w:rFonts w:asciiTheme="minorHAnsi" w:hAnsiTheme="minorHAnsi"/>
        </w:rPr>
      </w:pPr>
      <w:r w:rsidRPr="00005CF1">
        <w:rPr>
          <w:rFonts w:asciiTheme="minorHAnsi" w:hAnsiTheme="minorHAnsi"/>
        </w:rPr>
        <w:t xml:space="preserve">Det vil imidlertid være tillatt å rapportere beløp i KOSTRA på art 190 som gjelder leie av lokaler mellom kommunale </w:t>
      </w:r>
      <w:r w:rsidR="006E1A21" w:rsidRPr="00005CF1">
        <w:rPr>
          <w:rFonts w:asciiTheme="minorHAnsi" w:hAnsiTheme="minorHAnsi"/>
        </w:rPr>
        <w:t xml:space="preserve">eller fylkeskommunale </w:t>
      </w:r>
      <w:r w:rsidRPr="00005CF1">
        <w:rPr>
          <w:rFonts w:asciiTheme="minorHAnsi" w:hAnsiTheme="minorHAnsi"/>
        </w:rPr>
        <w:t>enheter, så lenge det ikke er tale om leieforhold etablert i et internhusleiesystem (det vil si et avtalebasert, etablert/langsiktig leieforhold mellom bruker/leietaker og eiendomsforvalter/utleier). Eksempelvis vil art 190 kunne benyttes til leie av lokaler mellom kommunale</w:t>
      </w:r>
      <w:r w:rsidR="006E1A21" w:rsidRPr="00005CF1">
        <w:rPr>
          <w:rFonts w:asciiTheme="minorHAnsi" w:hAnsiTheme="minorHAnsi"/>
        </w:rPr>
        <w:t xml:space="preserve"> eller fylkeskommunale</w:t>
      </w:r>
      <w:r w:rsidRPr="00005CF1">
        <w:rPr>
          <w:rFonts w:asciiTheme="minorHAnsi" w:hAnsiTheme="minorHAnsi"/>
        </w:rPr>
        <w:t xml:space="preserve"> enheter hvor leien er av tidsbegrenset/tilfeldig karakter, for eksempel leie av møterom.  </w:t>
      </w:r>
    </w:p>
    <w:p w14:paraId="4D667276" w14:textId="77777777" w:rsidR="00A14314" w:rsidRPr="00005CF1" w:rsidRDefault="00A14314" w:rsidP="00A14314">
      <w:pPr>
        <w:rPr>
          <w:rFonts w:asciiTheme="minorHAnsi" w:hAnsiTheme="minorHAnsi"/>
        </w:rPr>
      </w:pPr>
    </w:p>
    <w:p w14:paraId="6E41EAE9" w14:textId="77777777" w:rsidR="00A14314" w:rsidRPr="00005CF1" w:rsidRDefault="00A14314" w:rsidP="00A14314">
      <w:pPr>
        <w:rPr>
          <w:rFonts w:asciiTheme="minorHAnsi" w:hAnsiTheme="minorHAnsi"/>
        </w:rPr>
      </w:pPr>
    </w:p>
    <w:p w14:paraId="71DDE8DF" w14:textId="77777777" w:rsidR="00720684" w:rsidRPr="00005CF1" w:rsidRDefault="00720684">
      <w:pPr>
        <w:rPr>
          <w:rFonts w:asciiTheme="minorHAnsi" w:hAnsiTheme="minorHAnsi"/>
          <w:b/>
          <w:iCs/>
        </w:rPr>
      </w:pPr>
      <w:r w:rsidRPr="00005CF1">
        <w:rPr>
          <w:rFonts w:asciiTheme="minorHAnsi" w:hAnsiTheme="minorHAnsi"/>
        </w:rPr>
        <w:br w:type="page"/>
      </w:r>
    </w:p>
    <w:p w14:paraId="693BB981" w14:textId="5B2F4F64" w:rsidR="00302596" w:rsidRDefault="004A56EE" w:rsidP="005B144E">
      <w:pPr>
        <w:pStyle w:val="Overskrift3"/>
      </w:pPr>
      <w:bookmarkStart w:id="158" w:name="_Toc245532122"/>
      <w:bookmarkStart w:id="159" w:name="_Toc245532232"/>
      <w:r w:rsidRPr="00005CF1">
        <w:lastRenderedPageBreak/>
        <w:t>Fordeling av a</w:t>
      </w:r>
      <w:r w:rsidR="00302596" w:rsidRPr="00005CF1">
        <w:t>vskrivninger</w:t>
      </w:r>
      <w:bookmarkEnd w:id="158"/>
      <w:bookmarkEnd w:id="159"/>
    </w:p>
    <w:p w14:paraId="4105A617" w14:textId="77777777" w:rsidR="00390C1F" w:rsidRPr="006D3C99" w:rsidRDefault="00390C1F" w:rsidP="006D3C99"/>
    <w:p w14:paraId="33488BDD" w14:textId="77777777" w:rsidR="00B74C09" w:rsidRPr="00005CF1" w:rsidRDefault="00377565" w:rsidP="00377565">
      <w:pPr>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Avskrivninger er et mål på kostnadene som er forbundet med bruk av anleggsmidler i tjenesteproduksjonen. </w:t>
      </w:r>
      <w:r w:rsidR="00A0751C" w:rsidRPr="00005CF1">
        <w:rPr>
          <w:rStyle w:val="Meldingstopptekstetikett"/>
          <w:rFonts w:asciiTheme="minorHAnsi" w:hAnsiTheme="minorHAnsi" w:cs="Arial"/>
          <w:b w:val="0"/>
          <w:caps w:val="0"/>
        </w:rPr>
        <w:t xml:space="preserve">Avskrivningene uttrykker verdiforringelsen på grunn av naturlig bruk, slit og elde. Avskrivningene </w:t>
      </w:r>
      <w:r w:rsidR="00B74C09" w:rsidRPr="00005CF1">
        <w:rPr>
          <w:rStyle w:val="Meldingstopptekstetikett"/>
          <w:rFonts w:asciiTheme="minorHAnsi" w:hAnsiTheme="minorHAnsi" w:cs="Arial"/>
          <w:b w:val="0"/>
          <w:caps w:val="0"/>
        </w:rPr>
        <w:t>innebærer en</w:t>
      </w:r>
      <w:r w:rsidR="00A0751C" w:rsidRPr="00005CF1">
        <w:rPr>
          <w:rStyle w:val="Meldingstopptekstetikett"/>
          <w:rFonts w:asciiTheme="minorHAnsi" w:hAnsiTheme="minorHAnsi" w:cs="Arial"/>
          <w:b w:val="0"/>
          <w:caps w:val="0"/>
        </w:rPr>
        <w:t xml:space="preserve"> verdireduksjon </w:t>
      </w:r>
      <w:r w:rsidR="00B74C09" w:rsidRPr="00005CF1">
        <w:rPr>
          <w:rStyle w:val="Meldingstopptekstetikett"/>
          <w:rFonts w:asciiTheme="minorHAnsi" w:hAnsiTheme="minorHAnsi" w:cs="Arial"/>
          <w:b w:val="0"/>
          <w:caps w:val="0"/>
        </w:rPr>
        <w:t xml:space="preserve">av anleggsmidlene </w:t>
      </w:r>
      <w:r w:rsidR="00A0751C" w:rsidRPr="00005CF1">
        <w:rPr>
          <w:rStyle w:val="Meldingstopptekstetikett"/>
          <w:rFonts w:asciiTheme="minorHAnsi" w:hAnsiTheme="minorHAnsi" w:cs="Arial"/>
          <w:b w:val="0"/>
          <w:caps w:val="0"/>
        </w:rPr>
        <w:t>i balanseregnskapet</w:t>
      </w:r>
      <w:r w:rsidR="00B74C09" w:rsidRPr="00005CF1">
        <w:rPr>
          <w:rStyle w:val="Meldingstopptekstetikett"/>
          <w:rFonts w:asciiTheme="minorHAnsi" w:hAnsiTheme="minorHAnsi" w:cs="Arial"/>
          <w:b w:val="0"/>
          <w:caps w:val="0"/>
        </w:rPr>
        <w:t>,</w:t>
      </w:r>
      <w:r w:rsidR="00A0751C" w:rsidRPr="00005CF1">
        <w:rPr>
          <w:rStyle w:val="Meldingstopptekstetikett"/>
          <w:rFonts w:asciiTheme="minorHAnsi" w:hAnsiTheme="minorHAnsi" w:cs="Arial"/>
          <w:b w:val="0"/>
          <w:caps w:val="0"/>
        </w:rPr>
        <w:t xml:space="preserve"> og </w:t>
      </w:r>
      <w:r w:rsidR="00B74C09" w:rsidRPr="00005CF1">
        <w:rPr>
          <w:rStyle w:val="Meldingstopptekstetikett"/>
          <w:rFonts w:asciiTheme="minorHAnsi" w:hAnsiTheme="minorHAnsi" w:cs="Arial"/>
          <w:b w:val="0"/>
          <w:caps w:val="0"/>
        </w:rPr>
        <w:t xml:space="preserve">skal vises </w:t>
      </w:r>
      <w:r w:rsidR="00A0751C" w:rsidRPr="00005CF1">
        <w:rPr>
          <w:rStyle w:val="Meldingstopptekstetikett"/>
          <w:rFonts w:asciiTheme="minorHAnsi" w:hAnsiTheme="minorHAnsi" w:cs="Arial"/>
          <w:b w:val="0"/>
          <w:caps w:val="0"/>
        </w:rPr>
        <w:t>som kostnad</w:t>
      </w:r>
      <w:r w:rsidR="004A56EE" w:rsidRPr="00005CF1">
        <w:rPr>
          <w:rStyle w:val="Meldingstopptekstetikett"/>
          <w:rFonts w:asciiTheme="minorHAnsi" w:hAnsiTheme="minorHAnsi" w:cs="Arial"/>
          <w:b w:val="0"/>
          <w:caps w:val="0"/>
        </w:rPr>
        <w:t>er</w:t>
      </w:r>
      <w:r w:rsidR="00A0751C" w:rsidRPr="00005CF1">
        <w:rPr>
          <w:rStyle w:val="Meldingstopptekstetikett"/>
          <w:rFonts w:asciiTheme="minorHAnsi" w:hAnsiTheme="minorHAnsi" w:cs="Arial"/>
          <w:b w:val="0"/>
          <w:caps w:val="0"/>
        </w:rPr>
        <w:t xml:space="preserve"> i </w:t>
      </w:r>
      <w:r w:rsidR="004A56EE" w:rsidRPr="00005CF1">
        <w:rPr>
          <w:rStyle w:val="Meldingstopptekstetikett"/>
          <w:rFonts w:asciiTheme="minorHAnsi" w:hAnsiTheme="minorHAnsi" w:cs="Arial"/>
          <w:b w:val="0"/>
          <w:caps w:val="0"/>
        </w:rPr>
        <w:t>regnskapsrapporten i KOSTRA</w:t>
      </w:r>
      <w:r w:rsidR="00A0751C" w:rsidRPr="00005CF1">
        <w:rPr>
          <w:rStyle w:val="Meldingstopptekstetikett"/>
          <w:rFonts w:asciiTheme="minorHAnsi" w:hAnsiTheme="minorHAnsi" w:cs="Arial"/>
          <w:b w:val="0"/>
          <w:caps w:val="0"/>
        </w:rPr>
        <w:t xml:space="preserve">. </w:t>
      </w:r>
    </w:p>
    <w:p w14:paraId="012A7CBF" w14:textId="77777777" w:rsidR="004A56EE" w:rsidRPr="00005CF1" w:rsidRDefault="004A56EE" w:rsidP="004A56EE">
      <w:pPr>
        <w:spacing w:line="240" w:lineRule="atLeast"/>
        <w:rPr>
          <w:rFonts w:asciiTheme="minorHAnsi" w:hAnsiTheme="minorHAnsi"/>
        </w:rPr>
      </w:pPr>
    </w:p>
    <w:p w14:paraId="56006E99" w14:textId="77777777" w:rsidR="00B14CAF" w:rsidRPr="00005CF1" w:rsidRDefault="00377565" w:rsidP="00377565">
      <w:pPr>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Avskrivninger skal fordeles på de funksjonene som benytter varige driftsmidler i sin virksomhet</w:t>
      </w:r>
      <w:r w:rsidR="004A56EE" w:rsidRPr="00005CF1">
        <w:rPr>
          <w:rStyle w:val="Meldingstopptekstetikett"/>
          <w:rFonts w:asciiTheme="minorHAnsi" w:hAnsiTheme="minorHAnsi" w:cs="Arial"/>
          <w:b w:val="0"/>
          <w:caps w:val="0"/>
        </w:rPr>
        <w:t>, jf. avsnitt 2.3</w:t>
      </w:r>
      <w:r w:rsidRPr="00005CF1">
        <w:rPr>
          <w:rStyle w:val="Meldingstopptekstetikett"/>
          <w:rFonts w:asciiTheme="minorHAnsi" w:hAnsiTheme="minorHAnsi" w:cs="Arial"/>
          <w:b w:val="0"/>
          <w:caps w:val="0"/>
        </w:rPr>
        <w:t xml:space="preserve">. </w:t>
      </w:r>
      <w:r w:rsidR="00B14CAF" w:rsidRPr="00005CF1">
        <w:rPr>
          <w:rStyle w:val="Meldingstopptekstetikett"/>
          <w:rFonts w:asciiTheme="minorHAnsi" w:hAnsiTheme="minorHAnsi" w:cs="Arial"/>
          <w:b w:val="0"/>
          <w:caps w:val="0"/>
        </w:rPr>
        <w:t xml:space="preserve">Dermed vil en for de enkelte funksjonene få fram brutto- og nettodriftsutgifter </w:t>
      </w:r>
      <w:r w:rsidR="00A0751C" w:rsidRPr="00005CF1">
        <w:rPr>
          <w:rStyle w:val="Meldingstopptekstetikett"/>
          <w:rFonts w:asciiTheme="minorHAnsi" w:hAnsiTheme="minorHAnsi" w:cs="Arial"/>
          <w:b w:val="0"/>
          <w:caps w:val="0"/>
        </w:rPr>
        <w:t xml:space="preserve">(nøkkeltall) </w:t>
      </w:r>
      <w:r w:rsidR="00B14CAF" w:rsidRPr="00005CF1">
        <w:rPr>
          <w:rStyle w:val="Meldingstopptekstetikett"/>
          <w:rFonts w:asciiTheme="minorHAnsi" w:hAnsiTheme="minorHAnsi" w:cs="Arial"/>
          <w:b w:val="0"/>
          <w:caps w:val="0"/>
        </w:rPr>
        <w:t xml:space="preserve">som inneholder avskrivninger på varige driftsmidler. Dette gir et bedre bilde av den enkelte kommunes og fylkeskommunes samlede utgifter (”kostnader”) som er </w:t>
      </w:r>
      <w:r w:rsidR="00B74C09" w:rsidRPr="00005CF1">
        <w:rPr>
          <w:rStyle w:val="Meldingstopptekstetikett"/>
          <w:rFonts w:asciiTheme="minorHAnsi" w:hAnsiTheme="minorHAnsi" w:cs="Arial"/>
          <w:b w:val="0"/>
          <w:caps w:val="0"/>
        </w:rPr>
        <w:t>brukt</w:t>
      </w:r>
      <w:r w:rsidR="00B14CAF" w:rsidRPr="00005CF1">
        <w:rPr>
          <w:rStyle w:val="Meldingstopptekstetikett"/>
          <w:rFonts w:asciiTheme="minorHAnsi" w:hAnsiTheme="minorHAnsi" w:cs="Arial"/>
          <w:b w:val="0"/>
          <w:caps w:val="0"/>
        </w:rPr>
        <w:t xml:space="preserve"> i tjenesteproduksjonen. </w:t>
      </w:r>
      <w:r w:rsidR="00B14CAF" w:rsidRPr="00005CF1">
        <w:rPr>
          <w:rStyle w:val="Meldingstopptekstetikett"/>
          <w:rFonts w:asciiTheme="minorHAnsi" w:hAnsiTheme="minorHAnsi" w:cs="Arial"/>
          <w:b w:val="0"/>
          <w:caps w:val="0"/>
        </w:rPr>
        <w:br/>
      </w:r>
    </w:p>
    <w:p w14:paraId="699FBACC" w14:textId="77777777" w:rsidR="00B14CAF" w:rsidRPr="00005CF1" w:rsidRDefault="00B14CAF" w:rsidP="00B14CAF">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Kommuneregnskapet er et finansielt orientert regnskapssystem. Dette innebærer at årets avskrivninger ikke har resultatmessig effekt i årsregnskapet.  Dette løses ved at </w:t>
      </w:r>
      <w:r w:rsidR="004A56EE" w:rsidRPr="00005CF1">
        <w:rPr>
          <w:rStyle w:val="Meldingstopptekstetikett"/>
          <w:rFonts w:asciiTheme="minorHAnsi" w:hAnsiTheme="minorHAnsi" w:cs="Arial"/>
          <w:b w:val="0"/>
          <w:caps w:val="0"/>
        </w:rPr>
        <w:t xml:space="preserve">samtidig som </w:t>
      </w:r>
      <w:r w:rsidRPr="00005CF1">
        <w:rPr>
          <w:rStyle w:val="Meldingstopptekstetikett"/>
          <w:rFonts w:asciiTheme="minorHAnsi" w:hAnsiTheme="minorHAnsi" w:cs="Arial"/>
          <w:b w:val="0"/>
          <w:caps w:val="0"/>
        </w:rPr>
        <w:t xml:space="preserve">funksjonene som benytter varige driftsmidler i sin virksomhet belastes med avskrivninger (art 590), </w:t>
      </w:r>
      <w:r w:rsidR="004A56EE" w:rsidRPr="00005CF1">
        <w:rPr>
          <w:rStyle w:val="Meldingstopptekstetikett"/>
          <w:rFonts w:asciiTheme="minorHAnsi" w:hAnsiTheme="minorHAnsi" w:cs="Arial"/>
          <w:b w:val="0"/>
          <w:caps w:val="0"/>
        </w:rPr>
        <w:t xml:space="preserve"> skal summen av </w:t>
      </w:r>
      <w:r w:rsidRPr="00005CF1">
        <w:rPr>
          <w:rStyle w:val="Meldingstopptekstetikett"/>
          <w:rFonts w:asciiTheme="minorHAnsi" w:hAnsiTheme="minorHAnsi" w:cs="Arial"/>
          <w:b w:val="0"/>
          <w:caps w:val="0"/>
        </w:rPr>
        <w:t xml:space="preserve">avskrivningene </w:t>
      </w:r>
      <w:r w:rsidR="004A56EE" w:rsidRPr="00005CF1">
        <w:rPr>
          <w:rStyle w:val="Meldingstopptekstetikett"/>
          <w:rFonts w:asciiTheme="minorHAnsi" w:hAnsiTheme="minorHAnsi" w:cs="Arial"/>
          <w:b w:val="0"/>
          <w:caps w:val="0"/>
        </w:rPr>
        <w:t>inntektsføres samlet på én</w:t>
      </w:r>
      <w:r w:rsidRPr="00005CF1">
        <w:rPr>
          <w:rStyle w:val="Meldingstopptekstetikett"/>
          <w:rFonts w:asciiTheme="minorHAnsi" w:hAnsiTheme="minorHAnsi" w:cs="Arial"/>
          <w:b w:val="0"/>
          <w:caps w:val="0"/>
        </w:rPr>
        <w:t xml:space="preserve"> egen funksjon (funksjon 860, art 990).</w:t>
      </w:r>
    </w:p>
    <w:p w14:paraId="2FCE19E6" w14:textId="77777777" w:rsidR="004A56EE" w:rsidRPr="00005CF1" w:rsidRDefault="004A56EE" w:rsidP="004A56EE">
      <w:pPr>
        <w:spacing w:line="240" w:lineRule="atLeast"/>
        <w:rPr>
          <w:rFonts w:asciiTheme="minorHAnsi" w:hAnsiTheme="minorHAnsi"/>
        </w:rPr>
      </w:pPr>
    </w:p>
    <w:p w14:paraId="10C454B7" w14:textId="77777777" w:rsidR="004A56EE" w:rsidRPr="00005CF1" w:rsidRDefault="004A56EE" w:rsidP="004A56EE">
      <w:pPr>
        <w:spacing w:line="240" w:lineRule="atLeast"/>
        <w:rPr>
          <w:rFonts w:asciiTheme="minorHAnsi" w:hAnsiTheme="minorHAnsi"/>
          <w:i/>
        </w:rPr>
      </w:pPr>
      <w:r w:rsidRPr="00005CF1">
        <w:rPr>
          <w:rFonts w:asciiTheme="minorHAnsi" w:hAnsiTheme="minorHAnsi"/>
          <w:i/>
        </w:rPr>
        <w:t>Beregning av avskrivninger</w:t>
      </w:r>
    </w:p>
    <w:p w14:paraId="56F2A0E2" w14:textId="77777777" w:rsidR="004A56EE" w:rsidRPr="00005CF1" w:rsidRDefault="004A56EE" w:rsidP="004A56EE">
      <w:pPr>
        <w:spacing w:line="240" w:lineRule="atLeast"/>
        <w:rPr>
          <w:rFonts w:asciiTheme="minorHAnsi" w:hAnsiTheme="minorHAnsi"/>
        </w:rPr>
      </w:pPr>
    </w:p>
    <w:p w14:paraId="3512E4FB" w14:textId="7654DB89" w:rsidR="004A56EE" w:rsidRPr="00005CF1" w:rsidRDefault="004A56EE" w:rsidP="004A56EE">
      <w:pPr>
        <w:spacing w:line="240" w:lineRule="atLeast"/>
        <w:rPr>
          <w:rStyle w:val="Meldingstopptekstetikett"/>
          <w:rFonts w:asciiTheme="minorHAnsi" w:hAnsiTheme="minorHAnsi" w:cs="Arial"/>
          <w:b w:val="0"/>
          <w:caps w:val="0"/>
        </w:rPr>
      </w:pPr>
      <w:r w:rsidRPr="004E27C4">
        <w:rPr>
          <w:rFonts w:asciiTheme="minorHAnsi" w:hAnsiTheme="minorHAnsi"/>
        </w:rPr>
        <w:t xml:space="preserve">I kommuner og fylkeskommuner vil </w:t>
      </w:r>
      <w:r w:rsidRPr="00005CF1">
        <w:rPr>
          <w:rStyle w:val="Meldingstopptekstetikett"/>
          <w:rFonts w:asciiTheme="minorHAnsi" w:hAnsiTheme="minorHAnsi" w:cs="Arial"/>
          <w:b w:val="0"/>
          <w:caps w:val="0"/>
        </w:rPr>
        <w:t>det i hovedsak være varige driftsmidler (tomtegrunn, bygninger, anlegg, maskiner/u</w:t>
      </w:r>
      <w:r w:rsidR="00F00466">
        <w:rPr>
          <w:rStyle w:val="Meldingstopptekstetikett"/>
          <w:rFonts w:asciiTheme="minorHAnsi" w:hAnsiTheme="minorHAnsi" w:cs="Arial"/>
          <w:b w:val="0"/>
          <w:caps w:val="0"/>
        </w:rPr>
        <w:t>t</w:t>
      </w:r>
      <w:r w:rsidRPr="00005CF1">
        <w:rPr>
          <w:rStyle w:val="Meldingstopptekstetikett"/>
          <w:rFonts w:asciiTheme="minorHAnsi" w:hAnsiTheme="minorHAnsi" w:cs="Arial"/>
          <w:b w:val="0"/>
          <w:caps w:val="0"/>
        </w:rPr>
        <w:t xml:space="preserve">styr og inventar) som er aktuelle for aktivering og avskrivninger. </w:t>
      </w:r>
    </w:p>
    <w:p w14:paraId="30E733B9" w14:textId="77777777" w:rsidR="00A0751C" w:rsidRPr="00005CF1" w:rsidRDefault="00A0751C" w:rsidP="00B14CAF">
      <w:pPr>
        <w:rPr>
          <w:rFonts w:asciiTheme="minorHAnsi" w:hAnsiTheme="minorHAnsi"/>
        </w:rPr>
      </w:pPr>
    </w:p>
    <w:p w14:paraId="30B7FF13" w14:textId="3A221BCF" w:rsidR="00C84835" w:rsidRPr="00005CF1" w:rsidRDefault="00C84835" w:rsidP="00B14CAF">
      <w:pPr>
        <w:rPr>
          <w:rFonts w:asciiTheme="minorHAnsi" w:hAnsiTheme="minorHAnsi"/>
        </w:rPr>
      </w:pPr>
      <w:r w:rsidRPr="00005CF1">
        <w:rPr>
          <w:rFonts w:asciiTheme="minorHAnsi" w:hAnsiTheme="minorHAnsi"/>
        </w:rPr>
        <w:t>Avskrivningene som skal rapporteres i KOSTRA bygger på avskrivningsreglene gitt i de gjeldende regnskapsreglene for kommuner og fylkeskommuner (</w:t>
      </w:r>
      <w:r w:rsidR="00084092" w:rsidRPr="00084092">
        <w:rPr>
          <w:rFonts w:asciiTheme="minorHAnsi" w:hAnsiTheme="minorHAnsi"/>
        </w:rPr>
        <w:t>budsjett- og regnskapsforskriften</w:t>
      </w:r>
      <w:r w:rsidR="001B31B5">
        <w:rPr>
          <w:rFonts w:asciiTheme="minorHAnsi" w:hAnsiTheme="minorHAnsi"/>
        </w:rPr>
        <w:t xml:space="preserve"> </w:t>
      </w:r>
      <w:r w:rsidR="00C5425C">
        <w:rPr>
          <w:rFonts w:asciiTheme="minorHAnsi" w:hAnsiTheme="minorHAnsi"/>
        </w:rPr>
        <w:t>§ 3-2 og §</w:t>
      </w:r>
      <w:r w:rsidR="001B31B5">
        <w:rPr>
          <w:rFonts w:asciiTheme="minorHAnsi" w:hAnsiTheme="minorHAnsi"/>
        </w:rPr>
        <w:t> </w:t>
      </w:r>
      <w:r w:rsidR="00C5425C">
        <w:rPr>
          <w:rFonts w:asciiTheme="minorHAnsi" w:hAnsiTheme="minorHAnsi"/>
        </w:rPr>
        <w:t>3</w:t>
      </w:r>
      <w:r w:rsidR="001B31B5">
        <w:rPr>
          <w:rFonts w:asciiTheme="minorHAnsi" w:hAnsiTheme="minorHAnsi"/>
        </w:rPr>
        <w:noBreakHyphen/>
      </w:r>
      <w:r w:rsidR="00C5425C">
        <w:rPr>
          <w:rFonts w:asciiTheme="minorHAnsi" w:hAnsiTheme="minorHAnsi"/>
        </w:rPr>
        <w:t>4</w:t>
      </w:r>
      <w:r w:rsidRPr="00005CF1">
        <w:rPr>
          <w:rFonts w:asciiTheme="minorHAnsi" w:hAnsiTheme="minorHAnsi"/>
        </w:rPr>
        <w:t>).</w:t>
      </w:r>
    </w:p>
    <w:p w14:paraId="1DC13E97" w14:textId="77777777" w:rsidR="00C84835" w:rsidRPr="00005CF1" w:rsidRDefault="00C84835" w:rsidP="00B14CAF">
      <w:pPr>
        <w:rPr>
          <w:rFonts w:asciiTheme="minorHAnsi" w:hAnsiTheme="minorHAnsi"/>
        </w:rPr>
      </w:pPr>
    </w:p>
    <w:p w14:paraId="198AF3A9" w14:textId="77777777" w:rsidR="00B73282" w:rsidRPr="00005CF1" w:rsidRDefault="004A56EE" w:rsidP="00B74C09">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Reglene er i korte trekk</w:t>
      </w:r>
      <w:r w:rsidR="00B74C09" w:rsidRPr="00005CF1">
        <w:rPr>
          <w:rStyle w:val="Meldingstopptekstetikett"/>
          <w:rFonts w:asciiTheme="minorHAnsi" w:hAnsiTheme="minorHAnsi" w:cs="Arial"/>
          <w:b w:val="0"/>
          <w:caps w:val="0"/>
        </w:rPr>
        <w:t xml:space="preserve"> at anskaffelser med en verdi på minst 100 000 kroner og en levetid på minst tre år skal aktiveres. </w:t>
      </w:r>
      <w:r w:rsidR="00B73282" w:rsidRPr="00005CF1">
        <w:rPr>
          <w:rStyle w:val="Meldingstopptekstetikett"/>
          <w:rFonts w:asciiTheme="minorHAnsi" w:hAnsiTheme="minorHAnsi" w:cs="Arial"/>
          <w:b w:val="0"/>
          <w:caps w:val="0"/>
        </w:rPr>
        <w:t>Aktivering skal skje til brutto anskaffelseskost. Eventuelle anleggsbidrag til investeringene fra andre (f.eks. statlige tilskudd eller tilskudd fra andre kommuner/private</w:t>
      </w:r>
      <w:r w:rsidR="00B73282" w:rsidRPr="00005CF1">
        <w:rPr>
          <w:rStyle w:val="Meldingstopptekstetikett"/>
          <w:rFonts w:asciiTheme="minorHAnsi" w:hAnsiTheme="minorHAnsi" w:cs="Arial"/>
          <w:bCs/>
          <w:caps w:val="0"/>
        </w:rPr>
        <w:t xml:space="preserve">) </w:t>
      </w:r>
      <w:r w:rsidR="00B73282" w:rsidRPr="00005CF1">
        <w:rPr>
          <w:rStyle w:val="Meldingstopptekstetikett"/>
          <w:rFonts w:asciiTheme="minorHAnsi" w:hAnsiTheme="minorHAnsi" w:cs="Arial"/>
          <w:b w:val="0"/>
          <w:caps w:val="0"/>
        </w:rPr>
        <w:t xml:space="preserve">skal </w:t>
      </w:r>
      <w:r w:rsidR="00B73282" w:rsidRPr="00005CF1">
        <w:rPr>
          <w:rStyle w:val="Meldingstopptekstetikett"/>
          <w:rFonts w:asciiTheme="minorHAnsi" w:hAnsiTheme="minorHAnsi" w:cs="Arial"/>
          <w:b w:val="0"/>
          <w:bCs/>
          <w:caps w:val="0"/>
        </w:rPr>
        <w:t>ikke</w:t>
      </w:r>
      <w:r w:rsidR="00B73282" w:rsidRPr="00005CF1">
        <w:rPr>
          <w:rStyle w:val="Meldingstopptekstetikett"/>
          <w:rFonts w:asciiTheme="minorHAnsi" w:hAnsiTheme="minorHAnsi" w:cs="Arial"/>
          <w:b w:val="0"/>
          <w:caps w:val="0"/>
        </w:rPr>
        <w:t xml:space="preserve"> trekkes fra avskrivningsgrunnlaget. </w:t>
      </w:r>
      <w:r w:rsidR="005C1513" w:rsidRPr="00005CF1">
        <w:rPr>
          <w:rStyle w:val="Meldingstopptekstetikett"/>
          <w:rFonts w:asciiTheme="minorHAnsi" w:hAnsiTheme="minorHAnsi" w:cs="Arial"/>
          <w:b w:val="0"/>
          <w:caps w:val="0"/>
        </w:rPr>
        <w:t>Avskrivningsgrunnlaget for anskaffelser som</w:t>
      </w:r>
      <w:r w:rsidR="007047FD" w:rsidRPr="00005CF1">
        <w:rPr>
          <w:rStyle w:val="Meldingstopptekstetikett"/>
          <w:rFonts w:asciiTheme="minorHAnsi" w:hAnsiTheme="minorHAnsi" w:cs="Arial"/>
          <w:b w:val="0"/>
          <w:caps w:val="0"/>
        </w:rPr>
        <w:t xml:space="preserve"> er</w:t>
      </w:r>
      <w:r w:rsidR="005C1513" w:rsidRPr="00005CF1">
        <w:rPr>
          <w:rStyle w:val="Meldingstopptekstetikett"/>
          <w:rFonts w:asciiTheme="minorHAnsi" w:hAnsiTheme="minorHAnsi" w:cs="Arial"/>
          <w:b w:val="0"/>
          <w:caps w:val="0"/>
        </w:rPr>
        <w:t xml:space="preserve"> foretatt før 2003 og som er aktivert til netto anskaffelseskost kan </w:t>
      </w:r>
      <w:r w:rsidRPr="00005CF1">
        <w:rPr>
          <w:rStyle w:val="Meldingstopptekstetikett"/>
          <w:rFonts w:asciiTheme="minorHAnsi" w:hAnsiTheme="minorHAnsi" w:cs="Arial"/>
          <w:b w:val="0"/>
          <w:caps w:val="0"/>
        </w:rPr>
        <w:t xml:space="preserve">imidlertid </w:t>
      </w:r>
      <w:r w:rsidR="005C1513" w:rsidRPr="00005CF1">
        <w:rPr>
          <w:rStyle w:val="Meldingstopptekstetikett"/>
          <w:rFonts w:asciiTheme="minorHAnsi" w:hAnsiTheme="minorHAnsi" w:cs="Arial"/>
          <w:b w:val="0"/>
          <w:caps w:val="0"/>
        </w:rPr>
        <w:t xml:space="preserve">videreføres uendret. </w:t>
      </w:r>
    </w:p>
    <w:p w14:paraId="02B254D8" w14:textId="77777777" w:rsidR="005C1513" w:rsidRPr="00005CF1" w:rsidRDefault="005C1513" w:rsidP="00B74C09">
      <w:pPr>
        <w:spacing w:line="240" w:lineRule="atLeast"/>
        <w:rPr>
          <w:rStyle w:val="Meldingstopptekstetikett"/>
          <w:rFonts w:asciiTheme="minorHAnsi" w:hAnsiTheme="minorHAnsi" w:cs="Arial"/>
          <w:b w:val="0"/>
          <w:caps w:val="0"/>
        </w:rPr>
      </w:pPr>
    </w:p>
    <w:p w14:paraId="0E6D89A9" w14:textId="23E2FE06" w:rsidR="00B74C09" w:rsidRPr="00005CF1" w:rsidRDefault="00B74C09" w:rsidP="00B74C09">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Varige driftsmidler som har en begrenset brukstid skal avskrives </w:t>
      </w:r>
      <w:r w:rsidR="00B73282" w:rsidRPr="00005CF1">
        <w:rPr>
          <w:rStyle w:val="Meldingstopptekstetikett"/>
          <w:rFonts w:asciiTheme="minorHAnsi" w:hAnsiTheme="minorHAnsi" w:cs="Arial"/>
          <w:b w:val="0"/>
          <w:caps w:val="0"/>
        </w:rPr>
        <w:t xml:space="preserve">lineært </w:t>
      </w:r>
      <w:r w:rsidRPr="00005CF1">
        <w:rPr>
          <w:rStyle w:val="Meldingstopptekstetikett"/>
          <w:rFonts w:asciiTheme="minorHAnsi" w:hAnsiTheme="minorHAnsi" w:cs="Arial"/>
          <w:b w:val="0"/>
          <w:caps w:val="0"/>
        </w:rPr>
        <w:t xml:space="preserve">i tråd med reglene i </w:t>
      </w:r>
      <w:r w:rsidR="00084092">
        <w:rPr>
          <w:rStyle w:val="Meldingstopptekstetikett"/>
          <w:rFonts w:asciiTheme="minorHAnsi" w:hAnsiTheme="minorHAnsi" w:cs="Arial"/>
          <w:b w:val="0"/>
          <w:caps w:val="0"/>
        </w:rPr>
        <w:t>budsjett- og regnskapsforskriften</w:t>
      </w:r>
      <w:r w:rsidRPr="00005CF1">
        <w:rPr>
          <w:rStyle w:val="Meldingstopptekstetikett"/>
          <w:rFonts w:asciiTheme="minorHAnsi" w:hAnsiTheme="minorHAnsi" w:cs="Arial"/>
          <w:b w:val="0"/>
          <w:caps w:val="0"/>
        </w:rPr>
        <w:t xml:space="preserve"> § </w:t>
      </w:r>
      <w:r w:rsidR="00084092">
        <w:rPr>
          <w:rStyle w:val="Meldingstopptekstetikett"/>
          <w:rFonts w:asciiTheme="minorHAnsi" w:hAnsiTheme="minorHAnsi" w:cs="Arial"/>
          <w:b w:val="0"/>
          <w:caps w:val="0"/>
        </w:rPr>
        <w:t>3-4</w:t>
      </w:r>
      <w:r w:rsidRPr="00005CF1">
        <w:rPr>
          <w:rStyle w:val="Meldingstopptekstetikett"/>
          <w:rFonts w:asciiTheme="minorHAnsi" w:hAnsiTheme="minorHAnsi" w:cs="Arial"/>
          <w:b w:val="0"/>
          <w:caps w:val="0"/>
        </w:rPr>
        <w:t xml:space="preserve">. </w:t>
      </w:r>
    </w:p>
    <w:p w14:paraId="1B46CBCD" w14:textId="77777777" w:rsidR="00A0751C" w:rsidRPr="00005CF1" w:rsidRDefault="00A0751C" w:rsidP="00B14CAF">
      <w:pPr>
        <w:rPr>
          <w:rStyle w:val="Meldingstopptekstetikett"/>
          <w:rFonts w:asciiTheme="minorHAnsi" w:hAnsiTheme="minorHAnsi" w:cs="Arial"/>
          <w:b w:val="0"/>
          <w:caps w:val="0"/>
        </w:rPr>
      </w:pPr>
    </w:p>
    <w:p w14:paraId="060532D2" w14:textId="739C3957" w:rsidR="00A0751C" w:rsidRPr="00005CF1" w:rsidRDefault="00A0751C" w:rsidP="00B14CAF">
      <w:pPr>
        <w:rPr>
          <w:rStyle w:val="Meldingstopptekstetikett"/>
          <w:rFonts w:asciiTheme="minorHAnsi" w:hAnsiTheme="minorHAnsi" w:cs="Arial"/>
          <w:b w:val="0"/>
          <w:caps w:val="0"/>
        </w:rPr>
      </w:pPr>
      <w:r w:rsidRPr="004E27C4">
        <w:rPr>
          <w:rFonts w:asciiTheme="minorHAnsi" w:hAnsiTheme="minorHAnsi"/>
        </w:rPr>
        <w:t xml:space="preserve">For nærmere veiledning om avskrivninger i </w:t>
      </w:r>
      <w:r w:rsidR="0060588C">
        <w:rPr>
          <w:rFonts w:asciiTheme="minorHAnsi" w:hAnsiTheme="minorHAnsi"/>
        </w:rPr>
        <w:t>(fylkes)kommune</w:t>
      </w:r>
      <w:r w:rsidRPr="004E27C4">
        <w:rPr>
          <w:rFonts w:asciiTheme="minorHAnsi" w:hAnsiTheme="minorHAnsi"/>
        </w:rPr>
        <w:t xml:space="preserve">r vises det til </w:t>
      </w:r>
      <w:r w:rsidR="00084092">
        <w:rPr>
          <w:rFonts w:asciiTheme="minorHAnsi" w:hAnsiTheme="minorHAnsi"/>
        </w:rPr>
        <w:t>budsjett- og regnskapsforskriften</w:t>
      </w:r>
      <w:r w:rsidRPr="004E27C4">
        <w:rPr>
          <w:rFonts w:asciiTheme="minorHAnsi" w:hAnsiTheme="minorHAnsi"/>
        </w:rPr>
        <w:t xml:space="preserve"> med merknader, standarder for god kommunal regnskapsskikk (</w:t>
      </w:r>
      <w:hyperlink r:id="rId84" w:history="1">
        <w:r w:rsidRPr="00005CF1">
          <w:rPr>
            <w:rStyle w:val="Hyperkobling"/>
            <w:rFonts w:asciiTheme="minorHAnsi" w:hAnsiTheme="minorHAnsi"/>
          </w:rPr>
          <w:t>www.gkrs.no</w:t>
        </w:r>
      </w:hyperlink>
      <w:r w:rsidRPr="00005CF1">
        <w:rPr>
          <w:rFonts w:asciiTheme="minorHAnsi" w:hAnsiTheme="minorHAnsi"/>
        </w:rPr>
        <w:t xml:space="preserve">), annen faglitteratur, og tidligere veiledere for rapportering i KOSTRA. </w:t>
      </w:r>
      <w:r w:rsidR="00B74C09" w:rsidRPr="00005CF1">
        <w:rPr>
          <w:rFonts w:asciiTheme="minorHAnsi" w:hAnsiTheme="minorHAnsi"/>
        </w:rPr>
        <w:t xml:space="preserve">Spesielt vises det til </w:t>
      </w:r>
      <w:r w:rsidR="00B74C09" w:rsidRPr="00005CF1">
        <w:rPr>
          <w:rStyle w:val="Meldingstopptekstetikett"/>
          <w:rFonts w:asciiTheme="minorHAnsi" w:hAnsiTheme="minorHAnsi" w:cs="Arial"/>
          <w:b w:val="0"/>
          <w:caps w:val="0"/>
        </w:rPr>
        <w:t>standardene for god kommunal regnskapsskikk: KRS 1, KRS 2, KRS 4, og KRS 8.</w:t>
      </w:r>
    </w:p>
    <w:p w14:paraId="107B5060" w14:textId="298A2FC1" w:rsidR="00F50BC2" w:rsidRDefault="00E12D2C" w:rsidP="00C94146">
      <w:pPr>
        <w:pStyle w:val="Overskrift2"/>
        <w:ind w:hanging="718"/>
      </w:pPr>
      <w:r w:rsidRPr="00005CF1">
        <w:br w:type="page"/>
      </w:r>
      <w:bookmarkStart w:id="160" w:name="_Toc245532123"/>
      <w:bookmarkStart w:id="161" w:name="_Toc245532233"/>
      <w:bookmarkStart w:id="162" w:name="_Toc22907029"/>
      <w:r w:rsidR="00F50BC2" w:rsidRPr="00005CF1">
        <w:lastRenderedPageBreak/>
        <w:t xml:space="preserve">Kalkulatoriske </w:t>
      </w:r>
      <w:r w:rsidR="000315DA" w:rsidRPr="00005CF1">
        <w:t>kostnader og</w:t>
      </w:r>
      <w:r w:rsidR="00F50BC2" w:rsidRPr="00005CF1">
        <w:t xml:space="preserve"> internhusleie</w:t>
      </w:r>
      <w:r w:rsidR="00094D79" w:rsidRPr="00005CF1">
        <w:t xml:space="preserve"> i internregnskapet</w:t>
      </w:r>
      <w:bookmarkEnd w:id="160"/>
      <w:bookmarkEnd w:id="161"/>
      <w:bookmarkEnd w:id="162"/>
    </w:p>
    <w:p w14:paraId="3556BB5B" w14:textId="77777777" w:rsidR="00390C1F" w:rsidRPr="006D3C99" w:rsidRDefault="00390C1F" w:rsidP="006D3C99"/>
    <w:p w14:paraId="65C71B2F" w14:textId="77777777" w:rsidR="00094D79" w:rsidRPr="00005CF1" w:rsidRDefault="00F50BC2" w:rsidP="00F50BC2">
      <w:pPr>
        <w:rPr>
          <w:rFonts w:asciiTheme="minorHAnsi" w:hAnsiTheme="minorHAnsi" w:cs="Arial"/>
        </w:rPr>
      </w:pPr>
      <w:r w:rsidRPr="00005CF1">
        <w:rPr>
          <w:rFonts w:asciiTheme="minorHAnsi" w:hAnsiTheme="minorHAnsi" w:cs="Arial"/>
        </w:rPr>
        <w:t xml:space="preserve">I kommuner og fylkeskommuner finnes det en rekke ulike </w:t>
      </w:r>
      <w:r w:rsidR="000315DA" w:rsidRPr="00005CF1">
        <w:rPr>
          <w:rFonts w:asciiTheme="minorHAnsi" w:hAnsiTheme="minorHAnsi" w:cs="Arial"/>
        </w:rPr>
        <w:t>interne</w:t>
      </w:r>
      <w:r w:rsidR="006B492E" w:rsidRPr="00005CF1">
        <w:rPr>
          <w:rFonts w:asciiTheme="minorHAnsi" w:hAnsiTheme="minorHAnsi" w:cs="Arial"/>
        </w:rPr>
        <w:t xml:space="preserve"> </w:t>
      </w:r>
      <w:r w:rsidRPr="00005CF1">
        <w:rPr>
          <w:rFonts w:asciiTheme="minorHAnsi" w:hAnsiTheme="minorHAnsi" w:cs="Arial"/>
        </w:rPr>
        <w:t xml:space="preserve">ordninger som tar sikte på å fordele </w:t>
      </w:r>
      <w:r w:rsidR="000315DA" w:rsidRPr="00005CF1">
        <w:rPr>
          <w:rFonts w:asciiTheme="minorHAnsi" w:hAnsiTheme="minorHAnsi" w:cs="Arial"/>
        </w:rPr>
        <w:t>kalkulatoriske kostnader (avskrivninger og renter)</w:t>
      </w:r>
      <w:r w:rsidRPr="00005CF1">
        <w:rPr>
          <w:rFonts w:asciiTheme="minorHAnsi" w:hAnsiTheme="minorHAnsi" w:cs="Arial"/>
        </w:rPr>
        <w:t xml:space="preserve">, </w:t>
      </w:r>
      <w:r w:rsidR="000315DA" w:rsidRPr="00005CF1">
        <w:rPr>
          <w:rFonts w:asciiTheme="minorHAnsi" w:hAnsiTheme="minorHAnsi" w:cs="Arial"/>
        </w:rPr>
        <w:t xml:space="preserve">internhusleie eller </w:t>
      </w:r>
      <w:r w:rsidRPr="00005CF1">
        <w:rPr>
          <w:rFonts w:asciiTheme="minorHAnsi" w:hAnsiTheme="minorHAnsi" w:cs="Arial"/>
        </w:rPr>
        <w:t xml:space="preserve">avdrag for bygg mellom de virksomhetene som benytter lokalene. Siden avskrivninger skal fordeles på funksjonene i KOSTRA, kan </w:t>
      </w:r>
      <w:r w:rsidR="00BC5BAF" w:rsidRPr="00005CF1">
        <w:rPr>
          <w:rFonts w:asciiTheme="minorHAnsi" w:hAnsiTheme="minorHAnsi" w:cs="Arial"/>
        </w:rPr>
        <w:t>dette</w:t>
      </w:r>
      <w:r w:rsidRPr="00005CF1">
        <w:rPr>
          <w:rFonts w:asciiTheme="minorHAnsi" w:hAnsiTheme="minorHAnsi" w:cs="Arial"/>
        </w:rPr>
        <w:t xml:space="preserve"> skape utfordringer både for kommunens og fylkeskommunens eget regnskap og for regnskapsrapporten i KOSTRA.</w:t>
      </w:r>
      <w:r w:rsidR="00094D79" w:rsidRPr="00005CF1">
        <w:rPr>
          <w:rFonts w:asciiTheme="minorHAnsi" w:hAnsiTheme="minorHAnsi" w:cs="Arial"/>
        </w:rPr>
        <w:t xml:space="preserve"> </w:t>
      </w:r>
    </w:p>
    <w:p w14:paraId="226ACFA4" w14:textId="77777777" w:rsidR="00094D79" w:rsidRPr="00005CF1" w:rsidRDefault="00094D79" w:rsidP="00F50BC2">
      <w:pPr>
        <w:rPr>
          <w:rFonts w:asciiTheme="minorHAnsi" w:hAnsiTheme="minorHAnsi" w:cs="Arial"/>
        </w:rPr>
      </w:pPr>
    </w:p>
    <w:p w14:paraId="76AC79D3" w14:textId="77777777" w:rsidR="00F50BC2" w:rsidRPr="00005CF1" w:rsidRDefault="00094D79" w:rsidP="00F50BC2">
      <w:pPr>
        <w:rPr>
          <w:rFonts w:asciiTheme="minorHAnsi" w:hAnsiTheme="minorHAnsi" w:cs="Arial"/>
        </w:rPr>
      </w:pPr>
      <w:r w:rsidRPr="00005CF1">
        <w:rPr>
          <w:rFonts w:asciiTheme="minorHAnsi" w:hAnsiTheme="minorHAnsi" w:cs="Arial"/>
        </w:rPr>
        <w:t>I regnskapsrapporten til KOSTRA er hovedregelen at internhusleie ikke skal fremkomme, jf. avsnitt 5.1.1. I regnskapsrapporten til KOSTRA unngår man dermed en dobbeltføring av avskrivninger og eventuell internhusleie på funksjonene.</w:t>
      </w:r>
    </w:p>
    <w:p w14:paraId="51CA9D25" w14:textId="77777777" w:rsidR="00F50BC2" w:rsidRPr="00005CF1" w:rsidRDefault="00F50BC2" w:rsidP="00F50BC2">
      <w:pPr>
        <w:rPr>
          <w:rFonts w:asciiTheme="minorHAnsi" w:hAnsiTheme="minorHAnsi" w:cs="Arial"/>
        </w:rPr>
      </w:pPr>
    </w:p>
    <w:p w14:paraId="64FB7A44" w14:textId="77777777" w:rsidR="00A25E22" w:rsidRPr="00005CF1" w:rsidRDefault="00F50BC2" w:rsidP="000315DA">
      <w:pPr>
        <w:rPr>
          <w:rFonts w:asciiTheme="minorHAnsi" w:hAnsiTheme="minorHAnsi" w:cs="Arial"/>
        </w:rPr>
      </w:pPr>
      <w:r w:rsidRPr="00005CF1">
        <w:rPr>
          <w:rFonts w:asciiTheme="minorHAnsi" w:hAnsiTheme="minorHAnsi" w:cs="Arial"/>
        </w:rPr>
        <w:t xml:space="preserve">Internt vil det kunne skape forvirring hos de budsjettansvarlige for de enkelte virksomhetene dersom regnskapet viser </w:t>
      </w:r>
      <w:r w:rsidR="000315DA" w:rsidRPr="00005CF1">
        <w:rPr>
          <w:rFonts w:asciiTheme="minorHAnsi" w:hAnsiTheme="minorHAnsi" w:cs="Arial"/>
        </w:rPr>
        <w:t xml:space="preserve">for eksempel </w:t>
      </w:r>
      <w:r w:rsidRPr="00005CF1">
        <w:rPr>
          <w:rFonts w:asciiTheme="minorHAnsi" w:hAnsiTheme="minorHAnsi" w:cs="Arial"/>
        </w:rPr>
        <w:t xml:space="preserve">både </w:t>
      </w:r>
      <w:r w:rsidR="000315DA" w:rsidRPr="00005CF1">
        <w:rPr>
          <w:rFonts w:asciiTheme="minorHAnsi" w:hAnsiTheme="minorHAnsi" w:cs="Arial"/>
        </w:rPr>
        <w:t xml:space="preserve">en </w:t>
      </w:r>
      <w:r w:rsidRPr="00005CF1">
        <w:rPr>
          <w:rFonts w:asciiTheme="minorHAnsi" w:hAnsiTheme="minorHAnsi" w:cs="Arial"/>
        </w:rPr>
        <w:t xml:space="preserve">internhusleie og avskrivninger. Dette betyr at kommuner og fylkeskommuner som har etablert systemer for internbelastning av </w:t>
      </w:r>
      <w:r w:rsidR="00AB1610" w:rsidRPr="00005CF1">
        <w:rPr>
          <w:rFonts w:asciiTheme="minorHAnsi" w:hAnsiTheme="minorHAnsi" w:cs="Arial"/>
        </w:rPr>
        <w:t xml:space="preserve">kalkulatoriske </w:t>
      </w:r>
      <w:r w:rsidRPr="00005CF1">
        <w:rPr>
          <w:rFonts w:asciiTheme="minorHAnsi" w:hAnsiTheme="minorHAnsi" w:cs="Arial"/>
        </w:rPr>
        <w:t>kostnader</w:t>
      </w:r>
      <w:r w:rsidR="00094D79" w:rsidRPr="00005CF1">
        <w:rPr>
          <w:rFonts w:asciiTheme="minorHAnsi" w:hAnsiTheme="minorHAnsi" w:cs="Arial"/>
        </w:rPr>
        <w:t>/</w:t>
      </w:r>
      <w:r w:rsidR="00AB1610" w:rsidRPr="00005CF1">
        <w:rPr>
          <w:rFonts w:asciiTheme="minorHAnsi" w:hAnsiTheme="minorHAnsi" w:cs="Arial"/>
        </w:rPr>
        <w:t>intern</w:t>
      </w:r>
      <w:r w:rsidR="00094D79" w:rsidRPr="00005CF1">
        <w:rPr>
          <w:rFonts w:asciiTheme="minorHAnsi" w:hAnsiTheme="minorHAnsi" w:cs="Arial"/>
        </w:rPr>
        <w:t>husleie</w:t>
      </w:r>
      <w:r w:rsidRPr="00005CF1">
        <w:rPr>
          <w:rFonts w:asciiTheme="minorHAnsi" w:hAnsiTheme="minorHAnsi" w:cs="Arial"/>
        </w:rPr>
        <w:t xml:space="preserve"> må etablere ordninger som eliminerer kalku</w:t>
      </w:r>
      <w:r w:rsidR="000315DA" w:rsidRPr="00005CF1">
        <w:rPr>
          <w:rFonts w:asciiTheme="minorHAnsi" w:hAnsiTheme="minorHAnsi" w:cs="Arial"/>
        </w:rPr>
        <w:t>latoriske renter/avskrivninger</w:t>
      </w:r>
      <w:r w:rsidR="006B492E" w:rsidRPr="00005CF1">
        <w:rPr>
          <w:rFonts w:asciiTheme="minorHAnsi" w:hAnsiTheme="minorHAnsi" w:cs="Arial"/>
        </w:rPr>
        <w:t xml:space="preserve"> eller </w:t>
      </w:r>
      <w:r w:rsidR="000315DA" w:rsidRPr="00005CF1">
        <w:rPr>
          <w:rFonts w:asciiTheme="minorHAnsi" w:hAnsiTheme="minorHAnsi" w:cs="Arial"/>
        </w:rPr>
        <w:t xml:space="preserve">internhusleie </w:t>
      </w:r>
      <w:r w:rsidRPr="00005CF1">
        <w:rPr>
          <w:rFonts w:asciiTheme="minorHAnsi" w:hAnsiTheme="minorHAnsi" w:cs="Arial"/>
        </w:rPr>
        <w:t xml:space="preserve">i </w:t>
      </w:r>
      <w:r w:rsidR="000315DA" w:rsidRPr="00005CF1">
        <w:rPr>
          <w:rFonts w:asciiTheme="minorHAnsi" w:hAnsiTheme="minorHAnsi" w:cs="Arial"/>
        </w:rPr>
        <w:t>regnskapsrapporten</w:t>
      </w:r>
      <w:r w:rsidR="006B492E" w:rsidRPr="00005CF1">
        <w:rPr>
          <w:rFonts w:asciiTheme="minorHAnsi" w:hAnsiTheme="minorHAnsi" w:cs="Arial"/>
        </w:rPr>
        <w:t xml:space="preserve"> til KOSTRA</w:t>
      </w:r>
      <w:r w:rsidRPr="00005CF1">
        <w:rPr>
          <w:rFonts w:asciiTheme="minorHAnsi" w:hAnsiTheme="minorHAnsi" w:cs="Arial"/>
        </w:rPr>
        <w:t xml:space="preserve">. </w:t>
      </w:r>
      <w:bookmarkEnd w:id="151"/>
      <w:bookmarkEnd w:id="152"/>
    </w:p>
    <w:p w14:paraId="1E8E7D23" w14:textId="77777777" w:rsidR="00A25E22" w:rsidRPr="00005CF1" w:rsidRDefault="00A25E22">
      <w:pPr>
        <w:rPr>
          <w:rFonts w:asciiTheme="minorHAnsi" w:hAnsiTheme="minorHAnsi" w:cs="Arial"/>
        </w:rPr>
      </w:pPr>
    </w:p>
    <w:p w14:paraId="5B6379E9" w14:textId="77777777" w:rsidR="006B492E" w:rsidRPr="00005CF1" w:rsidRDefault="006B492E" w:rsidP="006B492E">
      <w:pPr>
        <w:rPr>
          <w:rFonts w:asciiTheme="minorHAnsi" w:hAnsiTheme="minorHAnsi" w:cs="Arial"/>
        </w:rPr>
      </w:pPr>
      <w:r w:rsidRPr="00005CF1">
        <w:rPr>
          <w:rFonts w:asciiTheme="minorHAnsi" w:hAnsiTheme="minorHAnsi" w:cs="Arial"/>
        </w:rPr>
        <w:t xml:space="preserve">Det vil kunne være </w:t>
      </w:r>
      <w:r w:rsidR="00A25E22" w:rsidRPr="00005CF1">
        <w:rPr>
          <w:rFonts w:asciiTheme="minorHAnsi" w:hAnsiTheme="minorHAnsi" w:cs="Arial"/>
        </w:rPr>
        <w:t>hensiktsmessig at kommune</w:t>
      </w:r>
      <w:r w:rsidRPr="00005CF1">
        <w:rPr>
          <w:rFonts w:asciiTheme="minorHAnsi" w:hAnsiTheme="minorHAnsi" w:cs="Arial"/>
        </w:rPr>
        <w:t>r og fylkeskommuner</w:t>
      </w:r>
      <w:r w:rsidR="00A25E22" w:rsidRPr="00005CF1">
        <w:rPr>
          <w:rFonts w:asciiTheme="minorHAnsi" w:hAnsiTheme="minorHAnsi" w:cs="Arial"/>
        </w:rPr>
        <w:t xml:space="preserve"> </w:t>
      </w:r>
      <w:r w:rsidR="00094D79" w:rsidRPr="00005CF1">
        <w:rPr>
          <w:rFonts w:asciiTheme="minorHAnsi" w:hAnsiTheme="minorHAnsi" w:cs="Arial"/>
        </w:rPr>
        <w:t xml:space="preserve">i internregnskapet </w:t>
      </w:r>
      <w:r w:rsidR="00A25E22" w:rsidRPr="00005CF1">
        <w:rPr>
          <w:rFonts w:asciiTheme="minorHAnsi" w:hAnsiTheme="minorHAnsi" w:cs="Arial"/>
        </w:rPr>
        <w:t>eliminerer avskrivningene</w:t>
      </w:r>
      <w:r w:rsidR="00094D79" w:rsidRPr="00005CF1">
        <w:rPr>
          <w:rFonts w:asciiTheme="minorHAnsi" w:hAnsiTheme="minorHAnsi" w:cs="Arial"/>
        </w:rPr>
        <w:t xml:space="preserve"> som skal rapporteres i KOSTRA</w:t>
      </w:r>
      <w:r w:rsidR="00A25E22" w:rsidRPr="00005CF1">
        <w:rPr>
          <w:rFonts w:asciiTheme="minorHAnsi" w:hAnsiTheme="minorHAnsi" w:cs="Arial"/>
        </w:rPr>
        <w:t xml:space="preserve">, dersom en velger å operere med internhusleiesystemer eller med </w:t>
      </w:r>
      <w:r w:rsidRPr="00005CF1">
        <w:rPr>
          <w:rFonts w:asciiTheme="minorHAnsi" w:hAnsiTheme="minorHAnsi" w:cs="Arial"/>
        </w:rPr>
        <w:t xml:space="preserve">interne </w:t>
      </w:r>
      <w:r w:rsidR="00A25E22" w:rsidRPr="00005CF1">
        <w:rPr>
          <w:rFonts w:asciiTheme="minorHAnsi" w:hAnsiTheme="minorHAnsi" w:cs="Arial"/>
        </w:rPr>
        <w:t>fordeling</w:t>
      </w:r>
      <w:r w:rsidRPr="00005CF1">
        <w:rPr>
          <w:rFonts w:asciiTheme="minorHAnsi" w:hAnsiTheme="minorHAnsi" w:cs="Arial"/>
        </w:rPr>
        <w:t>er</w:t>
      </w:r>
      <w:r w:rsidR="00A25E22" w:rsidRPr="00005CF1">
        <w:rPr>
          <w:rFonts w:asciiTheme="minorHAnsi" w:hAnsiTheme="minorHAnsi" w:cs="Arial"/>
        </w:rPr>
        <w:t xml:space="preserve"> av kalkulatoriske rente- og avskrivningskostnader </w:t>
      </w:r>
      <w:r w:rsidRPr="00005CF1">
        <w:rPr>
          <w:rFonts w:asciiTheme="minorHAnsi" w:hAnsiTheme="minorHAnsi" w:cs="Arial"/>
        </w:rPr>
        <w:t xml:space="preserve">som er beregnet </w:t>
      </w:r>
      <w:r w:rsidR="00A25E22" w:rsidRPr="00005CF1">
        <w:rPr>
          <w:rFonts w:asciiTheme="minorHAnsi" w:hAnsiTheme="minorHAnsi" w:cs="Arial"/>
        </w:rPr>
        <w:t>etter andre prinsipper enn det KOSTRA forutsetter.</w:t>
      </w:r>
      <w:r w:rsidRPr="00005CF1">
        <w:rPr>
          <w:rFonts w:asciiTheme="minorHAnsi" w:hAnsiTheme="minorHAnsi" w:cs="Arial"/>
        </w:rPr>
        <w:t xml:space="preserve"> </w:t>
      </w:r>
    </w:p>
    <w:p w14:paraId="1248C374" w14:textId="77777777" w:rsidR="006B492E" w:rsidRPr="00005CF1" w:rsidRDefault="006B492E" w:rsidP="006B492E">
      <w:pPr>
        <w:rPr>
          <w:rFonts w:asciiTheme="minorHAnsi" w:hAnsiTheme="minorHAnsi" w:cs="Arial"/>
        </w:rPr>
      </w:pPr>
    </w:p>
    <w:p w14:paraId="0C7EEA86" w14:textId="77777777" w:rsidR="00A25E22" w:rsidRPr="00005CF1" w:rsidRDefault="006B492E">
      <w:pPr>
        <w:rPr>
          <w:rFonts w:asciiTheme="minorHAnsi" w:hAnsiTheme="minorHAnsi" w:cs="Arial"/>
        </w:rPr>
      </w:pPr>
      <w:r w:rsidRPr="00005CF1">
        <w:rPr>
          <w:rFonts w:asciiTheme="minorHAnsi" w:hAnsiTheme="minorHAnsi" w:cs="Arial"/>
        </w:rPr>
        <w:t>L</w:t>
      </w:r>
      <w:r w:rsidR="00A25E22" w:rsidRPr="00005CF1">
        <w:rPr>
          <w:rFonts w:asciiTheme="minorHAnsi" w:hAnsiTheme="minorHAnsi" w:cs="Arial"/>
        </w:rPr>
        <w:t>øsningen</w:t>
      </w:r>
      <w:r w:rsidRPr="00005CF1">
        <w:rPr>
          <w:rFonts w:asciiTheme="minorHAnsi" w:hAnsiTheme="minorHAnsi" w:cs="Arial"/>
        </w:rPr>
        <w:t>e</w:t>
      </w:r>
      <w:r w:rsidR="00A25E22" w:rsidRPr="00005CF1">
        <w:rPr>
          <w:rFonts w:asciiTheme="minorHAnsi" w:hAnsiTheme="minorHAnsi" w:cs="Arial"/>
        </w:rPr>
        <w:t xml:space="preserve"> for å eliminere interne kostnader er avhengig av strukturen i kontoplanen som er valgt og av </w:t>
      </w:r>
      <w:r w:rsidR="00AB1610" w:rsidRPr="00005CF1">
        <w:rPr>
          <w:rFonts w:asciiTheme="minorHAnsi" w:hAnsiTheme="minorHAnsi" w:cs="Arial"/>
        </w:rPr>
        <w:t>regnskaps</w:t>
      </w:r>
      <w:r w:rsidR="00A25E22" w:rsidRPr="00005CF1">
        <w:rPr>
          <w:rFonts w:asciiTheme="minorHAnsi" w:hAnsiTheme="minorHAnsi" w:cs="Arial"/>
        </w:rPr>
        <w:t>systemet som kommunen benytter.</w:t>
      </w:r>
      <w:r w:rsidRPr="00005CF1">
        <w:rPr>
          <w:rFonts w:asciiTheme="minorHAnsi" w:hAnsiTheme="minorHAnsi" w:cs="Arial"/>
        </w:rPr>
        <w:t xml:space="preserve"> </w:t>
      </w:r>
      <w:r w:rsidR="00A25E22" w:rsidRPr="00005CF1">
        <w:rPr>
          <w:rFonts w:asciiTheme="minorHAnsi" w:hAnsiTheme="minorHAnsi" w:cs="Arial"/>
        </w:rPr>
        <w:t>Nedenfor skisseres to muligheter for å gjennomføre en slik eliminering:</w:t>
      </w:r>
    </w:p>
    <w:p w14:paraId="7BF7BEB0" w14:textId="77777777" w:rsidR="00A25E22" w:rsidRPr="00005CF1" w:rsidRDefault="00A25E22">
      <w:pPr>
        <w:rPr>
          <w:rFonts w:asciiTheme="minorHAnsi" w:hAnsiTheme="minorHAnsi" w:cs="Arial"/>
        </w:rPr>
      </w:pPr>
    </w:p>
    <w:p w14:paraId="6A5B65FD" w14:textId="77777777" w:rsidR="00AB1610" w:rsidRPr="00005CF1" w:rsidRDefault="00AB1610">
      <w:pPr>
        <w:rPr>
          <w:rFonts w:asciiTheme="minorHAnsi" w:hAnsiTheme="minorHAnsi" w:cs="Arial"/>
          <w:i/>
          <w:iCs/>
        </w:rPr>
      </w:pPr>
      <w:r w:rsidRPr="00005CF1">
        <w:rPr>
          <w:rFonts w:asciiTheme="minorHAnsi" w:hAnsiTheme="minorHAnsi"/>
          <w:b/>
          <w:bCs/>
        </w:rPr>
        <w:br w:type="page"/>
      </w:r>
    </w:p>
    <w:p w14:paraId="4F648515" w14:textId="77777777" w:rsidR="00A25E22" w:rsidRPr="00005CF1" w:rsidRDefault="00A25E22" w:rsidP="0054508C">
      <w:pPr>
        <w:pStyle w:val="Brevtittel"/>
        <w:numPr>
          <w:ilvl w:val="0"/>
          <w:numId w:val="179"/>
        </w:numPr>
        <w:rPr>
          <w:rFonts w:asciiTheme="minorHAnsi" w:hAnsiTheme="minorHAnsi"/>
          <w:b w:val="0"/>
          <w:bCs w:val="0"/>
        </w:rPr>
      </w:pPr>
      <w:r w:rsidRPr="00005CF1">
        <w:rPr>
          <w:rFonts w:asciiTheme="minorHAnsi" w:hAnsiTheme="minorHAnsi"/>
          <w:b w:val="0"/>
          <w:bCs w:val="0"/>
        </w:rPr>
        <w:lastRenderedPageBreak/>
        <w:t xml:space="preserve">Bruk av «dummy-funksjoner» </w:t>
      </w:r>
      <w:r w:rsidR="006B492E" w:rsidRPr="00005CF1">
        <w:rPr>
          <w:rFonts w:asciiTheme="minorHAnsi" w:hAnsiTheme="minorHAnsi"/>
          <w:b w:val="0"/>
          <w:bCs w:val="0"/>
        </w:rPr>
        <w:t>som elimineres i rapporteringen</w:t>
      </w:r>
    </w:p>
    <w:p w14:paraId="5E525F3A" w14:textId="77777777" w:rsidR="00A25E22" w:rsidRPr="00005CF1" w:rsidRDefault="00A25E22">
      <w:pPr>
        <w:rPr>
          <w:rFonts w:asciiTheme="minorHAnsi" w:hAnsiTheme="minorHAnsi" w:cs="Arial"/>
        </w:rPr>
      </w:pPr>
    </w:p>
    <w:p w14:paraId="191C23CB" w14:textId="77777777" w:rsidR="00AB1610" w:rsidRPr="00005CF1" w:rsidRDefault="00A25E22">
      <w:pPr>
        <w:rPr>
          <w:rFonts w:asciiTheme="minorHAnsi" w:hAnsiTheme="minorHAnsi" w:cs="Arial"/>
        </w:rPr>
      </w:pPr>
      <w:r w:rsidRPr="00005CF1">
        <w:rPr>
          <w:rFonts w:asciiTheme="minorHAnsi" w:hAnsiTheme="minorHAnsi" w:cs="Arial"/>
        </w:rPr>
        <w:t>Dersom interne kostnader lenkes til en funksjon som ligger utenfor de seriene som inngår i den obligatoriske funksjonsstrukturen</w:t>
      </w:r>
      <w:r w:rsidR="00AB1610" w:rsidRPr="00005CF1">
        <w:rPr>
          <w:rFonts w:asciiTheme="minorHAnsi" w:hAnsiTheme="minorHAnsi" w:cs="Arial"/>
        </w:rPr>
        <w:t xml:space="preserve"> i KOSTRA</w:t>
      </w:r>
      <w:r w:rsidRPr="00005CF1">
        <w:rPr>
          <w:rFonts w:asciiTheme="minorHAnsi" w:hAnsiTheme="minorHAnsi" w:cs="Arial"/>
        </w:rPr>
        <w:t xml:space="preserve">, kan disse funksjonene </w:t>
      </w:r>
      <w:r w:rsidR="00AB1610" w:rsidRPr="00005CF1">
        <w:rPr>
          <w:rFonts w:asciiTheme="minorHAnsi" w:hAnsiTheme="minorHAnsi" w:cs="Arial"/>
        </w:rPr>
        <w:t>”</w:t>
      </w:r>
      <w:r w:rsidRPr="00005CF1">
        <w:rPr>
          <w:rFonts w:asciiTheme="minorHAnsi" w:hAnsiTheme="minorHAnsi" w:cs="Arial"/>
        </w:rPr>
        <w:t>undertrykkes</w:t>
      </w:r>
      <w:r w:rsidR="00AB1610" w:rsidRPr="00005CF1">
        <w:rPr>
          <w:rFonts w:asciiTheme="minorHAnsi" w:hAnsiTheme="minorHAnsi" w:cs="Arial"/>
        </w:rPr>
        <w:t>”</w:t>
      </w:r>
      <w:r w:rsidRPr="00005CF1">
        <w:rPr>
          <w:rFonts w:asciiTheme="minorHAnsi" w:hAnsiTheme="minorHAnsi" w:cs="Arial"/>
        </w:rPr>
        <w:t xml:space="preserve"> ved overføring av data til </w:t>
      </w:r>
      <w:r w:rsidR="00AB1610" w:rsidRPr="00005CF1">
        <w:rPr>
          <w:rFonts w:asciiTheme="minorHAnsi" w:hAnsiTheme="minorHAnsi" w:cs="Arial"/>
        </w:rPr>
        <w:t>Statistisk sentralbyrå</w:t>
      </w:r>
      <w:r w:rsidRPr="00005CF1">
        <w:rPr>
          <w:rFonts w:asciiTheme="minorHAnsi" w:hAnsiTheme="minorHAnsi" w:cs="Arial"/>
        </w:rPr>
        <w:t>.</w:t>
      </w:r>
      <w:r w:rsidR="006B492E" w:rsidRPr="00005CF1">
        <w:rPr>
          <w:rFonts w:asciiTheme="minorHAnsi" w:hAnsiTheme="minorHAnsi" w:cs="Arial"/>
        </w:rPr>
        <w:t xml:space="preserve"> </w:t>
      </w:r>
    </w:p>
    <w:p w14:paraId="6795CF8D" w14:textId="77777777" w:rsidR="00AB1610" w:rsidRPr="00005CF1" w:rsidRDefault="00AB1610">
      <w:pPr>
        <w:rPr>
          <w:rFonts w:asciiTheme="minorHAnsi" w:hAnsiTheme="minorHAnsi" w:cs="Arial"/>
        </w:rPr>
      </w:pPr>
    </w:p>
    <w:p w14:paraId="794845E3" w14:textId="77777777" w:rsidR="00A25E22" w:rsidRPr="00005CF1" w:rsidRDefault="00A25E22">
      <w:pPr>
        <w:rPr>
          <w:rFonts w:asciiTheme="minorHAnsi" w:hAnsiTheme="minorHAnsi" w:cs="Arial"/>
        </w:rPr>
      </w:pPr>
      <w:r w:rsidRPr="00005CF1">
        <w:rPr>
          <w:rFonts w:asciiTheme="minorHAnsi" w:hAnsiTheme="minorHAnsi" w:cs="Arial"/>
        </w:rPr>
        <w:t>De interne kalkulatoriske kostnader/internhusleie kan elimineres på følgende måte:</w:t>
      </w:r>
    </w:p>
    <w:p w14:paraId="64AE045B" w14:textId="77777777" w:rsidR="00834317" w:rsidRPr="00005CF1" w:rsidRDefault="00834317">
      <w:pPr>
        <w:rPr>
          <w:rFonts w:asciiTheme="minorHAnsi" w:hAnsiTheme="minorHAnsi" w:cs="Arial"/>
        </w:rPr>
      </w:pPr>
    </w:p>
    <w:p w14:paraId="02EA10AC" w14:textId="77777777" w:rsidR="00834317" w:rsidRPr="00005CF1" w:rsidRDefault="00834317">
      <w:pPr>
        <w:rPr>
          <w:rFonts w:asciiTheme="minorHAnsi" w:hAnsiTheme="minorHAnsi" w:cs="Arial"/>
        </w:rPr>
      </w:pPr>
    </w:p>
    <w:p w14:paraId="688E4264" w14:textId="77777777" w:rsidR="00A25E22" w:rsidRPr="00005CF1" w:rsidRDefault="00A25E22">
      <w:pPr>
        <w:rPr>
          <w:rFonts w:asciiTheme="minorHAnsi" w:hAnsiTheme="minorHAnsi"/>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701"/>
        <w:gridCol w:w="1701"/>
        <w:gridCol w:w="2976"/>
        <w:gridCol w:w="1062"/>
      </w:tblGrid>
      <w:tr w:rsidR="00AB1610" w:rsidRPr="00005CF1" w14:paraId="26FCAEDA" w14:textId="77777777" w:rsidTr="00834317">
        <w:trPr>
          <w:cantSplit/>
        </w:trPr>
        <w:tc>
          <w:tcPr>
            <w:tcW w:w="851" w:type="dxa"/>
          </w:tcPr>
          <w:p w14:paraId="3495E11B" w14:textId="77777777" w:rsidR="00AB1610" w:rsidRPr="00005CF1" w:rsidRDefault="00AB1610" w:rsidP="00AB1610">
            <w:pPr>
              <w:jc w:val="center"/>
              <w:rPr>
                <w:rFonts w:asciiTheme="minorHAnsi" w:hAnsiTheme="minorHAnsi"/>
              </w:rPr>
            </w:pPr>
          </w:p>
        </w:tc>
        <w:tc>
          <w:tcPr>
            <w:tcW w:w="3402" w:type="dxa"/>
            <w:gridSpan w:val="2"/>
            <w:vAlign w:val="center"/>
          </w:tcPr>
          <w:p w14:paraId="74E98D11" w14:textId="77777777" w:rsidR="00AB1610" w:rsidRPr="00005CF1" w:rsidRDefault="00AB1610" w:rsidP="00AB1610">
            <w:pPr>
              <w:jc w:val="center"/>
              <w:rPr>
                <w:rFonts w:asciiTheme="minorHAnsi" w:hAnsiTheme="minorHAnsi"/>
                <w:b/>
                <w:i/>
              </w:rPr>
            </w:pPr>
            <w:r w:rsidRPr="00005CF1">
              <w:rPr>
                <w:rFonts w:asciiTheme="minorHAnsi" w:hAnsiTheme="minorHAnsi"/>
                <w:b/>
                <w:i/>
              </w:rPr>
              <w:t>Internregnskap</w:t>
            </w:r>
          </w:p>
        </w:tc>
        <w:tc>
          <w:tcPr>
            <w:tcW w:w="4038" w:type="dxa"/>
            <w:gridSpan w:val="2"/>
            <w:vAlign w:val="center"/>
          </w:tcPr>
          <w:p w14:paraId="3ED5B139" w14:textId="77777777" w:rsidR="00AB1610" w:rsidRPr="00005CF1" w:rsidRDefault="00AB1610" w:rsidP="00AB1610">
            <w:pPr>
              <w:jc w:val="center"/>
              <w:rPr>
                <w:rFonts w:asciiTheme="minorHAnsi" w:hAnsiTheme="minorHAnsi"/>
                <w:b/>
                <w:i/>
              </w:rPr>
            </w:pPr>
            <w:r w:rsidRPr="00005CF1">
              <w:rPr>
                <w:rFonts w:asciiTheme="minorHAnsi" w:hAnsiTheme="minorHAnsi"/>
                <w:b/>
                <w:i/>
              </w:rPr>
              <w:t>KOSTRA-rapport</w:t>
            </w:r>
          </w:p>
        </w:tc>
      </w:tr>
      <w:tr w:rsidR="00A25E22" w:rsidRPr="00005CF1" w14:paraId="4995F93A" w14:textId="77777777" w:rsidTr="00834317">
        <w:trPr>
          <w:cantSplit/>
        </w:trPr>
        <w:tc>
          <w:tcPr>
            <w:tcW w:w="851" w:type="dxa"/>
          </w:tcPr>
          <w:p w14:paraId="46CC9E30" w14:textId="77777777" w:rsidR="00A25E22" w:rsidRPr="00005CF1" w:rsidRDefault="00A25E22">
            <w:pPr>
              <w:rPr>
                <w:rFonts w:asciiTheme="minorHAnsi" w:hAnsiTheme="minorHAnsi"/>
                <w:b/>
              </w:rPr>
            </w:pPr>
          </w:p>
        </w:tc>
        <w:tc>
          <w:tcPr>
            <w:tcW w:w="1701" w:type="dxa"/>
            <w:vAlign w:val="center"/>
          </w:tcPr>
          <w:p w14:paraId="32DD6BBC" w14:textId="77777777" w:rsidR="00A25E22" w:rsidRPr="00005CF1" w:rsidRDefault="00AB1610" w:rsidP="00AB1610">
            <w:pPr>
              <w:jc w:val="center"/>
              <w:rPr>
                <w:rFonts w:asciiTheme="minorHAnsi" w:hAnsiTheme="minorHAnsi"/>
                <w:b/>
                <w:i/>
              </w:rPr>
            </w:pPr>
            <w:r w:rsidRPr="00005CF1">
              <w:rPr>
                <w:rFonts w:asciiTheme="minorHAnsi" w:hAnsiTheme="minorHAnsi"/>
                <w:b/>
                <w:i/>
              </w:rPr>
              <w:t>A</w:t>
            </w:r>
            <w:r w:rsidR="00A25E22" w:rsidRPr="00005CF1">
              <w:rPr>
                <w:rFonts w:asciiTheme="minorHAnsi" w:hAnsiTheme="minorHAnsi"/>
                <w:b/>
                <w:i/>
              </w:rPr>
              <w:t>nsvar/tjeneste</w:t>
            </w:r>
          </w:p>
        </w:tc>
        <w:tc>
          <w:tcPr>
            <w:tcW w:w="1701" w:type="dxa"/>
            <w:vAlign w:val="center"/>
          </w:tcPr>
          <w:p w14:paraId="737ACC08" w14:textId="77777777" w:rsidR="00A25E22" w:rsidRPr="00005CF1" w:rsidRDefault="00A25E22" w:rsidP="00AB1610">
            <w:pPr>
              <w:jc w:val="center"/>
              <w:rPr>
                <w:rFonts w:asciiTheme="minorHAnsi" w:hAnsiTheme="minorHAnsi"/>
                <w:b/>
                <w:i/>
              </w:rPr>
            </w:pPr>
            <w:r w:rsidRPr="00005CF1">
              <w:rPr>
                <w:rFonts w:asciiTheme="minorHAnsi" w:hAnsiTheme="minorHAnsi"/>
                <w:b/>
                <w:i/>
              </w:rPr>
              <w:t>Art</w:t>
            </w:r>
          </w:p>
        </w:tc>
        <w:tc>
          <w:tcPr>
            <w:tcW w:w="2976" w:type="dxa"/>
            <w:vAlign w:val="center"/>
          </w:tcPr>
          <w:p w14:paraId="48F24CB6" w14:textId="77777777" w:rsidR="00A25E22" w:rsidRPr="00005CF1" w:rsidRDefault="00A25E22" w:rsidP="00C84835">
            <w:pPr>
              <w:rPr>
                <w:rFonts w:asciiTheme="minorHAnsi" w:hAnsiTheme="minorHAnsi"/>
                <w:b/>
                <w:i/>
              </w:rPr>
            </w:pPr>
            <w:r w:rsidRPr="00005CF1">
              <w:rPr>
                <w:rFonts w:asciiTheme="minorHAnsi" w:hAnsiTheme="minorHAnsi"/>
                <w:b/>
                <w:i/>
              </w:rPr>
              <w:t>Funksjon</w:t>
            </w:r>
          </w:p>
        </w:tc>
        <w:tc>
          <w:tcPr>
            <w:tcW w:w="1062" w:type="dxa"/>
            <w:vAlign w:val="center"/>
          </w:tcPr>
          <w:p w14:paraId="1275BB0F" w14:textId="77777777" w:rsidR="00A25E22" w:rsidRPr="00005CF1" w:rsidRDefault="00A25E22" w:rsidP="00526062">
            <w:pPr>
              <w:jc w:val="center"/>
              <w:rPr>
                <w:rFonts w:asciiTheme="minorHAnsi" w:hAnsiTheme="minorHAnsi"/>
                <w:b/>
                <w:i/>
              </w:rPr>
            </w:pPr>
            <w:r w:rsidRPr="00005CF1">
              <w:rPr>
                <w:rFonts w:asciiTheme="minorHAnsi" w:hAnsiTheme="minorHAnsi"/>
                <w:b/>
                <w:i/>
              </w:rPr>
              <w:t>Art</w:t>
            </w:r>
          </w:p>
        </w:tc>
      </w:tr>
      <w:tr w:rsidR="00526062" w:rsidRPr="00005CF1" w14:paraId="6565A890" w14:textId="77777777" w:rsidTr="00834317">
        <w:trPr>
          <w:cantSplit/>
        </w:trPr>
        <w:tc>
          <w:tcPr>
            <w:tcW w:w="851" w:type="dxa"/>
          </w:tcPr>
          <w:p w14:paraId="19870A8D" w14:textId="77777777" w:rsidR="00526062" w:rsidRPr="00005CF1" w:rsidRDefault="00526062" w:rsidP="006A458D">
            <w:pPr>
              <w:rPr>
                <w:rFonts w:asciiTheme="minorHAnsi" w:hAnsiTheme="minorHAnsi"/>
              </w:rPr>
            </w:pPr>
            <w:r w:rsidRPr="00005CF1">
              <w:rPr>
                <w:rFonts w:asciiTheme="minorHAnsi" w:hAnsiTheme="minorHAnsi"/>
                <w:b/>
                <w:i/>
              </w:rPr>
              <w:t>Debet</w:t>
            </w:r>
          </w:p>
        </w:tc>
        <w:tc>
          <w:tcPr>
            <w:tcW w:w="1701" w:type="dxa"/>
          </w:tcPr>
          <w:p w14:paraId="6CAC8CF3" w14:textId="77777777" w:rsidR="00526062" w:rsidRPr="00005CF1" w:rsidRDefault="00526062" w:rsidP="00526062">
            <w:pPr>
              <w:rPr>
                <w:rFonts w:asciiTheme="minorHAnsi" w:hAnsiTheme="minorHAnsi"/>
              </w:rPr>
            </w:pPr>
            <w:r w:rsidRPr="00005CF1">
              <w:rPr>
                <w:rFonts w:asciiTheme="minorHAnsi" w:hAnsiTheme="minorHAnsi"/>
              </w:rPr>
              <w:t>”Brukerenhet”</w:t>
            </w:r>
          </w:p>
          <w:p w14:paraId="32A83C4A" w14:textId="77777777" w:rsidR="00526062" w:rsidRPr="00005CF1" w:rsidRDefault="00526062" w:rsidP="00526062">
            <w:pPr>
              <w:rPr>
                <w:rFonts w:asciiTheme="minorHAnsi" w:hAnsiTheme="minorHAnsi"/>
              </w:rPr>
            </w:pPr>
            <w:r w:rsidRPr="00005CF1">
              <w:rPr>
                <w:rFonts w:asciiTheme="minorHAnsi" w:hAnsiTheme="minorHAnsi"/>
              </w:rPr>
              <w:t>(f.eks. en skole)</w:t>
            </w:r>
          </w:p>
        </w:tc>
        <w:tc>
          <w:tcPr>
            <w:tcW w:w="1701" w:type="dxa"/>
          </w:tcPr>
          <w:p w14:paraId="7B1DC004" w14:textId="77777777" w:rsidR="00526062" w:rsidRPr="00005CF1" w:rsidRDefault="00526062" w:rsidP="00526062">
            <w:pPr>
              <w:rPr>
                <w:rFonts w:asciiTheme="minorHAnsi" w:hAnsiTheme="minorHAnsi"/>
              </w:rPr>
            </w:pPr>
            <w:r w:rsidRPr="00005CF1">
              <w:rPr>
                <w:rFonts w:asciiTheme="minorHAnsi" w:hAnsiTheme="minorHAnsi"/>
              </w:rPr>
              <w:t>Internhusleie</w:t>
            </w:r>
          </w:p>
          <w:p w14:paraId="3F5C5130" w14:textId="77777777" w:rsidR="00526062" w:rsidRPr="00005CF1" w:rsidRDefault="00526062" w:rsidP="00526062">
            <w:pPr>
              <w:rPr>
                <w:rFonts w:asciiTheme="minorHAnsi" w:hAnsiTheme="minorHAnsi"/>
              </w:rPr>
            </w:pPr>
            <w:r w:rsidRPr="00005CF1">
              <w:rPr>
                <w:rFonts w:asciiTheme="minorHAnsi" w:hAnsiTheme="minorHAnsi"/>
              </w:rPr>
              <w:t>(f.eks. art 299)</w:t>
            </w:r>
          </w:p>
        </w:tc>
        <w:tc>
          <w:tcPr>
            <w:tcW w:w="2976" w:type="dxa"/>
          </w:tcPr>
          <w:p w14:paraId="53A38277" w14:textId="77777777" w:rsidR="00526062" w:rsidRPr="00005CF1" w:rsidRDefault="00526062">
            <w:pPr>
              <w:rPr>
                <w:rFonts w:asciiTheme="minorHAnsi" w:hAnsiTheme="minorHAnsi"/>
              </w:rPr>
            </w:pPr>
            <w:r w:rsidRPr="00005CF1">
              <w:rPr>
                <w:rFonts w:asciiTheme="minorHAnsi" w:hAnsiTheme="minorHAnsi"/>
              </w:rPr>
              <w:t>«Dummy-funksjon»</w:t>
            </w:r>
          </w:p>
          <w:p w14:paraId="42D0FBE0" w14:textId="77777777" w:rsidR="00526062" w:rsidRPr="00005CF1" w:rsidRDefault="00526062">
            <w:pPr>
              <w:rPr>
                <w:rFonts w:asciiTheme="minorHAnsi" w:hAnsiTheme="minorHAnsi"/>
              </w:rPr>
            </w:pPr>
            <w:r w:rsidRPr="00005CF1">
              <w:rPr>
                <w:rFonts w:asciiTheme="minorHAnsi" w:hAnsiTheme="minorHAnsi"/>
              </w:rPr>
              <w:t>(f.eks. funksjon 000)</w:t>
            </w:r>
          </w:p>
        </w:tc>
        <w:tc>
          <w:tcPr>
            <w:tcW w:w="1062" w:type="dxa"/>
          </w:tcPr>
          <w:p w14:paraId="665BA8C0" w14:textId="77777777" w:rsidR="00526062" w:rsidRPr="00005CF1" w:rsidRDefault="00526062" w:rsidP="00526062">
            <w:pPr>
              <w:jc w:val="center"/>
              <w:rPr>
                <w:rFonts w:asciiTheme="minorHAnsi" w:hAnsiTheme="minorHAnsi"/>
              </w:rPr>
            </w:pPr>
            <w:r w:rsidRPr="00005CF1">
              <w:rPr>
                <w:rFonts w:asciiTheme="minorHAnsi" w:hAnsiTheme="minorHAnsi"/>
              </w:rPr>
              <w:t>299</w:t>
            </w:r>
          </w:p>
        </w:tc>
      </w:tr>
      <w:tr w:rsidR="00526062" w:rsidRPr="00005CF1" w14:paraId="62293396" w14:textId="77777777" w:rsidTr="00834317">
        <w:trPr>
          <w:cantSplit/>
          <w:trHeight w:val="1015"/>
        </w:trPr>
        <w:tc>
          <w:tcPr>
            <w:tcW w:w="851" w:type="dxa"/>
          </w:tcPr>
          <w:p w14:paraId="08007BDA" w14:textId="77777777" w:rsidR="00526062" w:rsidRPr="00005CF1" w:rsidRDefault="00526062" w:rsidP="006A458D">
            <w:pPr>
              <w:rPr>
                <w:rFonts w:asciiTheme="minorHAnsi" w:hAnsiTheme="minorHAnsi"/>
                <w:b/>
                <w:i/>
              </w:rPr>
            </w:pPr>
          </w:p>
        </w:tc>
        <w:tc>
          <w:tcPr>
            <w:tcW w:w="1701" w:type="dxa"/>
          </w:tcPr>
          <w:p w14:paraId="159BFE04" w14:textId="77777777" w:rsidR="00526062" w:rsidRPr="00005CF1" w:rsidRDefault="00526062" w:rsidP="00526062">
            <w:pPr>
              <w:rPr>
                <w:rFonts w:asciiTheme="minorHAnsi" w:hAnsiTheme="minorHAnsi"/>
              </w:rPr>
            </w:pPr>
          </w:p>
        </w:tc>
        <w:tc>
          <w:tcPr>
            <w:tcW w:w="1701" w:type="dxa"/>
          </w:tcPr>
          <w:p w14:paraId="1C6C8C30" w14:textId="77777777" w:rsidR="00526062" w:rsidRPr="00005CF1" w:rsidRDefault="00526062" w:rsidP="00526062">
            <w:pPr>
              <w:rPr>
                <w:rFonts w:asciiTheme="minorHAnsi" w:hAnsiTheme="minorHAnsi"/>
              </w:rPr>
            </w:pPr>
            <w:r w:rsidRPr="00005CF1">
              <w:rPr>
                <w:rFonts w:asciiTheme="minorHAnsi" w:hAnsiTheme="minorHAnsi"/>
              </w:rPr>
              <w:t xml:space="preserve">Alternativt: </w:t>
            </w:r>
          </w:p>
          <w:p w14:paraId="0B4AD1C7" w14:textId="77777777" w:rsidR="00526062" w:rsidRPr="00005CF1" w:rsidRDefault="00C241C6" w:rsidP="00526062">
            <w:pPr>
              <w:rPr>
                <w:rFonts w:asciiTheme="minorHAnsi" w:hAnsiTheme="minorHAnsi"/>
              </w:rPr>
            </w:pPr>
            <w:r w:rsidRPr="00005CF1">
              <w:rPr>
                <w:rFonts w:asciiTheme="minorHAnsi" w:hAnsiTheme="minorHAnsi"/>
              </w:rPr>
              <w:t>Beregningskonto k</w:t>
            </w:r>
            <w:r w:rsidR="00526062" w:rsidRPr="00005CF1">
              <w:rPr>
                <w:rFonts w:asciiTheme="minorHAnsi" w:hAnsiTheme="minorHAnsi"/>
              </w:rPr>
              <w:t>alkulatoriske kapitalkostnader</w:t>
            </w:r>
          </w:p>
          <w:p w14:paraId="505E6595" w14:textId="77777777" w:rsidR="00526062" w:rsidRPr="00005CF1" w:rsidRDefault="00526062" w:rsidP="00526062">
            <w:pPr>
              <w:rPr>
                <w:rFonts w:asciiTheme="minorHAnsi" w:hAnsiTheme="minorHAnsi"/>
              </w:rPr>
            </w:pPr>
            <w:r w:rsidRPr="00005CF1">
              <w:rPr>
                <w:rFonts w:asciiTheme="minorHAnsi" w:hAnsiTheme="minorHAnsi"/>
              </w:rPr>
              <w:t>(f.eks. art 590)</w:t>
            </w:r>
          </w:p>
        </w:tc>
        <w:tc>
          <w:tcPr>
            <w:tcW w:w="2976" w:type="dxa"/>
          </w:tcPr>
          <w:p w14:paraId="506BD800" w14:textId="77777777" w:rsidR="00526062" w:rsidRPr="00005CF1" w:rsidRDefault="00526062" w:rsidP="00526062">
            <w:pPr>
              <w:rPr>
                <w:rFonts w:asciiTheme="minorHAnsi" w:hAnsiTheme="minorHAnsi"/>
              </w:rPr>
            </w:pPr>
            <w:r w:rsidRPr="00005CF1">
              <w:rPr>
                <w:rFonts w:asciiTheme="minorHAnsi" w:hAnsiTheme="minorHAnsi"/>
              </w:rPr>
              <w:t>«Dummy-funksjon»</w:t>
            </w:r>
          </w:p>
          <w:p w14:paraId="544A4DCB" w14:textId="77777777" w:rsidR="00526062" w:rsidRPr="00005CF1" w:rsidRDefault="00526062" w:rsidP="00526062">
            <w:pPr>
              <w:rPr>
                <w:rFonts w:asciiTheme="minorHAnsi" w:hAnsiTheme="minorHAnsi"/>
              </w:rPr>
            </w:pPr>
            <w:r w:rsidRPr="00005CF1">
              <w:rPr>
                <w:rFonts w:asciiTheme="minorHAnsi" w:hAnsiTheme="minorHAnsi"/>
              </w:rPr>
              <w:t>(f.eks. funksjon 000)</w:t>
            </w:r>
          </w:p>
        </w:tc>
        <w:tc>
          <w:tcPr>
            <w:tcW w:w="1062" w:type="dxa"/>
          </w:tcPr>
          <w:p w14:paraId="41973DC3" w14:textId="77777777" w:rsidR="00526062" w:rsidRPr="00005CF1" w:rsidRDefault="00526062" w:rsidP="00526062">
            <w:pPr>
              <w:jc w:val="center"/>
              <w:rPr>
                <w:rFonts w:asciiTheme="minorHAnsi" w:hAnsiTheme="minorHAnsi"/>
              </w:rPr>
            </w:pPr>
            <w:r w:rsidRPr="00005CF1">
              <w:rPr>
                <w:rFonts w:asciiTheme="minorHAnsi" w:hAnsiTheme="minorHAnsi"/>
              </w:rPr>
              <w:t>590</w:t>
            </w:r>
          </w:p>
        </w:tc>
      </w:tr>
      <w:tr w:rsidR="00526062" w:rsidRPr="00005CF1" w14:paraId="7EFF0B6C" w14:textId="77777777" w:rsidTr="00834317">
        <w:trPr>
          <w:cantSplit/>
          <w:trHeight w:val="279"/>
        </w:trPr>
        <w:tc>
          <w:tcPr>
            <w:tcW w:w="851" w:type="dxa"/>
          </w:tcPr>
          <w:p w14:paraId="61ACE1D9" w14:textId="77777777" w:rsidR="00526062" w:rsidRPr="00005CF1" w:rsidRDefault="00526062" w:rsidP="006A458D">
            <w:pPr>
              <w:rPr>
                <w:rFonts w:asciiTheme="minorHAnsi" w:hAnsiTheme="minorHAnsi"/>
                <w:b/>
                <w:i/>
              </w:rPr>
            </w:pPr>
          </w:p>
        </w:tc>
        <w:tc>
          <w:tcPr>
            <w:tcW w:w="1701" w:type="dxa"/>
          </w:tcPr>
          <w:p w14:paraId="4061324D" w14:textId="77777777" w:rsidR="00526062" w:rsidRPr="00005CF1" w:rsidRDefault="00526062" w:rsidP="00526062">
            <w:pPr>
              <w:rPr>
                <w:rFonts w:asciiTheme="minorHAnsi" w:hAnsiTheme="minorHAnsi"/>
              </w:rPr>
            </w:pPr>
          </w:p>
        </w:tc>
        <w:tc>
          <w:tcPr>
            <w:tcW w:w="1701" w:type="dxa"/>
          </w:tcPr>
          <w:p w14:paraId="6BD38019" w14:textId="77777777" w:rsidR="00526062" w:rsidRPr="00005CF1" w:rsidRDefault="00526062" w:rsidP="00526062">
            <w:pPr>
              <w:jc w:val="center"/>
              <w:rPr>
                <w:rFonts w:asciiTheme="minorHAnsi" w:hAnsiTheme="minorHAnsi"/>
              </w:rPr>
            </w:pPr>
          </w:p>
        </w:tc>
        <w:tc>
          <w:tcPr>
            <w:tcW w:w="2976" w:type="dxa"/>
          </w:tcPr>
          <w:p w14:paraId="2BE62DE7" w14:textId="77777777" w:rsidR="00526062" w:rsidRPr="00005CF1" w:rsidRDefault="00526062">
            <w:pPr>
              <w:rPr>
                <w:rFonts w:asciiTheme="minorHAnsi" w:hAnsiTheme="minorHAnsi"/>
              </w:rPr>
            </w:pPr>
          </w:p>
        </w:tc>
        <w:tc>
          <w:tcPr>
            <w:tcW w:w="1062" w:type="dxa"/>
          </w:tcPr>
          <w:p w14:paraId="387BC345" w14:textId="77777777" w:rsidR="00526062" w:rsidRPr="00005CF1" w:rsidRDefault="00526062" w:rsidP="00526062">
            <w:pPr>
              <w:jc w:val="center"/>
              <w:rPr>
                <w:rFonts w:asciiTheme="minorHAnsi" w:hAnsiTheme="minorHAnsi"/>
              </w:rPr>
            </w:pPr>
          </w:p>
        </w:tc>
      </w:tr>
      <w:tr w:rsidR="00C241C6" w:rsidRPr="00005CF1" w14:paraId="112A99B1" w14:textId="77777777" w:rsidTr="00834317">
        <w:trPr>
          <w:cantSplit/>
          <w:trHeight w:val="710"/>
        </w:trPr>
        <w:tc>
          <w:tcPr>
            <w:tcW w:w="851" w:type="dxa"/>
          </w:tcPr>
          <w:p w14:paraId="19663AE1" w14:textId="77777777" w:rsidR="00C241C6" w:rsidRPr="00005CF1" w:rsidRDefault="00C241C6" w:rsidP="00E72C33">
            <w:pPr>
              <w:rPr>
                <w:rFonts w:asciiTheme="minorHAnsi" w:hAnsiTheme="minorHAnsi"/>
              </w:rPr>
            </w:pPr>
            <w:r w:rsidRPr="00005CF1">
              <w:rPr>
                <w:rFonts w:asciiTheme="minorHAnsi" w:hAnsiTheme="minorHAnsi"/>
                <w:b/>
                <w:i/>
              </w:rPr>
              <w:t>Kredit</w:t>
            </w:r>
          </w:p>
        </w:tc>
        <w:tc>
          <w:tcPr>
            <w:tcW w:w="1701" w:type="dxa"/>
          </w:tcPr>
          <w:p w14:paraId="01ED7AF8" w14:textId="77777777" w:rsidR="00C241C6" w:rsidRPr="00005CF1" w:rsidRDefault="00C241C6" w:rsidP="00E72C33">
            <w:pPr>
              <w:rPr>
                <w:rFonts w:asciiTheme="minorHAnsi" w:hAnsiTheme="minorHAnsi"/>
              </w:rPr>
            </w:pPr>
            <w:r w:rsidRPr="00005CF1">
              <w:rPr>
                <w:rFonts w:asciiTheme="minorHAnsi" w:hAnsiTheme="minorHAnsi"/>
              </w:rPr>
              <w:t>«Lokaleier»</w:t>
            </w:r>
          </w:p>
          <w:p w14:paraId="0E933C89" w14:textId="77777777" w:rsidR="00C241C6" w:rsidRPr="00005CF1" w:rsidRDefault="00C241C6" w:rsidP="00E72C33">
            <w:pPr>
              <w:rPr>
                <w:rFonts w:asciiTheme="minorHAnsi" w:hAnsiTheme="minorHAnsi"/>
              </w:rPr>
            </w:pPr>
            <w:r w:rsidRPr="00005CF1">
              <w:rPr>
                <w:rFonts w:asciiTheme="minorHAnsi" w:hAnsiTheme="minorHAnsi"/>
              </w:rPr>
              <w:t>(f.eks. kommunal eiendomsetat)</w:t>
            </w:r>
          </w:p>
        </w:tc>
        <w:tc>
          <w:tcPr>
            <w:tcW w:w="1701" w:type="dxa"/>
          </w:tcPr>
          <w:p w14:paraId="41860F57" w14:textId="77777777" w:rsidR="00C241C6" w:rsidRPr="00005CF1" w:rsidRDefault="00C241C6" w:rsidP="00E72C33">
            <w:pPr>
              <w:rPr>
                <w:rFonts w:asciiTheme="minorHAnsi" w:hAnsiTheme="minorHAnsi"/>
              </w:rPr>
            </w:pPr>
            <w:r w:rsidRPr="00005CF1">
              <w:rPr>
                <w:rFonts w:asciiTheme="minorHAnsi" w:hAnsiTheme="minorHAnsi"/>
              </w:rPr>
              <w:t>Internhusleie</w:t>
            </w:r>
          </w:p>
          <w:p w14:paraId="4F075698" w14:textId="77777777" w:rsidR="00C241C6" w:rsidRPr="00005CF1" w:rsidRDefault="00C241C6" w:rsidP="00E72C33">
            <w:pPr>
              <w:rPr>
                <w:rFonts w:asciiTheme="minorHAnsi" w:hAnsiTheme="minorHAnsi"/>
              </w:rPr>
            </w:pPr>
            <w:r w:rsidRPr="00005CF1">
              <w:rPr>
                <w:rFonts w:asciiTheme="minorHAnsi" w:hAnsiTheme="minorHAnsi"/>
              </w:rPr>
              <w:t>(f.eks. art 799)</w:t>
            </w:r>
          </w:p>
        </w:tc>
        <w:tc>
          <w:tcPr>
            <w:tcW w:w="2976" w:type="dxa"/>
          </w:tcPr>
          <w:p w14:paraId="6791E4D3" w14:textId="77777777" w:rsidR="00C241C6" w:rsidRPr="00005CF1" w:rsidRDefault="00C241C6">
            <w:pPr>
              <w:rPr>
                <w:rFonts w:asciiTheme="minorHAnsi" w:hAnsiTheme="minorHAnsi"/>
              </w:rPr>
            </w:pPr>
            <w:r w:rsidRPr="00005CF1">
              <w:rPr>
                <w:rFonts w:asciiTheme="minorHAnsi" w:hAnsiTheme="minorHAnsi"/>
              </w:rPr>
              <w:t>«Dummy-funksjon»</w:t>
            </w:r>
          </w:p>
          <w:p w14:paraId="63046A29" w14:textId="77777777" w:rsidR="00C241C6" w:rsidRPr="00005CF1" w:rsidRDefault="00C241C6">
            <w:pPr>
              <w:rPr>
                <w:rFonts w:asciiTheme="minorHAnsi" w:hAnsiTheme="minorHAnsi"/>
              </w:rPr>
            </w:pPr>
            <w:r w:rsidRPr="00005CF1">
              <w:rPr>
                <w:rFonts w:asciiTheme="minorHAnsi" w:hAnsiTheme="minorHAnsi"/>
              </w:rPr>
              <w:t>(f.eks. funksjon 000)</w:t>
            </w:r>
          </w:p>
        </w:tc>
        <w:tc>
          <w:tcPr>
            <w:tcW w:w="1062" w:type="dxa"/>
          </w:tcPr>
          <w:p w14:paraId="3B699C3C" w14:textId="77777777" w:rsidR="00C241C6" w:rsidRPr="00005CF1" w:rsidRDefault="00C241C6" w:rsidP="00526062">
            <w:pPr>
              <w:jc w:val="center"/>
              <w:rPr>
                <w:rFonts w:asciiTheme="minorHAnsi" w:hAnsiTheme="minorHAnsi"/>
              </w:rPr>
            </w:pPr>
            <w:r w:rsidRPr="00005CF1">
              <w:rPr>
                <w:rFonts w:asciiTheme="minorHAnsi" w:hAnsiTheme="minorHAnsi"/>
              </w:rPr>
              <w:t>799</w:t>
            </w:r>
          </w:p>
          <w:p w14:paraId="5D9B6E81" w14:textId="77777777" w:rsidR="00C241C6" w:rsidRPr="00005CF1" w:rsidRDefault="00C241C6" w:rsidP="00526062">
            <w:pPr>
              <w:jc w:val="center"/>
              <w:rPr>
                <w:rFonts w:asciiTheme="minorHAnsi" w:hAnsiTheme="minorHAnsi"/>
              </w:rPr>
            </w:pPr>
          </w:p>
          <w:p w14:paraId="2EEB3A5C" w14:textId="77777777" w:rsidR="00C241C6" w:rsidRPr="00005CF1" w:rsidRDefault="00C241C6" w:rsidP="00C241C6">
            <w:pPr>
              <w:rPr>
                <w:rFonts w:asciiTheme="minorHAnsi" w:hAnsiTheme="minorHAnsi"/>
              </w:rPr>
            </w:pPr>
          </w:p>
        </w:tc>
      </w:tr>
      <w:tr w:rsidR="00C241C6" w:rsidRPr="00005CF1" w14:paraId="5E97F5F5" w14:textId="77777777" w:rsidTr="00834317">
        <w:trPr>
          <w:cantSplit/>
          <w:trHeight w:val="710"/>
        </w:trPr>
        <w:tc>
          <w:tcPr>
            <w:tcW w:w="851" w:type="dxa"/>
          </w:tcPr>
          <w:p w14:paraId="2A56CC9B" w14:textId="77777777" w:rsidR="00C241C6" w:rsidRPr="00005CF1" w:rsidRDefault="00C241C6" w:rsidP="00E72C33">
            <w:pPr>
              <w:rPr>
                <w:rFonts w:asciiTheme="minorHAnsi" w:hAnsiTheme="minorHAnsi"/>
                <w:b/>
                <w:i/>
              </w:rPr>
            </w:pPr>
          </w:p>
        </w:tc>
        <w:tc>
          <w:tcPr>
            <w:tcW w:w="1701" w:type="dxa"/>
          </w:tcPr>
          <w:p w14:paraId="5EF41DB7" w14:textId="77777777" w:rsidR="00C241C6" w:rsidRPr="00005CF1" w:rsidRDefault="00C241C6" w:rsidP="00E72C33">
            <w:pPr>
              <w:rPr>
                <w:rFonts w:asciiTheme="minorHAnsi" w:hAnsiTheme="minorHAnsi"/>
              </w:rPr>
            </w:pPr>
          </w:p>
        </w:tc>
        <w:tc>
          <w:tcPr>
            <w:tcW w:w="1701" w:type="dxa"/>
          </w:tcPr>
          <w:p w14:paraId="5624D34A" w14:textId="77777777" w:rsidR="00C241C6" w:rsidRPr="00005CF1" w:rsidRDefault="00C241C6" w:rsidP="00C241C6">
            <w:pPr>
              <w:rPr>
                <w:rFonts w:asciiTheme="minorHAnsi" w:hAnsiTheme="minorHAnsi"/>
              </w:rPr>
            </w:pPr>
            <w:r w:rsidRPr="00005CF1">
              <w:rPr>
                <w:rFonts w:asciiTheme="minorHAnsi" w:hAnsiTheme="minorHAnsi"/>
              </w:rPr>
              <w:t>Alternativt: Beregningskonto kalkulatoriske kapitalkostnader</w:t>
            </w:r>
          </w:p>
          <w:p w14:paraId="5DCAA79B" w14:textId="77777777" w:rsidR="00C241C6" w:rsidRPr="00005CF1" w:rsidRDefault="00C241C6" w:rsidP="00C241C6">
            <w:pPr>
              <w:pStyle w:val="Fotnotetekst"/>
              <w:rPr>
                <w:rFonts w:asciiTheme="minorHAnsi" w:hAnsiTheme="minorHAnsi"/>
              </w:rPr>
            </w:pPr>
            <w:r w:rsidRPr="00005CF1">
              <w:rPr>
                <w:rFonts w:asciiTheme="minorHAnsi" w:hAnsiTheme="minorHAnsi"/>
              </w:rPr>
              <w:t>(f.eks. art 990)</w:t>
            </w:r>
          </w:p>
        </w:tc>
        <w:tc>
          <w:tcPr>
            <w:tcW w:w="2976" w:type="dxa"/>
          </w:tcPr>
          <w:p w14:paraId="428CCA76" w14:textId="77777777" w:rsidR="00C241C6" w:rsidRPr="00005CF1" w:rsidRDefault="00C241C6" w:rsidP="00C241C6">
            <w:pPr>
              <w:rPr>
                <w:rFonts w:asciiTheme="minorHAnsi" w:hAnsiTheme="minorHAnsi"/>
              </w:rPr>
            </w:pPr>
            <w:r w:rsidRPr="00005CF1">
              <w:rPr>
                <w:rFonts w:asciiTheme="minorHAnsi" w:hAnsiTheme="minorHAnsi"/>
              </w:rPr>
              <w:t>«Dummy-funksjon»</w:t>
            </w:r>
          </w:p>
          <w:p w14:paraId="2E3FF2F3" w14:textId="77777777" w:rsidR="00C241C6" w:rsidRPr="00005CF1" w:rsidRDefault="00C241C6" w:rsidP="00C241C6">
            <w:pPr>
              <w:rPr>
                <w:rFonts w:asciiTheme="minorHAnsi" w:hAnsiTheme="minorHAnsi"/>
              </w:rPr>
            </w:pPr>
            <w:r w:rsidRPr="00005CF1">
              <w:rPr>
                <w:rFonts w:asciiTheme="minorHAnsi" w:hAnsiTheme="minorHAnsi"/>
              </w:rPr>
              <w:t>(f.eks. funksjon 000)</w:t>
            </w:r>
          </w:p>
        </w:tc>
        <w:tc>
          <w:tcPr>
            <w:tcW w:w="1062" w:type="dxa"/>
          </w:tcPr>
          <w:p w14:paraId="66582533" w14:textId="77777777" w:rsidR="00C241C6" w:rsidRPr="00005CF1" w:rsidRDefault="00C241C6" w:rsidP="00526062">
            <w:pPr>
              <w:jc w:val="center"/>
              <w:rPr>
                <w:rFonts w:asciiTheme="minorHAnsi" w:hAnsiTheme="minorHAnsi"/>
              </w:rPr>
            </w:pPr>
            <w:r w:rsidRPr="00005CF1">
              <w:rPr>
                <w:rFonts w:asciiTheme="minorHAnsi" w:hAnsiTheme="minorHAnsi"/>
              </w:rPr>
              <w:t>990</w:t>
            </w:r>
          </w:p>
        </w:tc>
      </w:tr>
      <w:tr w:rsidR="00C241C6" w:rsidRPr="00005CF1" w14:paraId="6E1DD604" w14:textId="77777777" w:rsidTr="00834317">
        <w:trPr>
          <w:cantSplit/>
          <w:trHeight w:val="245"/>
        </w:trPr>
        <w:tc>
          <w:tcPr>
            <w:tcW w:w="851" w:type="dxa"/>
          </w:tcPr>
          <w:p w14:paraId="06C3AF72" w14:textId="77777777" w:rsidR="00C241C6" w:rsidRPr="00005CF1" w:rsidRDefault="00C241C6" w:rsidP="00E72C33">
            <w:pPr>
              <w:rPr>
                <w:rFonts w:asciiTheme="minorHAnsi" w:hAnsiTheme="minorHAnsi"/>
                <w:b/>
                <w:i/>
              </w:rPr>
            </w:pPr>
          </w:p>
        </w:tc>
        <w:tc>
          <w:tcPr>
            <w:tcW w:w="1701" w:type="dxa"/>
          </w:tcPr>
          <w:p w14:paraId="1C2E4A0F" w14:textId="77777777" w:rsidR="00C241C6" w:rsidRPr="00005CF1" w:rsidRDefault="00C241C6" w:rsidP="00E72C33">
            <w:pPr>
              <w:rPr>
                <w:rFonts w:asciiTheme="minorHAnsi" w:hAnsiTheme="minorHAnsi"/>
              </w:rPr>
            </w:pPr>
          </w:p>
        </w:tc>
        <w:tc>
          <w:tcPr>
            <w:tcW w:w="1701" w:type="dxa"/>
          </w:tcPr>
          <w:p w14:paraId="36DBEA48" w14:textId="77777777" w:rsidR="00C241C6" w:rsidRPr="00005CF1" w:rsidRDefault="00C241C6" w:rsidP="00E72C33">
            <w:pPr>
              <w:jc w:val="center"/>
              <w:rPr>
                <w:rFonts w:asciiTheme="minorHAnsi" w:hAnsiTheme="minorHAnsi"/>
              </w:rPr>
            </w:pPr>
          </w:p>
        </w:tc>
        <w:tc>
          <w:tcPr>
            <w:tcW w:w="2976" w:type="dxa"/>
          </w:tcPr>
          <w:p w14:paraId="2DB794EA" w14:textId="77777777" w:rsidR="00C241C6" w:rsidRPr="00005CF1" w:rsidRDefault="00C241C6">
            <w:pPr>
              <w:rPr>
                <w:rFonts w:asciiTheme="minorHAnsi" w:hAnsiTheme="minorHAnsi"/>
              </w:rPr>
            </w:pPr>
          </w:p>
        </w:tc>
        <w:tc>
          <w:tcPr>
            <w:tcW w:w="1062" w:type="dxa"/>
          </w:tcPr>
          <w:p w14:paraId="76D896CB" w14:textId="77777777" w:rsidR="00C241C6" w:rsidRPr="00005CF1" w:rsidRDefault="00C241C6" w:rsidP="00526062">
            <w:pPr>
              <w:jc w:val="center"/>
              <w:rPr>
                <w:rFonts w:asciiTheme="minorHAnsi" w:hAnsiTheme="minorHAnsi"/>
              </w:rPr>
            </w:pPr>
          </w:p>
        </w:tc>
      </w:tr>
    </w:tbl>
    <w:p w14:paraId="09A8436E" w14:textId="77777777" w:rsidR="00A25E22" w:rsidRPr="00005CF1" w:rsidRDefault="00A25E22">
      <w:pPr>
        <w:rPr>
          <w:rFonts w:asciiTheme="minorHAnsi" w:hAnsiTheme="minorHAnsi"/>
        </w:rPr>
      </w:pPr>
    </w:p>
    <w:p w14:paraId="13CF992D" w14:textId="77777777" w:rsidR="00A25E22" w:rsidRPr="00005CF1" w:rsidRDefault="00A25E22">
      <w:pPr>
        <w:rPr>
          <w:rFonts w:asciiTheme="minorHAnsi" w:hAnsiTheme="minorHAnsi"/>
        </w:rPr>
      </w:pPr>
      <w:r w:rsidRPr="00005CF1">
        <w:rPr>
          <w:rFonts w:asciiTheme="minorHAnsi" w:hAnsiTheme="minorHAnsi"/>
        </w:rPr>
        <w:t xml:space="preserve">Lenkingen mellom intern- og eksternregnskapet i dette eksemplet tar utgangspunkt i artsbegrepet. Det betyr at alle internposteringer på artene 299 </w:t>
      </w:r>
      <w:r w:rsidR="00E72C33" w:rsidRPr="00005CF1">
        <w:rPr>
          <w:rFonts w:asciiTheme="minorHAnsi" w:hAnsiTheme="minorHAnsi"/>
        </w:rPr>
        <w:t>eller</w:t>
      </w:r>
      <w:r w:rsidRPr="00005CF1">
        <w:rPr>
          <w:rFonts w:asciiTheme="minorHAnsi" w:hAnsiTheme="minorHAnsi"/>
        </w:rPr>
        <w:t xml:space="preserve"> 590 i internregnskapet</w:t>
      </w:r>
      <w:r w:rsidR="00E72C33" w:rsidRPr="00005CF1">
        <w:rPr>
          <w:rFonts w:asciiTheme="minorHAnsi" w:hAnsiTheme="minorHAnsi"/>
        </w:rPr>
        <w:t xml:space="preserve"> i dette eksemplet, </w:t>
      </w:r>
      <w:r w:rsidRPr="00005CF1">
        <w:rPr>
          <w:rFonts w:asciiTheme="minorHAnsi" w:hAnsiTheme="minorHAnsi"/>
        </w:rPr>
        <w:t>føres på en funksjon som ikke eksisterer i KOSTRA, i eksemplet funksjon 000.</w:t>
      </w:r>
    </w:p>
    <w:p w14:paraId="1E340507" w14:textId="77777777" w:rsidR="00A25E22" w:rsidRPr="00005CF1" w:rsidRDefault="00A25E22">
      <w:pPr>
        <w:rPr>
          <w:rFonts w:asciiTheme="minorHAnsi" w:hAnsiTheme="minorHAnsi"/>
        </w:rPr>
      </w:pPr>
    </w:p>
    <w:p w14:paraId="4CB1A16D" w14:textId="77777777" w:rsidR="00A25E22" w:rsidRPr="00005CF1" w:rsidRDefault="00A25E22">
      <w:pPr>
        <w:rPr>
          <w:rFonts w:asciiTheme="minorHAnsi" w:hAnsiTheme="minorHAnsi"/>
        </w:rPr>
      </w:pPr>
      <w:r w:rsidRPr="00005CF1">
        <w:rPr>
          <w:rFonts w:asciiTheme="minorHAnsi" w:hAnsiTheme="minorHAnsi"/>
        </w:rPr>
        <w:t xml:space="preserve">Dette vil føre til at </w:t>
      </w:r>
      <w:r w:rsidR="00E72C33" w:rsidRPr="00005CF1">
        <w:rPr>
          <w:rFonts w:asciiTheme="minorHAnsi" w:hAnsiTheme="minorHAnsi"/>
        </w:rPr>
        <w:t>man</w:t>
      </w:r>
      <w:r w:rsidRPr="00005CF1">
        <w:rPr>
          <w:rFonts w:asciiTheme="minorHAnsi" w:hAnsiTheme="minorHAnsi"/>
        </w:rPr>
        <w:t xml:space="preserve"> ved rapportering av regnskapsdata til SSB kan </w:t>
      </w:r>
      <w:r w:rsidR="00E72C33" w:rsidRPr="00005CF1">
        <w:rPr>
          <w:rFonts w:asciiTheme="minorHAnsi" w:hAnsiTheme="minorHAnsi"/>
        </w:rPr>
        <w:t>”</w:t>
      </w:r>
      <w:r w:rsidRPr="00005CF1">
        <w:rPr>
          <w:rFonts w:asciiTheme="minorHAnsi" w:hAnsiTheme="minorHAnsi"/>
        </w:rPr>
        <w:t>undertrykke</w:t>
      </w:r>
      <w:r w:rsidR="00E72C33" w:rsidRPr="00005CF1">
        <w:rPr>
          <w:rFonts w:asciiTheme="minorHAnsi" w:hAnsiTheme="minorHAnsi"/>
        </w:rPr>
        <w:t>”</w:t>
      </w:r>
      <w:r w:rsidRPr="00005CF1">
        <w:rPr>
          <w:rFonts w:asciiTheme="minorHAnsi" w:hAnsiTheme="minorHAnsi"/>
        </w:rPr>
        <w:t xml:space="preserve"> funksjon 000. For interne kontrollformål kan en likevel sikre en avstemning, i og med at funksjonen etter forutsetningene skal ha like store debet- som kreditposteringer.</w:t>
      </w:r>
    </w:p>
    <w:p w14:paraId="558AC22A" w14:textId="77777777" w:rsidR="00A25E22" w:rsidRPr="00005CF1" w:rsidRDefault="00A25E22">
      <w:pPr>
        <w:rPr>
          <w:rFonts w:asciiTheme="minorHAnsi" w:hAnsiTheme="minorHAnsi"/>
        </w:rPr>
      </w:pPr>
    </w:p>
    <w:p w14:paraId="4747B0DB" w14:textId="77777777" w:rsidR="00A25E22" w:rsidRPr="00005CF1" w:rsidRDefault="00A25E22">
      <w:pPr>
        <w:rPr>
          <w:rFonts w:asciiTheme="minorHAnsi" w:hAnsiTheme="minorHAnsi"/>
        </w:rPr>
      </w:pPr>
      <w:r w:rsidRPr="00005CF1">
        <w:rPr>
          <w:rFonts w:asciiTheme="minorHAnsi" w:hAnsiTheme="minorHAnsi"/>
        </w:rPr>
        <w:t>Også føring av KOSTRA-avskrivningene kan representere et problem. For de virksomhetene som benytter realkapital kan det være forvirrende, dersom budsjettoppfølgingsrapporter viser både interne kostnader og eksterne avskrivninger.</w:t>
      </w:r>
      <w:r w:rsidR="00E72C33" w:rsidRPr="00005CF1">
        <w:rPr>
          <w:rFonts w:asciiTheme="minorHAnsi" w:hAnsiTheme="minorHAnsi"/>
        </w:rPr>
        <w:t xml:space="preserve"> </w:t>
      </w:r>
      <w:r w:rsidRPr="00005CF1">
        <w:rPr>
          <w:rFonts w:asciiTheme="minorHAnsi" w:hAnsiTheme="minorHAnsi"/>
        </w:rPr>
        <w:t>Dette kan eksempelvis løses gjennom måten budsjettoppfølgingsrapportene defineres på</w:t>
      </w:r>
      <w:r w:rsidR="006B492E" w:rsidRPr="00005CF1">
        <w:rPr>
          <w:rFonts w:asciiTheme="minorHAnsi" w:hAnsiTheme="minorHAnsi"/>
        </w:rPr>
        <w:t>, for eksempel ved å</w:t>
      </w:r>
      <w:r w:rsidRPr="00005CF1">
        <w:rPr>
          <w:rFonts w:asciiTheme="minorHAnsi" w:hAnsiTheme="minorHAnsi"/>
        </w:rPr>
        <w:t xml:space="preserve"> sortere rapportene </w:t>
      </w:r>
      <w:r w:rsidR="006B492E" w:rsidRPr="00005CF1">
        <w:rPr>
          <w:rFonts w:asciiTheme="minorHAnsi" w:hAnsiTheme="minorHAnsi"/>
        </w:rPr>
        <w:t>for de enkelte ansvarsenhetene/</w:t>
      </w:r>
      <w:r w:rsidRPr="00005CF1">
        <w:rPr>
          <w:rFonts w:asciiTheme="minorHAnsi" w:hAnsiTheme="minorHAnsi"/>
        </w:rPr>
        <w:t xml:space="preserve">tjenestestedene slik at belastninger på </w:t>
      </w:r>
      <w:r w:rsidR="006B492E" w:rsidRPr="00005CF1">
        <w:rPr>
          <w:rFonts w:asciiTheme="minorHAnsi" w:hAnsiTheme="minorHAnsi"/>
        </w:rPr>
        <w:t>art 590 (</w:t>
      </w:r>
      <w:r w:rsidRPr="00005CF1">
        <w:rPr>
          <w:rFonts w:asciiTheme="minorHAnsi" w:hAnsiTheme="minorHAnsi"/>
        </w:rPr>
        <w:t>avskrivning</w:t>
      </w:r>
      <w:r w:rsidR="006B492E" w:rsidRPr="00005CF1">
        <w:rPr>
          <w:rFonts w:asciiTheme="minorHAnsi" w:hAnsiTheme="minorHAnsi"/>
        </w:rPr>
        <w:t>er)</w:t>
      </w:r>
      <w:r w:rsidRPr="00005CF1">
        <w:rPr>
          <w:rFonts w:asciiTheme="minorHAnsi" w:hAnsiTheme="minorHAnsi"/>
        </w:rPr>
        <w:t xml:space="preserve"> ikke fremkommer</w:t>
      </w:r>
      <w:r w:rsidR="006B492E" w:rsidRPr="00005CF1">
        <w:rPr>
          <w:rFonts w:asciiTheme="minorHAnsi" w:hAnsiTheme="minorHAnsi"/>
        </w:rPr>
        <w:t xml:space="preserve"> i de interne rapportene</w:t>
      </w:r>
      <w:r w:rsidRPr="00005CF1">
        <w:rPr>
          <w:rFonts w:asciiTheme="minorHAnsi" w:hAnsiTheme="minorHAnsi"/>
        </w:rPr>
        <w:t>.</w:t>
      </w:r>
    </w:p>
    <w:p w14:paraId="2458951B" w14:textId="77777777" w:rsidR="00A25E22" w:rsidRPr="00005CF1" w:rsidRDefault="00A25E22">
      <w:pPr>
        <w:rPr>
          <w:rFonts w:asciiTheme="minorHAnsi" w:hAnsiTheme="minorHAnsi"/>
        </w:rPr>
      </w:pPr>
    </w:p>
    <w:p w14:paraId="755CF496" w14:textId="77777777" w:rsidR="00E72C33" w:rsidRPr="00005CF1" w:rsidRDefault="00E72C33">
      <w:pPr>
        <w:rPr>
          <w:rFonts w:asciiTheme="minorHAnsi" w:hAnsiTheme="minorHAnsi"/>
        </w:rPr>
      </w:pPr>
      <w:r w:rsidRPr="00005CF1">
        <w:rPr>
          <w:rFonts w:asciiTheme="minorHAnsi" w:hAnsiTheme="minorHAnsi"/>
        </w:rPr>
        <w:br w:type="page"/>
      </w:r>
    </w:p>
    <w:p w14:paraId="0A201F26" w14:textId="43B09628" w:rsidR="00A25E22" w:rsidRPr="00005CF1" w:rsidRDefault="00A25E22">
      <w:pPr>
        <w:rPr>
          <w:rFonts w:asciiTheme="minorHAnsi" w:hAnsiTheme="minorHAnsi"/>
        </w:rPr>
      </w:pPr>
      <w:r w:rsidRPr="00005CF1">
        <w:rPr>
          <w:rFonts w:asciiTheme="minorHAnsi" w:hAnsiTheme="minorHAnsi"/>
        </w:rPr>
        <w:lastRenderedPageBreak/>
        <w:t xml:space="preserve">Alternativt kan </w:t>
      </w:r>
      <w:r w:rsidR="006B492E" w:rsidRPr="00005CF1">
        <w:rPr>
          <w:rFonts w:asciiTheme="minorHAnsi" w:hAnsiTheme="minorHAnsi"/>
        </w:rPr>
        <w:t>man</w:t>
      </w:r>
      <w:r w:rsidRPr="00005CF1">
        <w:rPr>
          <w:rFonts w:asciiTheme="minorHAnsi" w:hAnsiTheme="minorHAnsi"/>
        </w:rPr>
        <w:t xml:space="preserve"> bruke spesielle fordelingskonti. Dette kan eksempelvis være hensiktsmessig i de tilfellene der </w:t>
      </w:r>
      <w:r w:rsidR="0060588C">
        <w:rPr>
          <w:rFonts w:asciiTheme="minorHAnsi" w:hAnsiTheme="minorHAnsi"/>
        </w:rPr>
        <w:t>(fylkes)kommune</w:t>
      </w:r>
      <w:r w:rsidRPr="00005CF1">
        <w:rPr>
          <w:rFonts w:asciiTheme="minorHAnsi" w:hAnsiTheme="minorHAnsi"/>
        </w:rPr>
        <w:t>n har samlet forvaltning av kontorlokaler, driftsbygninger eller boliger i egne forvaltningsenheter:</w:t>
      </w:r>
    </w:p>
    <w:p w14:paraId="478F302F" w14:textId="77777777" w:rsidR="00A25E22" w:rsidRPr="00005CF1" w:rsidRDefault="00A25E2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693"/>
        <w:gridCol w:w="709"/>
        <w:gridCol w:w="3260"/>
        <w:gridCol w:w="920"/>
      </w:tblGrid>
      <w:tr w:rsidR="00E72C33" w:rsidRPr="00005CF1" w14:paraId="33CABDE8" w14:textId="77777777" w:rsidTr="00834317">
        <w:tc>
          <w:tcPr>
            <w:tcW w:w="921" w:type="dxa"/>
          </w:tcPr>
          <w:p w14:paraId="5B385882" w14:textId="77777777" w:rsidR="00E72C33" w:rsidRPr="00005CF1" w:rsidRDefault="00E72C33" w:rsidP="00E72C33">
            <w:pPr>
              <w:jc w:val="center"/>
              <w:rPr>
                <w:rFonts w:asciiTheme="minorHAnsi" w:hAnsiTheme="minorHAnsi"/>
              </w:rPr>
            </w:pPr>
          </w:p>
        </w:tc>
        <w:tc>
          <w:tcPr>
            <w:tcW w:w="3402" w:type="dxa"/>
            <w:gridSpan w:val="2"/>
          </w:tcPr>
          <w:p w14:paraId="1BA86079" w14:textId="77777777" w:rsidR="00E72C33" w:rsidRPr="00005CF1" w:rsidRDefault="00E72C33" w:rsidP="00E72C33">
            <w:pPr>
              <w:jc w:val="center"/>
              <w:rPr>
                <w:rFonts w:asciiTheme="minorHAnsi" w:hAnsiTheme="minorHAnsi"/>
                <w:b/>
                <w:i/>
              </w:rPr>
            </w:pPr>
            <w:r w:rsidRPr="00005CF1">
              <w:rPr>
                <w:rFonts w:asciiTheme="minorHAnsi" w:hAnsiTheme="minorHAnsi"/>
                <w:b/>
                <w:i/>
              </w:rPr>
              <w:t>Internregnskap</w:t>
            </w:r>
          </w:p>
        </w:tc>
        <w:tc>
          <w:tcPr>
            <w:tcW w:w="4180" w:type="dxa"/>
            <w:gridSpan w:val="2"/>
          </w:tcPr>
          <w:p w14:paraId="2589D55B" w14:textId="77777777" w:rsidR="00E72C33" w:rsidRPr="00005CF1" w:rsidRDefault="00E72C33" w:rsidP="00E72C33">
            <w:pPr>
              <w:jc w:val="center"/>
              <w:rPr>
                <w:rFonts w:asciiTheme="minorHAnsi" w:hAnsiTheme="minorHAnsi"/>
              </w:rPr>
            </w:pPr>
            <w:r w:rsidRPr="00005CF1">
              <w:rPr>
                <w:rFonts w:asciiTheme="minorHAnsi" w:hAnsiTheme="minorHAnsi"/>
                <w:b/>
                <w:i/>
              </w:rPr>
              <w:t>KOSTRA-rapport</w:t>
            </w:r>
          </w:p>
        </w:tc>
      </w:tr>
      <w:tr w:rsidR="00E72C33" w:rsidRPr="00005CF1" w14:paraId="53CF28C1" w14:textId="77777777" w:rsidTr="00834317">
        <w:tc>
          <w:tcPr>
            <w:tcW w:w="921" w:type="dxa"/>
          </w:tcPr>
          <w:p w14:paraId="03E42974" w14:textId="77777777" w:rsidR="00E72C33" w:rsidRPr="00005CF1" w:rsidRDefault="00E72C33">
            <w:pPr>
              <w:rPr>
                <w:rFonts w:asciiTheme="minorHAnsi" w:hAnsiTheme="minorHAnsi"/>
                <w:b/>
              </w:rPr>
            </w:pPr>
          </w:p>
        </w:tc>
        <w:tc>
          <w:tcPr>
            <w:tcW w:w="2693" w:type="dxa"/>
          </w:tcPr>
          <w:p w14:paraId="6316F525" w14:textId="77777777" w:rsidR="00E72C33" w:rsidRPr="00005CF1" w:rsidRDefault="00E72C33" w:rsidP="00E72C33">
            <w:pPr>
              <w:rPr>
                <w:rFonts w:asciiTheme="minorHAnsi" w:hAnsiTheme="minorHAnsi"/>
                <w:b/>
                <w:i/>
              </w:rPr>
            </w:pPr>
            <w:r w:rsidRPr="00005CF1">
              <w:rPr>
                <w:rFonts w:asciiTheme="minorHAnsi" w:hAnsiTheme="minorHAnsi"/>
                <w:b/>
                <w:i/>
              </w:rPr>
              <w:t>Ansvar/tjeneste</w:t>
            </w:r>
          </w:p>
        </w:tc>
        <w:tc>
          <w:tcPr>
            <w:tcW w:w="709" w:type="dxa"/>
          </w:tcPr>
          <w:p w14:paraId="02C77A84" w14:textId="77777777" w:rsidR="00E72C33" w:rsidRPr="00005CF1" w:rsidRDefault="00E72C33">
            <w:pPr>
              <w:jc w:val="center"/>
              <w:rPr>
                <w:rFonts w:asciiTheme="minorHAnsi" w:hAnsiTheme="minorHAnsi"/>
                <w:b/>
                <w:i/>
              </w:rPr>
            </w:pPr>
            <w:r w:rsidRPr="00005CF1">
              <w:rPr>
                <w:rFonts w:asciiTheme="minorHAnsi" w:hAnsiTheme="minorHAnsi"/>
                <w:b/>
                <w:i/>
              </w:rPr>
              <w:t>Art</w:t>
            </w:r>
          </w:p>
        </w:tc>
        <w:tc>
          <w:tcPr>
            <w:tcW w:w="3260" w:type="dxa"/>
          </w:tcPr>
          <w:p w14:paraId="39B3C6E9" w14:textId="77777777" w:rsidR="00E72C33" w:rsidRPr="00005CF1" w:rsidRDefault="00E72C33">
            <w:pPr>
              <w:rPr>
                <w:rFonts w:asciiTheme="minorHAnsi" w:hAnsiTheme="minorHAnsi"/>
                <w:b/>
                <w:i/>
              </w:rPr>
            </w:pPr>
            <w:r w:rsidRPr="00005CF1">
              <w:rPr>
                <w:rFonts w:asciiTheme="minorHAnsi" w:hAnsiTheme="minorHAnsi"/>
                <w:b/>
                <w:i/>
              </w:rPr>
              <w:t>Funksjon</w:t>
            </w:r>
          </w:p>
        </w:tc>
        <w:tc>
          <w:tcPr>
            <w:tcW w:w="920" w:type="dxa"/>
          </w:tcPr>
          <w:p w14:paraId="40E2B1E3" w14:textId="77777777" w:rsidR="00E72C33" w:rsidRPr="00005CF1" w:rsidRDefault="00E72C33">
            <w:pPr>
              <w:jc w:val="center"/>
              <w:rPr>
                <w:rFonts w:asciiTheme="minorHAnsi" w:hAnsiTheme="minorHAnsi"/>
                <w:b/>
                <w:i/>
              </w:rPr>
            </w:pPr>
            <w:r w:rsidRPr="00005CF1">
              <w:rPr>
                <w:rFonts w:asciiTheme="minorHAnsi" w:hAnsiTheme="minorHAnsi"/>
                <w:b/>
                <w:i/>
              </w:rPr>
              <w:t>Art</w:t>
            </w:r>
          </w:p>
        </w:tc>
      </w:tr>
      <w:tr w:rsidR="00A25E22" w:rsidRPr="00005CF1" w14:paraId="7D021D9C" w14:textId="77777777" w:rsidTr="00834317">
        <w:tc>
          <w:tcPr>
            <w:tcW w:w="921" w:type="dxa"/>
          </w:tcPr>
          <w:p w14:paraId="4D5B6568" w14:textId="77777777" w:rsidR="00A25E22" w:rsidRPr="00005CF1" w:rsidRDefault="00A25E22">
            <w:pPr>
              <w:rPr>
                <w:rFonts w:asciiTheme="minorHAnsi" w:hAnsiTheme="minorHAnsi"/>
              </w:rPr>
            </w:pPr>
            <w:r w:rsidRPr="00005CF1">
              <w:rPr>
                <w:rFonts w:asciiTheme="minorHAnsi" w:hAnsiTheme="minorHAnsi"/>
                <w:b/>
                <w:i/>
              </w:rPr>
              <w:t>Debet</w:t>
            </w:r>
            <w:r w:rsidRPr="00005CF1">
              <w:rPr>
                <w:rFonts w:asciiTheme="minorHAnsi" w:hAnsiTheme="minorHAnsi"/>
              </w:rPr>
              <w:tab/>
            </w:r>
          </w:p>
        </w:tc>
        <w:tc>
          <w:tcPr>
            <w:tcW w:w="2693" w:type="dxa"/>
          </w:tcPr>
          <w:p w14:paraId="464E12D5" w14:textId="6226B24F" w:rsidR="00A25E22" w:rsidRPr="00005CF1" w:rsidRDefault="00A25E22" w:rsidP="00C84835">
            <w:pPr>
              <w:rPr>
                <w:rFonts w:asciiTheme="minorHAnsi" w:hAnsiTheme="minorHAnsi"/>
              </w:rPr>
            </w:pPr>
            <w:r w:rsidRPr="00005CF1">
              <w:rPr>
                <w:rFonts w:asciiTheme="minorHAnsi" w:hAnsiTheme="minorHAnsi"/>
              </w:rPr>
              <w:t>«Lokaleier» oppretter konti for hver av funksjonene som s</w:t>
            </w:r>
            <w:r w:rsidR="00C84835" w:rsidRPr="00005CF1">
              <w:rPr>
                <w:rFonts w:asciiTheme="minorHAnsi" w:hAnsiTheme="minorHAnsi"/>
              </w:rPr>
              <w:t xml:space="preserve">kal belastes med avskrivninger, </w:t>
            </w:r>
            <w:r w:rsidRPr="00005CF1">
              <w:rPr>
                <w:rFonts w:asciiTheme="minorHAnsi" w:hAnsiTheme="minorHAnsi"/>
              </w:rPr>
              <w:t>f.eks</w:t>
            </w:r>
            <w:r w:rsidR="00F00466">
              <w:rPr>
                <w:rFonts w:asciiTheme="minorHAnsi" w:hAnsiTheme="minorHAnsi"/>
              </w:rPr>
              <w:t>.</w:t>
            </w:r>
            <w:r w:rsidR="00C84835" w:rsidRPr="00005CF1">
              <w:rPr>
                <w:rFonts w:asciiTheme="minorHAnsi" w:hAnsiTheme="minorHAnsi"/>
              </w:rPr>
              <w:t>:</w:t>
            </w:r>
          </w:p>
        </w:tc>
        <w:tc>
          <w:tcPr>
            <w:tcW w:w="709" w:type="dxa"/>
          </w:tcPr>
          <w:p w14:paraId="3C355D3B" w14:textId="77777777" w:rsidR="00A25E22" w:rsidRPr="00005CF1" w:rsidRDefault="00A25E22">
            <w:pPr>
              <w:jc w:val="center"/>
              <w:rPr>
                <w:rFonts w:asciiTheme="minorHAnsi" w:hAnsiTheme="minorHAnsi"/>
              </w:rPr>
            </w:pPr>
          </w:p>
        </w:tc>
        <w:tc>
          <w:tcPr>
            <w:tcW w:w="3260" w:type="dxa"/>
          </w:tcPr>
          <w:p w14:paraId="664670D4" w14:textId="4C085EFD" w:rsidR="00A25E22" w:rsidRPr="00005CF1" w:rsidRDefault="00A25E22" w:rsidP="00C84835">
            <w:pPr>
              <w:rPr>
                <w:rFonts w:asciiTheme="minorHAnsi" w:hAnsiTheme="minorHAnsi"/>
              </w:rPr>
            </w:pPr>
            <w:r w:rsidRPr="00005CF1">
              <w:rPr>
                <w:rFonts w:asciiTheme="minorHAnsi" w:hAnsiTheme="minorHAnsi"/>
              </w:rPr>
              <w:t>Internstedene lenkes til funksjonene som avskrivningene relateres til</w:t>
            </w:r>
            <w:r w:rsidR="00C84835" w:rsidRPr="00005CF1">
              <w:rPr>
                <w:rFonts w:asciiTheme="minorHAnsi" w:hAnsiTheme="minorHAnsi"/>
              </w:rPr>
              <w:t xml:space="preserve">, </w:t>
            </w:r>
            <w:r w:rsidRPr="00005CF1">
              <w:rPr>
                <w:rFonts w:asciiTheme="minorHAnsi" w:hAnsiTheme="minorHAnsi"/>
              </w:rPr>
              <w:t>f.eks</w:t>
            </w:r>
            <w:r w:rsidR="00F00466">
              <w:rPr>
                <w:rFonts w:asciiTheme="minorHAnsi" w:hAnsiTheme="minorHAnsi"/>
              </w:rPr>
              <w:t>.</w:t>
            </w:r>
            <w:r w:rsidR="00C84835" w:rsidRPr="00005CF1">
              <w:rPr>
                <w:rFonts w:asciiTheme="minorHAnsi" w:hAnsiTheme="minorHAnsi"/>
              </w:rPr>
              <w:t>:</w:t>
            </w:r>
          </w:p>
        </w:tc>
        <w:tc>
          <w:tcPr>
            <w:tcW w:w="920" w:type="dxa"/>
          </w:tcPr>
          <w:p w14:paraId="37637166" w14:textId="77777777" w:rsidR="00A25E22" w:rsidRPr="00005CF1" w:rsidRDefault="00A25E22">
            <w:pPr>
              <w:jc w:val="center"/>
              <w:rPr>
                <w:rFonts w:asciiTheme="minorHAnsi" w:hAnsiTheme="minorHAnsi"/>
              </w:rPr>
            </w:pPr>
          </w:p>
        </w:tc>
      </w:tr>
      <w:tr w:rsidR="00A25E22" w:rsidRPr="00005CF1" w14:paraId="32AFF386" w14:textId="77777777" w:rsidTr="00834317">
        <w:tc>
          <w:tcPr>
            <w:tcW w:w="921" w:type="dxa"/>
          </w:tcPr>
          <w:p w14:paraId="5536D56B" w14:textId="77777777" w:rsidR="00A25E22" w:rsidRPr="00005CF1" w:rsidRDefault="00A25E22">
            <w:pPr>
              <w:rPr>
                <w:rFonts w:asciiTheme="minorHAnsi" w:hAnsiTheme="minorHAnsi"/>
              </w:rPr>
            </w:pPr>
            <w:r w:rsidRPr="00005CF1">
              <w:rPr>
                <w:rFonts w:asciiTheme="minorHAnsi" w:hAnsiTheme="minorHAnsi"/>
                <w:b/>
                <w:i/>
              </w:rPr>
              <w:t xml:space="preserve">    </w:t>
            </w:r>
          </w:p>
        </w:tc>
        <w:tc>
          <w:tcPr>
            <w:tcW w:w="2693" w:type="dxa"/>
          </w:tcPr>
          <w:p w14:paraId="33A64B81" w14:textId="77777777" w:rsidR="00A25E22" w:rsidRPr="00005CF1" w:rsidRDefault="00A25E22">
            <w:pPr>
              <w:rPr>
                <w:rFonts w:asciiTheme="minorHAnsi" w:hAnsiTheme="minorHAnsi"/>
              </w:rPr>
            </w:pPr>
            <w:r w:rsidRPr="00005CF1">
              <w:rPr>
                <w:rFonts w:asciiTheme="minorHAnsi" w:hAnsiTheme="minorHAnsi"/>
              </w:rPr>
              <w:t>1.020 Administrasjonslokaler</w:t>
            </w:r>
          </w:p>
          <w:p w14:paraId="0DAB6158" w14:textId="77777777" w:rsidR="00A25E22" w:rsidRPr="00005CF1" w:rsidRDefault="00A25E22">
            <w:pPr>
              <w:rPr>
                <w:rFonts w:asciiTheme="minorHAnsi" w:hAnsiTheme="minorHAnsi"/>
              </w:rPr>
            </w:pPr>
            <w:r w:rsidRPr="00005CF1">
              <w:rPr>
                <w:rFonts w:asciiTheme="minorHAnsi" w:hAnsiTheme="minorHAnsi"/>
              </w:rPr>
              <w:t>1.021 Barnehager</w:t>
            </w:r>
          </w:p>
          <w:p w14:paraId="02C21968" w14:textId="77777777" w:rsidR="00A25E22" w:rsidRPr="00005CF1" w:rsidRDefault="00A25E22">
            <w:pPr>
              <w:rPr>
                <w:rFonts w:asciiTheme="minorHAnsi" w:hAnsiTheme="minorHAnsi"/>
              </w:rPr>
            </w:pPr>
            <w:r w:rsidRPr="00005CF1">
              <w:rPr>
                <w:rFonts w:asciiTheme="minorHAnsi" w:hAnsiTheme="minorHAnsi"/>
              </w:rPr>
              <w:t>1.022 Skoler</w:t>
            </w:r>
          </w:p>
          <w:p w14:paraId="6B55533D" w14:textId="77777777" w:rsidR="00A25E22" w:rsidRPr="00005CF1" w:rsidRDefault="00A25E22">
            <w:pPr>
              <w:rPr>
                <w:rFonts w:asciiTheme="minorHAnsi" w:hAnsiTheme="minorHAnsi"/>
              </w:rPr>
            </w:pPr>
            <w:r w:rsidRPr="00005CF1">
              <w:rPr>
                <w:rFonts w:asciiTheme="minorHAnsi" w:hAnsiTheme="minorHAnsi"/>
              </w:rPr>
              <w:t>1.023 Fritidsklubber</w:t>
            </w:r>
          </w:p>
          <w:p w14:paraId="43674EA9" w14:textId="77777777" w:rsidR="00A25E22" w:rsidRPr="00005CF1" w:rsidRDefault="00A25E22">
            <w:pPr>
              <w:rPr>
                <w:rFonts w:asciiTheme="minorHAnsi" w:hAnsiTheme="minorHAnsi"/>
              </w:rPr>
            </w:pPr>
            <w:r w:rsidRPr="00005CF1">
              <w:rPr>
                <w:rFonts w:asciiTheme="minorHAnsi" w:hAnsiTheme="minorHAnsi"/>
              </w:rPr>
              <w:t>1.024 Eldresentre</w:t>
            </w:r>
          </w:p>
          <w:p w14:paraId="6D4191C4" w14:textId="77777777" w:rsidR="00A25E22" w:rsidRPr="00005CF1" w:rsidRDefault="00A25E22">
            <w:pPr>
              <w:rPr>
                <w:rFonts w:asciiTheme="minorHAnsi" w:hAnsiTheme="minorHAnsi"/>
              </w:rPr>
            </w:pPr>
            <w:r w:rsidRPr="00005CF1">
              <w:rPr>
                <w:rFonts w:asciiTheme="minorHAnsi" w:hAnsiTheme="minorHAnsi"/>
              </w:rPr>
              <w:t>osv.</w:t>
            </w:r>
          </w:p>
        </w:tc>
        <w:tc>
          <w:tcPr>
            <w:tcW w:w="709" w:type="dxa"/>
          </w:tcPr>
          <w:p w14:paraId="07820D62" w14:textId="77777777" w:rsidR="00A25E22" w:rsidRPr="00005CF1" w:rsidRDefault="00A25E22">
            <w:pPr>
              <w:jc w:val="center"/>
              <w:rPr>
                <w:rFonts w:asciiTheme="minorHAnsi" w:hAnsiTheme="minorHAnsi"/>
              </w:rPr>
            </w:pPr>
            <w:r w:rsidRPr="00005CF1">
              <w:rPr>
                <w:rFonts w:asciiTheme="minorHAnsi" w:hAnsiTheme="minorHAnsi"/>
              </w:rPr>
              <w:t>590</w:t>
            </w:r>
          </w:p>
          <w:p w14:paraId="234821C6" w14:textId="77777777" w:rsidR="00A25E22" w:rsidRPr="00005CF1" w:rsidRDefault="00A25E22">
            <w:pPr>
              <w:jc w:val="center"/>
              <w:rPr>
                <w:rFonts w:asciiTheme="minorHAnsi" w:hAnsiTheme="minorHAnsi"/>
              </w:rPr>
            </w:pPr>
            <w:r w:rsidRPr="00005CF1">
              <w:rPr>
                <w:rFonts w:asciiTheme="minorHAnsi" w:hAnsiTheme="minorHAnsi"/>
              </w:rPr>
              <w:t>590</w:t>
            </w:r>
          </w:p>
          <w:p w14:paraId="2144731C" w14:textId="77777777" w:rsidR="00A25E22" w:rsidRPr="00005CF1" w:rsidRDefault="00A25E22">
            <w:pPr>
              <w:jc w:val="center"/>
              <w:rPr>
                <w:rFonts w:asciiTheme="minorHAnsi" w:hAnsiTheme="minorHAnsi"/>
              </w:rPr>
            </w:pPr>
            <w:r w:rsidRPr="00005CF1">
              <w:rPr>
                <w:rFonts w:asciiTheme="minorHAnsi" w:hAnsiTheme="minorHAnsi"/>
              </w:rPr>
              <w:t>590</w:t>
            </w:r>
          </w:p>
          <w:p w14:paraId="5A00CC44" w14:textId="77777777" w:rsidR="00A25E22" w:rsidRPr="00005CF1" w:rsidRDefault="00A25E22">
            <w:pPr>
              <w:pStyle w:val="Fotnotetekst"/>
              <w:jc w:val="center"/>
              <w:rPr>
                <w:rFonts w:asciiTheme="minorHAnsi" w:hAnsiTheme="minorHAnsi"/>
              </w:rPr>
            </w:pPr>
            <w:r w:rsidRPr="00005CF1">
              <w:rPr>
                <w:rFonts w:asciiTheme="minorHAnsi" w:hAnsiTheme="minorHAnsi"/>
              </w:rPr>
              <w:t>590</w:t>
            </w:r>
          </w:p>
          <w:p w14:paraId="6BA93766" w14:textId="77777777" w:rsidR="00A25E22" w:rsidRPr="00005CF1" w:rsidRDefault="00A25E22">
            <w:pPr>
              <w:jc w:val="center"/>
              <w:rPr>
                <w:rFonts w:asciiTheme="minorHAnsi" w:hAnsiTheme="minorHAnsi"/>
              </w:rPr>
            </w:pPr>
            <w:r w:rsidRPr="00005CF1">
              <w:rPr>
                <w:rFonts w:asciiTheme="minorHAnsi" w:hAnsiTheme="minorHAnsi"/>
              </w:rPr>
              <w:t>590</w:t>
            </w:r>
          </w:p>
        </w:tc>
        <w:tc>
          <w:tcPr>
            <w:tcW w:w="3260" w:type="dxa"/>
          </w:tcPr>
          <w:p w14:paraId="55BF3712" w14:textId="77777777" w:rsidR="00A25E22" w:rsidRPr="00005CF1" w:rsidRDefault="00A25E22">
            <w:pPr>
              <w:rPr>
                <w:rFonts w:asciiTheme="minorHAnsi" w:hAnsiTheme="minorHAnsi"/>
              </w:rPr>
            </w:pPr>
            <w:r w:rsidRPr="00005CF1">
              <w:rPr>
                <w:rFonts w:asciiTheme="minorHAnsi" w:hAnsiTheme="minorHAnsi"/>
              </w:rPr>
              <w:t>130 Adm. Lokaler</w:t>
            </w:r>
          </w:p>
          <w:p w14:paraId="23B0807D" w14:textId="6767D9DB" w:rsidR="00A25E22" w:rsidRPr="00005CF1" w:rsidRDefault="00A25E22">
            <w:pPr>
              <w:rPr>
                <w:rFonts w:asciiTheme="minorHAnsi" w:hAnsiTheme="minorHAnsi"/>
              </w:rPr>
            </w:pPr>
            <w:r w:rsidRPr="00005CF1">
              <w:rPr>
                <w:rFonts w:asciiTheme="minorHAnsi" w:hAnsiTheme="minorHAnsi"/>
              </w:rPr>
              <w:t xml:space="preserve">221 </w:t>
            </w:r>
            <w:r w:rsidR="00CF2A38" w:rsidRPr="000A2A08">
              <w:rPr>
                <w:rFonts w:asciiTheme="minorHAnsi" w:hAnsiTheme="minorHAnsi" w:cs="Arial"/>
              </w:rPr>
              <w:t>barnehage</w:t>
            </w:r>
            <w:r w:rsidRPr="00005CF1">
              <w:rPr>
                <w:rFonts w:asciiTheme="minorHAnsi" w:hAnsiTheme="minorHAnsi"/>
              </w:rPr>
              <w:t>lokaler</w:t>
            </w:r>
          </w:p>
          <w:p w14:paraId="453DF1CF" w14:textId="77777777" w:rsidR="00A25E22" w:rsidRPr="00005CF1" w:rsidRDefault="00A25E22">
            <w:pPr>
              <w:rPr>
                <w:rFonts w:asciiTheme="minorHAnsi" w:hAnsiTheme="minorHAnsi"/>
              </w:rPr>
            </w:pPr>
            <w:r w:rsidRPr="00005CF1">
              <w:rPr>
                <w:rFonts w:asciiTheme="minorHAnsi" w:hAnsiTheme="minorHAnsi"/>
              </w:rPr>
              <w:t>222 Skolelokaler</w:t>
            </w:r>
          </w:p>
          <w:p w14:paraId="74726717" w14:textId="77777777" w:rsidR="00A25E22" w:rsidRPr="00005CF1" w:rsidRDefault="00A25E22">
            <w:pPr>
              <w:pStyle w:val="Fotnotetekst"/>
              <w:rPr>
                <w:rFonts w:asciiTheme="minorHAnsi" w:hAnsiTheme="minorHAnsi"/>
              </w:rPr>
            </w:pPr>
            <w:r w:rsidRPr="00005CF1">
              <w:rPr>
                <w:rFonts w:asciiTheme="minorHAnsi" w:hAnsiTheme="minorHAnsi"/>
              </w:rPr>
              <w:t>231 Akt. Tilbud barn</w:t>
            </w:r>
          </w:p>
          <w:p w14:paraId="63E9D5D7" w14:textId="77777777" w:rsidR="00A25E22" w:rsidRPr="00005CF1" w:rsidRDefault="00A25E22">
            <w:pPr>
              <w:rPr>
                <w:rFonts w:asciiTheme="minorHAnsi" w:hAnsiTheme="minorHAnsi"/>
              </w:rPr>
            </w:pPr>
            <w:r w:rsidRPr="00005CF1">
              <w:rPr>
                <w:rFonts w:asciiTheme="minorHAnsi" w:hAnsiTheme="minorHAnsi"/>
              </w:rPr>
              <w:t>234 Akt. Tilbud eldre</w:t>
            </w:r>
          </w:p>
        </w:tc>
        <w:tc>
          <w:tcPr>
            <w:tcW w:w="920" w:type="dxa"/>
          </w:tcPr>
          <w:p w14:paraId="1CBD75F2" w14:textId="77777777" w:rsidR="00A25E22" w:rsidRPr="00005CF1" w:rsidRDefault="00A25E22">
            <w:pPr>
              <w:jc w:val="center"/>
              <w:rPr>
                <w:rFonts w:asciiTheme="minorHAnsi" w:hAnsiTheme="minorHAnsi"/>
              </w:rPr>
            </w:pPr>
            <w:r w:rsidRPr="00005CF1">
              <w:rPr>
                <w:rFonts w:asciiTheme="minorHAnsi" w:hAnsiTheme="minorHAnsi"/>
              </w:rPr>
              <w:t>590</w:t>
            </w:r>
          </w:p>
          <w:p w14:paraId="2B627A6A" w14:textId="77777777" w:rsidR="00A25E22" w:rsidRPr="00005CF1" w:rsidRDefault="00A25E22">
            <w:pPr>
              <w:jc w:val="center"/>
              <w:rPr>
                <w:rFonts w:asciiTheme="minorHAnsi" w:hAnsiTheme="minorHAnsi"/>
              </w:rPr>
            </w:pPr>
            <w:r w:rsidRPr="00005CF1">
              <w:rPr>
                <w:rFonts w:asciiTheme="minorHAnsi" w:hAnsiTheme="minorHAnsi"/>
              </w:rPr>
              <w:t>590</w:t>
            </w:r>
          </w:p>
          <w:p w14:paraId="7BFF0281" w14:textId="77777777" w:rsidR="00A25E22" w:rsidRPr="00005CF1" w:rsidRDefault="00A25E22">
            <w:pPr>
              <w:jc w:val="center"/>
              <w:rPr>
                <w:rFonts w:asciiTheme="minorHAnsi" w:hAnsiTheme="minorHAnsi"/>
              </w:rPr>
            </w:pPr>
            <w:r w:rsidRPr="00005CF1">
              <w:rPr>
                <w:rFonts w:asciiTheme="minorHAnsi" w:hAnsiTheme="minorHAnsi"/>
              </w:rPr>
              <w:t>590</w:t>
            </w:r>
          </w:p>
          <w:p w14:paraId="01101271" w14:textId="77777777" w:rsidR="00A25E22" w:rsidRPr="00005CF1" w:rsidRDefault="00A25E22">
            <w:pPr>
              <w:jc w:val="center"/>
              <w:rPr>
                <w:rFonts w:asciiTheme="minorHAnsi" w:hAnsiTheme="minorHAnsi"/>
              </w:rPr>
            </w:pPr>
            <w:r w:rsidRPr="00005CF1">
              <w:rPr>
                <w:rFonts w:asciiTheme="minorHAnsi" w:hAnsiTheme="minorHAnsi"/>
              </w:rPr>
              <w:t>590</w:t>
            </w:r>
          </w:p>
          <w:p w14:paraId="60A02B07" w14:textId="77777777" w:rsidR="00A25E22" w:rsidRPr="00005CF1" w:rsidRDefault="00A25E22">
            <w:pPr>
              <w:jc w:val="center"/>
              <w:rPr>
                <w:rFonts w:asciiTheme="minorHAnsi" w:hAnsiTheme="minorHAnsi"/>
              </w:rPr>
            </w:pPr>
            <w:r w:rsidRPr="00005CF1">
              <w:rPr>
                <w:rFonts w:asciiTheme="minorHAnsi" w:hAnsiTheme="minorHAnsi"/>
              </w:rPr>
              <w:t>590</w:t>
            </w:r>
          </w:p>
          <w:p w14:paraId="7B9F8B4D" w14:textId="77777777" w:rsidR="00A25E22" w:rsidRPr="00005CF1" w:rsidRDefault="00A25E22">
            <w:pPr>
              <w:jc w:val="center"/>
              <w:rPr>
                <w:rFonts w:asciiTheme="minorHAnsi" w:hAnsiTheme="minorHAnsi"/>
              </w:rPr>
            </w:pPr>
          </w:p>
        </w:tc>
      </w:tr>
      <w:tr w:rsidR="00A25E22" w:rsidRPr="00005CF1" w14:paraId="5A2D1AA1" w14:textId="77777777" w:rsidTr="00834317">
        <w:tc>
          <w:tcPr>
            <w:tcW w:w="921" w:type="dxa"/>
          </w:tcPr>
          <w:p w14:paraId="231E1A8C" w14:textId="77777777" w:rsidR="00A25E22" w:rsidRPr="00005CF1" w:rsidRDefault="00A25E22">
            <w:pPr>
              <w:rPr>
                <w:rFonts w:asciiTheme="minorHAnsi" w:hAnsiTheme="minorHAnsi"/>
              </w:rPr>
            </w:pPr>
            <w:r w:rsidRPr="00005CF1">
              <w:rPr>
                <w:rFonts w:asciiTheme="minorHAnsi" w:hAnsiTheme="minorHAnsi"/>
                <w:b/>
                <w:i/>
              </w:rPr>
              <w:t>Kredit</w:t>
            </w:r>
          </w:p>
        </w:tc>
        <w:tc>
          <w:tcPr>
            <w:tcW w:w="2693" w:type="dxa"/>
          </w:tcPr>
          <w:p w14:paraId="54ED2F8B" w14:textId="77777777" w:rsidR="00A25E22" w:rsidRPr="00005CF1" w:rsidRDefault="00A25E22">
            <w:pPr>
              <w:rPr>
                <w:rFonts w:asciiTheme="minorHAnsi" w:hAnsiTheme="minorHAnsi"/>
              </w:rPr>
            </w:pPr>
            <w:r w:rsidRPr="00005CF1">
              <w:rPr>
                <w:rFonts w:asciiTheme="minorHAnsi" w:hAnsiTheme="minorHAnsi"/>
              </w:rPr>
              <w:t>Intern beregningskonto</w:t>
            </w:r>
          </w:p>
          <w:p w14:paraId="2A45DAAA" w14:textId="77777777" w:rsidR="00A25E22" w:rsidRPr="00005CF1" w:rsidRDefault="00C84835">
            <w:pPr>
              <w:rPr>
                <w:rFonts w:asciiTheme="minorHAnsi" w:hAnsiTheme="minorHAnsi"/>
              </w:rPr>
            </w:pPr>
            <w:r w:rsidRPr="00005CF1">
              <w:rPr>
                <w:rFonts w:asciiTheme="minorHAnsi" w:hAnsiTheme="minorHAnsi"/>
              </w:rPr>
              <w:t>avskrivninger</w:t>
            </w:r>
          </w:p>
        </w:tc>
        <w:tc>
          <w:tcPr>
            <w:tcW w:w="709" w:type="dxa"/>
          </w:tcPr>
          <w:p w14:paraId="54E26633" w14:textId="77777777" w:rsidR="00A25E22" w:rsidRPr="00005CF1" w:rsidRDefault="00A25E22">
            <w:pPr>
              <w:jc w:val="center"/>
              <w:rPr>
                <w:rFonts w:asciiTheme="minorHAnsi" w:hAnsiTheme="minorHAnsi"/>
              </w:rPr>
            </w:pPr>
            <w:r w:rsidRPr="00005CF1">
              <w:rPr>
                <w:rFonts w:asciiTheme="minorHAnsi" w:hAnsiTheme="minorHAnsi"/>
              </w:rPr>
              <w:t>990</w:t>
            </w:r>
          </w:p>
        </w:tc>
        <w:tc>
          <w:tcPr>
            <w:tcW w:w="3260" w:type="dxa"/>
          </w:tcPr>
          <w:p w14:paraId="0C77A672" w14:textId="77777777" w:rsidR="00A25E22" w:rsidRPr="00005CF1" w:rsidRDefault="00A25E22">
            <w:pPr>
              <w:rPr>
                <w:rFonts w:asciiTheme="minorHAnsi" w:hAnsiTheme="minorHAnsi"/>
              </w:rPr>
            </w:pPr>
            <w:r w:rsidRPr="00005CF1">
              <w:rPr>
                <w:rFonts w:asciiTheme="minorHAnsi" w:hAnsiTheme="minorHAnsi"/>
              </w:rPr>
              <w:t>Funksjon 860</w:t>
            </w:r>
          </w:p>
        </w:tc>
        <w:tc>
          <w:tcPr>
            <w:tcW w:w="920" w:type="dxa"/>
          </w:tcPr>
          <w:p w14:paraId="653916D0" w14:textId="77777777" w:rsidR="00A25E22" w:rsidRPr="00005CF1" w:rsidRDefault="00A25E22">
            <w:pPr>
              <w:jc w:val="center"/>
              <w:rPr>
                <w:rFonts w:asciiTheme="minorHAnsi" w:hAnsiTheme="minorHAnsi"/>
              </w:rPr>
            </w:pPr>
            <w:r w:rsidRPr="00005CF1">
              <w:rPr>
                <w:rFonts w:asciiTheme="minorHAnsi" w:hAnsiTheme="minorHAnsi"/>
              </w:rPr>
              <w:t>990</w:t>
            </w:r>
          </w:p>
        </w:tc>
      </w:tr>
    </w:tbl>
    <w:p w14:paraId="6404E378" w14:textId="77777777" w:rsidR="00834317" w:rsidRPr="00005CF1" w:rsidRDefault="00834317">
      <w:pPr>
        <w:rPr>
          <w:rFonts w:asciiTheme="minorHAnsi" w:hAnsiTheme="minorHAnsi"/>
        </w:rPr>
      </w:pPr>
    </w:p>
    <w:p w14:paraId="2A975354" w14:textId="77777777" w:rsidR="00A25E22" w:rsidRPr="00005CF1" w:rsidRDefault="00A25E22">
      <w:pPr>
        <w:rPr>
          <w:rFonts w:asciiTheme="minorHAnsi" w:hAnsiTheme="minorHAnsi" w:cs="Arial"/>
        </w:rPr>
      </w:pPr>
      <w:r w:rsidRPr="00005CF1">
        <w:rPr>
          <w:rFonts w:asciiTheme="minorHAnsi" w:hAnsiTheme="minorHAnsi" w:cs="Arial"/>
        </w:rPr>
        <w:t>I dette eksemplet må lenkingen fra internføringen av avskrivninger til de eksterne funksjonene der avskrivningskostnadene hører hjemme, foretas med utgangspunkt i det interne tjeneste-, ansvars- eller tjenestestedsbegrepet. Dette betyr i dette eksemplet av alle posteringer som er ført på internkonto 1.020 lenkes til funksjon 130</w:t>
      </w:r>
      <w:r w:rsidR="006B492E" w:rsidRPr="00005CF1">
        <w:rPr>
          <w:rFonts w:asciiTheme="minorHAnsi" w:hAnsiTheme="minorHAnsi" w:cs="Arial"/>
        </w:rPr>
        <w:t xml:space="preserve"> (a</w:t>
      </w:r>
      <w:r w:rsidRPr="00005CF1">
        <w:rPr>
          <w:rFonts w:asciiTheme="minorHAnsi" w:hAnsiTheme="minorHAnsi" w:cs="Arial"/>
        </w:rPr>
        <w:t>dministrasjonslokaler</w:t>
      </w:r>
      <w:r w:rsidR="006B492E" w:rsidRPr="00005CF1">
        <w:rPr>
          <w:rFonts w:asciiTheme="minorHAnsi" w:hAnsiTheme="minorHAnsi" w:cs="Arial"/>
        </w:rPr>
        <w:t>)</w:t>
      </w:r>
      <w:r w:rsidRPr="00005CF1">
        <w:rPr>
          <w:rFonts w:asciiTheme="minorHAnsi" w:hAnsiTheme="minorHAnsi" w:cs="Arial"/>
        </w:rPr>
        <w:t xml:space="preserve"> </w:t>
      </w:r>
      <w:r w:rsidR="00C84835" w:rsidRPr="00005CF1">
        <w:rPr>
          <w:rFonts w:asciiTheme="minorHAnsi" w:hAnsiTheme="minorHAnsi" w:cs="Arial"/>
        </w:rPr>
        <w:t>og så videre</w:t>
      </w:r>
      <w:r w:rsidRPr="00005CF1">
        <w:rPr>
          <w:rFonts w:asciiTheme="minorHAnsi" w:hAnsiTheme="minorHAnsi" w:cs="Arial"/>
        </w:rPr>
        <w:t xml:space="preserve">. </w:t>
      </w:r>
    </w:p>
    <w:p w14:paraId="0A64841A" w14:textId="77777777" w:rsidR="00A25E22" w:rsidRPr="00005CF1" w:rsidRDefault="00A25E22">
      <w:pPr>
        <w:ind w:left="1416"/>
        <w:rPr>
          <w:rFonts w:asciiTheme="minorHAnsi" w:hAnsiTheme="minorHAnsi" w:cs="Arial"/>
        </w:rPr>
      </w:pPr>
    </w:p>
    <w:p w14:paraId="4D2C90F7" w14:textId="77777777" w:rsidR="006B492E" w:rsidRPr="00005CF1" w:rsidRDefault="00A25E22" w:rsidP="006B492E">
      <w:pPr>
        <w:rPr>
          <w:rFonts w:asciiTheme="minorHAnsi" w:hAnsiTheme="minorHAnsi" w:cs="Arial"/>
        </w:rPr>
      </w:pPr>
      <w:r w:rsidRPr="00005CF1">
        <w:rPr>
          <w:rFonts w:asciiTheme="minorHAnsi" w:hAnsiTheme="minorHAnsi" w:cs="Arial"/>
        </w:rPr>
        <w:t>I situasjoner der forvaltning og drift av kommunale eiendommer foretas av en samlet enhet vil dette kunne være hensiktsmessig, i og med at denne forvaltnings- og driftsenheten uansett vil trenge et regnskap som gir mulighet for å tilbakeføre/fordele utgifter mellom alle de eiendommene som forvaltes.</w:t>
      </w:r>
    </w:p>
    <w:p w14:paraId="41C2446C" w14:textId="77777777" w:rsidR="006B492E" w:rsidRPr="00005CF1" w:rsidRDefault="006B492E" w:rsidP="006B492E">
      <w:pPr>
        <w:rPr>
          <w:rFonts w:asciiTheme="minorHAnsi" w:hAnsiTheme="minorHAnsi" w:cs="Arial"/>
          <w:b/>
          <w:i/>
        </w:rPr>
      </w:pPr>
    </w:p>
    <w:p w14:paraId="54C7C444" w14:textId="77777777" w:rsidR="00C72A09" w:rsidRPr="00005CF1" w:rsidRDefault="00C72A09">
      <w:pPr>
        <w:rPr>
          <w:rFonts w:asciiTheme="minorHAnsi" w:hAnsiTheme="minorHAnsi" w:cs="Arial"/>
          <w:i/>
        </w:rPr>
      </w:pPr>
      <w:r w:rsidRPr="00005CF1">
        <w:rPr>
          <w:rFonts w:asciiTheme="minorHAnsi" w:hAnsiTheme="minorHAnsi" w:cs="Arial"/>
          <w:i/>
        </w:rPr>
        <w:br w:type="page"/>
      </w:r>
    </w:p>
    <w:p w14:paraId="0EC1472A" w14:textId="77777777" w:rsidR="00A25E22" w:rsidRPr="00005CF1" w:rsidRDefault="00A25E22" w:rsidP="0054508C">
      <w:pPr>
        <w:pStyle w:val="Listeavsnitt"/>
        <w:numPr>
          <w:ilvl w:val="0"/>
          <w:numId w:val="179"/>
        </w:numPr>
        <w:rPr>
          <w:rFonts w:asciiTheme="minorHAnsi" w:hAnsiTheme="minorHAnsi" w:cs="Arial"/>
          <w:i/>
        </w:rPr>
      </w:pPr>
      <w:r w:rsidRPr="00005CF1">
        <w:rPr>
          <w:rFonts w:asciiTheme="minorHAnsi" w:hAnsiTheme="minorHAnsi" w:cs="Arial"/>
          <w:i/>
        </w:rPr>
        <w:lastRenderedPageBreak/>
        <w:t>Føring av avskrivninger uten kobling til ansvarsbegrep i internregnskapet.</w:t>
      </w:r>
    </w:p>
    <w:p w14:paraId="27D3BD4C" w14:textId="77777777" w:rsidR="00A25E22" w:rsidRPr="00005CF1" w:rsidRDefault="00A25E22">
      <w:pPr>
        <w:rPr>
          <w:rFonts w:asciiTheme="minorHAnsi" w:hAnsiTheme="minorHAnsi" w:cs="Arial"/>
          <w:i/>
          <w:caps/>
        </w:rPr>
      </w:pPr>
    </w:p>
    <w:p w14:paraId="0111D871" w14:textId="77777777" w:rsidR="00A25E22" w:rsidRPr="00005CF1" w:rsidRDefault="00A25E22">
      <w:pPr>
        <w:rPr>
          <w:rFonts w:asciiTheme="minorHAnsi" w:hAnsiTheme="minorHAnsi" w:cs="Arial"/>
        </w:rPr>
      </w:pPr>
      <w:r w:rsidRPr="00005CF1">
        <w:rPr>
          <w:rFonts w:asciiTheme="minorHAnsi" w:hAnsiTheme="minorHAnsi" w:cs="Arial"/>
        </w:rPr>
        <w:t xml:space="preserve">Fredrikstad kommune </w:t>
      </w:r>
      <w:r w:rsidR="006B492E" w:rsidRPr="00005CF1">
        <w:rPr>
          <w:rFonts w:asciiTheme="minorHAnsi" w:hAnsiTheme="minorHAnsi" w:cs="Arial"/>
        </w:rPr>
        <w:t xml:space="preserve">utviklet </w:t>
      </w:r>
      <w:r w:rsidRPr="00005CF1">
        <w:rPr>
          <w:rFonts w:asciiTheme="minorHAnsi" w:hAnsiTheme="minorHAnsi" w:cs="Arial"/>
        </w:rPr>
        <w:t xml:space="preserve">i pilotprosjektet </w:t>
      </w:r>
      <w:r w:rsidR="006B492E" w:rsidRPr="00005CF1">
        <w:rPr>
          <w:rFonts w:asciiTheme="minorHAnsi" w:hAnsiTheme="minorHAnsi" w:cs="Arial"/>
        </w:rPr>
        <w:t xml:space="preserve">til KOSTRA </w:t>
      </w:r>
      <w:r w:rsidRPr="00005CF1">
        <w:rPr>
          <w:rFonts w:asciiTheme="minorHAnsi" w:hAnsiTheme="minorHAnsi" w:cs="Arial"/>
        </w:rPr>
        <w:t>en annen løsning for å unngå dobbeltføring av interne kapitalkostnader og eksterne avskrivninger i rapporteringen.</w:t>
      </w:r>
      <w:r w:rsidR="006B492E" w:rsidRPr="00005CF1">
        <w:rPr>
          <w:rFonts w:asciiTheme="minorHAnsi" w:hAnsiTheme="minorHAnsi" w:cs="Arial"/>
        </w:rPr>
        <w:t xml:space="preserve"> </w:t>
      </w:r>
      <w:r w:rsidRPr="00005CF1">
        <w:rPr>
          <w:rFonts w:asciiTheme="minorHAnsi" w:hAnsiTheme="minorHAnsi" w:cs="Arial"/>
        </w:rPr>
        <w:t xml:space="preserve">Fredrikstads kontoplan </w:t>
      </w:r>
      <w:r w:rsidR="00C72A09" w:rsidRPr="00005CF1">
        <w:rPr>
          <w:rFonts w:asciiTheme="minorHAnsi" w:hAnsiTheme="minorHAnsi" w:cs="Arial"/>
        </w:rPr>
        <w:t>la til grunn</w:t>
      </w:r>
      <w:r w:rsidRPr="00005CF1">
        <w:rPr>
          <w:rFonts w:asciiTheme="minorHAnsi" w:hAnsiTheme="minorHAnsi" w:cs="Arial"/>
        </w:rPr>
        <w:t xml:space="preserve"> følgende elementer:</w:t>
      </w:r>
    </w:p>
    <w:p w14:paraId="24A913A3"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276"/>
        <w:gridCol w:w="1418"/>
        <w:gridCol w:w="992"/>
      </w:tblGrid>
      <w:tr w:rsidR="00A25E22" w:rsidRPr="00005CF1" w14:paraId="01A743C9" w14:textId="77777777">
        <w:trPr>
          <w:trHeight w:val="402"/>
        </w:trPr>
        <w:tc>
          <w:tcPr>
            <w:tcW w:w="3472" w:type="dxa"/>
            <w:tcBorders>
              <w:top w:val="nil"/>
              <w:left w:val="nil"/>
              <w:bottom w:val="nil"/>
            </w:tcBorders>
          </w:tcPr>
          <w:p w14:paraId="05630A9E" w14:textId="77777777" w:rsidR="00A25E22" w:rsidRPr="00005CF1" w:rsidRDefault="00A25E22">
            <w:pPr>
              <w:rPr>
                <w:rFonts w:asciiTheme="minorHAnsi" w:hAnsiTheme="minorHAnsi" w:cs="Arial"/>
              </w:rPr>
            </w:pPr>
          </w:p>
        </w:tc>
        <w:tc>
          <w:tcPr>
            <w:tcW w:w="1276" w:type="dxa"/>
          </w:tcPr>
          <w:p w14:paraId="439B096E" w14:textId="77777777" w:rsidR="00A25E22" w:rsidRPr="00005CF1" w:rsidRDefault="00A25E22">
            <w:pPr>
              <w:jc w:val="center"/>
              <w:rPr>
                <w:rFonts w:asciiTheme="minorHAnsi" w:hAnsiTheme="minorHAnsi" w:cs="Arial"/>
              </w:rPr>
            </w:pPr>
            <w:r w:rsidRPr="00005CF1">
              <w:rPr>
                <w:rFonts w:asciiTheme="minorHAnsi" w:hAnsiTheme="minorHAnsi" w:cs="Arial"/>
              </w:rPr>
              <w:t>Ansvar</w:t>
            </w:r>
          </w:p>
        </w:tc>
        <w:tc>
          <w:tcPr>
            <w:tcW w:w="1418" w:type="dxa"/>
          </w:tcPr>
          <w:p w14:paraId="2DC5A1BB" w14:textId="77777777" w:rsidR="00A25E22" w:rsidRPr="00005CF1" w:rsidRDefault="00A25E22">
            <w:pPr>
              <w:jc w:val="center"/>
              <w:rPr>
                <w:rFonts w:asciiTheme="minorHAnsi" w:hAnsiTheme="minorHAnsi" w:cs="Arial"/>
              </w:rPr>
            </w:pPr>
            <w:r w:rsidRPr="00005CF1">
              <w:rPr>
                <w:rFonts w:asciiTheme="minorHAnsi" w:hAnsiTheme="minorHAnsi" w:cs="Arial"/>
              </w:rPr>
              <w:t>Tjeneste</w:t>
            </w:r>
          </w:p>
        </w:tc>
        <w:tc>
          <w:tcPr>
            <w:tcW w:w="992" w:type="dxa"/>
          </w:tcPr>
          <w:p w14:paraId="11DA6026" w14:textId="77777777" w:rsidR="00A25E22" w:rsidRPr="00005CF1" w:rsidRDefault="00A25E22">
            <w:pPr>
              <w:jc w:val="center"/>
              <w:rPr>
                <w:rFonts w:asciiTheme="minorHAnsi" w:hAnsiTheme="minorHAnsi" w:cs="Arial"/>
              </w:rPr>
            </w:pPr>
            <w:r w:rsidRPr="00005CF1">
              <w:rPr>
                <w:rFonts w:asciiTheme="minorHAnsi" w:hAnsiTheme="minorHAnsi" w:cs="Arial"/>
              </w:rPr>
              <w:t>Art</w:t>
            </w:r>
          </w:p>
        </w:tc>
      </w:tr>
    </w:tbl>
    <w:p w14:paraId="08E02F6B" w14:textId="77777777" w:rsidR="00A25E22" w:rsidRPr="00005CF1" w:rsidRDefault="00A335CC">
      <w:pPr>
        <w:pStyle w:val="8Tabelltekst"/>
        <w:rPr>
          <w:rFonts w:asciiTheme="minorHAnsi" w:hAnsiTheme="minorHAnsi" w:cs="Arial"/>
          <w:noProof/>
        </w:rPr>
      </w:pPr>
      <w:r w:rsidRPr="007040FB">
        <w:rPr>
          <w:rFonts w:asciiTheme="minorHAnsi" w:hAnsiTheme="minorHAnsi" w:cs="Arial"/>
          <w:noProof/>
        </w:rPr>
        <mc:AlternateContent>
          <mc:Choice Requires="wps">
            <w:drawing>
              <wp:anchor distT="0" distB="0" distL="114299" distR="114299" simplePos="0" relativeHeight="251658241" behindDoc="0" locked="0" layoutInCell="1" allowOverlap="1" wp14:anchorId="2B959196" wp14:editId="23FF0468">
                <wp:simplePos x="0" y="0"/>
                <wp:positionH relativeFrom="column">
                  <wp:posOffset>4187824</wp:posOffset>
                </wp:positionH>
                <wp:positionV relativeFrom="paragraph">
                  <wp:posOffset>5715</wp:posOffset>
                </wp:positionV>
                <wp:extent cx="0" cy="342900"/>
                <wp:effectExtent l="76200" t="0" r="76200" b="571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88E8" id="Line 3" o:spid="_x0000_s1026" style="position:absolute;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75pt,.45pt" to="329.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Jh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">
                <v:stroke endarrow="block"/>
              </v:line>
            </w:pict>
          </mc:Fallback>
        </mc:AlternateContent>
      </w:r>
      <w:r w:rsidRPr="00B075ED">
        <w:rPr>
          <w:rFonts w:asciiTheme="minorHAnsi" w:hAnsiTheme="minorHAnsi" w:cs="Arial"/>
          <w:noProof/>
        </w:rPr>
        <mc:AlternateContent>
          <mc:Choice Requires="wps">
            <w:drawing>
              <wp:anchor distT="0" distB="0" distL="114299" distR="114299" simplePos="0" relativeHeight="251658240" behindDoc="0" locked="0" layoutInCell="1" allowOverlap="1" wp14:anchorId="0958C641" wp14:editId="2DBA4F21">
                <wp:simplePos x="0" y="0"/>
                <wp:positionH relativeFrom="column">
                  <wp:posOffset>3387724</wp:posOffset>
                </wp:positionH>
                <wp:positionV relativeFrom="paragraph">
                  <wp:posOffset>5715</wp:posOffset>
                </wp:positionV>
                <wp:extent cx="0" cy="342900"/>
                <wp:effectExtent l="76200" t="0" r="76200" b="571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A08A"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75pt,.45pt" to="266.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Pz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">
                <v:stroke endarrow="block"/>
              </v:line>
            </w:pict>
          </mc:Fallback>
        </mc:AlternateContent>
      </w:r>
    </w:p>
    <w:p w14:paraId="1B87D498"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1418"/>
        <w:gridCol w:w="992"/>
      </w:tblGrid>
      <w:tr w:rsidR="00A25E22" w:rsidRPr="00005CF1" w14:paraId="387FD040" w14:textId="77777777">
        <w:trPr>
          <w:trHeight w:val="454"/>
        </w:trPr>
        <w:tc>
          <w:tcPr>
            <w:tcW w:w="4748" w:type="dxa"/>
            <w:tcBorders>
              <w:top w:val="nil"/>
              <w:left w:val="nil"/>
              <w:bottom w:val="nil"/>
              <w:right w:val="dotted" w:sz="4" w:space="0" w:color="auto"/>
            </w:tcBorders>
          </w:tcPr>
          <w:p w14:paraId="44F39D74" w14:textId="77777777" w:rsidR="00A25E22" w:rsidRPr="00005CF1" w:rsidRDefault="00A25E22">
            <w:pPr>
              <w:rPr>
                <w:rFonts w:asciiTheme="minorHAnsi" w:hAnsiTheme="minorHAnsi" w:cs="Arial"/>
              </w:rPr>
            </w:pPr>
            <w:r w:rsidRPr="00005CF1">
              <w:rPr>
                <w:rFonts w:asciiTheme="minorHAnsi" w:hAnsiTheme="minorHAnsi" w:cs="Arial"/>
              </w:rPr>
              <w:t>med følgende lenking til KOSTRA:</w:t>
            </w:r>
          </w:p>
        </w:tc>
        <w:tc>
          <w:tcPr>
            <w:tcW w:w="1418" w:type="dxa"/>
            <w:tcBorders>
              <w:top w:val="dotted" w:sz="4" w:space="0" w:color="auto"/>
              <w:left w:val="dotted" w:sz="4" w:space="0" w:color="auto"/>
              <w:bottom w:val="dotted" w:sz="4" w:space="0" w:color="auto"/>
              <w:right w:val="dotted" w:sz="4" w:space="0" w:color="auto"/>
            </w:tcBorders>
          </w:tcPr>
          <w:p w14:paraId="50EC3F3F" w14:textId="77777777" w:rsidR="00A25E22" w:rsidRPr="00005CF1" w:rsidRDefault="00A25E22">
            <w:pPr>
              <w:jc w:val="center"/>
              <w:rPr>
                <w:rFonts w:asciiTheme="minorHAnsi" w:hAnsiTheme="minorHAnsi" w:cs="Arial"/>
              </w:rPr>
            </w:pPr>
            <w:r w:rsidRPr="00005CF1">
              <w:rPr>
                <w:rFonts w:asciiTheme="minorHAnsi" w:hAnsiTheme="minorHAnsi" w:cs="Arial"/>
              </w:rPr>
              <w:t>Funksjon</w:t>
            </w:r>
          </w:p>
        </w:tc>
        <w:tc>
          <w:tcPr>
            <w:tcW w:w="992" w:type="dxa"/>
            <w:tcBorders>
              <w:top w:val="dotted" w:sz="4" w:space="0" w:color="auto"/>
              <w:left w:val="dotted" w:sz="4" w:space="0" w:color="auto"/>
              <w:bottom w:val="dotted" w:sz="4" w:space="0" w:color="auto"/>
              <w:right w:val="dotted" w:sz="4" w:space="0" w:color="auto"/>
            </w:tcBorders>
          </w:tcPr>
          <w:p w14:paraId="12433CCA" w14:textId="77777777" w:rsidR="00A25E22" w:rsidRPr="00005CF1" w:rsidRDefault="00A25E22">
            <w:pPr>
              <w:jc w:val="center"/>
              <w:rPr>
                <w:rFonts w:asciiTheme="minorHAnsi" w:hAnsiTheme="minorHAnsi" w:cs="Arial"/>
              </w:rPr>
            </w:pPr>
            <w:r w:rsidRPr="00005CF1">
              <w:rPr>
                <w:rFonts w:asciiTheme="minorHAnsi" w:hAnsiTheme="minorHAnsi" w:cs="Arial"/>
              </w:rPr>
              <w:t>Art</w:t>
            </w:r>
          </w:p>
        </w:tc>
      </w:tr>
    </w:tbl>
    <w:p w14:paraId="1A64E9F0" w14:textId="77777777" w:rsidR="00A25E22" w:rsidRPr="00005CF1" w:rsidRDefault="00A25E22">
      <w:pPr>
        <w:rPr>
          <w:rFonts w:asciiTheme="minorHAnsi" w:hAnsiTheme="minorHAnsi" w:cs="Arial"/>
        </w:rPr>
      </w:pPr>
      <w:r w:rsidRPr="00005CF1">
        <w:rPr>
          <w:rFonts w:asciiTheme="minorHAnsi" w:hAnsiTheme="minorHAnsi" w:cs="Arial"/>
        </w:rPr>
        <w:tab/>
      </w:r>
      <w:r w:rsidRPr="00005CF1">
        <w:rPr>
          <w:rFonts w:asciiTheme="minorHAnsi" w:hAnsiTheme="minorHAnsi" w:cs="Arial"/>
        </w:rPr>
        <w:tab/>
      </w:r>
    </w:p>
    <w:p w14:paraId="2C6F68FE" w14:textId="77777777" w:rsidR="00A25E22" w:rsidRPr="00005CF1" w:rsidRDefault="00A25E22">
      <w:pPr>
        <w:rPr>
          <w:rFonts w:asciiTheme="minorHAnsi" w:hAnsiTheme="minorHAnsi" w:cs="Arial"/>
        </w:rPr>
      </w:pPr>
      <w:r w:rsidRPr="00005CF1">
        <w:rPr>
          <w:rFonts w:asciiTheme="minorHAnsi" w:hAnsiTheme="minorHAnsi" w:cs="Arial"/>
        </w:rPr>
        <w:t xml:space="preserve">For å få frem avskrivningskostnadene i den eksterne rapporteringen, er kommunen således nødt til å belaste tjenestene med avskrivninger. Samtidig benytter kommunen kalkulatoriske renter og avdrag på selvfinansierende tjenesteområder. </w:t>
      </w:r>
    </w:p>
    <w:p w14:paraId="491B92B8" w14:textId="77777777" w:rsidR="00A25E22" w:rsidRPr="00005CF1" w:rsidRDefault="00A25E22">
      <w:pPr>
        <w:rPr>
          <w:rFonts w:asciiTheme="minorHAnsi" w:hAnsiTheme="minorHAnsi" w:cs="Arial"/>
        </w:rPr>
      </w:pPr>
    </w:p>
    <w:p w14:paraId="41D86A65" w14:textId="77777777" w:rsidR="00A25E22" w:rsidRPr="00005CF1" w:rsidRDefault="00A25E22">
      <w:pPr>
        <w:rPr>
          <w:rFonts w:asciiTheme="minorHAnsi" w:hAnsiTheme="minorHAnsi" w:cs="Arial"/>
        </w:rPr>
      </w:pPr>
      <w:r w:rsidRPr="00005CF1">
        <w:rPr>
          <w:rFonts w:asciiTheme="minorHAnsi" w:hAnsiTheme="minorHAnsi" w:cs="Arial"/>
        </w:rPr>
        <w:t>For å unngå at kalkulatoriske renter og avdrag inngår i KOSTRA-rapporteringen, foreta</w:t>
      </w:r>
      <w:r w:rsidR="00312F66" w:rsidRPr="00005CF1">
        <w:rPr>
          <w:rFonts w:asciiTheme="minorHAnsi" w:hAnsiTheme="minorHAnsi" w:cs="Arial"/>
        </w:rPr>
        <w:t>s</w:t>
      </w:r>
      <w:r w:rsidRPr="00005CF1">
        <w:rPr>
          <w:rFonts w:asciiTheme="minorHAnsi" w:hAnsiTheme="minorHAnsi" w:cs="Arial"/>
        </w:rPr>
        <w:t xml:space="preserve"> følgende posteringer:</w:t>
      </w:r>
    </w:p>
    <w:p w14:paraId="26767E75"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2477"/>
        <w:gridCol w:w="2125"/>
      </w:tblGrid>
      <w:tr w:rsidR="00A25E22" w:rsidRPr="00005CF1" w14:paraId="3E04B601" w14:textId="77777777" w:rsidTr="00C72A09">
        <w:trPr>
          <w:trHeight w:val="253"/>
        </w:trPr>
        <w:tc>
          <w:tcPr>
            <w:tcW w:w="1063" w:type="dxa"/>
          </w:tcPr>
          <w:p w14:paraId="2ADE1936" w14:textId="77777777" w:rsidR="00A25E22" w:rsidRPr="00005CF1" w:rsidRDefault="00A25E22">
            <w:pPr>
              <w:rPr>
                <w:rFonts w:asciiTheme="minorHAnsi" w:hAnsiTheme="minorHAnsi" w:cs="Arial"/>
              </w:rPr>
            </w:pPr>
          </w:p>
        </w:tc>
        <w:tc>
          <w:tcPr>
            <w:tcW w:w="2835" w:type="dxa"/>
          </w:tcPr>
          <w:p w14:paraId="2579E3C4" w14:textId="77777777" w:rsidR="00A25E22" w:rsidRPr="00005CF1" w:rsidRDefault="00A25E22">
            <w:pPr>
              <w:rPr>
                <w:rFonts w:asciiTheme="minorHAnsi" w:hAnsiTheme="minorHAnsi" w:cs="Arial"/>
              </w:rPr>
            </w:pPr>
            <w:r w:rsidRPr="00005CF1">
              <w:rPr>
                <w:rFonts w:asciiTheme="minorHAnsi" w:hAnsiTheme="minorHAnsi" w:cs="Arial"/>
                <w:b/>
                <w:i/>
              </w:rPr>
              <w:t>Ansvar</w:t>
            </w:r>
          </w:p>
        </w:tc>
        <w:tc>
          <w:tcPr>
            <w:tcW w:w="2477" w:type="dxa"/>
          </w:tcPr>
          <w:p w14:paraId="5023A40E" w14:textId="77777777" w:rsidR="00A25E22" w:rsidRPr="00005CF1" w:rsidRDefault="00A25E22">
            <w:pPr>
              <w:rPr>
                <w:rFonts w:asciiTheme="minorHAnsi" w:hAnsiTheme="minorHAnsi" w:cs="Arial"/>
              </w:rPr>
            </w:pPr>
            <w:r w:rsidRPr="00005CF1">
              <w:rPr>
                <w:rFonts w:asciiTheme="minorHAnsi" w:hAnsiTheme="minorHAnsi" w:cs="Arial"/>
                <w:b/>
                <w:i/>
              </w:rPr>
              <w:t>Tjeneste</w:t>
            </w:r>
          </w:p>
        </w:tc>
        <w:tc>
          <w:tcPr>
            <w:tcW w:w="2125" w:type="dxa"/>
          </w:tcPr>
          <w:p w14:paraId="02597C5D" w14:textId="77777777" w:rsidR="00A25E22" w:rsidRPr="00005CF1" w:rsidRDefault="00A25E22">
            <w:pPr>
              <w:rPr>
                <w:rFonts w:asciiTheme="minorHAnsi" w:hAnsiTheme="minorHAnsi" w:cs="Arial"/>
              </w:rPr>
            </w:pPr>
            <w:r w:rsidRPr="00005CF1">
              <w:rPr>
                <w:rFonts w:asciiTheme="minorHAnsi" w:hAnsiTheme="minorHAnsi" w:cs="Arial"/>
                <w:b/>
                <w:i/>
              </w:rPr>
              <w:t>Art</w:t>
            </w:r>
          </w:p>
        </w:tc>
      </w:tr>
      <w:tr w:rsidR="00A25E22" w:rsidRPr="00005CF1" w14:paraId="43691DDC" w14:textId="77777777" w:rsidTr="006A458D">
        <w:trPr>
          <w:trHeight w:val="519"/>
        </w:trPr>
        <w:tc>
          <w:tcPr>
            <w:tcW w:w="1063" w:type="dxa"/>
          </w:tcPr>
          <w:p w14:paraId="55C72360" w14:textId="77777777" w:rsidR="00A25E22" w:rsidRPr="00005CF1" w:rsidRDefault="00A25E22">
            <w:pPr>
              <w:rPr>
                <w:rFonts w:asciiTheme="minorHAnsi" w:hAnsiTheme="minorHAnsi" w:cs="Arial"/>
              </w:rPr>
            </w:pPr>
            <w:r w:rsidRPr="00005CF1">
              <w:rPr>
                <w:rFonts w:asciiTheme="minorHAnsi" w:hAnsiTheme="minorHAnsi" w:cs="Arial"/>
                <w:b/>
                <w:i/>
              </w:rPr>
              <w:t xml:space="preserve">Debet </w:t>
            </w:r>
          </w:p>
        </w:tc>
        <w:tc>
          <w:tcPr>
            <w:tcW w:w="2835" w:type="dxa"/>
          </w:tcPr>
          <w:p w14:paraId="53A4F0A4" w14:textId="77777777" w:rsidR="00A25E22" w:rsidRPr="00005CF1" w:rsidRDefault="00A25E22">
            <w:pPr>
              <w:rPr>
                <w:rFonts w:asciiTheme="minorHAnsi" w:hAnsiTheme="minorHAnsi" w:cs="Arial"/>
              </w:rPr>
            </w:pPr>
            <w:r w:rsidRPr="00005CF1">
              <w:rPr>
                <w:rFonts w:asciiTheme="minorHAnsi" w:hAnsiTheme="minorHAnsi" w:cs="Arial"/>
              </w:rPr>
              <w:t>Bruker (f.eks. renovasjons avdelingen)</w:t>
            </w:r>
          </w:p>
        </w:tc>
        <w:tc>
          <w:tcPr>
            <w:tcW w:w="2477" w:type="dxa"/>
          </w:tcPr>
          <w:p w14:paraId="79B0AA74" w14:textId="77777777" w:rsidR="00A25E22" w:rsidRPr="00005CF1" w:rsidRDefault="00A25E22">
            <w:pPr>
              <w:rPr>
                <w:rFonts w:asciiTheme="minorHAnsi" w:hAnsiTheme="minorHAnsi" w:cs="Arial"/>
              </w:rPr>
            </w:pPr>
            <w:r w:rsidRPr="00005CF1">
              <w:rPr>
                <w:rFonts w:asciiTheme="minorHAnsi" w:hAnsiTheme="minorHAnsi" w:cs="Arial"/>
              </w:rPr>
              <w:t>Innsamling av avfall lenket til KOSTRA funksjon 355</w:t>
            </w:r>
          </w:p>
        </w:tc>
        <w:tc>
          <w:tcPr>
            <w:tcW w:w="2125" w:type="dxa"/>
          </w:tcPr>
          <w:p w14:paraId="09880D0B" w14:textId="77777777" w:rsidR="00A25E22" w:rsidRPr="00005CF1" w:rsidRDefault="00C72A09" w:rsidP="00C72A09">
            <w:pPr>
              <w:rPr>
                <w:rFonts w:asciiTheme="minorHAnsi" w:hAnsiTheme="minorHAnsi" w:cs="Arial"/>
              </w:rPr>
            </w:pPr>
            <w:r w:rsidRPr="00005CF1">
              <w:rPr>
                <w:rFonts w:asciiTheme="minorHAnsi" w:hAnsiTheme="minorHAnsi" w:cs="Arial"/>
              </w:rPr>
              <w:t>590 - kalkulatoriske</w:t>
            </w:r>
            <w:r w:rsidR="00A25E22" w:rsidRPr="00005CF1">
              <w:rPr>
                <w:rFonts w:asciiTheme="minorHAnsi" w:hAnsiTheme="minorHAnsi" w:cs="Arial"/>
              </w:rPr>
              <w:t xml:space="preserve"> renter/avdrag</w:t>
            </w:r>
          </w:p>
        </w:tc>
      </w:tr>
      <w:tr w:rsidR="00A25E22" w:rsidRPr="00005CF1" w14:paraId="3328A4CE" w14:textId="77777777" w:rsidTr="006A458D">
        <w:trPr>
          <w:trHeight w:val="426"/>
        </w:trPr>
        <w:tc>
          <w:tcPr>
            <w:tcW w:w="1063" w:type="dxa"/>
          </w:tcPr>
          <w:p w14:paraId="32AB69F9" w14:textId="77777777" w:rsidR="00A25E22" w:rsidRPr="00005CF1" w:rsidRDefault="00A25E22">
            <w:pPr>
              <w:rPr>
                <w:rFonts w:asciiTheme="minorHAnsi" w:hAnsiTheme="minorHAnsi" w:cs="Arial"/>
              </w:rPr>
            </w:pPr>
            <w:r w:rsidRPr="00005CF1">
              <w:rPr>
                <w:rFonts w:asciiTheme="minorHAnsi" w:hAnsiTheme="minorHAnsi" w:cs="Arial"/>
                <w:b/>
                <w:i/>
              </w:rPr>
              <w:t>Kredit</w:t>
            </w:r>
          </w:p>
        </w:tc>
        <w:tc>
          <w:tcPr>
            <w:tcW w:w="2835" w:type="dxa"/>
          </w:tcPr>
          <w:p w14:paraId="750D4241"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18B3BEC9" w14:textId="77777777" w:rsidR="00A25E22" w:rsidRPr="00005CF1" w:rsidRDefault="00A25E22">
            <w:pPr>
              <w:rPr>
                <w:rFonts w:asciiTheme="minorHAnsi" w:hAnsiTheme="minorHAnsi" w:cs="Arial"/>
              </w:rPr>
            </w:pPr>
            <w:r w:rsidRPr="00005CF1">
              <w:rPr>
                <w:rFonts w:asciiTheme="minorHAnsi" w:hAnsiTheme="minorHAnsi" w:cs="Arial"/>
              </w:rPr>
              <w:t>Innsamling av avfall (lenket til KOSTRA355)</w:t>
            </w:r>
          </w:p>
        </w:tc>
        <w:tc>
          <w:tcPr>
            <w:tcW w:w="2125" w:type="dxa"/>
          </w:tcPr>
          <w:p w14:paraId="42AAF292" w14:textId="77777777" w:rsidR="00A25E22" w:rsidRPr="00005CF1" w:rsidRDefault="00A25E22">
            <w:pPr>
              <w:rPr>
                <w:rFonts w:asciiTheme="minorHAnsi" w:hAnsiTheme="minorHAnsi" w:cs="Arial"/>
              </w:rPr>
            </w:pPr>
            <w:r w:rsidRPr="00005CF1">
              <w:rPr>
                <w:rFonts w:asciiTheme="minorHAnsi" w:hAnsiTheme="minorHAnsi" w:cs="Arial"/>
              </w:rPr>
              <w:t>590 -</w:t>
            </w:r>
            <w:r w:rsidR="00C72A09" w:rsidRPr="00005CF1">
              <w:rPr>
                <w:rFonts w:asciiTheme="minorHAnsi" w:hAnsiTheme="minorHAnsi" w:cs="Arial"/>
              </w:rPr>
              <w:t xml:space="preserve"> kalkulatoriske</w:t>
            </w:r>
            <w:r w:rsidRPr="00005CF1">
              <w:rPr>
                <w:rFonts w:asciiTheme="minorHAnsi" w:hAnsiTheme="minorHAnsi" w:cs="Arial"/>
              </w:rPr>
              <w:t xml:space="preserve"> renter/avdrag</w:t>
            </w:r>
          </w:p>
        </w:tc>
      </w:tr>
    </w:tbl>
    <w:p w14:paraId="39473D8A" w14:textId="77777777" w:rsidR="00A25E22" w:rsidRPr="00005CF1" w:rsidRDefault="00A25E22">
      <w:pPr>
        <w:ind w:left="1416"/>
        <w:rPr>
          <w:rFonts w:asciiTheme="minorHAnsi" w:hAnsiTheme="minorHAnsi" w:cs="Arial"/>
        </w:rPr>
      </w:pPr>
    </w:p>
    <w:p w14:paraId="7D10B4A4" w14:textId="77777777" w:rsidR="00A25E22" w:rsidRPr="00005CF1" w:rsidRDefault="00A25E22">
      <w:pPr>
        <w:rPr>
          <w:rFonts w:asciiTheme="minorHAnsi" w:hAnsiTheme="minorHAnsi" w:cs="Arial"/>
        </w:rPr>
      </w:pPr>
      <w:r w:rsidRPr="00005CF1">
        <w:rPr>
          <w:rFonts w:asciiTheme="minorHAnsi" w:hAnsiTheme="minorHAnsi" w:cs="Arial"/>
        </w:rPr>
        <w:t xml:space="preserve">Denne framgangsmåten innebærer at </w:t>
      </w:r>
      <w:r w:rsidR="00312F66" w:rsidRPr="00005CF1">
        <w:rPr>
          <w:rFonts w:asciiTheme="minorHAnsi" w:hAnsiTheme="minorHAnsi" w:cs="Arial"/>
        </w:rPr>
        <w:t>man</w:t>
      </w:r>
      <w:r w:rsidRPr="00005CF1">
        <w:rPr>
          <w:rFonts w:asciiTheme="minorHAnsi" w:hAnsiTheme="minorHAnsi" w:cs="Arial"/>
        </w:rPr>
        <w:t xml:space="preserve"> på ansvarsdimensjonen får synliggjort de kalkulatoriske rentene og avdragene. For lederen av renovasjonsavdelingen er dermed renter og avdrag en del av kostnadene som synliggjøres i internregnskapet. Kreditposteringen på den samme tjenesten som belastningen finner sted (i eksemplet innsamling av avfall) innebærer en korrigering av de kalkulatoriske kostnadene, slik at de ikke framkommer i den eksterne rapporteringen. Der kommer i stedet avskrivninger i KOSTRA.</w:t>
      </w:r>
    </w:p>
    <w:p w14:paraId="04EEEBCC" w14:textId="77777777" w:rsidR="00A25E22" w:rsidRPr="00005CF1" w:rsidRDefault="00A25E22">
      <w:pPr>
        <w:rPr>
          <w:rFonts w:asciiTheme="minorHAnsi" w:hAnsiTheme="minorHAnsi" w:cs="Arial"/>
        </w:rPr>
      </w:pPr>
    </w:p>
    <w:p w14:paraId="5CD89A18" w14:textId="77777777" w:rsidR="00A25E22" w:rsidRPr="00005CF1" w:rsidRDefault="00A25E22">
      <w:pPr>
        <w:rPr>
          <w:rFonts w:asciiTheme="minorHAnsi" w:hAnsiTheme="minorHAnsi" w:cs="Arial"/>
        </w:rPr>
      </w:pPr>
      <w:r w:rsidRPr="00005CF1">
        <w:rPr>
          <w:rFonts w:asciiTheme="minorHAnsi" w:hAnsiTheme="minorHAnsi" w:cs="Arial"/>
        </w:rPr>
        <w:t xml:space="preserve">Postering av avskrivninger </w:t>
      </w:r>
      <w:r w:rsidR="00312F66" w:rsidRPr="00005CF1">
        <w:rPr>
          <w:rFonts w:asciiTheme="minorHAnsi" w:hAnsiTheme="minorHAnsi" w:cs="Arial"/>
        </w:rPr>
        <w:t>i tråd med kravene i KOSTRA</w:t>
      </w:r>
      <w:r w:rsidRPr="00005CF1">
        <w:rPr>
          <w:rFonts w:asciiTheme="minorHAnsi" w:hAnsiTheme="minorHAnsi" w:cs="Arial"/>
        </w:rPr>
        <w:t xml:space="preserve"> kan løses på følgende måte:</w:t>
      </w:r>
    </w:p>
    <w:p w14:paraId="7C9C7244"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2477"/>
        <w:gridCol w:w="2125"/>
      </w:tblGrid>
      <w:tr w:rsidR="00A25E22" w:rsidRPr="00005CF1" w14:paraId="0096357A" w14:textId="77777777" w:rsidTr="00C72A09">
        <w:trPr>
          <w:trHeight w:val="253"/>
        </w:trPr>
        <w:tc>
          <w:tcPr>
            <w:tcW w:w="1063" w:type="dxa"/>
          </w:tcPr>
          <w:p w14:paraId="18D89BF5" w14:textId="77777777" w:rsidR="00A25E22" w:rsidRPr="00005CF1" w:rsidRDefault="00A25E22">
            <w:pPr>
              <w:rPr>
                <w:rFonts w:asciiTheme="minorHAnsi" w:hAnsiTheme="minorHAnsi" w:cs="Arial"/>
              </w:rPr>
            </w:pPr>
          </w:p>
        </w:tc>
        <w:tc>
          <w:tcPr>
            <w:tcW w:w="2835" w:type="dxa"/>
          </w:tcPr>
          <w:p w14:paraId="48E3C638" w14:textId="77777777" w:rsidR="00A25E22" w:rsidRPr="00005CF1" w:rsidRDefault="00A25E22">
            <w:pPr>
              <w:rPr>
                <w:rFonts w:asciiTheme="minorHAnsi" w:hAnsiTheme="minorHAnsi" w:cs="Arial"/>
              </w:rPr>
            </w:pPr>
            <w:r w:rsidRPr="00005CF1">
              <w:rPr>
                <w:rFonts w:asciiTheme="minorHAnsi" w:hAnsiTheme="minorHAnsi" w:cs="Arial"/>
                <w:b/>
                <w:i/>
              </w:rPr>
              <w:t>Ansvar</w:t>
            </w:r>
          </w:p>
        </w:tc>
        <w:tc>
          <w:tcPr>
            <w:tcW w:w="2477" w:type="dxa"/>
          </w:tcPr>
          <w:p w14:paraId="65381F5E" w14:textId="77777777" w:rsidR="00A25E22" w:rsidRPr="00005CF1" w:rsidRDefault="00A25E22">
            <w:pPr>
              <w:rPr>
                <w:rFonts w:asciiTheme="minorHAnsi" w:hAnsiTheme="minorHAnsi" w:cs="Arial"/>
              </w:rPr>
            </w:pPr>
            <w:r w:rsidRPr="00005CF1">
              <w:rPr>
                <w:rFonts w:asciiTheme="minorHAnsi" w:hAnsiTheme="minorHAnsi" w:cs="Arial"/>
                <w:b/>
                <w:i/>
              </w:rPr>
              <w:t>Tjeneste</w:t>
            </w:r>
          </w:p>
        </w:tc>
        <w:tc>
          <w:tcPr>
            <w:tcW w:w="2125" w:type="dxa"/>
          </w:tcPr>
          <w:p w14:paraId="35184EDD" w14:textId="77777777" w:rsidR="00A25E22" w:rsidRPr="00005CF1" w:rsidRDefault="00A25E22">
            <w:pPr>
              <w:rPr>
                <w:rFonts w:asciiTheme="minorHAnsi" w:hAnsiTheme="minorHAnsi" w:cs="Arial"/>
              </w:rPr>
            </w:pPr>
            <w:r w:rsidRPr="00005CF1">
              <w:rPr>
                <w:rFonts w:asciiTheme="minorHAnsi" w:hAnsiTheme="minorHAnsi" w:cs="Arial"/>
                <w:b/>
                <w:i/>
              </w:rPr>
              <w:t>Art</w:t>
            </w:r>
          </w:p>
        </w:tc>
      </w:tr>
      <w:tr w:rsidR="00A25E22" w:rsidRPr="00005CF1" w14:paraId="17729A83" w14:textId="77777777" w:rsidTr="006A458D">
        <w:trPr>
          <w:trHeight w:val="343"/>
        </w:trPr>
        <w:tc>
          <w:tcPr>
            <w:tcW w:w="1063" w:type="dxa"/>
          </w:tcPr>
          <w:p w14:paraId="1D8E3DD9" w14:textId="77777777" w:rsidR="00A25E22" w:rsidRPr="00005CF1" w:rsidRDefault="00A25E22">
            <w:pPr>
              <w:rPr>
                <w:rFonts w:asciiTheme="minorHAnsi" w:hAnsiTheme="minorHAnsi" w:cs="Arial"/>
              </w:rPr>
            </w:pPr>
            <w:r w:rsidRPr="00005CF1">
              <w:rPr>
                <w:rFonts w:asciiTheme="minorHAnsi" w:hAnsiTheme="minorHAnsi" w:cs="Arial"/>
                <w:b/>
                <w:i/>
              </w:rPr>
              <w:t xml:space="preserve">Debet </w:t>
            </w:r>
          </w:p>
        </w:tc>
        <w:tc>
          <w:tcPr>
            <w:tcW w:w="2835" w:type="dxa"/>
          </w:tcPr>
          <w:p w14:paraId="74E76DF8"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6D72BB04" w14:textId="77777777" w:rsidR="00A25E22" w:rsidRPr="00005CF1" w:rsidRDefault="00A25E22">
            <w:pPr>
              <w:pStyle w:val="Fotnotetekst"/>
              <w:rPr>
                <w:rFonts w:asciiTheme="minorHAnsi" w:hAnsiTheme="minorHAnsi" w:cs="Arial"/>
              </w:rPr>
            </w:pPr>
            <w:r w:rsidRPr="00005CF1">
              <w:rPr>
                <w:rFonts w:asciiTheme="minorHAnsi" w:hAnsiTheme="minorHAnsi" w:cs="Arial"/>
              </w:rPr>
              <w:t>Innsamling av avfall lenket til KOSTRA funksjon 355</w:t>
            </w:r>
          </w:p>
        </w:tc>
        <w:tc>
          <w:tcPr>
            <w:tcW w:w="2125" w:type="dxa"/>
          </w:tcPr>
          <w:p w14:paraId="657D6AAF" w14:textId="77777777" w:rsidR="00A25E22" w:rsidRPr="00005CF1" w:rsidRDefault="00A25E22">
            <w:pPr>
              <w:rPr>
                <w:rFonts w:asciiTheme="minorHAnsi" w:hAnsiTheme="minorHAnsi" w:cs="Arial"/>
              </w:rPr>
            </w:pPr>
            <w:r w:rsidRPr="00005CF1">
              <w:rPr>
                <w:rFonts w:asciiTheme="minorHAnsi" w:hAnsiTheme="minorHAnsi" w:cs="Arial"/>
              </w:rPr>
              <w:t>590 - avskrivninger</w:t>
            </w:r>
          </w:p>
        </w:tc>
      </w:tr>
      <w:tr w:rsidR="00A25E22" w:rsidRPr="00005CF1" w14:paraId="6B5FE5C6" w14:textId="77777777" w:rsidTr="006A458D">
        <w:trPr>
          <w:trHeight w:val="506"/>
        </w:trPr>
        <w:tc>
          <w:tcPr>
            <w:tcW w:w="1063" w:type="dxa"/>
          </w:tcPr>
          <w:p w14:paraId="229E4C63" w14:textId="77777777" w:rsidR="00A25E22" w:rsidRPr="00005CF1" w:rsidRDefault="00A25E22">
            <w:pPr>
              <w:rPr>
                <w:rFonts w:asciiTheme="minorHAnsi" w:hAnsiTheme="minorHAnsi" w:cs="Arial"/>
              </w:rPr>
            </w:pPr>
            <w:r w:rsidRPr="00005CF1">
              <w:rPr>
                <w:rFonts w:asciiTheme="minorHAnsi" w:hAnsiTheme="minorHAnsi" w:cs="Arial"/>
                <w:b/>
                <w:i/>
              </w:rPr>
              <w:t>Kredit</w:t>
            </w:r>
          </w:p>
        </w:tc>
        <w:tc>
          <w:tcPr>
            <w:tcW w:w="2835" w:type="dxa"/>
          </w:tcPr>
          <w:p w14:paraId="2DE53FAB"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4EC84475" w14:textId="77777777" w:rsidR="00A25E22" w:rsidRPr="00005CF1" w:rsidRDefault="00A25E22">
            <w:pPr>
              <w:rPr>
                <w:rFonts w:asciiTheme="minorHAnsi" w:hAnsiTheme="minorHAnsi" w:cs="Arial"/>
              </w:rPr>
            </w:pPr>
            <w:r w:rsidRPr="00005CF1">
              <w:rPr>
                <w:rFonts w:asciiTheme="minorHAnsi" w:hAnsiTheme="minorHAnsi" w:cs="Arial"/>
              </w:rPr>
              <w:t>Avskrivninger (lenket til KOSTRA – funksjon 860 )</w:t>
            </w:r>
          </w:p>
        </w:tc>
        <w:tc>
          <w:tcPr>
            <w:tcW w:w="2125" w:type="dxa"/>
          </w:tcPr>
          <w:p w14:paraId="73F72553" w14:textId="77777777" w:rsidR="00A25E22" w:rsidRPr="00005CF1" w:rsidRDefault="00A25E22">
            <w:pPr>
              <w:rPr>
                <w:rFonts w:asciiTheme="minorHAnsi" w:hAnsiTheme="minorHAnsi" w:cs="Arial"/>
              </w:rPr>
            </w:pPr>
            <w:r w:rsidRPr="00005CF1">
              <w:rPr>
                <w:rFonts w:asciiTheme="minorHAnsi" w:hAnsiTheme="minorHAnsi" w:cs="Arial"/>
              </w:rPr>
              <w:t>990 - avskrivninger</w:t>
            </w:r>
          </w:p>
        </w:tc>
      </w:tr>
    </w:tbl>
    <w:p w14:paraId="58FECA40" w14:textId="77777777" w:rsidR="00A25E22" w:rsidRPr="00005CF1" w:rsidRDefault="00A25E22">
      <w:pPr>
        <w:rPr>
          <w:rFonts w:asciiTheme="minorHAnsi" w:hAnsiTheme="minorHAnsi" w:cs="Arial"/>
        </w:rPr>
      </w:pPr>
    </w:p>
    <w:p w14:paraId="41A1D3B0" w14:textId="77777777" w:rsidR="00A25E22" w:rsidRPr="00005CF1" w:rsidRDefault="00A25E22">
      <w:pPr>
        <w:rPr>
          <w:rFonts w:asciiTheme="minorHAnsi" w:hAnsiTheme="minorHAnsi" w:cs="Arial"/>
        </w:rPr>
      </w:pPr>
      <w:r w:rsidRPr="00005CF1">
        <w:rPr>
          <w:rFonts w:asciiTheme="minorHAnsi" w:hAnsiTheme="minorHAnsi" w:cs="Arial"/>
        </w:rPr>
        <w:t>Også her gir tjenestedimensjonen forutsetningene for lenking til KOSTRA-funksjonene. Innsamling av avfall blir således belastet med avskrivninger</w:t>
      </w:r>
      <w:r w:rsidR="00C72A09" w:rsidRPr="00005CF1">
        <w:rPr>
          <w:rFonts w:asciiTheme="minorHAnsi" w:hAnsiTheme="minorHAnsi" w:cs="Arial"/>
        </w:rPr>
        <w:t>,</w:t>
      </w:r>
      <w:r w:rsidRPr="00005CF1">
        <w:rPr>
          <w:rFonts w:asciiTheme="minorHAnsi" w:hAnsiTheme="minorHAnsi" w:cs="Arial"/>
        </w:rPr>
        <w:t xml:space="preserve"> og inntektsføringen av alle avskrivninger som belastes skjer på art 990/funksjon 860 i tråd med </w:t>
      </w:r>
      <w:r w:rsidR="00312F66" w:rsidRPr="00005CF1">
        <w:rPr>
          <w:rFonts w:asciiTheme="minorHAnsi" w:hAnsiTheme="minorHAnsi" w:cs="Arial"/>
        </w:rPr>
        <w:t>kravene i KOSTRA</w:t>
      </w:r>
      <w:r w:rsidRPr="00005CF1">
        <w:rPr>
          <w:rFonts w:asciiTheme="minorHAnsi" w:hAnsiTheme="minorHAnsi" w:cs="Arial"/>
        </w:rPr>
        <w:t>.</w:t>
      </w:r>
    </w:p>
    <w:p w14:paraId="7842E9FD" w14:textId="77777777" w:rsidR="00A25E22" w:rsidRPr="00005CF1" w:rsidRDefault="00A25E22">
      <w:pPr>
        <w:ind w:left="1416"/>
        <w:rPr>
          <w:rFonts w:asciiTheme="minorHAnsi" w:hAnsiTheme="minorHAnsi" w:cs="Arial"/>
        </w:rPr>
      </w:pPr>
    </w:p>
    <w:p w14:paraId="3A17940F" w14:textId="77777777" w:rsidR="00A25E22" w:rsidRPr="00005CF1" w:rsidRDefault="00A25E22">
      <w:pPr>
        <w:rPr>
          <w:rFonts w:asciiTheme="minorHAnsi" w:hAnsiTheme="minorHAnsi" w:cs="Arial"/>
        </w:rPr>
      </w:pPr>
      <w:r w:rsidRPr="00005CF1">
        <w:rPr>
          <w:rFonts w:asciiTheme="minorHAnsi" w:hAnsiTheme="minorHAnsi" w:cs="Arial"/>
        </w:rPr>
        <w:t>I og med at de budsjettansvarlige skal forholde seg til de interne kalkulatoriske renter og avdrag, føres KOSTRA-avskrivningene på et fellesansvar, eller en beregningskonto.</w:t>
      </w:r>
    </w:p>
    <w:p w14:paraId="3597D4BF" w14:textId="77777777" w:rsidR="00E12D2C" w:rsidRPr="00005CF1" w:rsidRDefault="00E12D2C">
      <w:pPr>
        <w:rPr>
          <w:rFonts w:asciiTheme="minorHAnsi" w:hAnsiTheme="minorHAnsi" w:cs="Arial"/>
        </w:rPr>
      </w:pPr>
    </w:p>
    <w:p w14:paraId="1CC9804D" w14:textId="53F1E10D" w:rsidR="00576DC9" w:rsidRPr="00005CF1" w:rsidRDefault="00CB7C44" w:rsidP="00460AF6">
      <w:pPr>
        <w:pStyle w:val="Overskrift1"/>
      </w:pPr>
      <w:r w:rsidRPr="00005CF1">
        <w:br w:type="page"/>
      </w:r>
      <w:bookmarkStart w:id="163" w:name="_Toc245532124"/>
      <w:bookmarkStart w:id="164" w:name="_Toc245532234"/>
      <w:bookmarkStart w:id="165" w:name="_Toc22907030"/>
      <w:r w:rsidR="00C72A09" w:rsidRPr="00005CF1">
        <w:lastRenderedPageBreak/>
        <w:t xml:space="preserve">Kjøp mellom </w:t>
      </w:r>
      <w:r w:rsidR="0011275E" w:rsidRPr="00005CF1">
        <w:t>k</w:t>
      </w:r>
      <w:r w:rsidR="00C72A09" w:rsidRPr="00005CF1">
        <w:t>ommunekassa, foretak</w:t>
      </w:r>
      <w:r w:rsidR="001B31B5">
        <w:t>, interkommunale samarbeid</w:t>
      </w:r>
      <w:r w:rsidR="00C72A09" w:rsidRPr="00005CF1">
        <w:t xml:space="preserve"> og </w:t>
      </w:r>
      <w:r w:rsidR="001B31B5">
        <w:t>interkommunale selskaper</w:t>
      </w:r>
      <w:r w:rsidR="001B31B5" w:rsidRPr="00005CF1">
        <w:t xml:space="preserve"> </w:t>
      </w:r>
      <w:r w:rsidR="009919ED" w:rsidRPr="00005CF1">
        <w:t>(</w:t>
      </w:r>
      <w:r w:rsidR="00AC7BFB" w:rsidRPr="00005CF1">
        <w:t>konsern</w:t>
      </w:r>
      <w:r w:rsidR="009919ED" w:rsidRPr="00005CF1">
        <w:t>)</w:t>
      </w:r>
      <w:bookmarkEnd w:id="163"/>
      <w:bookmarkEnd w:id="164"/>
      <w:bookmarkEnd w:id="165"/>
    </w:p>
    <w:p w14:paraId="794BC670" w14:textId="77777777" w:rsidR="009D41CF" w:rsidRPr="00005CF1" w:rsidRDefault="009D41CF" w:rsidP="009D41CF">
      <w:pPr>
        <w:rPr>
          <w:rFonts w:asciiTheme="minorHAnsi" w:hAnsiTheme="minorHAnsi"/>
        </w:rPr>
      </w:pPr>
    </w:p>
    <w:p w14:paraId="304E19AA" w14:textId="21FC5788" w:rsidR="00FD7441" w:rsidRPr="00005CF1" w:rsidRDefault="00033F5D" w:rsidP="009D41CF">
      <w:pPr>
        <w:rPr>
          <w:rFonts w:asciiTheme="minorHAnsi" w:hAnsiTheme="minorHAnsi"/>
          <w:i/>
        </w:rPr>
      </w:pPr>
      <w:r w:rsidRPr="00005CF1">
        <w:rPr>
          <w:rFonts w:asciiTheme="minorHAnsi" w:hAnsiTheme="minorHAnsi"/>
        </w:rPr>
        <w:t xml:space="preserve">Vi viser også til </w:t>
      </w:r>
      <w:hyperlink r:id="rId85" w:history="1">
        <w:r w:rsidR="00F02E35" w:rsidRPr="00672A61">
          <w:rPr>
            <w:rStyle w:val="Hyperkobling"/>
            <w:rFonts w:asciiTheme="minorHAnsi" w:hAnsiTheme="minorHAnsi"/>
            <w:color w:val="auto"/>
          </w:rPr>
          <w:t>Veileder om føring av konserninterne transaksjone</w:t>
        </w:r>
        <w:r w:rsidR="00F02E35" w:rsidRPr="00F02E35">
          <w:rPr>
            <w:rStyle w:val="Hyperkobling"/>
            <w:rFonts w:asciiTheme="minorHAnsi" w:hAnsiTheme="minorHAnsi"/>
          </w:rPr>
          <w:t>r</w:t>
        </w:r>
      </w:hyperlink>
      <w:r w:rsidRPr="00005CF1">
        <w:rPr>
          <w:rFonts w:asciiTheme="minorHAnsi" w:hAnsiTheme="minorHAnsi" w:cs="Arial"/>
        </w:rPr>
        <w:t xml:space="preserve"> som supplerer veiledningen i kapittel 6</w:t>
      </w:r>
      <w:r w:rsidR="00F02E35">
        <w:rPr>
          <w:rFonts w:asciiTheme="minorHAnsi" w:hAnsiTheme="minorHAnsi" w:cs="Arial"/>
        </w:rPr>
        <w:t>.</w:t>
      </w:r>
    </w:p>
    <w:p w14:paraId="763E1EFE" w14:textId="77777777" w:rsidR="00BB18E1" w:rsidRPr="00005CF1" w:rsidRDefault="00BB18E1" w:rsidP="00B50E46">
      <w:pPr>
        <w:pStyle w:val="Overskrift2"/>
        <w:ind w:hanging="718"/>
      </w:pPr>
      <w:bookmarkStart w:id="166" w:name="_Toc245532125"/>
      <w:bookmarkStart w:id="167" w:name="_Toc245532235"/>
      <w:bookmarkStart w:id="168" w:name="_Toc22907031"/>
      <w:r w:rsidRPr="00005CF1">
        <w:t>Generelt</w:t>
      </w:r>
      <w:bookmarkEnd w:id="166"/>
      <w:bookmarkEnd w:id="167"/>
      <w:bookmarkEnd w:id="168"/>
    </w:p>
    <w:p w14:paraId="7444B5B1" w14:textId="77777777" w:rsidR="002C20ED" w:rsidRDefault="002C20ED" w:rsidP="0095254D">
      <w:pPr>
        <w:rPr>
          <w:rFonts w:asciiTheme="minorHAnsi" w:hAnsiTheme="minorHAnsi"/>
        </w:rPr>
      </w:pPr>
    </w:p>
    <w:p w14:paraId="1E55AA6C" w14:textId="254C1EC2" w:rsidR="00F054A6" w:rsidRPr="006050FE" w:rsidRDefault="00EB4797" w:rsidP="0095254D">
      <w:pPr>
        <w:rPr>
          <w:rFonts w:asciiTheme="minorHAnsi" w:hAnsiTheme="minorHAnsi"/>
          <w:strike/>
          <w:color w:val="FF0000"/>
        </w:rPr>
      </w:pPr>
      <w:r>
        <w:rPr>
          <w:rFonts w:asciiTheme="minorHAnsi" w:hAnsiTheme="minorHAnsi"/>
        </w:rPr>
        <w:t>SSB utarbeider</w:t>
      </w:r>
      <w:r w:rsidR="00651711">
        <w:rPr>
          <w:rFonts w:asciiTheme="minorHAnsi" w:hAnsiTheme="minorHAnsi"/>
        </w:rPr>
        <w:t xml:space="preserve"> </w:t>
      </w:r>
      <w:r w:rsidR="00D95269" w:rsidRPr="00061C19">
        <w:rPr>
          <w:rFonts w:asciiTheme="minorHAnsi" w:hAnsiTheme="minorHAnsi"/>
        </w:rPr>
        <w:t>k</w:t>
      </w:r>
      <w:r w:rsidR="00F054BC" w:rsidRPr="0095254D">
        <w:rPr>
          <w:rFonts w:asciiTheme="minorHAnsi" w:hAnsiTheme="minorHAnsi"/>
        </w:rPr>
        <w:t xml:space="preserve">onserntall </w:t>
      </w:r>
      <w:r w:rsidR="00D95269" w:rsidRPr="0095254D">
        <w:rPr>
          <w:rFonts w:asciiTheme="minorHAnsi" w:hAnsiTheme="minorHAnsi"/>
        </w:rPr>
        <w:t>som viser</w:t>
      </w:r>
      <w:r w:rsidR="00E10C7E">
        <w:rPr>
          <w:rFonts w:asciiTheme="minorHAnsi" w:hAnsiTheme="minorHAnsi"/>
        </w:rPr>
        <w:t xml:space="preserve"> kommunens samlete inntekter og utgifte</w:t>
      </w:r>
      <w:r w:rsidR="003E73E9">
        <w:rPr>
          <w:rFonts w:asciiTheme="minorHAnsi" w:hAnsiTheme="minorHAnsi"/>
        </w:rPr>
        <w:t>r</w:t>
      </w:r>
      <w:r w:rsidR="00E10C7E">
        <w:rPr>
          <w:rFonts w:asciiTheme="minorHAnsi" w:hAnsiTheme="minorHAnsi"/>
        </w:rPr>
        <w:t>, uavhengig av</w:t>
      </w:r>
      <w:r w:rsidR="00EE4CAD">
        <w:rPr>
          <w:rFonts w:asciiTheme="minorHAnsi" w:hAnsiTheme="minorHAnsi"/>
        </w:rPr>
        <w:t xml:space="preserve"> (fylkes)kommunens organisering. Det vil si uavhengig av</w:t>
      </w:r>
      <w:r w:rsidR="00E10C7E">
        <w:rPr>
          <w:rFonts w:asciiTheme="minorHAnsi" w:hAnsiTheme="minorHAnsi"/>
        </w:rPr>
        <w:t xml:space="preserve"> om virksomheten utføres innenfor kommunekassen, eller av henholdsvis kommunalt foretak, interkommunalt samarbeid eller IKS</w:t>
      </w:r>
      <w:r w:rsidR="00532489">
        <w:rPr>
          <w:rFonts w:asciiTheme="minorHAnsi" w:hAnsiTheme="minorHAnsi"/>
        </w:rPr>
        <w:t>.</w:t>
      </w:r>
      <w:r w:rsidR="00792F77">
        <w:rPr>
          <w:rFonts w:asciiTheme="minorHAnsi" w:hAnsiTheme="minorHAnsi"/>
        </w:rPr>
        <w:t xml:space="preserve"> Formålet er å </w:t>
      </w:r>
      <w:r w:rsidR="00792F77" w:rsidRPr="00792F77">
        <w:rPr>
          <w:rFonts w:asciiTheme="minorHAnsi" w:hAnsiTheme="minorHAnsi"/>
        </w:rPr>
        <w:t>presentere regnskapsdata og nøkkeltall for kommunen eller fylkeskommunen som en økonomisk enhet</w:t>
      </w:r>
      <w:r w:rsidR="00792F77">
        <w:rPr>
          <w:rFonts w:asciiTheme="minorHAnsi" w:hAnsiTheme="minorHAnsi"/>
        </w:rPr>
        <w:t xml:space="preserve">. </w:t>
      </w:r>
    </w:p>
    <w:p w14:paraId="5777A130" w14:textId="2A4DFF7F" w:rsidR="00772C98" w:rsidRDefault="00772C98" w:rsidP="00576DC9">
      <w:pPr>
        <w:rPr>
          <w:rFonts w:asciiTheme="minorHAnsi" w:hAnsiTheme="minorHAnsi"/>
        </w:rPr>
      </w:pPr>
    </w:p>
    <w:p w14:paraId="4E699374" w14:textId="6C51BD39" w:rsidR="00EE4CAD" w:rsidRPr="0095254D" w:rsidRDefault="00EE4CAD" w:rsidP="00EE4CAD">
      <w:pPr>
        <w:rPr>
          <w:rFonts w:asciiTheme="minorHAnsi" w:hAnsiTheme="minorHAnsi"/>
          <w:color w:val="FF0000"/>
        </w:rPr>
      </w:pPr>
      <w:r w:rsidRPr="0095254D">
        <w:rPr>
          <w:rFonts w:asciiTheme="minorHAnsi" w:hAnsiTheme="minorHAnsi"/>
          <w:color w:val="FF0000"/>
        </w:rPr>
        <w:t>Med konsern menes i denne sammenhengen (fylkes)kommuner (kommunekassa</w:t>
      </w:r>
      <w:r w:rsidR="009012D0">
        <w:rPr>
          <w:rFonts w:asciiTheme="minorHAnsi" w:hAnsiTheme="minorHAnsi"/>
          <w:color w:val="FF0000"/>
        </w:rPr>
        <w:t>)</w:t>
      </w:r>
      <w:r w:rsidRPr="0095254D">
        <w:rPr>
          <w:rFonts w:asciiTheme="minorHAnsi" w:hAnsiTheme="minorHAnsi"/>
          <w:color w:val="FF0000"/>
        </w:rPr>
        <w:t xml:space="preserve">, egne kommunale foretak, egne interkommunale selskaper (kommunens andel), og eget interkommunalt samarbeid etter kommuneloven kapittel 18 og 19 </w:t>
      </w:r>
      <w:r w:rsidR="000B2D2B">
        <w:rPr>
          <w:rFonts w:asciiTheme="minorHAnsi" w:hAnsiTheme="minorHAnsi"/>
          <w:color w:val="FF0000"/>
        </w:rPr>
        <w:t>som utarbeider</w:t>
      </w:r>
      <w:r w:rsidRPr="0095254D">
        <w:rPr>
          <w:rFonts w:asciiTheme="minorHAnsi" w:hAnsiTheme="minorHAnsi"/>
          <w:color w:val="FF0000"/>
        </w:rPr>
        <w:t xml:space="preserve"> eget årsregnskap, jf. kommuneloven §</w:t>
      </w:r>
      <w:r w:rsidR="00320124">
        <w:rPr>
          <w:rFonts w:asciiTheme="minorHAnsi" w:hAnsiTheme="minorHAnsi"/>
          <w:color w:val="FF0000"/>
        </w:rPr>
        <w:t xml:space="preserve"> </w:t>
      </w:r>
      <w:r w:rsidRPr="0095254D">
        <w:rPr>
          <w:rFonts w:asciiTheme="minorHAnsi" w:hAnsiTheme="minorHAnsi"/>
          <w:color w:val="FF0000"/>
        </w:rPr>
        <w:t>14-8 (kommunens andel). § 27 samarbeid s</w:t>
      </w:r>
      <w:r w:rsidRPr="0095254D">
        <w:rPr>
          <w:rFonts w:asciiTheme="minorHAnsi" w:hAnsiTheme="minorHAnsi" w:cs="Arial"/>
          <w:bCs/>
          <w:color w:val="FF0000"/>
        </w:rPr>
        <w:t>om ikke er omdannet til interkommunalt politisk råd eller kommunalt oppgavefellesskap og</w:t>
      </w:r>
      <w:r w:rsidRPr="0095254D">
        <w:rPr>
          <w:rFonts w:asciiTheme="minorHAnsi" w:hAnsiTheme="minorHAnsi"/>
          <w:color w:val="FF0000"/>
        </w:rPr>
        <w:t xml:space="preserve"> </w:t>
      </w:r>
      <w:r w:rsidR="000B2D2B">
        <w:rPr>
          <w:rFonts w:asciiTheme="minorHAnsi" w:hAnsiTheme="minorHAnsi"/>
          <w:color w:val="FF0000"/>
        </w:rPr>
        <w:t>som utarbeider eget årsregnskap</w:t>
      </w:r>
      <w:r w:rsidRPr="0095254D">
        <w:rPr>
          <w:rFonts w:asciiTheme="minorHAnsi" w:hAnsiTheme="minorHAnsi"/>
          <w:color w:val="FF0000"/>
        </w:rPr>
        <w:t xml:space="preserve"> (kommunens andel) inngår også i konsern. </w:t>
      </w:r>
      <w:r w:rsidRPr="0095254D">
        <w:rPr>
          <w:rFonts w:asciiTheme="minorHAnsi" w:hAnsiTheme="minorHAnsi"/>
          <w:color w:val="FF0000"/>
        </w:rPr>
        <w:br/>
      </w:r>
    </w:p>
    <w:p w14:paraId="434A9E2F" w14:textId="65F4BABE" w:rsidR="00EE4CAD" w:rsidRPr="0095254D" w:rsidRDefault="00EE4CAD" w:rsidP="00EE4CAD">
      <w:pPr>
        <w:rPr>
          <w:rFonts w:asciiTheme="minorHAnsi" w:hAnsiTheme="minorHAnsi"/>
          <w:color w:val="FF0000"/>
        </w:rPr>
      </w:pPr>
      <w:r w:rsidRPr="0095254D">
        <w:rPr>
          <w:rFonts w:asciiTheme="minorHAnsi" w:hAnsiTheme="minorHAnsi"/>
          <w:color w:val="FF0000"/>
        </w:rPr>
        <w:t xml:space="preserve">Interkommunalt samarbeid som er unntatt fra kravet om </w:t>
      </w:r>
      <w:r w:rsidR="000B2D2B">
        <w:rPr>
          <w:rFonts w:asciiTheme="minorHAnsi" w:hAnsiTheme="minorHAnsi"/>
          <w:color w:val="FF0000"/>
        </w:rPr>
        <w:t xml:space="preserve">å utarbeide </w:t>
      </w:r>
      <w:r w:rsidRPr="0095254D">
        <w:rPr>
          <w:rFonts w:asciiTheme="minorHAnsi" w:hAnsiTheme="minorHAnsi"/>
          <w:color w:val="FF0000"/>
        </w:rPr>
        <w:t>eget årsregnskap ifølge budsjett- og regnskapsforskriften § 8-3</w:t>
      </w:r>
      <w:r w:rsidR="000B2D2B">
        <w:rPr>
          <w:rFonts w:asciiTheme="minorHAnsi" w:hAnsiTheme="minorHAnsi"/>
          <w:color w:val="FF0000"/>
        </w:rPr>
        <w:t>,</w:t>
      </w:r>
      <w:r w:rsidRPr="0095254D">
        <w:rPr>
          <w:rFonts w:asciiTheme="minorHAnsi" w:hAnsiTheme="minorHAnsi"/>
          <w:color w:val="FF0000"/>
        </w:rPr>
        <w:t xml:space="preserve"> inngår i kontorkommunens årsregnskap</w:t>
      </w:r>
      <w:r w:rsidR="00502189">
        <w:rPr>
          <w:rFonts w:asciiTheme="minorHAnsi" w:hAnsiTheme="minorHAnsi"/>
          <w:color w:val="FF0000"/>
        </w:rPr>
        <w:t>. Slike samarbeid</w:t>
      </w:r>
      <w:r w:rsidRPr="0095254D">
        <w:rPr>
          <w:rFonts w:asciiTheme="minorHAnsi" w:hAnsiTheme="minorHAnsi"/>
          <w:color w:val="FF0000"/>
        </w:rPr>
        <w:t xml:space="preserve"> </w:t>
      </w:r>
      <w:r w:rsidR="00320124">
        <w:rPr>
          <w:rFonts w:asciiTheme="minorHAnsi" w:hAnsiTheme="minorHAnsi"/>
          <w:color w:val="FF0000"/>
        </w:rPr>
        <w:t xml:space="preserve">inngår i </w:t>
      </w:r>
      <w:r w:rsidR="00502189">
        <w:rPr>
          <w:rFonts w:asciiTheme="minorHAnsi" w:hAnsiTheme="minorHAnsi"/>
          <w:color w:val="FF0000"/>
        </w:rPr>
        <w:t xml:space="preserve">dermed i </w:t>
      </w:r>
      <w:r w:rsidR="00320124">
        <w:rPr>
          <w:rFonts w:asciiTheme="minorHAnsi" w:hAnsiTheme="minorHAnsi"/>
          <w:color w:val="FF0000"/>
        </w:rPr>
        <w:t xml:space="preserve">konsern </w:t>
      </w:r>
      <w:r w:rsidR="00502189">
        <w:rPr>
          <w:rFonts w:asciiTheme="minorHAnsi" w:hAnsiTheme="minorHAnsi"/>
          <w:color w:val="FF0000"/>
        </w:rPr>
        <w:t xml:space="preserve">gjennom </w:t>
      </w:r>
      <w:r w:rsidR="00320124">
        <w:rPr>
          <w:rFonts w:asciiTheme="minorHAnsi" w:hAnsiTheme="minorHAnsi"/>
          <w:color w:val="FF0000"/>
        </w:rPr>
        <w:t>kontorkommunens årsregnskap</w:t>
      </w:r>
      <w:r w:rsidRPr="0095254D">
        <w:rPr>
          <w:rFonts w:asciiTheme="minorHAnsi" w:hAnsiTheme="minorHAnsi"/>
          <w:color w:val="FF0000"/>
        </w:rPr>
        <w:t xml:space="preserve">. </w:t>
      </w:r>
      <w:r w:rsidR="00320124">
        <w:rPr>
          <w:rFonts w:asciiTheme="minorHAnsi" w:hAnsiTheme="minorHAnsi"/>
          <w:color w:val="FF0000"/>
        </w:rPr>
        <w:t>Det samme gjelder for v</w:t>
      </w:r>
      <w:r w:rsidRPr="0095254D">
        <w:rPr>
          <w:rFonts w:asciiTheme="minorHAnsi" w:hAnsiTheme="minorHAnsi"/>
          <w:color w:val="FF0000"/>
        </w:rPr>
        <w:t>ertskommunesamarbeid etter kommuneloven kapittel 20</w:t>
      </w:r>
      <w:r w:rsidR="00320124">
        <w:rPr>
          <w:rFonts w:asciiTheme="minorHAnsi" w:hAnsiTheme="minorHAnsi"/>
          <w:color w:val="FF0000"/>
        </w:rPr>
        <w:t>.</w:t>
      </w:r>
    </w:p>
    <w:p w14:paraId="78962B9B" w14:textId="504C00ED" w:rsidR="0073147E" w:rsidRDefault="0073147E" w:rsidP="00BE1882">
      <w:pPr>
        <w:rPr>
          <w:rFonts w:asciiTheme="minorHAnsi" w:hAnsiTheme="minorHAnsi"/>
        </w:rPr>
      </w:pPr>
    </w:p>
    <w:p w14:paraId="55C4C0B1" w14:textId="3E609C6A" w:rsidR="00BE1882" w:rsidRPr="006D3C99" w:rsidRDefault="00A85D01" w:rsidP="00BE1882">
      <w:pPr>
        <w:rPr>
          <w:rFonts w:asciiTheme="minorHAnsi" w:hAnsiTheme="minorHAnsi"/>
          <w:color w:val="FF0000"/>
        </w:rPr>
      </w:pPr>
      <w:r w:rsidRPr="00CD1976">
        <w:rPr>
          <w:rFonts w:asciiTheme="minorHAnsi" w:hAnsiTheme="minorHAnsi"/>
          <w:color w:val="FF0000"/>
        </w:rPr>
        <w:t>I et konsernregnskap skal bare</w:t>
      </w:r>
      <w:r w:rsidRPr="00D60401">
        <w:rPr>
          <w:rFonts w:asciiTheme="minorHAnsi" w:hAnsiTheme="minorHAnsi"/>
          <w:color w:val="FF0000"/>
        </w:rPr>
        <w:t xml:space="preserve"> kjøp/salg</w:t>
      </w:r>
      <w:r w:rsidR="00320124" w:rsidRPr="005343FA">
        <w:rPr>
          <w:rFonts w:asciiTheme="minorHAnsi" w:hAnsiTheme="minorHAnsi"/>
          <w:color w:val="FF0000"/>
        </w:rPr>
        <w:t>/</w:t>
      </w:r>
      <w:r w:rsidRPr="005343FA">
        <w:rPr>
          <w:rFonts w:asciiTheme="minorHAnsi" w:hAnsiTheme="minorHAnsi"/>
          <w:color w:val="FF0000"/>
        </w:rPr>
        <w:t>overføringer</w:t>
      </w:r>
      <w:r w:rsidR="00320124" w:rsidRPr="005343FA">
        <w:rPr>
          <w:rFonts w:asciiTheme="minorHAnsi" w:hAnsiTheme="minorHAnsi"/>
          <w:color w:val="FF0000"/>
        </w:rPr>
        <w:t>/utlån/lån</w:t>
      </w:r>
      <w:r w:rsidRPr="00A30B2E">
        <w:rPr>
          <w:rFonts w:asciiTheme="minorHAnsi" w:hAnsiTheme="minorHAnsi"/>
          <w:color w:val="FF0000"/>
        </w:rPr>
        <w:t xml:space="preserve"> mellom enheter som </w:t>
      </w:r>
      <w:r w:rsidRPr="006D3C99">
        <w:rPr>
          <w:rFonts w:asciiTheme="minorHAnsi" w:hAnsiTheme="minorHAnsi"/>
          <w:i/>
          <w:color w:val="FF0000"/>
        </w:rPr>
        <w:t xml:space="preserve">ikke </w:t>
      </w:r>
      <w:r w:rsidRPr="00CD1976">
        <w:rPr>
          <w:rFonts w:asciiTheme="minorHAnsi" w:hAnsiTheme="minorHAnsi"/>
          <w:color w:val="FF0000"/>
        </w:rPr>
        <w:t xml:space="preserve">er i konsernet (eksterne transaksjoner) tas med. Kjøp/salg </w:t>
      </w:r>
      <w:r w:rsidRPr="00D60401">
        <w:rPr>
          <w:rFonts w:asciiTheme="minorHAnsi" w:hAnsiTheme="minorHAnsi"/>
          <w:color w:val="FF0000"/>
        </w:rPr>
        <w:t>(konserninternt kjøp/salg)</w:t>
      </w:r>
      <w:r w:rsidR="00320124" w:rsidRPr="005343FA">
        <w:rPr>
          <w:rFonts w:asciiTheme="minorHAnsi" w:hAnsiTheme="minorHAnsi"/>
          <w:color w:val="FF0000"/>
        </w:rPr>
        <w:t xml:space="preserve">, </w:t>
      </w:r>
      <w:r w:rsidRPr="005343FA">
        <w:rPr>
          <w:rFonts w:asciiTheme="minorHAnsi" w:hAnsiTheme="minorHAnsi"/>
          <w:color w:val="FF0000"/>
        </w:rPr>
        <w:t>overføringer</w:t>
      </w:r>
      <w:r w:rsidRPr="00A30B2E">
        <w:rPr>
          <w:rFonts w:asciiTheme="minorHAnsi" w:hAnsiTheme="minorHAnsi"/>
          <w:color w:val="FF0000"/>
        </w:rPr>
        <w:t xml:space="preserve"> (konsernintern overføring)</w:t>
      </w:r>
      <w:r w:rsidR="00320124" w:rsidRPr="00F32C32">
        <w:rPr>
          <w:rFonts w:asciiTheme="minorHAnsi" w:hAnsiTheme="minorHAnsi"/>
          <w:color w:val="FF0000"/>
        </w:rPr>
        <w:t>, konserninterne utlån og konserninterne lån</w:t>
      </w:r>
      <w:r w:rsidRPr="00F32C32">
        <w:rPr>
          <w:rFonts w:asciiTheme="minorHAnsi" w:hAnsiTheme="minorHAnsi"/>
          <w:color w:val="FF0000"/>
        </w:rPr>
        <w:t xml:space="preserve"> mellom enheter som inngår i konsernet skal ikke tas med</w:t>
      </w:r>
      <w:r w:rsidRPr="00175578">
        <w:rPr>
          <w:rFonts w:asciiTheme="minorHAnsi" w:hAnsiTheme="minorHAnsi"/>
          <w:color w:val="FF0000"/>
        </w:rPr>
        <w:t xml:space="preserve">. Det innebærer at konserninterne transaksjoner må elimineres når SSB konsoliderer regnskapene som inngår i konsern. </w:t>
      </w:r>
      <w:r w:rsidRPr="001375E8">
        <w:rPr>
          <w:rFonts w:asciiTheme="minorHAnsi" w:hAnsiTheme="minorHAnsi"/>
          <w:color w:val="FF0000"/>
        </w:rPr>
        <w:t xml:space="preserve"> </w:t>
      </w:r>
      <w:r w:rsidR="00EF02C2" w:rsidRPr="006D3C99">
        <w:rPr>
          <w:rFonts w:asciiTheme="minorHAnsi" w:hAnsiTheme="minorHAnsi"/>
          <w:color w:val="FF0000"/>
        </w:rPr>
        <w:t xml:space="preserve"> </w:t>
      </w:r>
    </w:p>
    <w:p w14:paraId="0A3BCCEA" w14:textId="77777777" w:rsidR="00576DC9" w:rsidRPr="00005CF1" w:rsidRDefault="00576DC9" w:rsidP="00576DC9">
      <w:pPr>
        <w:rPr>
          <w:rFonts w:asciiTheme="minorHAnsi" w:hAnsiTheme="minorHAnsi"/>
        </w:rPr>
      </w:pPr>
    </w:p>
    <w:p w14:paraId="3330E9A0" w14:textId="1A7A5AD1" w:rsidR="007E20C3" w:rsidRPr="00005CF1" w:rsidRDefault="007E20C3" w:rsidP="00576DC9">
      <w:pPr>
        <w:rPr>
          <w:rFonts w:asciiTheme="minorHAnsi" w:hAnsiTheme="minorHAnsi"/>
          <w:b/>
        </w:rPr>
      </w:pPr>
      <w:r w:rsidRPr="0095254D">
        <w:rPr>
          <w:rFonts w:asciiTheme="minorHAnsi" w:hAnsiTheme="minorHAnsi"/>
        </w:rPr>
        <w:t xml:space="preserve">For at SSB skal kunne konsolidere regnskapene til </w:t>
      </w:r>
      <w:r w:rsidR="00C72A09" w:rsidRPr="0095254D">
        <w:rPr>
          <w:rFonts w:asciiTheme="minorHAnsi" w:hAnsiTheme="minorHAnsi"/>
        </w:rPr>
        <w:t>kommunen</w:t>
      </w:r>
      <w:r w:rsidRPr="0095254D">
        <w:rPr>
          <w:rFonts w:asciiTheme="minorHAnsi" w:hAnsiTheme="minorHAnsi"/>
        </w:rPr>
        <w:t xml:space="preserve"> og de </w:t>
      </w:r>
      <w:r w:rsidR="00502189">
        <w:rPr>
          <w:rFonts w:asciiTheme="minorHAnsi" w:hAnsiTheme="minorHAnsi"/>
        </w:rPr>
        <w:t>øvrige enhetene som inngår i konsernet</w:t>
      </w:r>
      <w:r w:rsidRPr="0095254D">
        <w:rPr>
          <w:rFonts w:asciiTheme="minorHAnsi" w:hAnsiTheme="minorHAnsi"/>
        </w:rPr>
        <w:t xml:space="preserve"> på en korrekt måte</w:t>
      </w:r>
      <w:r w:rsidR="00C72A09" w:rsidRPr="0095254D">
        <w:rPr>
          <w:rFonts w:asciiTheme="minorHAnsi" w:hAnsiTheme="minorHAnsi"/>
        </w:rPr>
        <w:t>,</w:t>
      </w:r>
      <w:r w:rsidRPr="0095254D">
        <w:rPr>
          <w:rFonts w:asciiTheme="minorHAnsi" w:hAnsiTheme="minorHAnsi"/>
        </w:rPr>
        <w:t xml:space="preserve"> slik at det kan publiseres ”konserntall” med tilfredsstillende kvalitet, er det avgjørende at både kommunen, foretakene</w:t>
      </w:r>
      <w:r w:rsidR="009E1C0D" w:rsidRPr="0095254D">
        <w:rPr>
          <w:rFonts w:asciiTheme="minorHAnsi" w:hAnsiTheme="minorHAnsi"/>
        </w:rPr>
        <w:t>, samarbeidene</w:t>
      </w:r>
      <w:r w:rsidR="00C72A09" w:rsidRPr="0095254D">
        <w:rPr>
          <w:rFonts w:asciiTheme="minorHAnsi" w:hAnsiTheme="minorHAnsi"/>
        </w:rPr>
        <w:t xml:space="preserve"> </w:t>
      </w:r>
      <w:r w:rsidRPr="0095254D">
        <w:rPr>
          <w:rFonts w:asciiTheme="minorHAnsi" w:hAnsiTheme="minorHAnsi"/>
        </w:rPr>
        <w:t xml:space="preserve">og de interkommunale selskapene benytter bestemte arter </w:t>
      </w:r>
      <w:r w:rsidR="00D030BB">
        <w:rPr>
          <w:rFonts w:asciiTheme="minorHAnsi" w:hAnsiTheme="minorHAnsi"/>
        </w:rPr>
        <w:t xml:space="preserve">(konserninterne arter) </w:t>
      </w:r>
      <w:r w:rsidRPr="0095254D">
        <w:rPr>
          <w:rFonts w:asciiTheme="minorHAnsi" w:hAnsiTheme="minorHAnsi"/>
        </w:rPr>
        <w:t xml:space="preserve">og funksjoner </w:t>
      </w:r>
      <w:r w:rsidR="00772C98" w:rsidRPr="0095254D">
        <w:rPr>
          <w:rFonts w:asciiTheme="minorHAnsi" w:hAnsiTheme="minorHAnsi"/>
        </w:rPr>
        <w:t xml:space="preserve">for de konserninterne transaksjonene </w:t>
      </w:r>
      <w:r w:rsidRPr="0095254D">
        <w:rPr>
          <w:rFonts w:asciiTheme="minorHAnsi" w:hAnsiTheme="minorHAnsi"/>
        </w:rPr>
        <w:t>i sin rapportering</w:t>
      </w:r>
      <w:r w:rsidRPr="00005CF1">
        <w:rPr>
          <w:rFonts w:asciiTheme="minorHAnsi" w:hAnsiTheme="minorHAnsi"/>
          <w:b/>
        </w:rPr>
        <w:t xml:space="preserve">. </w:t>
      </w:r>
    </w:p>
    <w:p w14:paraId="767F76F0" w14:textId="57666D4C" w:rsidR="00772C98" w:rsidRPr="0095254D" w:rsidRDefault="00772C98" w:rsidP="00772C98">
      <w:pPr>
        <w:rPr>
          <w:rFonts w:asciiTheme="minorHAnsi" w:hAnsiTheme="minorHAnsi"/>
          <w:color w:val="FF0000"/>
        </w:rPr>
      </w:pPr>
    </w:p>
    <w:p w14:paraId="0F7BDA6C" w14:textId="73F345C2" w:rsidR="00D030BB" w:rsidRPr="0095254D" w:rsidRDefault="00D030BB" w:rsidP="00772C98">
      <w:pPr>
        <w:rPr>
          <w:rFonts w:asciiTheme="minorHAnsi" w:hAnsiTheme="minorHAnsi"/>
          <w:color w:val="FF0000"/>
        </w:rPr>
      </w:pPr>
      <w:r w:rsidRPr="0095254D">
        <w:rPr>
          <w:rFonts w:asciiTheme="minorHAnsi" w:hAnsiTheme="minorHAnsi"/>
          <w:color w:val="FF0000"/>
        </w:rPr>
        <w:t xml:space="preserve">Konserninterne transaksjoner vil </w:t>
      </w:r>
      <w:r w:rsidR="007C5B2C" w:rsidRPr="0095254D">
        <w:rPr>
          <w:rFonts w:asciiTheme="minorHAnsi" w:hAnsiTheme="minorHAnsi"/>
          <w:color w:val="FF0000"/>
        </w:rPr>
        <w:t xml:space="preserve">i utgangspunktet </w:t>
      </w:r>
      <w:r w:rsidRPr="0095254D">
        <w:rPr>
          <w:rFonts w:asciiTheme="minorHAnsi" w:hAnsiTheme="minorHAnsi"/>
          <w:color w:val="FF0000"/>
        </w:rPr>
        <w:t>være</w:t>
      </w:r>
      <w:r w:rsidR="007C5B2C" w:rsidRPr="0095254D">
        <w:rPr>
          <w:rFonts w:asciiTheme="minorHAnsi" w:hAnsiTheme="minorHAnsi"/>
          <w:color w:val="FF0000"/>
        </w:rPr>
        <w:t xml:space="preserve"> konserninterne kjøp/salg</w:t>
      </w:r>
      <w:r w:rsidR="00CA1C37">
        <w:rPr>
          <w:rFonts w:asciiTheme="minorHAnsi" w:hAnsiTheme="minorHAnsi"/>
          <w:color w:val="FF0000"/>
        </w:rPr>
        <w:t>/</w:t>
      </w:r>
      <w:r w:rsidR="007C5B2C" w:rsidRPr="0095254D">
        <w:rPr>
          <w:rFonts w:asciiTheme="minorHAnsi" w:hAnsiTheme="minorHAnsi"/>
          <w:color w:val="FF0000"/>
        </w:rPr>
        <w:t>overføringer</w:t>
      </w:r>
      <w:r w:rsidR="00B00437">
        <w:rPr>
          <w:rFonts w:asciiTheme="minorHAnsi" w:hAnsiTheme="minorHAnsi"/>
          <w:color w:val="FF0000"/>
        </w:rPr>
        <w:t>/utlån/lån</w:t>
      </w:r>
      <w:r w:rsidR="007C5B2C" w:rsidRPr="0095254D">
        <w:rPr>
          <w:rFonts w:asciiTheme="minorHAnsi" w:hAnsiTheme="minorHAnsi"/>
          <w:color w:val="FF0000"/>
        </w:rPr>
        <w:t xml:space="preserve"> mellom</w:t>
      </w:r>
      <w:r w:rsidRPr="0095254D">
        <w:rPr>
          <w:rFonts w:asciiTheme="minorHAnsi" w:hAnsiTheme="minorHAnsi"/>
          <w:color w:val="FF0000"/>
        </w:rPr>
        <w:t>:</w:t>
      </w:r>
      <w:r w:rsidR="007C5B2C" w:rsidRPr="0095254D">
        <w:rPr>
          <w:rFonts w:asciiTheme="minorHAnsi" w:hAnsiTheme="minorHAnsi"/>
          <w:color w:val="FF0000"/>
        </w:rPr>
        <w:br/>
      </w:r>
    </w:p>
    <w:p w14:paraId="5F4193FF" w14:textId="77777777" w:rsidR="00502189" w:rsidRDefault="00502189" w:rsidP="00502189">
      <w:pPr>
        <w:pStyle w:val="Listeavsnitt"/>
        <w:numPr>
          <w:ilvl w:val="0"/>
          <w:numId w:val="277"/>
        </w:numPr>
        <w:rPr>
          <w:rFonts w:asciiTheme="minorHAnsi" w:hAnsiTheme="minorHAnsi" w:cs="Arial"/>
          <w:bCs/>
        </w:rPr>
      </w:pPr>
      <w:r w:rsidRPr="00E86A96">
        <w:rPr>
          <w:rFonts w:asciiTheme="minorHAnsi" w:hAnsiTheme="minorHAnsi" w:cs="Arial"/>
          <w:bCs/>
        </w:rPr>
        <w:t xml:space="preserve">(Fylkes)Kommunen </w:t>
      </w:r>
      <w:r w:rsidRPr="00480ADE">
        <w:rPr>
          <w:rFonts w:asciiTheme="minorHAnsi" w:hAnsiTheme="minorHAnsi" w:cs="Arial"/>
          <w:bCs/>
          <w:i/>
        </w:rPr>
        <w:t>og</w:t>
      </w:r>
      <w:r w:rsidRPr="00E86A96">
        <w:rPr>
          <w:rFonts w:asciiTheme="minorHAnsi" w:hAnsiTheme="minorHAnsi" w:cs="Arial"/>
          <w:bCs/>
        </w:rPr>
        <w:t xml:space="preserve"> eget (fylkes)kommunalt foretak</w:t>
      </w:r>
      <w:r>
        <w:rPr>
          <w:rFonts w:asciiTheme="minorHAnsi" w:hAnsiTheme="minorHAnsi" w:cs="Arial"/>
          <w:bCs/>
        </w:rPr>
        <w:t>.</w:t>
      </w:r>
    </w:p>
    <w:p w14:paraId="71D78D21" w14:textId="77777777" w:rsidR="00502189" w:rsidRPr="00E86A96" w:rsidRDefault="00502189" w:rsidP="00502189">
      <w:pPr>
        <w:pStyle w:val="Listeavsnitt"/>
        <w:numPr>
          <w:ilvl w:val="0"/>
          <w:numId w:val="277"/>
        </w:numPr>
        <w:rPr>
          <w:rFonts w:asciiTheme="minorHAnsi" w:hAnsiTheme="minorHAnsi" w:cs="Arial"/>
          <w:bCs/>
        </w:rPr>
      </w:pPr>
      <w:r>
        <w:rPr>
          <w:rFonts w:asciiTheme="minorHAnsi" w:hAnsiTheme="minorHAnsi" w:cs="Arial"/>
          <w:bCs/>
        </w:rPr>
        <w:t>(</w:t>
      </w:r>
      <w:r w:rsidRPr="00E86A96">
        <w:rPr>
          <w:rFonts w:asciiTheme="minorHAnsi" w:hAnsiTheme="minorHAnsi" w:cs="Arial"/>
          <w:bCs/>
        </w:rPr>
        <w:t xml:space="preserve">Fylkes)Kommunen </w:t>
      </w:r>
      <w:r w:rsidRPr="00480ADE">
        <w:rPr>
          <w:rFonts w:asciiTheme="minorHAnsi" w:hAnsiTheme="minorHAnsi" w:cs="Arial"/>
          <w:bCs/>
          <w:i/>
        </w:rPr>
        <w:t>og</w:t>
      </w:r>
      <w:r>
        <w:rPr>
          <w:rFonts w:asciiTheme="minorHAnsi" w:hAnsiTheme="minorHAnsi" w:cs="Arial"/>
          <w:bCs/>
        </w:rPr>
        <w:t xml:space="preserve"> kommunalt oppgavefellesskap</w:t>
      </w:r>
      <w:r w:rsidRPr="00480ADE">
        <w:rPr>
          <w:rFonts w:asciiTheme="minorHAnsi" w:hAnsiTheme="minorHAnsi" w:cs="Arial"/>
        </w:rPr>
        <w:t xml:space="preserve"> </w:t>
      </w:r>
      <w:r>
        <w:rPr>
          <w:rFonts w:asciiTheme="minorHAnsi" w:hAnsiTheme="minorHAnsi" w:cs="Arial"/>
        </w:rPr>
        <w:t>etter kommuneloven § 18</w:t>
      </w:r>
      <w:r>
        <w:rPr>
          <w:rFonts w:asciiTheme="minorHAnsi" w:hAnsiTheme="minorHAnsi" w:cs="Arial"/>
        </w:rPr>
        <w:noBreakHyphen/>
        <w:t xml:space="preserve">1 eller interkommunalt politisk råd etter kommuneloven § 19-1 hvor (fylkes)kommunen er deltaker (eget interkommunalt samarbeid), når samarbeidet utarbeider </w:t>
      </w:r>
      <w:r w:rsidRPr="00480ADE">
        <w:rPr>
          <w:rFonts w:asciiTheme="minorHAnsi" w:hAnsiTheme="minorHAnsi" w:cs="Arial"/>
        </w:rPr>
        <w:t xml:space="preserve">eget årsregnskap </w:t>
      </w:r>
      <w:r>
        <w:rPr>
          <w:rFonts w:asciiTheme="minorHAnsi" w:hAnsiTheme="minorHAnsi" w:cs="Arial"/>
        </w:rPr>
        <w:t>etter kommuneoven § 14-8</w:t>
      </w:r>
    </w:p>
    <w:p w14:paraId="754E0F9D" w14:textId="77777777" w:rsidR="00502189" w:rsidRPr="00E86A96" w:rsidRDefault="00502189" w:rsidP="00502189">
      <w:pPr>
        <w:pStyle w:val="Listeavsnitt"/>
        <w:numPr>
          <w:ilvl w:val="0"/>
          <w:numId w:val="277"/>
        </w:numPr>
        <w:rPr>
          <w:rFonts w:asciiTheme="minorHAnsi" w:hAnsiTheme="minorHAnsi" w:cs="Arial"/>
          <w:bCs/>
        </w:rPr>
      </w:pPr>
      <w:r w:rsidRPr="00480ADE">
        <w:rPr>
          <w:rFonts w:asciiTheme="minorHAnsi" w:hAnsiTheme="minorHAnsi" w:cs="Arial"/>
          <w:bCs/>
        </w:rPr>
        <w:t xml:space="preserve">(Fylkes)Kommunen </w:t>
      </w:r>
      <w:r w:rsidRPr="00480ADE">
        <w:rPr>
          <w:rFonts w:asciiTheme="minorHAnsi" w:hAnsiTheme="minorHAnsi" w:cs="Arial"/>
          <w:bCs/>
          <w:i/>
        </w:rPr>
        <w:t>og</w:t>
      </w:r>
      <w:r w:rsidRPr="00E86A96">
        <w:rPr>
          <w:rFonts w:asciiTheme="minorHAnsi" w:hAnsiTheme="minorHAnsi" w:cs="Arial"/>
          <w:bCs/>
        </w:rPr>
        <w:t xml:space="preserve"> interkommunalt selskap</w:t>
      </w:r>
      <w:r w:rsidRPr="00E86A96">
        <w:rPr>
          <w:rFonts w:asciiTheme="minorHAnsi" w:hAnsiTheme="minorHAnsi" w:cs="Arial"/>
          <w:bCs/>
          <w:iCs/>
        </w:rPr>
        <w:t xml:space="preserve"> </w:t>
      </w:r>
      <w:r>
        <w:rPr>
          <w:rFonts w:asciiTheme="minorHAnsi" w:hAnsiTheme="minorHAnsi" w:cs="Arial"/>
          <w:bCs/>
          <w:iCs/>
        </w:rPr>
        <w:t xml:space="preserve">etter IKS-loven </w:t>
      </w:r>
      <w:r w:rsidRPr="00E86A96">
        <w:rPr>
          <w:rFonts w:asciiTheme="minorHAnsi" w:hAnsiTheme="minorHAnsi" w:cs="Arial"/>
          <w:bCs/>
          <w:iCs/>
        </w:rPr>
        <w:t>der (fylkes)kommunen er deltaker (</w:t>
      </w:r>
      <w:r w:rsidRPr="00480ADE">
        <w:rPr>
          <w:rFonts w:asciiTheme="minorHAnsi" w:hAnsiTheme="minorHAnsi" w:cs="Arial"/>
          <w:bCs/>
          <w:iCs/>
        </w:rPr>
        <w:t>eget IKS</w:t>
      </w:r>
      <w:r w:rsidRPr="00E86A96">
        <w:rPr>
          <w:rFonts w:asciiTheme="minorHAnsi" w:hAnsiTheme="minorHAnsi" w:cs="Arial"/>
          <w:bCs/>
          <w:iCs/>
        </w:rPr>
        <w:t>).</w:t>
      </w:r>
    </w:p>
    <w:p w14:paraId="4EB9F824" w14:textId="77777777" w:rsidR="00502189" w:rsidRPr="00E86A96" w:rsidRDefault="00502189" w:rsidP="00502189">
      <w:pPr>
        <w:pStyle w:val="Listeavsnitt"/>
        <w:numPr>
          <w:ilvl w:val="0"/>
          <w:numId w:val="277"/>
        </w:numPr>
        <w:rPr>
          <w:rFonts w:asciiTheme="minorHAnsi" w:hAnsiTheme="minorHAnsi" w:cs="Arial"/>
          <w:bCs/>
        </w:rPr>
      </w:pPr>
      <w:r w:rsidRPr="00E86A96">
        <w:rPr>
          <w:rFonts w:asciiTheme="minorHAnsi" w:hAnsiTheme="minorHAnsi" w:cs="Arial"/>
          <w:bCs/>
        </w:rPr>
        <w:t xml:space="preserve">Eget (fylkes)kommunalt foretak </w:t>
      </w:r>
      <w:r w:rsidRPr="00480ADE">
        <w:rPr>
          <w:rFonts w:asciiTheme="minorHAnsi" w:hAnsiTheme="minorHAnsi" w:cs="Arial"/>
          <w:bCs/>
          <w:i/>
        </w:rPr>
        <w:t>og</w:t>
      </w:r>
      <w:r w:rsidRPr="00480ADE">
        <w:rPr>
          <w:rFonts w:asciiTheme="minorHAnsi" w:hAnsiTheme="minorHAnsi" w:cs="Arial"/>
          <w:bCs/>
        </w:rPr>
        <w:t xml:space="preserve"> e</w:t>
      </w:r>
      <w:r w:rsidRPr="00480ADE">
        <w:rPr>
          <w:rFonts w:asciiTheme="minorHAnsi" w:hAnsiTheme="minorHAnsi" w:cs="Arial"/>
        </w:rPr>
        <w:t>get</w:t>
      </w:r>
      <w:r>
        <w:rPr>
          <w:rFonts w:asciiTheme="minorHAnsi" w:hAnsiTheme="minorHAnsi" w:cs="Arial"/>
        </w:rPr>
        <w:t xml:space="preserve"> inter</w:t>
      </w:r>
      <w:r w:rsidRPr="00480ADE">
        <w:rPr>
          <w:rFonts w:asciiTheme="minorHAnsi" w:hAnsiTheme="minorHAnsi" w:cs="Arial"/>
        </w:rPr>
        <w:t>kommunalt samarbeid</w:t>
      </w:r>
      <w:r>
        <w:rPr>
          <w:rFonts w:asciiTheme="minorHAnsi" w:hAnsiTheme="minorHAnsi" w:cs="Arial"/>
        </w:rPr>
        <w:t xml:space="preserve"> som utarbeider</w:t>
      </w:r>
      <w:r w:rsidRPr="00480ADE">
        <w:rPr>
          <w:rFonts w:asciiTheme="minorHAnsi" w:hAnsiTheme="minorHAnsi" w:cs="Arial"/>
        </w:rPr>
        <w:t xml:space="preserve"> eget årsregnskap</w:t>
      </w:r>
    </w:p>
    <w:p w14:paraId="4F714B87" w14:textId="77777777" w:rsidR="00502189" w:rsidRPr="002C2074" w:rsidRDefault="00502189" w:rsidP="00502189">
      <w:pPr>
        <w:pStyle w:val="Listeavsnitt"/>
        <w:numPr>
          <w:ilvl w:val="0"/>
          <w:numId w:val="277"/>
        </w:numPr>
        <w:rPr>
          <w:rFonts w:asciiTheme="minorHAnsi" w:hAnsiTheme="minorHAnsi" w:cs="Arial"/>
          <w:bCs/>
        </w:rPr>
      </w:pPr>
      <w:r w:rsidRPr="00E86A96">
        <w:rPr>
          <w:rFonts w:asciiTheme="minorHAnsi" w:hAnsiTheme="minorHAnsi" w:cs="Arial"/>
          <w:bCs/>
        </w:rPr>
        <w:t>Eget (fylkes)kommunalt foretak</w:t>
      </w:r>
      <w:r w:rsidRPr="00480ADE">
        <w:rPr>
          <w:rFonts w:asciiTheme="minorHAnsi" w:hAnsiTheme="minorHAnsi" w:cs="Arial"/>
        </w:rPr>
        <w:t xml:space="preserve"> </w:t>
      </w:r>
      <w:r w:rsidRPr="00480ADE">
        <w:rPr>
          <w:rFonts w:asciiTheme="minorHAnsi" w:hAnsiTheme="minorHAnsi" w:cs="Arial"/>
          <w:i/>
        </w:rPr>
        <w:t>og</w:t>
      </w:r>
      <w:r w:rsidRPr="00480ADE">
        <w:rPr>
          <w:rFonts w:asciiTheme="minorHAnsi" w:hAnsiTheme="minorHAnsi" w:cs="Arial"/>
        </w:rPr>
        <w:t xml:space="preserve"> eget IKS</w:t>
      </w:r>
    </w:p>
    <w:p w14:paraId="486B5AB3" w14:textId="77777777" w:rsidR="00502189" w:rsidRPr="00480ADE" w:rsidRDefault="00502189" w:rsidP="00502189">
      <w:pPr>
        <w:pStyle w:val="Listeavsnitt"/>
        <w:numPr>
          <w:ilvl w:val="0"/>
          <w:numId w:val="277"/>
        </w:numPr>
        <w:rPr>
          <w:rFonts w:asciiTheme="minorHAnsi" w:hAnsiTheme="minorHAnsi" w:cs="Arial"/>
          <w:bCs/>
        </w:rPr>
      </w:pPr>
      <w:r>
        <w:rPr>
          <w:rFonts w:asciiTheme="minorHAnsi" w:hAnsiTheme="minorHAnsi" w:cs="Arial"/>
          <w:bCs/>
        </w:rPr>
        <w:t>E</w:t>
      </w:r>
      <w:r w:rsidRPr="00480ADE">
        <w:rPr>
          <w:rFonts w:asciiTheme="minorHAnsi" w:hAnsiTheme="minorHAnsi" w:cs="Arial"/>
        </w:rPr>
        <w:t>get</w:t>
      </w:r>
      <w:r>
        <w:rPr>
          <w:rFonts w:asciiTheme="minorHAnsi" w:hAnsiTheme="minorHAnsi" w:cs="Arial"/>
        </w:rPr>
        <w:t xml:space="preserve"> inter</w:t>
      </w:r>
      <w:r w:rsidRPr="00480ADE">
        <w:rPr>
          <w:rFonts w:asciiTheme="minorHAnsi" w:hAnsiTheme="minorHAnsi" w:cs="Arial"/>
        </w:rPr>
        <w:t>kommunalt samarbeid</w:t>
      </w:r>
      <w:r>
        <w:rPr>
          <w:rFonts w:asciiTheme="minorHAnsi" w:hAnsiTheme="minorHAnsi" w:cs="Arial"/>
        </w:rPr>
        <w:t xml:space="preserve"> som utarbeider</w:t>
      </w:r>
      <w:r w:rsidRPr="00480ADE">
        <w:rPr>
          <w:rFonts w:asciiTheme="minorHAnsi" w:hAnsiTheme="minorHAnsi" w:cs="Arial"/>
        </w:rPr>
        <w:t xml:space="preserve"> eget årsregnskap</w:t>
      </w:r>
      <w:r>
        <w:rPr>
          <w:rFonts w:asciiTheme="minorHAnsi" w:hAnsiTheme="minorHAnsi" w:cs="Arial"/>
        </w:rPr>
        <w:t xml:space="preserve"> </w:t>
      </w:r>
      <w:r w:rsidRPr="00480ADE">
        <w:rPr>
          <w:rFonts w:asciiTheme="minorHAnsi" w:hAnsiTheme="minorHAnsi" w:cs="Arial"/>
          <w:i/>
        </w:rPr>
        <w:t xml:space="preserve"> og</w:t>
      </w:r>
      <w:r w:rsidRPr="00480ADE">
        <w:rPr>
          <w:rFonts w:asciiTheme="minorHAnsi" w:hAnsiTheme="minorHAnsi" w:cs="Arial"/>
        </w:rPr>
        <w:t xml:space="preserve"> eget IKS</w:t>
      </w:r>
    </w:p>
    <w:p w14:paraId="59836B01" w14:textId="77777777" w:rsidR="00502189" w:rsidRDefault="00502189" w:rsidP="00502189">
      <w:pPr>
        <w:pStyle w:val="Listeavsnitt"/>
        <w:numPr>
          <w:ilvl w:val="0"/>
          <w:numId w:val="277"/>
        </w:numPr>
        <w:rPr>
          <w:rFonts w:asciiTheme="minorHAnsi" w:hAnsiTheme="minorHAnsi" w:cs="Arial"/>
          <w:bCs/>
        </w:rPr>
      </w:pPr>
      <w:r>
        <w:rPr>
          <w:rFonts w:asciiTheme="minorHAnsi" w:hAnsiTheme="minorHAnsi" w:cs="Arial"/>
          <w:bCs/>
        </w:rPr>
        <w:t xml:space="preserve">Egne (fylkes)kommunale foretak </w:t>
      </w:r>
    </w:p>
    <w:p w14:paraId="21ACE75F" w14:textId="77777777" w:rsidR="00502189" w:rsidRPr="00E86A96" w:rsidRDefault="00502189" w:rsidP="00502189">
      <w:pPr>
        <w:pStyle w:val="Listeavsnitt"/>
        <w:numPr>
          <w:ilvl w:val="0"/>
          <w:numId w:val="277"/>
        </w:numPr>
        <w:rPr>
          <w:rFonts w:asciiTheme="minorHAnsi" w:hAnsiTheme="minorHAnsi" w:cs="Arial"/>
          <w:bCs/>
        </w:rPr>
      </w:pPr>
      <w:r>
        <w:rPr>
          <w:rFonts w:asciiTheme="minorHAnsi" w:hAnsiTheme="minorHAnsi" w:cs="Arial"/>
          <w:bCs/>
        </w:rPr>
        <w:t>Egne</w:t>
      </w:r>
      <w:r>
        <w:rPr>
          <w:rFonts w:asciiTheme="minorHAnsi" w:hAnsiTheme="minorHAnsi" w:cs="Arial"/>
        </w:rPr>
        <w:t xml:space="preserve"> inter</w:t>
      </w:r>
      <w:r w:rsidRPr="0081461A">
        <w:rPr>
          <w:rFonts w:asciiTheme="minorHAnsi" w:hAnsiTheme="minorHAnsi" w:cs="Arial"/>
        </w:rPr>
        <w:t>kommunal</w:t>
      </w:r>
      <w:r>
        <w:rPr>
          <w:rFonts w:asciiTheme="minorHAnsi" w:hAnsiTheme="minorHAnsi" w:cs="Arial"/>
        </w:rPr>
        <w:t>e</w:t>
      </w:r>
      <w:r w:rsidRPr="0081461A">
        <w:rPr>
          <w:rFonts w:asciiTheme="minorHAnsi" w:hAnsiTheme="minorHAnsi" w:cs="Arial"/>
        </w:rPr>
        <w:t xml:space="preserve"> samarbeid</w:t>
      </w:r>
      <w:r>
        <w:rPr>
          <w:rFonts w:asciiTheme="minorHAnsi" w:hAnsiTheme="minorHAnsi" w:cs="Arial"/>
        </w:rPr>
        <w:t xml:space="preserve"> som utarbeider</w:t>
      </w:r>
      <w:r w:rsidRPr="0081461A">
        <w:rPr>
          <w:rFonts w:asciiTheme="minorHAnsi" w:hAnsiTheme="minorHAnsi" w:cs="Arial"/>
        </w:rPr>
        <w:t xml:space="preserve"> eget årsregnskap</w:t>
      </w:r>
      <w:r>
        <w:rPr>
          <w:rFonts w:asciiTheme="minorHAnsi" w:hAnsiTheme="minorHAnsi" w:cs="Arial"/>
        </w:rPr>
        <w:t xml:space="preserve"> </w:t>
      </w:r>
    </w:p>
    <w:p w14:paraId="0134F178" w14:textId="77777777" w:rsidR="00502189" w:rsidRPr="00E86A96" w:rsidRDefault="00502189" w:rsidP="00502189">
      <w:pPr>
        <w:pStyle w:val="Listeavsnitt"/>
        <w:numPr>
          <w:ilvl w:val="0"/>
          <w:numId w:val="277"/>
        </w:numPr>
        <w:rPr>
          <w:rFonts w:asciiTheme="minorHAnsi" w:hAnsiTheme="minorHAnsi" w:cs="Arial"/>
          <w:bCs/>
        </w:rPr>
      </w:pPr>
      <w:r>
        <w:rPr>
          <w:rFonts w:asciiTheme="minorHAnsi" w:hAnsiTheme="minorHAnsi" w:cs="Arial"/>
          <w:bCs/>
        </w:rPr>
        <w:t xml:space="preserve">Egne IKS </w:t>
      </w:r>
    </w:p>
    <w:p w14:paraId="3C219342" w14:textId="5E934B33" w:rsidR="00D030BB" w:rsidRDefault="00D030BB" w:rsidP="00772C98">
      <w:pPr>
        <w:rPr>
          <w:rFonts w:asciiTheme="minorHAnsi" w:hAnsiTheme="minorHAnsi"/>
        </w:rPr>
      </w:pPr>
    </w:p>
    <w:p w14:paraId="727703FE" w14:textId="5D5F512D" w:rsidR="00D030BB" w:rsidRPr="0095254D" w:rsidRDefault="00A76085" w:rsidP="00772C98">
      <w:pPr>
        <w:rPr>
          <w:rFonts w:asciiTheme="minorHAnsi" w:hAnsiTheme="minorHAnsi"/>
          <w:color w:val="FF0000"/>
        </w:rPr>
      </w:pPr>
      <w:r>
        <w:rPr>
          <w:rFonts w:asciiTheme="minorHAnsi" w:hAnsiTheme="minorHAnsi"/>
          <w:color w:val="FF0000"/>
        </w:rPr>
        <w:lastRenderedPageBreak/>
        <w:t>I tillegg må også konserninterne arter benyttes i det konsoliderte årsregnskapet</w:t>
      </w:r>
      <w:r w:rsidR="00502189">
        <w:rPr>
          <w:rFonts w:asciiTheme="minorHAnsi" w:hAnsiTheme="minorHAnsi"/>
          <w:color w:val="FF0000"/>
        </w:rPr>
        <w:t xml:space="preserve"> som (fylkes)kommunene utarbeider etter kommuneloven § 14-6 først</w:t>
      </w:r>
      <w:r w:rsidR="004B5536">
        <w:rPr>
          <w:rFonts w:asciiTheme="minorHAnsi" w:hAnsiTheme="minorHAnsi"/>
          <w:color w:val="FF0000"/>
        </w:rPr>
        <w:t>e</w:t>
      </w:r>
      <w:r w:rsidR="00502189">
        <w:rPr>
          <w:rFonts w:asciiTheme="minorHAnsi" w:hAnsiTheme="minorHAnsi"/>
          <w:color w:val="FF0000"/>
        </w:rPr>
        <w:t xml:space="preserve"> ledd bokstav d</w:t>
      </w:r>
      <w:r>
        <w:rPr>
          <w:rFonts w:asciiTheme="minorHAnsi" w:hAnsiTheme="minorHAnsi"/>
          <w:color w:val="FF0000"/>
        </w:rPr>
        <w:t>. Se mer om dette under avsnitt 6.</w:t>
      </w:r>
      <w:r w:rsidR="00DB544D">
        <w:rPr>
          <w:rFonts w:asciiTheme="minorHAnsi" w:hAnsiTheme="minorHAnsi"/>
          <w:color w:val="FF0000"/>
        </w:rPr>
        <w:t>4</w:t>
      </w:r>
      <w:r>
        <w:rPr>
          <w:rFonts w:asciiTheme="minorHAnsi" w:hAnsiTheme="minorHAnsi"/>
          <w:color w:val="FF0000"/>
        </w:rPr>
        <w:t>.</w:t>
      </w:r>
    </w:p>
    <w:p w14:paraId="70CD545F" w14:textId="77777777" w:rsidR="00D030BB" w:rsidRDefault="00D030BB" w:rsidP="00772C98">
      <w:pPr>
        <w:rPr>
          <w:rFonts w:asciiTheme="minorHAnsi" w:hAnsiTheme="minorHAnsi"/>
        </w:rPr>
      </w:pPr>
    </w:p>
    <w:p w14:paraId="14AD371F" w14:textId="15B5E5CF" w:rsidR="00B00437" w:rsidRDefault="00605417" w:rsidP="00B00437">
      <w:pPr>
        <w:rPr>
          <w:rFonts w:asciiTheme="minorHAnsi" w:hAnsiTheme="minorHAnsi"/>
        </w:rPr>
      </w:pPr>
      <w:r>
        <w:rPr>
          <w:rFonts w:asciiTheme="minorHAnsi" w:hAnsiTheme="minorHAnsi"/>
        </w:rPr>
        <w:t>S</w:t>
      </w:r>
      <w:r w:rsidR="00857709" w:rsidRPr="00005CF1">
        <w:rPr>
          <w:rFonts w:asciiTheme="minorHAnsi" w:hAnsiTheme="minorHAnsi"/>
        </w:rPr>
        <w:t>om nevnt i kapittel 3</w:t>
      </w:r>
      <w:r>
        <w:rPr>
          <w:rFonts w:asciiTheme="minorHAnsi" w:hAnsiTheme="minorHAnsi"/>
        </w:rPr>
        <w:t xml:space="preserve"> er de konserninte</w:t>
      </w:r>
      <w:r w:rsidR="00E30A93">
        <w:rPr>
          <w:rFonts w:asciiTheme="minorHAnsi" w:hAnsiTheme="minorHAnsi"/>
        </w:rPr>
        <w:t>r</w:t>
      </w:r>
      <w:r>
        <w:rPr>
          <w:rFonts w:asciiTheme="minorHAnsi" w:hAnsiTheme="minorHAnsi"/>
        </w:rPr>
        <w:t>ne</w:t>
      </w:r>
      <w:r w:rsidR="008B1511">
        <w:rPr>
          <w:rFonts w:asciiTheme="minorHAnsi" w:hAnsiTheme="minorHAnsi"/>
        </w:rPr>
        <w:t xml:space="preserve"> artene for kjøp, salg og overføringer</w:t>
      </w:r>
      <w:r>
        <w:rPr>
          <w:rFonts w:asciiTheme="minorHAnsi" w:hAnsiTheme="minorHAnsi"/>
        </w:rPr>
        <w:t xml:space="preserve"> artene</w:t>
      </w:r>
      <w:r w:rsidR="00857709" w:rsidRPr="00005CF1">
        <w:rPr>
          <w:rFonts w:asciiTheme="minorHAnsi" w:hAnsiTheme="minorHAnsi"/>
        </w:rPr>
        <w:t xml:space="preserve"> 375/380/775/780 og 475/480/880/895.</w:t>
      </w:r>
      <w:r w:rsidR="00B00437">
        <w:rPr>
          <w:rFonts w:asciiTheme="minorHAnsi" w:hAnsiTheme="minorHAnsi"/>
        </w:rPr>
        <w:t xml:space="preserve"> </w:t>
      </w:r>
      <w:r w:rsidR="00B00437" w:rsidRPr="006D3C99">
        <w:rPr>
          <w:rFonts w:asciiTheme="minorHAnsi" w:hAnsiTheme="minorHAnsi"/>
          <w:color w:val="FF0000"/>
        </w:rPr>
        <w:t>De konserninterne artene for utlån og lån er artene</w:t>
      </w:r>
      <w:r w:rsidR="00B00437" w:rsidRPr="00FC45C9">
        <w:rPr>
          <w:rFonts w:asciiTheme="minorHAnsi" w:hAnsiTheme="minorHAnsi" w:cs="Arial"/>
          <w:bCs/>
          <w:color w:val="FF0000"/>
        </w:rPr>
        <w:t xml:space="preserve"> </w:t>
      </w:r>
      <w:r w:rsidR="00B00437">
        <w:rPr>
          <w:rFonts w:asciiTheme="minorHAnsi" w:hAnsiTheme="minorHAnsi" w:cs="Arial"/>
          <w:bCs/>
          <w:color w:val="FF0000"/>
        </w:rPr>
        <w:t xml:space="preserve">501, 511, 521, 901, 911 og 921. </w:t>
      </w:r>
      <w:r w:rsidR="00B00437" w:rsidRPr="00674337">
        <w:rPr>
          <w:rFonts w:asciiTheme="minorHAnsi" w:hAnsiTheme="minorHAnsi" w:cs="Arial"/>
          <w:bCs/>
          <w:color w:val="FF0000"/>
        </w:rPr>
        <w:t xml:space="preserve"> </w:t>
      </w:r>
    </w:p>
    <w:p w14:paraId="131A696E" w14:textId="77777777" w:rsidR="00B00437" w:rsidRDefault="00B00437" w:rsidP="00B00437">
      <w:pPr>
        <w:rPr>
          <w:rFonts w:asciiTheme="minorHAnsi" w:hAnsiTheme="minorHAnsi"/>
        </w:rPr>
      </w:pPr>
    </w:p>
    <w:p w14:paraId="47322FF3" w14:textId="5C827048" w:rsidR="00B00437" w:rsidRPr="006D3C99" w:rsidRDefault="00B00437" w:rsidP="00B00437">
      <w:pPr>
        <w:rPr>
          <w:rFonts w:asciiTheme="minorHAnsi" w:hAnsiTheme="minorHAnsi"/>
          <w:color w:val="FF0000"/>
        </w:rPr>
      </w:pPr>
      <w:r w:rsidRPr="006D3C99">
        <w:rPr>
          <w:rFonts w:asciiTheme="minorHAnsi" w:hAnsiTheme="minorHAnsi"/>
          <w:color w:val="FF0000"/>
        </w:rPr>
        <w:t>Se kapittel 3 for nærmere veiledning om de konserninterne artene.</w:t>
      </w:r>
    </w:p>
    <w:p w14:paraId="75BD7760" w14:textId="77777777" w:rsidR="00B00437" w:rsidRPr="006D3C99" w:rsidRDefault="00B00437" w:rsidP="00B00437">
      <w:pPr>
        <w:rPr>
          <w:rFonts w:asciiTheme="minorHAnsi" w:hAnsiTheme="minorHAnsi"/>
          <w:color w:val="FF0000"/>
        </w:rPr>
      </w:pPr>
    </w:p>
    <w:p w14:paraId="62700FFD" w14:textId="08CA1D61" w:rsidR="00B00437" w:rsidRPr="006D3C99" w:rsidRDefault="00B00437" w:rsidP="00B00437">
      <w:pPr>
        <w:rPr>
          <w:rFonts w:asciiTheme="minorHAnsi" w:hAnsiTheme="minorHAnsi"/>
          <w:color w:val="FF0000"/>
        </w:rPr>
      </w:pPr>
      <w:r w:rsidRPr="006D3C99">
        <w:rPr>
          <w:rFonts w:asciiTheme="minorHAnsi" w:hAnsiTheme="minorHAnsi"/>
          <w:color w:val="FF0000"/>
        </w:rPr>
        <w:t>Alle konserninterne fordringer og gjeld (kortsiktige og langsiktige) skal også rapporteres på egne kapitler, se avsnitt 4.1 for nærmere veiledning.</w:t>
      </w:r>
    </w:p>
    <w:p w14:paraId="23DB59F4" w14:textId="43C99D75" w:rsidR="008B1511" w:rsidRDefault="008B1511" w:rsidP="00772C98">
      <w:pPr>
        <w:rPr>
          <w:rFonts w:asciiTheme="minorHAnsi" w:hAnsiTheme="minorHAnsi"/>
        </w:rPr>
      </w:pPr>
    </w:p>
    <w:p w14:paraId="7D9F5724" w14:textId="77777777" w:rsidR="00B663D0" w:rsidRPr="00005CF1" w:rsidRDefault="007E20C3" w:rsidP="00576DC9">
      <w:pPr>
        <w:rPr>
          <w:rFonts w:asciiTheme="minorHAnsi" w:hAnsiTheme="minorHAnsi"/>
        </w:rPr>
      </w:pPr>
      <w:r w:rsidRPr="00005CF1">
        <w:rPr>
          <w:rFonts w:asciiTheme="minorHAnsi" w:hAnsiTheme="minorHAnsi"/>
        </w:rPr>
        <w:t>Bakgrunnen for at</w:t>
      </w:r>
      <w:r w:rsidR="00772C98" w:rsidRPr="00005CF1">
        <w:rPr>
          <w:rFonts w:asciiTheme="minorHAnsi" w:hAnsiTheme="minorHAnsi"/>
        </w:rPr>
        <w:t xml:space="preserve"> man må benytte bestemte arter </w:t>
      </w:r>
      <w:r w:rsidR="00B663D0" w:rsidRPr="00005CF1">
        <w:rPr>
          <w:rFonts w:asciiTheme="minorHAnsi" w:hAnsiTheme="minorHAnsi"/>
        </w:rPr>
        <w:t xml:space="preserve">for konserninterne transaksjoner </w:t>
      </w:r>
      <w:r w:rsidR="00772C98" w:rsidRPr="00005CF1">
        <w:rPr>
          <w:rFonts w:asciiTheme="minorHAnsi" w:hAnsiTheme="minorHAnsi"/>
        </w:rPr>
        <w:t>er at</w:t>
      </w:r>
      <w:r w:rsidRPr="00005CF1">
        <w:rPr>
          <w:rFonts w:asciiTheme="minorHAnsi" w:hAnsiTheme="minorHAnsi"/>
        </w:rPr>
        <w:t xml:space="preserve"> konsolideringen i SSB må skje etter forhåndsbestemte definisjoner og metoder. </w:t>
      </w:r>
    </w:p>
    <w:p w14:paraId="64DEEF58" w14:textId="10EF618C" w:rsidR="00192E9D" w:rsidRPr="00005CF1" w:rsidRDefault="00930C53" w:rsidP="00192E9D">
      <w:pPr>
        <w:rPr>
          <w:rFonts w:asciiTheme="minorHAnsi" w:hAnsiTheme="minorHAnsi"/>
        </w:rPr>
      </w:pPr>
      <w:r w:rsidRPr="00005CF1">
        <w:rPr>
          <w:rFonts w:asciiTheme="minorHAnsi" w:hAnsiTheme="minorHAnsi"/>
        </w:rPr>
        <w:t>Det vil si at definisjonen av konserntallene for henholdsvis netto driftsutgifter, brutto driftsutgifter og korrigerte driftsutgifter per funksjon forutsetter en bestemt bruk av art/funksjon f</w:t>
      </w:r>
      <w:r w:rsidR="009E1C0D" w:rsidRPr="00005CF1">
        <w:rPr>
          <w:rFonts w:asciiTheme="minorHAnsi" w:hAnsiTheme="minorHAnsi"/>
        </w:rPr>
        <w:t xml:space="preserve">or ”konserninterne </w:t>
      </w:r>
      <w:r w:rsidRPr="00005CF1">
        <w:rPr>
          <w:rFonts w:asciiTheme="minorHAnsi" w:hAnsiTheme="minorHAnsi"/>
        </w:rPr>
        <w:t>kjøp/overføringer</w:t>
      </w:r>
      <w:r w:rsidR="009E1C0D" w:rsidRPr="00005CF1">
        <w:rPr>
          <w:rFonts w:asciiTheme="minorHAnsi" w:hAnsiTheme="minorHAnsi"/>
        </w:rPr>
        <w:t>”</w:t>
      </w:r>
      <w:r w:rsidRPr="00005CF1">
        <w:rPr>
          <w:rFonts w:asciiTheme="minorHAnsi" w:hAnsiTheme="minorHAnsi"/>
        </w:rPr>
        <w:t xml:space="preserve"> for at konsolideringen og konserntallene skal bli korrekte. </w:t>
      </w:r>
      <w:r w:rsidR="00B663D0" w:rsidRPr="00005CF1">
        <w:rPr>
          <w:rFonts w:asciiTheme="minorHAnsi" w:hAnsiTheme="minorHAnsi"/>
        </w:rPr>
        <w:t xml:space="preserve">Hvordan konserntallene er definert av SSB er omtalt her: </w:t>
      </w:r>
      <w:r w:rsidR="00DF2155">
        <w:rPr>
          <w:rFonts w:asciiTheme="minorHAnsi" w:hAnsiTheme="minorHAnsi"/>
        </w:rPr>
        <w:br/>
      </w:r>
    </w:p>
    <w:p w14:paraId="27001913" w14:textId="21071A51" w:rsidR="0083590E" w:rsidRPr="002C20ED" w:rsidRDefault="002B017D" w:rsidP="00576DC9">
      <w:pPr>
        <w:rPr>
          <w:rFonts w:asciiTheme="minorHAnsi" w:hAnsiTheme="minorHAnsi"/>
          <w:sz w:val="18"/>
        </w:rPr>
      </w:pPr>
      <w:hyperlink r:id="rId86" w:history="1">
        <w:r w:rsidR="007905CC" w:rsidRPr="002C20ED">
          <w:rPr>
            <w:rStyle w:val="Hyperkobling"/>
            <w:sz w:val="18"/>
          </w:rPr>
          <w:t>https://www.ssb.no/offentlig-sektor/kommune-stat-rapportering/_attachment/343782?_ts=16225a4c490</w:t>
        </w:r>
      </w:hyperlink>
    </w:p>
    <w:p w14:paraId="49CEB05D" w14:textId="77777777" w:rsidR="00EA582D" w:rsidRPr="00005CF1" w:rsidRDefault="00EA582D" w:rsidP="00576DC9">
      <w:pPr>
        <w:rPr>
          <w:rFonts w:asciiTheme="minorHAnsi" w:hAnsiTheme="minorHAnsi"/>
        </w:rPr>
      </w:pPr>
    </w:p>
    <w:p w14:paraId="1950BE0C" w14:textId="135618FB" w:rsidR="00CB7C44" w:rsidRPr="00005CF1" w:rsidRDefault="00772C98" w:rsidP="00576DC9">
      <w:pPr>
        <w:rPr>
          <w:rFonts w:asciiTheme="minorHAnsi" w:hAnsiTheme="minorHAnsi"/>
        </w:rPr>
      </w:pPr>
      <w:r w:rsidRPr="00005CF1">
        <w:rPr>
          <w:rFonts w:asciiTheme="minorHAnsi" w:hAnsiTheme="minorHAnsi"/>
        </w:rPr>
        <w:t xml:space="preserve">Nedenfor følger nærmere veiledning til hvordan innholdet i rapporteringen </w:t>
      </w:r>
      <w:r w:rsidR="00B663D0" w:rsidRPr="00005CF1">
        <w:rPr>
          <w:rFonts w:asciiTheme="minorHAnsi" w:hAnsiTheme="minorHAnsi"/>
        </w:rPr>
        <w:t xml:space="preserve">må være </w:t>
      </w:r>
      <w:r w:rsidRPr="00005CF1">
        <w:rPr>
          <w:rFonts w:asciiTheme="minorHAnsi" w:hAnsiTheme="minorHAnsi"/>
        </w:rPr>
        <w:t>for at</w:t>
      </w:r>
      <w:r w:rsidR="00B663D0" w:rsidRPr="00005CF1">
        <w:rPr>
          <w:rFonts w:asciiTheme="minorHAnsi" w:hAnsiTheme="minorHAnsi"/>
        </w:rPr>
        <w:t xml:space="preserve"> </w:t>
      </w:r>
      <w:r w:rsidR="00CB7C44" w:rsidRPr="00005CF1">
        <w:rPr>
          <w:rFonts w:asciiTheme="minorHAnsi" w:hAnsiTheme="minorHAnsi"/>
        </w:rPr>
        <w:t>konsolideringen i SSB, og dermed</w:t>
      </w:r>
      <w:r w:rsidR="00AB0D6F">
        <w:rPr>
          <w:rFonts w:asciiTheme="minorHAnsi" w:hAnsiTheme="minorHAnsi"/>
        </w:rPr>
        <w:t xml:space="preserve"> regnskapstallene og</w:t>
      </w:r>
      <w:r w:rsidR="00CB7C44" w:rsidRPr="00005CF1">
        <w:rPr>
          <w:rFonts w:asciiTheme="minorHAnsi" w:hAnsiTheme="minorHAnsi"/>
        </w:rPr>
        <w:t xml:space="preserve"> nøkkeltallene per funksjon for </w:t>
      </w:r>
      <w:r w:rsidR="00CB7C44" w:rsidRPr="00005CF1">
        <w:rPr>
          <w:rFonts w:asciiTheme="minorHAnsi" w:hAnsiTheme="minorHAnsi"/>
          <w:u w:val="single"/>
        </w:rPr>
        <w:t>konsernet,</w:t>
      </w:r>
      <w:r w:rsidR="00CB7C44" w:rsidRPr="00005CF1">
        <w:rPr>
          <w:rFonts w:asciiTheme="minorHAnsi" w:hAnsiTheme="minorHAnsi"/>
        </w:rPr>
        <w:t xml:space="preserve"> skal bli korrekt. </w:t>
      </w:r>
    </w:p>
    <w:p w14:paraId="4997992B" w14:textId="77777777" w:rsidR="00CB7C44" w:rsidRPr="00005CF1" w:rsidRDefault="00CB7C44" w:rsidP="00576DC9">
      <w:pPr>
        <w:rPr>
          <w:rFonts w:asciiTheme="minorHAnsi" w:hAnsiTheme="minorHAnsi"/>
        </w:rPr>
      </w:pPr>
    </w:p>
    <w:p w14:paraId="57DBD30C" w14:textId="5A29228A" w:rsidR="00CB7C44" w:rsidRPr="00005CF1" w:rsidRDefault="009E1C0D" w:rsidP="00CD1976">
      <w:pPr>
        <w:autoSpaceDE w:val="0"/>
        <w:autoSpaceDN w:val="0"/>
        <w:adjustRightInd w:val="0"/>
        <w:rPr>
          <w:rFonts w:asciiTheme="minorHAnsi" w:hAnsiTheme="minorHAnsi"/>
        </w:rPr>
      </w:pPr>
      <w:r w:rsidRPr="00005CF1">
        <w:rPr>
          <w:rFonts w:asciiTheme="minorHAnsi" w:hAnsiTheme="minorHAnsi"/>
        </w:rPr>
        <w:t>De fleste e</w:t>
      </w:r>
      <w:r w:rsidR="00772C98" w:rsidRPr="00005CF1">
        <w:rPr>
          <w:rFonts w:asciiTheme="minorHAnsi" w:hAnsiTheme="minorHAnsi"/>
        </w:rPr>
        <w:t>ksemplene nedenfor er illustrert med transaksjoner</w:t>
      </w:r>
      <w:r w:rsidR="00CB7C44" w:rsidRPr="00005CF1">
        <w:rPr>
          <w:rFonts w:asciiTheme="minorHAnsi" w:hAnsiTheme="minorHAnsi"/>
        </w:rPr>
        <w:t xml:space="preserve"> mellom kommunekass</w:t>
      </w:r>
      <w:r w:rsidR="00B663D0" w:rsidRPr="00005CF1">
        <w:rPr>
          <w:rFonts w:asciiTheme="minorHAnsi" w:hAnsiTheme="minorHAnsi"/>
        </w:rPr>
        <w:t>a</w:t>
      </w:r>
      <w:r w:rsidR="00CB7C44" w:rsidRPr="00005CF1">
        <w:rPr>
          <w:rFonts w:asciiTheme="minorHAnsi" w:hAnsiTheme="minorHAnsi"/>
        </w:rPr>
        <w:t xml:space="preserve"> og </w:t>
      </w:r>
      <w:r w:rsidR="00B663D0" w:rsidRPr="00005CF1">
        <w:rPr>
          <w:rFonts w:asciiTheme="minorHAnsi" w:hAnsiTheme="minorHAnsi"/>
        </w:rPr>
        <w:t>eget</w:t>
      </w:r>
      <w:r w:rsidR="00CB7C44" w:rsidRPr="00005CF1">
        <w:rPr>
          <w:rFonts w:asciiTheme="minorHAnsi" w:hAnsiTheme="minorHAnsi"/>
        </w:rPr>
        <w:t xml:space="preserve"> kommunal</w:t>
      </w:r>
      <w:r w:rsidR="00B663D0" w:rsidRPr="00005CF1">
        <w:rPr>
          <w:rFonts w:asciiTheme="minorHAnsi" w:hAnsiTheme="minorHAnsi"/>
        </w:rPr>
        <w:t>t</w:t>
      </w:r>
      <w:r w:rsidR="00CB7C44" w:rsidRPr="00005CF1">
        <w:rPr>
          <w:rFonts w:asciiTheme="minorHAnsi" w:hAnsiTheme="minorHAnsi"/>
        </w:rPr>
        <w:t xml:space="preserve"> foretak</w:t>
      </w:r>
      <w:r w:rsidRPr="00005CF1">
        <w:rPr>
          <w:rFonts w:asciiTheme="minorHAnsi" w:hAnsiTheme="minorHAnsi"/>
        </w:rPr>
        <w:t>, men det er også gitt eks</w:t>
      </w:r>
      <w:r w:rsidR="000C3EBC" w:rsidRPr="00005CF1">
        <w:rPr>
          <w:rFonts w:asciiTheme="minorHAnsi" w:hAnsiTheme="minorHAnsi"/>
        </w:rPr>
        <w:t>empler for transaksjoner med interkommunale selskaper</w:t>
      </w:r>
      <w:r w:rsidR="00CB7C44" w:rsidRPr="00005CF1">
        <w:rPr>
          <w:rFonts w:asciiTheme="minorHAnsi" w:hAnsiTheme="minorHAnsi"/>
        </w:rPr>
        <w:t xml:space="preserve">. </w:t>
      </w:r>
      <w:r w:rsidRPr="00005CF1">
        <w:rPr>
          <w:rFonts w:asciiTheme="minorHAnsi" w:hAnsiTheme="minorHAnsi"/>
        </w:rPr>
        <w:t>De fleste e</w:t>
      </w:r>
      <w:r w:rsidR="00CB7C44" w:rsidRPr="00005CF1">
        <w:rPr>
          <w:rFonts w:asciiTheme="minorHAnsi" w:hAnsiTheme="minorHAnsi"/>
        </w:rPr>
        <w:t>ksemplene er satt opp med kommunekassa som kjøper, og fo</w:t>
      </w:r>
      <w:r w:rsidR="00772C98" w:rsidRPr="00005CF1">
        <w:rPr>
          <w:rFonts w:asciiTheme="minorHAnsi" w:hAnsiTheme="minorHAnsi"/>
        </w:rPr>
        <w:t xml:space="preserve">retaket som selger. Eksemplene vil fungere </w:t>
      </w:r>
      <w:r w:rsidR="00CB7C44" w:rsidRPr="00005CF1">
        <w:rPr>
          <w:rFonts w:asciiTheme="minorHAnsi" w:hAnsiTheme="minorHAnsi"/>
        </w:rPr>
        <w:t xml:space="preserve">vice versa med foretaket som kjøper og kommunekassa som selger. </w:t>
      </w:r>
      <w:r w:rsidR="00930C53" w:rsidRPr="00005CF1">
        <w:rPr>
          <w:rFonts w:asciiTheme="minorHAnsi" w:hAnsiTheme="minorHAnsi"/>
        </w:rPr>
        <w:t>Eksemplene</w:t>
      </w:r>
      <w:r w:rsidR="002137A3">
        <w:rPr>
          <w:rFonts w:asciiTheme="minorHAnsi" w:hAnsiTheme="minorHAnsi"/>
        </w:rPr>
        <w:t xml:space="preserve"> for kommunalt foretak</w:t>
      </w:r>
      <w:r w:rsidR="00930C53" w:rsidRPr="00005CF1">
        <w:rPr>
          <w:rFonts w:asciiTheme="minorHAnsi" w:hAnsiTheme="minorHAnsi"/>
        </w:rPr>
        <w:t xml:space="preserve"> kan anvendes parallelt for transaksjoner mellom kommunekass</w:t>
      </w:r>
      <w:r w:rsidR="00B663D0" w:rsidRPr="00005CF1">
        <w:rPr>
          <w:rFonts w:asciiTheme="minorHAnsi" w:hAnsiTheme="minorHAnsi"/>
        </w:rPr>
        <w:t>a</w:t>
      </w:r>
      <w:r w:rsidR="002137A3">
        <w:rPr>
          <w:rFonts w:asciiTheme="minorHAnsi" w:hAnsiTheme="minorHAnsi"/>
        </w:rPr>
        <w:t xml:space="preserve"> og</w:t>
      </w:r>
      <w:r w:rsidR="00CD1976">
        <w:rPr>
          <w:rFonts w:asciiTheme="minorHAnsi" w:hAnsiTheme="minorHAnsi"/>
        </w:rPr>
        <w:t xml:space="preserve"> </w:t>
      </w:r>
      <w:r w:rsidR="00CD1976" w:rsidRPr="006D3C99">
        <w:rPr>
          <w:rFonts w:asciiTheme="minorHAnsi" w:hAnsiTheme="minorHAnsi"/>
          <w:color w:val="FF0000"/>
        </w:rPr>
        <w:t>interkommunale samarbeid som utarbeider eget årsregnskap</w:t>
      </w:r>
      <w:r w:rsidR="002137A3">
        <w:rPr>
          <w:rFonts w:asciiTheme="minorHAnsi" w:hAnsiTheme="minorHAnsi"/>
          <w:color w:val="FF0000"/>
        </w:rPr>
        <w:t>, samt</w:t>
      </w:r>
      <w:r w:rsidR="00930C53" w:rsidRPr="006D3C99">
        <w:rPr>
          <w:rFonts w:asciiTheme="minorHAnsi" w:hAnsiTheme="minorHAnsi"/>
          <w:color w:val="FF0000"/>
        </w:rPr>
        <w:t xml:space="preserve"> </w:t>
      </w:r>
      <w:r w:rsidR="00CD1976" w:rsidRPr="00CD1976">
        <w:rPr>
          <w:rFonts w:asciiTheme="minorHAnsi" w:hAnsiTheme="minorHAnsi"/>
          <w:color w:val="FF0000"/>
        </w:rPr>
        <w:t>§ 27 samarbeid s</w:t>
      </w:r>
      <w:r w:rsidR="00CD1976" w:rsidRPr="00CD1976">
        <w:rPr>
          <w:rFonts w:asciiTheme="minorHAnsi" w:hAnsiTheme="minorHAnsi" w:cs="Arial"/>
          <w:bCs/>
          <w:color w:val="FF0000"/>
        </w:rPr>
        <w:t xml:space="preserve">om </w:t>
      </w:r>
      <w:r w:rsidR="00CD1976" w:rsidRPr="002137A3">
        <w:rPr>
          <w:rFonts w:asciiTheme="minorHAnsi" w:hAnsiTheme="minorHAnsi" w:cs="Arial"/>
          <w:bCs/>
          <w:color w:val="FF0000"/>
        </w:rPr>
        <w:t>ikke er omdannet til interkommunalt politisk råd eller kommunalt oppgavefellesskap og</w:t>
      </w:r>
      <w:r w:rsidR="00CD1976" w:rsidRPr="002137A3">
        <w:rPr>
          <w:rFonts w:asciiTheme="minorHAnsi" w:hAnsiTheme="minorHAnsi"/>
          <w:color w:val="FF0000"/>
        </w:rPr>
        <w:t xml:space="preserve"> som utarbeider eget årsregnskap</w:t>
      </w:r>
      <w:r w:rsidR="00DF2155">
        <w:rPr>
          <w:rFonts w:asciiTheme="minorHAnsi" w:hAnsiTheme="minorHAnsi"/>
          <w:color w:val="FF0000"/>
        </w:rPr>
        <w:t>.</w:t>
      </w:r>
      <w:r w:rsidR="00DF2155">
        <w:rPr>
          <w:rFonts w:asciiTheme="minorHAnsi" w:hAnsiTheme="minorHAnsi"/>
          <w:color w:val="FF0000"/>
        </w:rPr>
        <w:br/>
      </w:r>
      <w:r w:rsidR="00930C53" w:rsidRPr="00005CF1">
        <w:rPr>
          <w:rFonts w:asciiTheme="minorHAnsi" w:hAnsiTheme="minorHAnsi"/>
        </w:rPr>
        <w:t xml:space="preserve"> </w:t>
      </w:r>
    </w:p>
    <w:p w14:paraId="639378F9" w14:textId="0662BD6D" w:rsidR="00DF2155" w:rsidRPr="00005CF1" w:rsidRDefault="00BB5A6B" w:rsidP="00576DC9">
      <w:pPr>
        <w:rPr>
          <w:rFonts w:asciiTheme="minorHAnsi" w:hAnsiTheme="minorHAnsi"/>
        </w:rPr>
      </w:pPr>
      <w:r w:rsidRPr="00005CF1">
        <w:rPr>
          <w:rFonts w:asciiTheme="minorHAnsi" w:hAnsiTheme="minorHAnsi"/>
        </w:rPr>
        <w:t xml:space="preserve">I eksemplene </w:t>
      </w:r>
      <w:r w:rsidR="00B663D0" w:rsidRPr="00005CF1">
        <w:rPr>
          <w:rFonts w:asciiTheme="minorHAnsi" w:hAnsiTheme="minorHAnsi"/>
        </w:rPr>
        <w:t xml:space="preserve">nedenfor </w:t>
      </w:r>
      <w:r w:rsidR="000C3EBC" w:rsidRPr="00005CF1">
        <w:rPr>
          <w:rFonts w:asciiTheme="minorHAnsi" w:hAnsiTheme="minorHAnsi"/>
        </w:rPr>
        <w:t xml:space="preserve">har vi </w:t>
      </w:r>
      <w:r w:rsidRPr="00005CF1">
        <w:rPr>
          <w:rFonts w:asciiTheme="minorHAnsi" w:hAnsiTheme="minorHAnsi"/>
        </w:rPr>
        <w:t xml:space="preserve"> </w:t>
      </w:r>
      <w:r w:rsidR="000C3EBC" w:rsidRPr="00005CF1">
        <w:rPr>
          <w:rFonts w:asciiTheme="minorHAnsi" w:hAnsiTheme="minorHAnsi"/>
        </w:rPr>
        <w:t xml:space="preserve">framstilt </w:t>
      </w:r>
      <w:r w:rsidRPr="00005CF1">
        <w:rPr>
          <w:rFonts w:asciiTheme="minorHAnsi" w:hAnsiTheme="minorHAnsi"/>
        </w:rPr>
        <w:t xml:space="preserve">SSBs definisjoner av konserntall for hhv. brutto driftsutgifter, korrigerte brutto driftsutgifter og netto driftsutgifter noe forenklet. Fullstendige definisjoner finnes på: </w:t>
      </w:r>
    </w:p>
    <w:p w14:paraId="0E4817DA" w14:textId="25F19389" w:rsidR="00C61A26" w:rsidRDefault="00C61A26" w:rsidP="00B50E46">
      <w:pPr>
        <w:pStyle w:val="Overskrift2"/>
        <w:ind w:hanging="718"/>
      </w:pPr>
      <w:bookmarkStart w:id="169" w:name="_Toc245532126"/>
      <w:bookmarkStart w:id="170" w:name="_Toc245532236"/>
      <w:bookmarkStart w:id="171" w:name="_Toc22907032"/>
      <w:r w:rsidRPr="00005CF1">
        <w:t>Hovedregler og unntak</w:t>
      </w:r>
      <w:bookmarkEnd w:id="169"/>
      <w:bookmarkEnd w:id="170"/>
      <w:bookmarkEnd w:id="171"/>
    </w:p>
    <w:p w14:paraId="4FA8F80E" w14:textId="77777777" w:rsidR="00390C1F" w:rsidRDefault="00390C1F" w:rsidP="006D3C99">
      <w:pPr>
        <w:rPr>
          <w:rFonts w:asciiTheme="minorHAnsi" w:hAnsiTheme="minorHAnsi"/>
        </w:rPr>
      </w:pPr>
    </w:p>
    <w:p w14:paraId="7EC7D0E5" w14:textId="28B555CA" w:rsidR="00F463B7" w:rsidRPr="00005CF1" w:rsidRDefault="000C3EBC" w:rsidP="00F463B7">
      <w:pPr>
        <w:rPr>
          <w:rFonts w:asciiTheme="minorHAnsi" w:hAnsiTheme="minorHAnsi"/>
        </w:rPr>
      </w:pPr>
      <w:r w:rsidRPr="00005CF1">
        <w:rPr>
          <w:rFonts w:asciiTheme="minorHAnsi" w:hAnsiTheme="minorHAnsi"/>
        </w:rPr>
        <w:t>H</w:t>
      </w:r>
      <w:r w:rsidR="00F463B7" w:rsidRPr="00005CF1">
        <w:rPr>
          <w:rFonts w:asciiTheme="minorHAnsi" w:hAnsiTheme="minorHAnsi"/>
        </w:rPr>
        <w:t xml:space="preserve">ovedregelen </w:t>
      </w:r>
      <w:r w:rsidRPr="00005CF1">
        <w:rPr>
          <w:rFonts w:asciiTheme="minorHAnsi" w:hAnsiTheme="minorHAnsi"/>
        </w:rPr>
        <w:t xml:space="preserve">er </w:t>
      </w:r>
      <w:r w:rsidR="00F463B7" w:rsidRPr="00005CF1">
        <w:rPr>
          <w:rFonts w:asciiTheme="minorHAnsi" w:hAnsiTheme="minorHAnsi"/>
        </w:rPr>
        <w:t>at artene 375/380/775/780 og 475/480/880/895</w:t>
      </w:r>
      <w:r w:rsidR="00924A35">
        <w:rPr>
          <w:rFonts w:asciiTheme="minorHAnsi" w:hAnsiTheme="minorHAnsi"/>
          <w:color w:val="FF0000"/>
        </w:rPr>
        <w:t xml:space="preserve"> samt </w:t>
      </w:r>
      <w:r w:rsidR="002137A3" w:rsidRPr="002137A3">
        <w:rPr>
          <w:rFonts w:asciiTheme="minorHAnsi" w:hAnsiTheme="minorHAnsi" w:cs="Arial"/>
          <w:bCs/>
          <w:color w:val="FF0000"/>
        </w:rPr>
        <w:t>501/511/521/901/911/921</w:t>
      </w:r>
      <w:r w:rsidR="00F463B7" w:rsidRPr="006D3C99">
        <w:rPr>
          <w:rFonts w:asciiTheme="minorHAnsi" w:hAnsiTheme="minorHAnsi"/>
          <w:color w:val="FF0000"/>
        </w:rPr>
        <w:t xml:space="preserve"> </w:t>
      </w:r>
      <w:r w:rsidR="00F463B7" w:rsidRPr="00005CF1">
        <w:rPr>
          <w:rFonts w:asciiTheme="minorHAnsi" w:hAnsiTheme="minorHAnsi"/>
        </w:rPr>
        <w:t>benyttes ved konserninterne kjøp/overføringer</w:t>
      </w:r>
      <w:r w:rsidR="00924A35">
        <w:rPr>
          <w:rFonts w:asciiTheme="minorHAnsi" w:hAnsiTheme="minorHAnsi"/>
          <w:color w:val="FF0000"/>
        </w:rPr>
        <w:t xml:space="preserve"> og </w:t>
      </w:r>
      <w:r w:rsidR="002137A3" w:rsidRPr="006D3C99">
        <w:rPr>
          <w:rFonts w:asciiTheme="minorHAnsi" w:hAnsiTheme="minorHAnsi"/>
          <w:color w:val="FF0000"/>
        </w:rPr>
        <w:t>utlån/lån</w:t>
      </w:r>
      <w:r w:rsidR="007E628B" w:rsidRPr="00005CF1">
        <w:rPr>
          <w:rFonts w:asciiTheme="minorHAnsi" w:hAnsiTheme="minorHAnsi"/>
        </w:rPr>
        <w:t>, uavhengig av om kjøpet i utgangspunktet anses som kjøp som inngår i egenproduksjon (jf. definisjonen av artsserie 1 og 2) eller om kjøpet anses som kjøp som erstatter egenproduksjon (jf. definisjonen av artsserie 3)</w:t>
      </w:r>
      <w:r w:rsidR="00F463B7" w:rsidRPr="00005CF1">
        <w:rPr>
          <w:rFonts w:asciiTheme="minorHAnsi" w:hAnsiTheme="minorHAnsi"/>
        </w:rPr>
        <w:t xml:space="preserve">. </w:t>
      </w:r>
    </w:p>
    <w:p w14:paraId="52A5E510" w14:textId="77777777" w:rsidR="00611F71" w:rsidRPr="00005CF1" w:rsidRDefault="00611F71" w:rsidP="00F463B7">
      <w:pPr>
        <w:rPr>
          <w:rFonts w:asciiTheme="minorHAnsi" w:hAnsiTheme="minorHAnsi"/>
        </w:rPr>
      </w:pPr>
    </w:p>
    <w:p w14:paraId="41518B07" w14:textId="588ED919" w:rsidR="00611F71" w:rsidRPr="00005CF1" w:rsidRDefault="001B6A88" w:rsidP="00F463B7">
      <w:pPr>
        <w:rPr>
          <w:rFonts w:asciiTheme="minorHAnsi" w:hAnsiTheme="minorHAnsi"/>
        </w:rPr>
      </w:pPr>
      <w:r w:rsidRPr="00005CF1">
        <w:rPr>
          <w:rFonts w:asciiTheme="minorHAnsi" w:hAnsiTheme="minorHAnsi"/>
        </w:rPr>
        <w:t xml:space="preserve">Ved </w:t>
      </w:r>
      <w:r w:rsidR="00611F71" w:rsidRPr="00005CF1">
        <w:rPr>
          <w:rFonts w:asciiTheme="minorHAnsi" w:hAnsiTheme="minorHAnsi"/>
        </w:rPr>
        <w:t>fordeling av utgifter og inntekter mellom flere funksjoner etter reglene om fordeling i kapittel 2.3 skal samme funksjoner benyttes hos kjøper</w:t>
      </w:r>
      <w:r w:rsidR="002137A3">
        <w:rPr>
          <w:rFonts w:asciiTheme="minorHAnsi" w:hAnsiTheme="minorHAnsi"/>
        </w:rPr>
        <w:t xml:space="preserve"> (overfører)</w:t>
      </w:r>
      <w:r w:rsidR="00611F71" w:rsidRPr="00005CF1">
        <w:rPr>
          <w:rFonts w:asciiTheme="minorHAnsi" w:hAnsiTheme="minorHAnsi"/>
        </w:rPr>
        <w:t xml:space="preserve"> og selger</w:t>
      </w:r>
      <w:r w:rsidR="002137A3">
        <w:rPr>
          <w:rFonts w:asciiTheme="minorHAnsi" w:hAnsiTheme="minorHAnsi"/>
        </w:rPr>
        <w:t xml:space="preserve"> (mottaker)</w:t>
      </w:r>
      <w:r w:rsidR="00611F71" w:rsidRPr="00005CF1">
        <w:rPr>
          <w:rFonts w:asciiTheme="minorHAnsi" w:hAnsiTheme="minorHAnsi"/>
        </w:rPr>
        <w:t>.</w:t>
      </w:r>
      <w:r w:rsidRPr="00005CF1">
        <w:rPr>
          <w:rFonts w:asciiTheme="minorHAnsi" w:hAnsiTheme="minorHAnsi"/>
        </w:rPr>
        <w:t xml:space="preserve"> Fordeling</w:t>
      </w:r>
      <w:r w:rsidR="00CB215D" w:rsidRPr="00005CF1">
        <w:rPr>
          <w:rFonts w:asciiTheme="minorHAnsi" w:hAnsiTheme="minorHAnsi"/>
        </w:rPr>
        <w:t>sprinsippene i veiled</w:t>
      </w:r>
      <w:r w:rsidR="003B7B32" w:rsidRPr="00005CF1">
        <w:rPr>
          <w:rFonts w:asciiTheme="minorHAnsi" w:hAnsiTheme="minorHAnsi"/>
        </w:rPr>
        <w:t>n</w:t>
      </w:r>
      <w:r w:rsidR="00CB215D" w:rsidRPr="00005CF1">
        <w:rPr>
          <w:rFonts w:asciiTheme="minorHAnsi" w:hAnsiTheme="minorHAnsi"/>
        </w:rPr>
        <w:t>ingen for f</w:t>
      </w:r>
      <w:r w:rsidRPr="00005CF1">
        <w:rPr>
          <w:rFonts w:asciiTheme="minorHAnsi" w:hAnsiTheme="minorHAnsi"/>
        </w:rPr>
        <w:t>unksjon 120</w:t>
      </w:r>
      <w:r w:rsidR="003B7B32" w:rsidRPr="00005CF1">
        <w:rPr>
          <w:rFonts w:asciiTheme="minorHAnsi" w:hAnsiTheme="minorHAnsi"/>
        </w:rPr>
        <w:t>/420</w:t>
      </w:r>
      <w:r w:rsidRPr="00005CF1">
        <w:rPr>
          <w:rFonts w:asciiTheme="minorHAnsi" w:hAnsiTheme="minorHAnsi"/>
        </w:rPr>
        <w:t xml:space="preserve"> gjelder også ved konserninternt kjøp og salg.</w:t>
      </w:r>
    </w:p>
    <w:p w14:paraId="704F5AD1" w14:textId="77777777" w:rsidR="00F463B7" w:rsidRPr="00005CF1" w:rsidRDefault="00F463B7" w:rsidP="00F463B7">
      <w:pPr>
        <w:rPr>
          <w:rFonts w:asciiTheme="minorHAnsi" w:hAnsiTheme="minorHAnsi"/>
        </w:rPr>
      </w:pPr>
    </w:p>
    <w:p w14:paraId="2F5BE482" w14:textId="773D1A36" w:rsidR="000C3EBC" w:rsidRPr="00005CF1" w:rsidRDefault="00826780" w:rsidP="00F463B7">
      <w:pPr>
        <w:rPr>
          <w:rFonts w:asciiTheme="minorHAnsi" w:hAnsiTheme="minorHAnsi"/>
        </w:rPr>
      </w:pPr>
      <w:r w:rsidRPr="00005CF1">
        <w:rPr>
          <w:rFonts w:asciiTheme="minorHAnsi" w:hAnsiTheme="minorHAnsi"/>
        </w:rPr>
        <w:t xml:space="preserve">Det er imidlertid unntak for </w:t>
      </w:r>
      <w:r w:rsidR="00F463B7" w:rsidRPr="00005CF1">
        <w:rPr>
          <w:rFonts w:asciiTheme="minorHAnsi" w:hAnsiTheme="minorHAnsi"/>
        </w:rPr>
        <w:t>konsernintern</w:t>
      </w:r>
      <w:r w:rsidRPr="00005CF1">
        <w:rPr>
          <w:rFonts w:asciiTheme="minorHAnsi" w:hAnsiTheme="minorHAnsi"/>
        </w:rPr>
        <w:t>e</w:t>
      </w:r>
      <w:r w:rsidR="00F463B7" w:rsidRPr="00005CF1">
        <w:rPr>
          <w:rFonts w:asciiTheme="minorHAnsi" w:hAnsiTheme="minorHAnsi"/>
        </w:rPr>
        <w:t xml:space="preserve"> </w:t>
      </w:r>
      <w:r w:rsidRPr="00005CF1">
        <w:rPr>
          <w:rFonts w:asciiTheme="minorHAnsi" w:hAnsiTheme="minorHAnsi"/>
        </w:rPr>
        <w:t>kjøp/salg</w:t>
      </w:r>
      <w:r w:rsidR="00F463B7" w:rsidRPr="00005CF1">
        <w:rPr>
          <w:rFonts w:asciiTheme="minorHAnsi" w:hAnsiTheme="minorHAnsi"/>
        </w:rPr>
        <w:t xml:space="preserve"> </w:t>
      </w:r>
      <w:r w:rsidR="00A848FE" w:rsidRPr="00005CF1">
        <w:rPr>
          <w:rFonts w:asciiTheme="minorHAnsi" w:hAnsiTheme="minorHAnsi"/>
        </w:rPr>
        <w:t xml:space="preserve">av tjenester </w:t>
      </w:r>
      <w:r w:rsidR="00F463B7" w:rsidRPr="00005CF1">
        <w:rPr>
          <w:rFonts w:asciiTheme="minorHAnsi" w:hAnsiTheme="minorHAnsi"/>
        </w:rPr>
        <w:t xml:space="preserve">i de tilfeller der </w:t>
      </w:r>
      <w:r w:rsidR="001220A3" w:rsidRPr="00005CF1">
        <w:rPr>
          <w:rFonts w:asciiTheme="minorHAnsi" w:hAnsiTheme="minorHAnsi"/>
        </w:rPr>
        <w:t>utgiften hos kjøper</w:t>
      </w:r>
      <w:r w:rsidR="002137A3">
        <w:rPr>
          <w:rFonts w:asciiTheme="minorHAnsi" w:hAnsiTheme="minorHAnsi"/>
        </w:rPr>
        <w:t xml:space="preserve">  </w:t>
      </w:r>
      <w:r w:rsidR="001220A3" w:rsidRPr="00005CF1">
        <w:rPr>
          <w:rFonts w:asciiTheme="minorHAnsi" w:hAnsiTheme="minorHAnsi"/>
        </w:rPr>
        <w:t>føres på én funksjon, mens inntekten hos selger</w:t>
      </w:r>
      <w:r w:rsidR="002137A3">
        <w:rPr>
          <w:rFonts w:asciiTheme="minorHAnsi" w:hAnsiTheme="minorHAnsi"/>
        </w:rPr>
        <w:t xml:space="preserve"> </w:t>
      </w:r>
      <w:r w:rsidR="001220A3" w:rsidRPr="00005CF1">
        <w:rPr>
          <w:rFonts w:asciiTheme="minorHAnsi" w:hAnsiTheme="minorHAnsi"/>
        </w:rPr>
        <w:t>føres på en annen funksjon</w:t>
      </w:r>
      <w:r w:rsidR="00F463B7" w:rsidRPr="00005CF1">
        <w:rPr>
          <w:rFonts w:asciiTheme="minorHAnsi" w:hAnsiTheme="minorHAnsi"/>
        </w:rPr>
        <w:t xml:space="preserve">. I disse tilfellene må både kjøper og selger benytte ordinære arter (art 1/2 og 6). </w:t>
      </w:r>
    </w:p>
    <w:p w14:paraId="735A2E4F" w14:textId="77777777" w:rsidR="00826780" w:rsidRPr="00005CF1" w:rsidRDefault="00826780" w:rsidP="00F463B7">
      <w:pPr>
        <w:rPr>
          <w:rFonts w:asciiTheme="minorHAnsi" w:hAnsiTheme="minorHAnsi"/>
        </w:rPr>
      </w:pPr>
    </w:p>
    <w:p w14:paraId="65AF79CB" w14:textId="7E238638" w:rsidR="00680F0C" w:rsidRDefault="00680F0C" w:rsidP="00F463B7">
      <w:pPr>
        <w:rPr>
          <w:rFonts w:asciiTheme="minorHAnsi" w:hAnsiTheme="minorHAnsi"/>
        </w:rPr>
      </w:pPr>
      <w:r w:rsidRPr="00005CF1">
        <w:rPr>
          <w:rFonts w:asciiTheme="minorHAnsi" w:hAnsiTheme="minorHAnsi"/>
        </w:rPr>
        <w:t xml:space="preserve">Ved </w:t>
      </w:r>
      <w:r w:rsidR="009078AA" w:rsidRPr="00005CF1">
        <w:rPr>
          <w:rFonts w:asciiTheme="minorHAnsi" w:hAnsiTheme="minorHAnsi"/>
        </w:rPr>
        <w:t xml:space="preserve">konserninterne </w:t>
      </w:r>
      <w:r w:rsidRPr="00005CF1">
        <w:rPr>
          <w:rFonts w:asciiTheme="minorHAnsi" w:hAnsiTheme="minorHAnsi"/>
        </w:rPr>
        <w:t>overføringer</w:t>
      </w:r>
      <w:r w:rsidR="008B1121" w:rsidRPr="00005CF1">
        <w:rPr>
          <w:rFonts w:asciiTheme="minorHAnsi" w:hAnsiTheme="minorHAnsi"/>
        </w:rPr>
        <w:t xml:space="preserve"> </w:t>
      </w:r>
      <w:r w:rsidR="00033F5D" w:rsidRPr="00005CF1">
        <w:rPr>
          <w:rFonts w:asciiTheme="minorHAnsi" w:hAnsiTheme="minorHAnsi"/>
        </w:rPr>
        <w:t xml:space="preserve">skal ordinære </w:t>
      </w:r>
      <w:r w:rsidR="00BD53C8">
        <w:rPr>
          <w:rFonts w:asciiTheme="minorHAnsi" w:hAnsiTheme="minorHAnsi"/>
        </w:rPr>
        <w:t xml:space="preserve">arter for </w:t>
      </w:r>
      <w:r w:rsidR="00033F5D" w:rsidRPr="00005CF1">
        <w:rPr>
          <w:rFonts w:asciiTheme="minorHAnsi" w:hAnsiTheme="minorHAnsi"/>
        </w:rPr>
        <w:t>overføring benyttes når selger og kjøper fører på forskjellige funksjoner</w:t>
      </w:r>
      <w:r w:rsidR="008B1121" w:rsidRPr="00005CF1">
        <w:rPr>
          <w:rFonts w:asciiTheme="minorHAnsi" w:hAnsiTheme="minorHAnsi"/>
        </w:rPr>
        <w:t xml:space="preserve">. </w:t>
      </w:r>
      <w:r w:rsidR="002137A3" w:rsidRPr="006D3C99">
        <w:rPr>
          <w:rFonts w:asciiTheme="minorHAnsi" w:hAnsiTheme="minorHAnsi"/>
          <w:color w:val="FF0000"/>
        </w:rPr>
        <w:t>Det samme gjelder for konserninterne utlån og lån</w:t>
      </w:r>
      <w:r w:rsidR="002137A3">
        <w:rPr>
          <w:rFonts w:asciiTheme="minorHAnsi" w:hAnsiTheme="minorHAnsi"/>
        </w:rPr>
        <w:t>.</w:t>
      </w:r>
    </w:p>
    <w:p w14:paraId="3EE06839" w14:textId="77777777" w:rsidR="00DF2155" w:rsidRPr="00005CF1" w:rsidRDefault="00DF2155" w:rsidP="00F463B7">
      <w:pPr>
        <w:rPr>
          <w:rFonts w:asciiTheme="minorHAnsi" w:hAnsiTheme="minorHAnsi"/>
          <w:strike/>
        </w:rPr>
      </w:pPr>
    </w:p>
    <w:p w14:paraId="17E04C92" w14:textId="7E6473B9" w:rsidR="00C61A26" w:rsidRDefault="00C61A26" w:rsidP="005B144E">
      <w:pPr>
        <w:pStyle w:val="Overskrift3"/>
      </w:pPr>
      <w:bookmarkStart w:id="172" w:name="_Toc245532127"/>
      <w:bookmarkStart w:id="173" w:name="_Toc245532237"/>
      <w:r w:rsidRPr="00005CF1">
        <w:lastRenderedPageBreak/>
        <w:t>Hovedregel</w:t>
      </w:r>
      <w:bookmarkEnd w:id="172"/>
      <w:bookmarkEnd w:id="173"/>
      <w:r w:rsidR="000C3EBC" w:rsidRPr="00005CF1">
        <w:t>en</w:t>
      </w:r>
    </w:p>
    <w:p w14:paraId="0BFB3DBF" w14:textId="77777777" w:rsidR="00390C1F" w:rsidRDefault="00390C1F" w:rsidP="006D3C99">
      <w:pPr>
        <w:rPr>
          <w:rFonts w:asciiTheme="minorHAnsi" w:hAnsiTheme="minorHAnsi"/>
        </w:rPr>
      </w:pPr>
    </w:p>
    <w:p w14:paraId="094D21C0" w14:textId="3C18517F" w:rsidR="00924A35" w:rsidRDefault="000C3EBC" w:rsidP="000C3EBC">
      <w:pPr>
        <w:rPr>
          <w:rFonts w:asciiTheme="minorHAnsi" w:hAnsiTheme="minorHAnsi"/>
        </w:rPr>
      </w:pPr>
      <w:r w:rsidRPr="00005CF1">
        <w:rPr>
          <w:rFonts w:asciiTheme="minorHAnsi" w:hAnsiTheme="minorHAnsi"/>
        </w:rPr>
        <w:t>Hovedregelen er at artene 375/380/775/780 og 475/480/880/895 benyttes ved konserninterne kjøp/overføringer. Hovedregelen gjelder når både kjøper og selger fører sine utgifter ved kjøpet og inntekter ved salget på samme funksjon, se for eksempel avsnitt 6.</w:t>
      </w:r>
      <w:r w:rsidR="00B50E46" w:rsidRPr="00005CF1">
        <w:rPr>
          <w:rFonts w:asciiTheme="minorHAnsi" w:hAnsiTheme="minorHAnsi"/>
        </w:rPr>
        <w:t>3</w:t>
      </w:r>
      <w:r w:rsidRPr="00005CF1">
        <w:rPr>
          <w:rFonts w:asciiTheme="minorHAnsi" w:hAnsiTheme="minorHAnsi"/>
        </w:rPr>
        <w:t xml:space="preserve">.1 (eksempel 1). </w:t>
      </w:r>
      <w:r w:rsidR="00680F0C" w:rsidRPr="00005CF1">
        <w:rPr>
          <w:rFonts w:asciiTheme="minorHAnsi" w:hAnsiTheme="minorHAnsi"/>
        </w:rPr>
        <w:t>Regelen for kjøp/salg</w:t>
      </w:r>
      <w:r w:rsidRPr="00005CF1">
        <w:rPr>
          <w:rFonts w:asciiTheme="minorHAnsi" w:hAnsiTheme="minorHAnsi"/>
        </w:rPr>
        <w:t xml:space="preserve"> følger av hvordan konsernets nøkkeltall for netto driftsutgifter, brutto driftsutgifter og korrigerte brutto driftsutgifter er definert</w:t>
      </w:r>
      <w:r w:rsidR="00277521" w:rsidRPr="00005CF1">
        <w:rPr>
          <w:rFonts w:asciiTheme="minorHAnsi" w:hAnsiTheme="minorHAnsi"/>
        </w:rPr>
        <w:t xml:space="preserve"> i KOSTRA</w:t>
      </w:r>
      <w:r w:rsidRPr="00005CF1">
        <w:rPr>
          <w:rFonts w:asciiTheme="minorHAnsi" w:hAnsiTheme="minorHAnsi"/>
        </w:rPr>
        <w:t>, hvor ”nettingen” (elimineringen av konserninterne transaksjoner) skjer på den enkelte funksjon.</w:t>
      </w:r>
      <w:r w:rsidR="007E628B" w:rsidRPr="00005CF1">
        <w:rPr>
          <w:rFonts w:asciiTheme="minorHAnsi" w:hAnsiTheme="minorHAnsi"/>
        </w:rPr>
        <w:t xml:space="preserve"> </w:t>
      </w:r>
    </w:p>
    <w:p w14:paraId="77FB8D0E" w14:textId="77777777" w:rsidR="00924A35" w:rsidRDefault="00924A35" w:rsidP="000C3EBC">
      <w:pPr>
        <w:rPr>
          <w:rFonts w:asciiTheme="minorHAnsi" w:hAnsiTheme="minorHAnsi"/>
        </w:rPr>
      </w:pPr>
    </w:p>
    <w:p w14:paraId="12E63F21" w14:textId="1C097801" w:rsidR="000C3EBC" w:rsidRPr="00005CF1" w:rsidRDefault="00321AD7" w:rsidP="000C3EBC">
      <w:pPr>
        <w:rPr>
          <w:rFonts w:asciiTheme="minorHAnsi" w:hAnsiTheme="minorHAnsi"/>
        </w:rPr>
      </w:pPr>
      <w:r w:rsidRPr="006D3C99">
        <w:rPr>
          <w:rFonts w:asciiTheme="minorHAnsi" w:hAnsiTheme="minorHAnsi"/>
          <w:color w:val="FF0000"/>
        </w:rPr>
        <w:t>Hovedregele</w:t>
      </w:r>
      <w:r w:rsidR="00924A35">
        <w:rPr>
          <w:rFonts w:asciiTheme="minorHAnsi" w:hAnsiTheme="minorHAnsi"/>
          <w:color w:val="FF0000"/>
        </w:rPr>
        <w:t>n</w:t>
      </w:r>
      <w:r w:rsidRPr="006D3C99">
        <w:rPr>
          <w:rFonts w:asciiTheme="minorHAnsi" w:hAnsiTheme="minorHAnsi"/>
          <w:color w:val="FF0000"/>
        </w:rPr>
        <w:t xml:space="preserve"> for </w:t>
      </w:r>
      <w:r w:rsidRPr="00321AD7">
        <w:rPr>
          <w:rFonts w:asciiTheme="minorHAnsi" w:hAnsiTheme="minorHAnsi"/>
          <w:color w:val="FF0000"/>
        </w:rPr>
        <w:t xml:space="preserve">konserninterne utlån og låner </w:t>
      </w:r>
      <w:r w:rsidR="00924A35">
        <w:rPr>
          <w:rFonts w:asciiTheme="minorHAnsi" w:hAnsiTheme="minorHAnsi"/>
          <w:color w:val="FF0000"/>
        </w:rPr>
        <w:t xml:space="preserve">er </w:t>
      </w:r>
      <w:r w:rsidRPr="00321AD7">
        <w:rPr>
          <w:rFonts w:asciiTheme="minorHAnsi" w:hAnsiTheme="minorHAnsi"/>
          <w:color w:val="FF0000"/>
        </w:rPr>
        <w:t>at artene /</w:t>
      </w:r>
      <w:r w:rsidRPr="00321AD7">
        <w:rPr>
          <w:rFonts w:asciiTheme="minorHAnsi" w:hAnsiTheme="minorHAnsi" w:cs="Arial"/>
          <w:bCs/>
          <w:color w:val="FF0000"/>
        </w:rPr>
        <w:t>501/511/521/901/911/</w:t>
      </w:r>
      <w:r w:rsidRPr="00223A89">
        <w:rPr>
          <w:rFonts w:asciiTheme="minorHAnsi" w:hAnsiTheme="minorHAnsi" w:cs="Arial"/>
          <w:bCs/>
          <w:color w:val="FF0000"/>
        </w:rPr>
        <w:t>921</w:t>
      </w:r>
      <w:r w:rsidRPr="00D60401">
        <w:rPr>
          <w:rFonts w:asciiTheme="minorHAnsi" w:hAnsiTheme="minorHAnsi" w:cs="Arial"/>
          <w:bCs/>
          <w:color w:val="FF0000"/>
        </w:rPr>
        <w:t xml:space="preserve"> </w:t>
      </w:r>
      <w:r w:rsidRPr="006D3C99">
        <w:rPr>
          <w:rFonts w:asciiTheme="minorHAnsi" w:hAnsiTheme="minorHAnsi"/>
          <w:color w:val="FF0000"/>
        </w:rPr>
        <w:t xml:space="preserve">benyttes ved konserninterne </w:t>
      </w:r>
      <w:r w:rsidR="00924A35">
        <w:rPr>
          <w:rFonts w:asciiTheme="minorHAnsi" w:hAnsiTheme="minorHAnsi"/>
          <w:color w:val="FF0000"/>
        </w:rPr>
        <w:t>utlån og lån</w:t>
      </w:r>
      <w:r>
        <w:rPr>
          <w:rFonts w:asciiTheme="minorHAnsi" w:hAnsiTheme="minorHAnsi"/>
          <w:color w:val="FF0000"/>
        </w:rPr>
        <w:t>.</w:t>
      </w:r>
    </w:p>
    <w:p w14:paraId="26109069" w14:textId="77777777" w:rsidR="00277521" w:rsidRPr="00005CF1" w:rsidRDefault="00277521" w:rsidP="000C3EBC">
      <w:pPr>
        <w:rPr>
          <w:rFonts w:asciiTheme="minorHAnsi" w:hAnsiTheme="minorHAnsi"/>
        </w:rPr>
      </w:pPr>
    </w:p>
    <w:p w14:paraId="6480C131" w14:textId="69E6B3EA" w:rsidR="00C61A26" w:rsidRPr="00005CF1" w:rsidRDefault="00F463B7" w:rsidP="00C61A26">
      <w:pPr>
        <w:rPr>
          <w:rFonts w:asciiTheme="minorHAnsi" w:hAnsiTheme="minorHAnsi"/>
        </w:rPr>
      </w:pPr>
      <w:r w:rsidRPr="00005CF1">
        <w:rPr>
          <w:rFonts w:asciiTheme="minorHAnsi" w:hAnsiTheme="minorHAnsi"/>
        </w:rPr>
        <w:t xml:space="preserve">Følgende </w:t>
      </w:r>
      <w:r w:rsidR="00CA1C37">
        <w:rPr>
          <w:rFonts w:asciiTheme="minorHAnsi" w:hAnsiTheme="minorHAnsi"/>
        </w:rPr>
        <w:t>konserninterne</w:t>
      </w:r>
      <w:r w:rsidR="00BD53C8">
        <w:rPr>
          <w:rFonts w:asciiTheme="minorHAnsi" w:hAnsiTheme="minorHAnsi"/>
        </w:rPr>
        <w:t xml:space="preserve"> </w:t>
      </w:r>
      <w:r w:rsidR="00C61A26" w:rsidRPr="00005CF1">
        <w:rPr>
          <w:rFonts w:asciiTheme="minorHAnsi" w:hAnsiTheme="minorHAnsi"/>
        </w:rPr>
        <w:t xml:space="preserve">arter benyttes av kjøper og selger </w:t>
      </w:r>
      <w:r w:rsidR="00CA1C37">
        <w:rPr>
          <w:rFonts w:asciiTheme="minorHAnsi" w:hAnsiTheme="minorHAnsi"/>
        </w:rPr>
        <w:t>for</w:t>
      </w:r>
      <w:r w:rsidR="00C61A26" w:rsidRPr="00005CF1">
        <w:rPr>
          <w:rFonts w:asciiTheme="minorHAnsi" w:hAnsiTheme="minorHAnsi"/>
        </w:rPr>
        <w:t xml:space="preserve"> konserninterne transaksjoner</w:t>
      </w:r>
      <w:r w:rsidR="00454E45" w:rsidRPr="00005CF1">
        <w:rPr>
          <w:rFonts w:asciiTheme="minorHAnsi" w:hAnsiTheme="minorHAnsi"/>
        </w:rPr>
        <w:t xml:space="preserve"> når hovedregelen må benyttes</w:t>
      </w:r>
      <w:r w:rsidR="00C61A26" w:rsidRPr="00005CF1">
        <w:rPr>
          <w:rFonts w:asciiTheme="minorHAnsi" w:hAnsiTheme="minorHAnsi"/>
        </w:rPr>
        <w:t xml:space="preserve">: </w:t>
      </w:r>
    </w:p>
    <w:p w14:paraId="3A8065B8" w14:textId="77777777" w:rsidR="00C61A26" w:rsidRPr="00005CF1" w:rsidRDefault="00C61A26" w:rsidP="00C61A26">
      <w:pPr>
        <w:rPr>
          <w:rFonts w:asciiTheme="minorHAnsi" w:hAnsiTheme="minorHAnsi"/>
        </w:rPr>
      </w:pPr>
    </w:p>
    <w:p w14:paraId="6ACB136A" w14:textId="77777777" w:rsidR="00C61A26" w:rsidRPr="00005CF1" w:rsidRDefault="00C61A26" w:rsidP="0054508C">
      <w:pPr>
        <w:numPr>
          <w:ilvl w:val="0"/>
          <w:numId w:val="162"/>
        </w:numPr>
        <w:ind w:left="284" w:hanging="284"/>
        <w:rPr>
          <w:rFonts w:asciiTheme="minorHAnsi" w:hAnsiTheme="minorHAnsi"/>
          <w:u w:val="single"/>
        </w:rPr>
      </w:pPr>
      <w:r w:rsidRPr="00005CF1">
        <w:rPr>
          <w:rFonts w:asciiTheme="minorHAnsi" w:hAnsiTheme="minorHAnsi"/>
          <w:u w:val="single"/>
        </w:rPr>
        <w:t>Transaksjoner mellom (fylkes)kommune og eget (fylkes)kommunalt foretak</w:t>
      </w:r>
    </w:p>
    <w:p w14:paraId="0BB4C5F8" w14:textId="77777777" w:rsidR="004B4E2A" w:rsidRPr="00005CF1" w:rsidRDefault="004B4E2A" w:rsidP="004B4E2A">
      <w:pPr>
        <w:rPr>
          <w:rFonts w:asciiTheme="minorHAnsi" w:hAnsiTheme="minorHAnsi"/>
        </w:rPr>
      </w:pPr>
    </w:p>
    <w:tbl>
      <w:tblPr>
        <w:tblW w:w="9413" w:type="dxa"/>
        <w:tblInd w:w="70" w:type="dxa"/>
        <w:tblCellMar>
          <w:left w:w="70" w:type="dxa"/>
          <w:right w:w="70" w:type="dxa"/>
        </w:tblCellMar>
        <w:tblLook w:val="04A0" w:firstRow="1" w:lastRow="0" w:firstColumn="1" w:lastColumn="0" w:noHBand="0" w:noVBand="1"/>
      </w:tblPr>
      <w:tblGrid>
        <w:gridCol w:w="445"/>
        <w:gridCol w:w="4233"/>
        <w:gridCol w:w="604"/>
        <w:gridCol w:w="445"/>
        <w:gridCol w:w="3686"/>
      </w:tblGrid>
      <w:tr w:rsidR="004B4E2A" w:rsidRPr="00005CF1" w14:paraId="45B7760A" w14:textId="77777777" w:rsidTr="007A59CD">
        <w:trPr>
          <w:trHeight w:val="300"/>
        </w:trPr>
        <w:tc>
          <w:tcPr>
            <w:tcW w:w="4678" w:type="dxa"/>
            <w:gridSpan w:val="2"/>
            <w:tcBorders>
              <w:top w:val="nil"/>
              <w:left w:val="nil"/>
              <w:bottom w:val="nil"/>
              <w:right w:val="nil"/>
            </w:tcBorders>
            <w:shd w:val="clear" w:color="auto" w:fill="auto"/>
            <w:noWrap/>
            <w:vAlign w:val="bottom"/>
            <w:hideMark/>
          </w:tcPr>
          <w:p w14:paraId="311B6355" w14:textId="77777777" w:rsidR="004B4E2A" w:rsidRPr="00005CF1" w:rsidRDefault="00F463B7" w:rsidP="004B4E2A">
            <w:pPr>
              <w:rPr>
                <w:rFonts w:asciiTheme="minorHAnsi" w:hAnsiTheme="minorHAnsi" w:cs="Arial"/>
                <w:b/>
                <w:bCs/>
                <w:color w:val="000000"/>
              </w:rPr>
            </w:pPr>
            <w:r w:rsidRPr="00005CF1">
              <w:rPr>
                <w:rFonts w:asciiTheme="minorHAnsi" w:hAnsiTheme="minorHAnsi" w:cs="Arial"/>
                <w:b/>
                <w:bCs/>
                <w:color w:val="000000"/>
              </w:rPr>
              <w:t>(</w:t>
            </w:r>
            <w:r w:rsidR="004B4E2A" w:rsidRPr="00005CF1">
              <w:rPr>
                <w:rFonts w:asciiTheme="minorHAnsi" w:hAnsiTheme="minorHAnsi" w:cs="Arial"/>
                <w:b/>
                <w:bCs/>
                <w:color w:val="000000"/>
              </w:rPr>
              <w:t>Fylkes</w:t>
            </w:r>
            <w:r w:rsidRPr="00005CF1">
              <w:rPr>
                <w:rFonts w:asciiTheme="minorHAnsi" w:hAnsiTheme="minorHAnsi" w:cs="Arial"/>
                <w:b/>
                <w:bCs/>
                <w:color w:val="000000"/>
              </w:rPr>
              <w:t>)</w:t>
            </w:r>
            <w:r w:rsidR="004B4E2A" w:rsidRPr="00005CF1">
              <w:rPr>
                <w:rFonts w:asciiTheme="minorHAnsi" w:hAnsiTheme="minorHAnsi" w:cs="Arial"/>
                <w:b/>
                <w:bCs/>
                <w:color w:val="000000"/>
              </w:rPr>
              <w:t>kommunens regnskap</w:t>
            </w:r>
          </w:p>
        </w:tc>
        <w:tc>
          <w:tcPr>
            <w:tcW w:w="604" w:type="dxa"/>
            <w:tcBorders>
              <w:top w:val="nil"/>
              <w:left w:val="nil"/>
              <w:bottom w:val="nil"/>
              <w:right w:val="nil"/>
            </w:tcBorders>
            <w:shd w:val="clear" w:color="auto" w:fill="auto"/>
            <w:noWrap/>
            <w:vAlign w:val="bottom"/>
            <w:hideMark/>
          </w:tcPr>
          <w:p w14:paraId="02BE7C1D" w14:textId="77777777" w:rsidR="004B4E2A" w:rsidRPr="00005CF1" w:rsidRDefault="004B4E2A" w:rsidP="004B4E2A">
            <w:pPr>
              <w:jc w:val="center"/>
              <w:rPr>
                <w:rFonts w:asciiTheme="minorHAnsi" w:hAnsiTheme="minorHAnsi" w:cs="Arial"/>
                <w:color w:val="000000"/>
              </w:rPr>
            </w:pPr>
          </w:p>
        </w:tc>
        <w:tc>
          <w:tcPr>
            <w:tcW w:w="4131" w:type="dxa"/>
            <w:gridSpan w:val="2"/>
            <w:tcBorders>
              <w:top w:val="nil"/>
              <w:left w:val="nil"/>
              <w:bottom w:val="nil"/>
              <w:right w:val="nil"/>
            </w:tcBorders>
            <w:shd w:val="clear" w:color="auto" w:fill="auto"/>
            <w:noWrap/>
            <w:vAlign w:val="bottom"/>
            <w:hideMark/>
          </w:tcPr>
          <w:p w14:paraId="60AC1BE8" w14:textId="77777777" w:rsidR="004B4E2A" w:rsidRPr="00005CF1" w:rsidRDefault="004B4E2A" w:rsidP="004B4E2A">
            <w:pPr>
              <w:rPr>
                <w:rFonts w:asciiTheme="minorHAnsi" w:hAnsiTheme="minorHAnsi" w:cs="Arial"/>
                <w:b/>
                <w:bCs/>
                <w:color w:val="000000"/>
              </w:rPr>
            </w:pPr>
            <w:r w:rsidRPr="00005CF1">
              <w:rPr>
                <w:rFonts w:asciiTheme="minorHAnsi" w:hAnsiTheme="minorHAnsi" w:cs="Arial"/>
                <w:b/>
                <w:bCs/>
                <w:color w:val="000000"/>
              </w:rPr>
              <w:t>(Fylkes)kommunale foretaks regnskap</w:t>
            </w:r>
          </w:p>
        </w:tc>
      </w:tr>
      <w:tr w:rsidR="004B4E2A" w:rsidRPr="00005CF1" w14:paraId="7CA4292A" w14:textId="77777777" w:rsidTr="007A59CD">
        <w:trPr>
          <w:trHeight w:val="315"/>
        </w:trPr>
        <w:tc>
          <w:tcPr>
            <w:tcW w:w="4678" w:type="dxa"/>
            <w:gridSpan w:val="2"/>
            <w:tcBorders>
              <w:top w:val="nil"/>
              <w:left w:val="nil"/>
              <w:bottom w:val="single" w:sz="8" w:space="0" w:color="auto"/>
              <w:right w:val="nil"/>
            </w:tcBorders>
            <w:shd w:val="clear" w:color="auto" w:fill="auto"/>
            <w:noWrap/>
            <w:vAlign w:val="bottom"/>
            <w:hideMark/>
          </w:tcPr>
          <w:p w14:paraId="2A38378C"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c>
          <w:tcPr>
            <w:tcW w:w="604" w:type="dxa"/>
            <w:tcBorders>
              <w:top w:val="nil"/>
              <w:left w:val="nil"/>
              <w:bottom w:val="single" w:sz="8" w:space="0" w:color="auto"/>
              <w:right w:val="nil"/>
            </w:tcBorders>
            <w:shd w:val="clear" w:color="auto" w:fill="auto"/>
            <w:noWrap/>
            <w:vAlign w:val="bottom"/>
            <w:hideMark/>
          </w:tcPr>
          <w:p w14:paraId="49B7CE80" w14:textId="77777777" w:rsidR="004B4E2A" w:rsidRPr="00005CF1" w:rsidRDefault="004B4E2A" w:rsidP="004B4E2A">
            <w:pPr>
              <w:jc w:val="center"/>
              <w:rPr>
                <w:rFonts w:asciiTheme="minorHAnsi" w:hAnsiTheme="minorHAnsi" w:cs="Arial"/>
                <w:color w:val="000000"/>
              </w:rPr>
            </w:pPr>
            <w:r w:rsidRPr="00005CF1">
              <w:rPr>
                <w:rFonts w:asciiTheme="minorHAnsi" w:hAnsiTheme="minorHAnsi" w:cs="Arial"/>
                <w:color w:val="000000"/>
              </w:rPr>
              <w:t> </w:t>
            </w:r>
          </w:p>
        </w:tc>
        <w:tc>
          <w:tcPr>
            <w:tcW w:w="4131" w:type="dxa"/>
            <w:gridSpan w:val="2"/>
            <w:tcBorders>
              <w:top w:val="nil"/>
              <w:left w:val="nil"/>
              <w:bottom w:val="single" w:sz="8" w:space="0" w:color="auto"/>
              <w:right w:val="nil"/>
            </w:tcBorders>
            <w:shd w:val="clear" w:color="auto" w:fill="auto"/>
            <w:noWrap/>
            <w:vAlign w:val="bottom"/>
            <w:hideMark/>
          </w:tcPr>
          <w:p w14:paraId="2B79D9C5"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r>
      <w:tr w:rsidR="004117C8" w:rsidRPr="00005CF1" w14:paraId="1ADCE304" w14:textId="77777777" w:rsidTr="009D3638">
        <w:trPr>
          <w:trHeight w:val="300"/>
        </w:trPr>
        <w:tc>
          <w:tcPr>
            <w:tcW w:w="445" w:type="dxa"/>
            <w:tcBorders>
              <w:top w:val="nil"/>
              <w:left w:val="nil"/>
              <w:bottom w:val="nil"/>
              <w:right w:val="nil"/>
            </w:tcBorders>
            <w:shd w:val="clear" w:color="auto" w:fill="auto"/>
            <w:noWrap/>
            <w:vAlign w:val="center"/>
            <w:hideMark/>
          </w:tcPr>
          <w:p w14:paraId="40CC1EDA" w14:textId="77777777" w:rsidR="004117C8" w:rsidRPr="00005CF1" w:rsidRDefault="004117C8" w:rsidP="004117C8">
            <w:pPr>
              <w:jc w:val="center"/>
              <w:rPr>
                <w:rFonts w:asciiTheme="minorHAnsi" w:hAnsiTheme="minorHAnsi" w:cs="Arial"/>
                <w:b/>
                <w:bCs/>
                <w:color w:val="000000"/>
              </w:rPr>
            </w:pPr>
            <w:r w:rsidRPr="00005CF1">
              <w:rPr>
                <w:rFonts w:asciiTheme="minorHAnsi" w:hAnsiTheme="minorHAnsi" w:cs="Arial"/>
                <w:b/>
                <w:bCs/>
                <w:color w:val="000000"/>
              </w:rPr>
              <w:t>380</w:t>
            </w:r>
          </w:p>
        </w:tc>
        <w:tc>
          <w:tcPr>
            <w:tcW w:w="4233" w:type="dxa"/>
            <w:tcBorders>
              <w:top w:val="nil"/>
              <w:left w:val="nil"/>
              <w:bottom w:val="nil"/>
              <w:right w:val="nil"/>
            </w:tcBorders>
            <w:shd w:val="clear" w:color="auto" w:fill="auto"/>
            <w:noWrap/>
            <w:vAlign w:val="center"/>
            <w:hideMark/>
          </w:tcPr>
          <w:p w14:paraId="71C86EEE" w14:textId="47C93FE0" w:rsidR="004117C8" w:rsidRPr="00005CF1" w:rsidRDefault="004117C8" w:rsidP="00DF1FF4">
            <w:pPr>
              <w:rPr>
                <w:rFonts w:asciiTheme="minorHAnsi" w:hAnsiTheme="minorHAnsi" w:cs="Arial"/>
                <w:color w:val="000000"/>
              </w:rPr>
            </w:pPr>
            <w:r w:rsidRPr="00827599">
              <w:rPr>
                <w:rFonts w:asciiTheme="minorHAnsi" w:hAnsiTheme="minorHAnsi" w:cs="Arial"/>
                <w:bCs/>
              </w:rPr>
              <w:t xml:space="preserve">Kjøp fra </w:t>
            </w:r>
            <w:r w:rsidR="00DF1FF4">
              <w:rPr>
                <w:rFonts w:asciiTheme="minorHAnsi" w:hAnsiTheme="minorHAnsi" w:cs="Arial"/>
                <w:bCs/>
              </w:rPr>
              <w:t>(fylkes)</w:t>
            </w:r>
            <w:r w:rsidRPr="00827599">
              <w:rPr>
                <w:rFonts w:asciiTheme="minorHAnsi" w:hAnsiTheme="minorHAnsi" w:cs="Arial"/>
                <w:bCs/>
              </w:rPr>
              <w:t>kommunalt foretak i egen</w:t>
            </w:r>
            <w:r w:rsidR="00DF1FF4">
              <w:rPr>
                <w:rFonts w:asciiTheme="minorHAnsi" w:hAnsiTheme="minorHAnsi" w:cs="Arial"/>
                <w:bCs/>
              </w:rPr>
              <w:t xml:space="preserve"> (fylkes)</w:t>
            </w:r>
            <w:r w:rsidRPr="00827599">
              <w:rPr>
                <w:rFonts w:asciiTheme="minorHAnsi" w:hAnsiTheme="minorHAnsi" w:cstheme="minorHAnsi"/>
              </w:rPr>
              <w:t xml:space="preserve"> </w:t>
            </w:r>
            <w:r w:rsidRPr="00827599">
              <w:rPr>
                <w:rFonts w:asciiTheme="minorHAnsi" w:hAnsiTheme="minorHAnsi" w:cs="Arial"/>
                <w:bCs/>
              </w:rPr>
              <w:t xml:space="preserve">kommune </w:t>
            </w:r>
          </w:p>
        </w:tc>
        <w:tc>
          <w:tcPr>
            <w:tcW w:w="604" w:type="dxa"/>
            <w:tcBorders>
              <w:top w:val="nil"/>
              <w:left w:val="nil"/>
              <w:bottom w:val="nil"/>
              <w:right w:val="nil"/>
            </w:tcBorders>
            <w:shd w:val="clear" w:color="auto" w:fill="auto"/>
            <w:noWrap/>
            <w:vAlign w:val="center"/>
            <w:hideMark/>
          </w:tcPr>
          <w:p w14:paraId="31548338" w14:textId="77777777" w:rsidR="004117C8" w:rsidRPr="00005CF1" w:rsidRDefault="004117C8" w:rsidP="004117C8">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58253" behindDoc="0" locked="0" layoutInCell="1" allowOverlap="1" wp14:anchorId="5F7A8292" wp14:editId="79F01638">
                  <wp:simplePos x="0" y="0"/>
                  <wp:positionH relativeFrom="column">
                    <wp:posOffset>15240</wp:posOffset>
                  </wp:positionH>
                  <wp:positionV relativeFrom="paragraph">
                    <wp:posOffset>16510</wp:posOffset>
                  </wp:positionV>
                  <wp:extent cx="161925" cy="95250"/>
                  <wp:effectExtent l="19050" t="0" r="9525" b="0"/>
                  <wp:wrapNone/>
                  <wp:docPr id="254" name="Pil mot venstre og høy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1"/>
                          <pic:cNvPicPr>
                            <a:picLocks noChangeArrowheads="1"/>
                          </pic:cNvPicPr>
                        </pic:nvPicPr>
                        <pic:blipFill>
                          <a:blip r:embed="rId87" cstate="print"/>
                          <a:srcRect/>
                          <a:stretch>
                            <a:fillRect/>
                          </a:stretch>
                        </pic:blipFill>
                        <pic:spPr bwMode="auto">
                          <a:xfrm>
                            <a:off x="0" y="0"/>
                            <a:ext cx="161925"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center"/>
            <w:hideMark/>
          </w:tcPr>
          <w:p w14:paraId="123ABE68" w14:textId="66179FD8" w:rsidR="004117C8" w:rsidRPr="00005CF1" w:rsidRDefault="004117C8" w:rsidP="004117C8">
            <w:pPr>
              <w:jc w:val="center"/>
              <w:rPr>
                <w:rFonts w:asciiTheme="minorHAnsi" w:hAnsiTheme="minorHAnsi" w:cs="Arial"/>
                <w:b/>
                <w:bCs/>
                <w:iCs/>
                <w:color w:val="000000"/>
              </w:rPr>
            </w:pPr>
            <w:r w:rsidRPr="00005CF1">
              <w:rPr>
                <w:rFonts w:asciiTheme="minorHAnsi" w:hAnsiTheme="minorHAnsi" w:cs="Arial"/>
                <w:b/>
                <w:bCs/>
                <w:iCs/>
                <w:color w:val="000000"/>
              </w:rPr>
              <w:t>780</w:t>
            </w:r>
          </w:p>
        </w:tc>
        <w:tc>
          <w:tcPr>
            <w:tcW w:w="3686" w:type="dxa"/>
            <w:tcBorders>
              <w:top w:val="nil"/>
              <w:left w:val="nil"/>
              <w:bottom w:val="nil"/>
              <w:right w:val="nil"/>
            </w:tcBorders>
            <w:shd w:val="clear" w:color="auto" w:fill="auto"/>
            <w:noWrap/>
            <w:vAlign w:val="center"/>
            <w:hideMark/>
          </w:tcPr>
          <w:p w14:paraId="72A7650F" w14:textId="6E75A986" w:rsidR="004117C8" w:rsidRPr="00005CF1" w:rsidRDefault="00726D0D" w:rsidP="00726D0D">
            <w:pPr>
              <w:rPr>
                <w:rFonts w:asciiTheme="minorHAnsi" w:hAnsiTheme="minorHAnsi" w:cs="Arial"/>
                <w:color w:val="000000"/>
              </w:rPr>
            </w:pPr>
            <w:r w:rsidRPr="00CA21C6">
              <w:rPr>
                <w:rFonts w:asciiTheme="minorHAnsi" w:hAnsiTheme="minorHAnsi" w:cs="Arial"/>
                <w:bCs/>
                <w:color w:val="FF0000"/>
              </w:rPr>
              <w:t>Salg til</w:t>
            </w:r>
            <w:r w:rsidR="004117C8" w:rsidRPr="00005CF1">
              <w:rPr>
                <w:rFonts w:asciiTheme="minorHAnsi" w:hAnsiTheme="minorHAnsi" w:cs="Arial"/>
                <w:bCs/>
                <w:color w:val="000000"/>
              </w:rPr>
              <w:t xml:space="preserve"> egen (fylkes)kommune</w:t>
            </w:r>
          </w:p>
        </w:tc>
      </w:tr>
      <w:tr w:rsidR="004B4E2A" w:rsidRPr="00005CF1" w14:paraId="1F9D493E" w14:textId="77777777" w:rsidTr="009D3638">
        <w:trPr>
          <w:trHeight w:val="300"/>
        </w:trPr>
        <w:tc>
          <w:tcPr>
            <w:tcW w:w="445" w:type="dxa"/>
            <w:tcBorders>
              <w:top w:val="nil"/>
              <w:left w:val="nil"/>
              <w:bottom w:val="nil"/>
              <w:right w:val="nil"/>
            </w:tcBorders>
            <w:shd w:val="clear" w:color="auto" w:fill="auto"/>
            <w:noWrap/>
            <w:vAlign w:val="center"/>
            <w:hideMark/>
          </w:tcPr>
          <w:p w14:paraId="26FDDFF4"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480</w:t>
            </w:r>
          </w:p>
        </w:tc>
        <w:tc>
          <w:tcPr>
            <w:tcW w:w="4233" w:type="dxa"/>
            <w:tcBorders>
              <w:top w:val="nil"/>
              <w:left w:val="nil"/>
              <w:bottom w:val="nil"/>
              <w:right w:val="nil"/>
            </w:tcBorders>
            <w:shd w:val="clear" w:color="auto" w:fill="auto"/>
            <w:noWrap/>
            <w:vAlign w:val="center"/>
            <w:hideMark/>
          </w:tcPr>
          <w:p w14:paraId="748562C3" w14:textId="245B628E"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 xml:space="preserve">Overføring til </w:t>
            </w:r>
            <w:r w:rsidR="00203D75">
              <w:rPr>
                <w:rFonts w:asciiTheme="minorHAnsi" w:hAnsiTheme="minorHAnsi" w:cs="Arial"/>
                <w:color w:val="000000"/>
              </w:rPr>
              <w:t xml:space="preserve">(fylkes)kommunalt </w:t>
            </w:r>
            <w:r w:rsidRPr="00005CF1">
              <w:rPr>
                <w:rFonts w:asciiTheme="minorHAnsi" w:hAnsiTheme="minorHAnsi" w:cs="Arial"/>
                <w:color w:val="000000"/>
              </w:rPr>
              <w:t>foretak i egen (fylkes)kommune</w:t>
            </w:r>
          </w:p>
        </w:tc>
        <w:tc>
          <w:tcPr>
            <w:tcW w:w="604" w:type="dxa"/>
            <w:tcBorders>
              <w:top w:val="nil"/>
              <w:left w:val="nil"/>
              <w:bottom w:val="nil"/>
              <w:right w:val="nil"/>
            </w:tcBorders>
            <w:shd w:val="clear" w:color="auto" w:fill="auto"/>
            <w:noWrap/>
            <w:vAlign w:val="center"/>
            <w:hideMark/>
          </w:tcPr>
          <w:p w14:paraId="3C2ACBD9"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58242" behindDoc="0" locked="0" layoutInCell="1" allowOverlap="1" wp14:anchorId="0A9153DD" wp14:editId="044AFFF5">
                  <wp:simplePos x="0" y="0"/>
                  <wp:positionH relativeFrom="column">
                    <wp:posOffset>15240</wp:posOffset>
                  </wp:positionH>
                  <wp:positionV relativeFrom="paragraph">
                    <wp:posOffset>6985</wp:posOffset>
                  </wp:positionV>
                  <wp:extent cx="161925" cy="95250"/>
                  <wp:effectExtent l="19050" t="0" r="9525" b="0"/>
                  <wp:wrapNone/>
                  <wp:docPr id="255" name="Pil mot venstre og høy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3"/>
                          <pic:cNvPicPr>
                            <a:picLocks noChangeArrowheads="1"/>
                          </pic:cNvPicPr>
                        </pic:nvPicPr>
                        <pic:blipFill>
                          <a:blip r:embed="rId87" cstate="print"/>
                          <a:srcRect/>
                          <a:stretch>
                            <a:fillRect/>
                          </a:stretch>
                        </pic:blipFill>
                        <pic:spPr bwMode="auto">
                          <a:xfrm>
                            <a:off x="0" y="0"/>
                            <a:ext cx="161925"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center"/>
            <w:hideMark/>
          </w:tcPr>
          <w:p w14:paraId="50DB2B28"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880</w:t>
            </w:r>
          </w:p>
        </w:tc>
        <w:tc>
          <w:tcPr>
            <w:tcW w:w="3686" w:type="dxa"/>
            <w:tcBorders>
              <w:top w:val="nil"/>
              <w:left w:val="nil"/>
              <w:bottom w:val="nil"/>
              <w:right w:val="nil"/>
            </w:tcBorders>
            <w:shd w:val="clear" w:color="auto" w:fill="auto"/>
            <w:noWrap/>
            <w:vAlign w:val="center"/>
            <w:hideMark/>
          </w:tcPr>
          <w:p w14:paraId="031389E2"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fra egen (fylkes)kommune</w:t>
            </w:r>
          </w:p>
        </w:tc>
      </w:tr>
      <w:tr w:rsidR="004B4E2A" w:rsidRPr="00005CF1" w14:paraId="687A07E4" w14:textId="77777777" w:rsidTr="009D3638">
        <w:trPr>
          <w:trHeight w:val="300"/>
        </w:trPr>
        <w:tc>
          <w:tcPr>
            <w:tcW w:w="445" w:type="dxa"/>
            <w:tcBorders>
              <w:top w:val="nil"/>
              <w:left w:val="nil"/>
              <w:bottom w:val="nil"/>
              <w:right w:val="nil"/>
            </w:tcBorders>
            <w:shd w:val="clear" w:color="auto" w:fill="auto"/>
            <w:noWrap/>
            <w:vAlign w:val="center"/>
            <w:hideMark/>
          </w:tcPr>
          <w:p w14:paraId="700F9475"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780</w:t>
            </w:r>
          </w:p>
        </w:tc>
        <w:tc>
          <w:tcPr>
            <w:tcW w:w="4233" w:type="dxa"/>
            <w:tcBorders>
              <w:top w:val="nil"/>
              <w:left w:val="nil"/>
              <w:bottom w:val="nil"/>
              <w:right w:val="nil"/>
            </w:tcBorders>
            <w:shd w:val="clear" w:color="auto" w:fill="auto"/>
            <w:noWrap/>
            <w:vAlign w:val="center"/>
            <w:hideMark/>
          </w:tcPr>
          <w:p w14:paraId="20BF418B" w14:textId="0A83309E" w:rsidR="004B4E2A" w:rsidRPr="00005CF1" w:rsidRDefault="00A71403" w:rsidP="00203D75">
            <w:pPr>
              <w:rPr>
                <w:rFonts w:asciiTheme="minorHAnsi" w:hAnsiTheme="minorHAnsi" w:cs="Arial"/>
                <w:color w:val="000000"/>
              </w:rPr>
            </w:pPr>
            <w:r w:rsidRPr="00CA21C6">
              <w:rPr>
                <w:rFonts w:asciiTheme="minorHAnsi" w:hAnsiTheme="minorHAnsi" w:cs="Arial"/>
                <w:bCs/>
                <w:color w:val="FF0000"/>
              </w:rPr>
              <w:t>Salg til</w:t>
            </w:r>
            <w:r w:rsidR="004B4E2A" w:rsidRPr="00CA21C6">
              <w:rPr>
                <w:rFonts w:asciiTheme="minorHAnsi" w:hAnsiTheme="minorHAnsi" w:cs="Arial"/>
                <w:bCs/>
                <w:color w:val="FF0000"/>
              </w:rPr>
              <w:t xml:space="preserve"> </w:t>
            </w:r>
            <w:r w:rsidR="00203D75">
              <w:rPr>
                <w:rFonts w:asciiTheme="minorHAnsi" w:hAnsiTheme="minorHAnsi" w:cs="Arial"/>
                <w:color w:val="000000"/>
              </w:rPr>
              <w:t xml:space="preserve">(fylkes)kommunalt </w:t>
            </w:r>
            <w:r w:rsidR="004B4E2A" w:rsidRPr="00005CF1">
              <w:rPr>
                <w:rFonts w:asciiTheme="minorHAnsi" w:hAnsiTheme="minorHAnsi" w:cs="Arial"/>
                <w:bCs/>
                <w:color w:val="000000"/>
              </w:rPr>
              <w:t>foretak i egen (fylkes)kommune</w:t>
            </w:r>
          </w:p>
        </w:tc>
        <w:tc>
          <w:tcPr>
            <w:tcW w:w="604" w:type="dxa"/>
            <w:tcBorders>
              <w:top w:val="nil"/>
              <w:left w:val="nil"/>
              <w:bottom w:val="nil"/>
              <w:right w:val="nil"/>
            </w:tcBorders>
            <w:shd w:val="clear" w:color="auto" w:fill="auto"/>
            <w:noWrap/>
            <w:vAlign w:val="center"/>
            <w:hideMark/>
          </w:tcPr>
          <w:p w14:paraId="644240D8"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58243" behindDoc="0" locked="0" layoutInCell="1" allowOverlap="1" wp14:anchorId="4C4A1619" wp14:editId="513E8A7B">
                  <wp:simplePos x="0" y="0"/>
                  <wp:positionH relativeFrom="column">
                    <wp:posOffset>15240</wp:posOffset>
                  </wp:positionH>
                  <wp:positionV relativeFrom="paragraph">
                    <wp:posOffset>0</wp:posOffset>
                  </wp:positionV>
                  <wp:extent cx="171450" cy="95250"/>
                  <wp:effectExtent l="19050" t="0" r="0" b="0"/>
                  <wp:wrapNone/>
                  <wp:docPr id="256" name="Pil mot venstre og høy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4"/>
                          <pic:cNvPicPr>
                            <a:picLocks noChangeArrowheads="1"/>
                          </pic:cNvPicPr>
                        </pic:nvPicPr>
                        <pic:blipFill>
                          <a:blip r:embed="rId88" cstate="print"/>
                          <a:srcRect/>
                          <a:stretch>
                            <a:fillRect/>
                          </a:stretch>
                        </pic:blipFill>
                        <pic:spPr bwMode="auto">
                          <a:xfrm>
                            <a:off x="0" y="0"/>
                            <a:ext cx="171450"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center"/>
            <w:hideMark/>
          </w:tcPr>
          <w:p w14:paraId="5CBE8605"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380</w:t>
            </w:r>
          </w:p>
        </w:tc>
        <w:tc>
          <w:tcPr>
            <w:tcW w:w="3686" w:type="dxa"/>
            <w:tcBorders>
              <w:top w:val="nil"/>
              <w:left w:val="nil"/>
              <w:bottom w:val="nil"/>
              <w:right w:val="nil"/>
            </w:tcBorders>
            <w:shd w:val="clear" w:color="auto" w:fill="auto"/>
            <w:noWrap/>
            <w:vAlign w:val="center"/>
            <w:hideMark/>
          </w:tcPr>
          <w:p w14:paraId="142848B5" w14:textId="4D59AD1B" w:rsidR="004B4E2A" w:rsidRPr="00005CF1" w:rsidRDefault="00203D75" w:rsidP="00684837">
            <w:pPr>
              <w:rPr>
                <w:rFonts w:asciiTheme="minorHAnsi" w:hAnsiTheme="minorHAnsi" w:cs="Arial"/>
                <w:color w:val="000000"/>
              </w:rPr>
            </w:pPr>
            <w:r w:rsidRPr="00827599">
              <w:rPr>
                <w:rFonts w:asciiTheme="minorHAnsi" w:hAnsiTheme="minorHAnsi" w:cs="Arial"/>
                <w:bCs/>
              </w:rPr>
              <w:t xml:space="preserve">Kjøp fra </w:t>
            </w:r>
            <w:r>
              <w:rPr>
                <w:rFonts w:asciiTheme="minorHAnsi" w:hAnsiTheme="minorHAnsi" w:cs="Arial"/>
                <w:bCs/>
              </w:rPr>
              <w:t>(</w:t>
            </w:r>
            <w:r w:rsidRPr="00827599">
              <w:rPr>
                <w:rFonts w:asciiTheme="minorHAnsi" w:hAnsiTheme="minorHAnsi" w:cs="Arial"/>
                <w:bCs/>
              </w:rPr>
              <w:t>egen</w:t>
            </w:r>
            <w:r>
              <w:rPr>
                <w:rFonts w:asciiTheme="minorHAnsi" w:hAnsiTheme="minorHAnsi" w:cs="Arial"/>
                <w:bCs/>
              </w:rPr>
              <w:t xml:space="preserve"> (fylkes)</w:t>
            </w:r>
            <w:r w:rsidRPr="00827599">
              <w:rPr>
                <w:rFonts w:asciiTheme="minorHAnsi" w:hAnsiTheme="minorHAnsi" w:cstheme="minorHAnsi"/>
              </w:rPr>
              <w:t xml:space="preserve"> </w:t>
            </w:r>
            <w:r w:rsidRPr="00827599">
              <w:rPr>
                <w:rFonts w:asciiTheme="minorHAnsi" w:hAnsiTheme="minorHAnsi" w:cs="Arial"/>
                <w:bCs/>
              </w:rPr>
              <w:t>kommune</w:t>
            </w:r>
          </w:p>
        </w:tc>
      </w:tr>
      <w:tr w:rsidR="004B4E2A" w:rsidRPr="00005CF1" w14:paraId="46365B2F" w14:textId="77777777" w:rsidTr="009D3638">
        <w:trPr>
          <w:trHeight w:val="300"/>
        </w:trPr>
        <w:tc>
          <w:tcPr>
            <w:tcW w:w="445" w:type="dxa"/>
            <w:tcBorders>
              <w:top w:val="nil"/>
              <w:left w:val="nil"/>
              <w:bottom w:val="nil"/>
              <w:right w:val="nil"/>
            </w:tcBorders>
            <w:shd w:val="clear" w:color="auto" w:fill="auto"/>
            <w:noWrap/>
            <w:vAlign w:val="center"/>
            <w:hideMark/>
          </w:tcPr>
          <w:p w14:paraId="2C8DA240"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880</w:t>
            </w:r>
          </w:p>
        </w:tc>
        <w:tc>
          <w:tcPr>
            <w:tcW w:w="4233" w:type="dxa"/>
            <w:tcBorders>
              <w:top w:val="nil"/>
              <w:left w:val="nil"/>
              <w:bottom w:val="nil"/>
              <w:right w:val="nil"/>
            </w:tcBorders>
            <w:shd w:val="clear" w:color="auto" w:fill="auto"/>
            <w:noWrap/>
            <w:vAlign w:val="center"/>
            <w:hideMark/>
          </w:tcPr>
          <w:p w14:paraId="509644B8" w14:textId="40B29E9F"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 xml:space="preserve">Overføringer fra </w:t>
            </w:r>
            <w:r w:rsidR="00203D75">
              <w:rPr>
                <w:rFonts w:asciiTheme="minorHAnsi" w:hAnsiTheme="minorHAnsi" w:cs="Arial"/>
                <w:color w:val="000000"/>
              </w:rPr>
              <w:t xml:space="preserve">(fylkes)kommunalt </w:t>
            </w:r>
            <w:r w:rsidRPr="00005CF1">
              <w:rPr>
                <w:rFonts w:asciiTheme="minorHAnsi" w:hAnsiTheme="minorHAnsi" w:cs="Arial"/>
                <w:color w:val="000000"/>
              </w:rPr>
              <w:t>foretak i egen (fylkes)kommune</w:t>
            </w:r>
          </w:p>
        </w:tc>
        <w:tc>
          <w:tcPr>
            <w:tcW w:w="604" w:type="dxa"/>
            <w:tcBorders>
              <w:top w:val="nil"/>
              <w:left w:val="nil"/>
              <w:bottom w:val="nil"/>
              <w:right w:val="nil"/>
            </w:tcBorders>
            <w:shd w:val="clear" w:color="auto" w:fill="auto"/>
            <w:noWrap/>
            <w:vAlign w:val="center"/>
            <w:hideMark/>
          </w:tcPr>
          <w:p w14:paraId="2FD72E05"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58244" behindDoc="0" locked="0" layoutInCell="1" allowOverlap="1" wp14:anchorId="675382DF" wp14:editId="09D09E53">
                  <wp:simplePos x="0" y="0"/>
                  <wp:positionH relativeFrom="column">
                    <wp:posOffset>5715</wp:posOffset>
                  </wp:positionH>
                  <wp:positionV relativeFrom="paragraph">
                    <wp:posOffset>15875</wp:posOffset>
                  </wp:positionV>
                  <wp:extent cx="171450" cy="104775"/>
                  <wp:effectExtent l="0" t="0" r="0" b="0"/>
                  <wp:wrapNone/>
                  <wp:docPr id="257" name="Pil mot venstre og høy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5"/>
                          <pic:cNvPicPr>
                            <a:picLocks noChangeArrowheads="1"/>
                          </pic:cNvPicPr>
                        </pic:nvPicPr>
                        <pic:blipFill>
                          <a:blip r:embed="rId88" cstate="print"/>
                          <a:srcRect/>
                          <a:stretch>
                            <a:fillRect/>
                          </a:stretch>
                        </pic:blipFill>
                        <pic:spPr bwMode="auto">
                          <a:xfrm>
                            <a:off x="0" y="0"/>
                            <a:ext cx="171450" cy="104775"/>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center"/>
            <w:hideMark/>
          </w:tcPr>
          <w:p w14:paraId="6D0D5439"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480</w:t>
            </w:r>
          </w:p>
        </w:tc>
        <w:tc>
          <w:tcPr>
            <w:tcW w:w="3686" w:type="dxa"/>
            <w:tcBorders>
              <w:top w:val="nil"/>
              <w:left w:val="nil"/>
              <w:bottom w:val="nil"/>
              <w:right w:val="nil"/>
            </w:tcBorders>
            <w:shd w:val="clear" w:color="auto" w:fill="auto"/>
            <w:noWrap/>
            <w:vAlign w:val="center"/>
            <w:hideMark/>
          </w:tcPr>
          <w:p w14:paraId="336509D1"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til egen (fylkes)kommune</w:t>
            </w:r>
          </w:p>
        </w:tc>
      </w:tr>
    </w:tbl>
    <w:p w14:paraId="2E55061F" w14:textId="3AE49C71" w:rsidR="004B4E2A" w:rsidRDefault="004B4E2A" w:rsidP="004B4E2A">
      <w:pPr>
        <w:rPr>
          <w:rFonts w:asciiTheme="minorHAnsi" w:hAnsiTheme="minorHAnsi"/>
        </w:rPr>
      </w:pPr>
    </w:p>
    <w:p w14:paraId="3FED8C15" w14:textId="30A89267" w:rsidR="00CA1C37" w:rsidRDefault="00B42513" w:rsidP="004B4E2A">
      <w:pPr>
        <w:rPr>
          <w:rFonts w:asciiTheme="minorHAnsi" w:hAnsiTheme="minorHAnsi" w:cs="Arial"/>
          <w:bCs/>
        </w:rPr>
      </w:pPr>
      <w:r w:rsidRPr="00005CF1">
        <w:rPr>
          <w:rFonts w:asciiTheme="minorHAnsi" w:hAnsiTheme="minorHAnsi"/>
        </w:rPr>
        <w:t xml:space="preserve">Når kjøper (giver) benytter art 380 (480) må selger (mottaker) benytte art 780 (880). </w:t>
      </w:r>
      <w:r w:rsidR="00CA1C37">
        <w:rPr>
          <w:rFonts w:asciiTheme="minorHAnsi" w:hAnsiTheme="minorHAnsi"/>
        </w:rPr>
        <w:br/>
      </w:r>
      <w:r w:rsidR="00CA1C37">
        <w:rPr>
          <w:rFonts w:asciiTheme="minorHAnsi" w:hAnsiTheme="minorHAnsi"/>
          <w:color w:val="FF0000"/>
        </w:rPr>
        <w:t>Eksempel a. gjelder også for transaksjoner mellom:</w:t>
      </w:r>
    </w:p>
    <w:p w14:paraId="60B85C93" w14:textId="759D2016" w:rsidR="0005442C" w:rsidRPr="002640CF" w:rsidRDefault="0005442C" w:rsidP="003E6322">
      <w:pPr>
        <w:pStyle w:val="Listeavsnitt"/>
        <w:numPr>
          <w:ilvl w:val="0"/>
          <w:numId w:val="278"/>
        </w:numPr>
        <w:rPr>
          <w:rFonts w:asciiTheme="minorHAnsi" w:hAnsiTheme="minorHAnsi" w:cs="Arial"/>
          <w:bCs/>
          <w:color w:val="FF0000"/>
        </w:rPr>
      </w:pPr>
      <w:r w:rsidRPr="003E6322">
        <w:rPr>
          <w:bCs/>
          <w:color w:val="FF0000"/>
        </w:rPr>
        <w:t>(</w:t>
      </w:r>
      <w:r w:rsidR="00CA1C37" w:rsidRPr="003E6322">
        <w:rPr>
          <w:rFonts w:asciiTheme="minorHAnsi" w:hAnsiTheme="minorHAnsi" w:cs="Arial"/>
          <w:bCs/>
          <w:color w:val="FF0000"/>
        </w:rPr>
        <w:t>Fylkes)</w:t>
      </w:r>
      <w:r w:rsidR="00E46510">
        <w:rPr>
          <w:rFonts w:asciiTheme="minorHAnsi" w:hAnsiTheme="minorHAnsi" w:cs="Arial"/>
          <w:bCs/>
          <w:color w:val="FF0000"/>
        </w:rPr>
        <w:t>k</w:t>
      </w:r>
      <w:r w:rsidR="00CA1C37" w:rsidRPr="003E6322">
        <w:rPr>
          <w:rFonts w:asciiTheme="minorHAnsi" w:hAnsiTheme="minorHAnsi" w:cs="Arial"/>
          <w:bCs/>
          <w:color w:val="FF0000"/>
        </w:rPr>
        <w:t xml:space="preserve">ommunen </w:t>
      </w:r>
      <w:r w:rsidR="00CA1C37" w:rsidRPr="003E6322">
        <w:rPr>
          <w:rFonts w:asciiTheme="minorHAnsi" w:hAnsiTheme="minorHAnsi" w:cs="Arial"/>
          <w:bCs/>
          <w:i/>
          <w:color w:val="FF0000"/>
        </w:rPr>
        <w:t>og</w:t>
      </w:r>
      <w:r w:rsidR="00CA1C37" w:rsidRPr="003E6322">
        <w:rPr>
          <w:rFonts w:asciiTheme="minorHAnsi" w:hAnsiTheme="minorHAnsi" w:cs="Arial"/>
          <w:bCs/>
          <w:color w:val="FF0000"/>
        </w:rPr>
        <w:t xml:space="preserve"> eget </w:t>
      </w:r>
      <w:r w:rsidR="00CA1C37" w:rsidRPr="003E6322">
        <w:rPr>
          <w:rFonts w:asciiTheme="minorHAnsi" w:hAnsiTheme="minorHAnsi" w:cs="Arial"/>
          <w:color w:val="FF0000"/>
        </w:rPr>
        <w:t>interkommunalt samarbeid eget årsregnskap</w:t>
      </w:r>
    </w:p>
    <w:p w14:paraId="387D19CE" w14:textId="1264918A" w:rsidR="000D56FA" w:rsidRPr="00C3576E" w:rsidRDefault="000D56FA" w:rsidP="000D56FA">
      <w:pPr>
        <w:pStyle w:val="Listeavsnitt"/>
        <w:numPr>
          <w:ilvl w:val="0"/>
          <w:numId w:val="278"/>
        </w:numPr>
        <w:rPr>
          <w:rFonts w:asciiTheme="minorHAnsi" w:hAnsiTheme="minorHAnsi" w:cs="Arial"/>
          <w:bCs/>
          <w:color w:val="FF0000"/>
        </w:rPr>
      </w:pPr>
      <w:r w:rsidRPr="00C3576E">
        <w:rPr>
          <w:rFonts w:asciiTheme="minorHAnsi" w:hAnsiTheme="minorHAnsi" w:cs="Arial"/>
          <w:bCs/>
          <w:color w:val="FF0000"/>
        </w:rPr>
        <w:t xml:space="preserve">Eget (fylkes)kommunalt foretak </w:t>
      </w:r>
      <w:r w:rsidRPr="00C3576E">
        <w:rPr>
          <w:rFonts w:asciiTheme="minorHAnsi" w:hAnsiTheme="minorHAnsi" w:cs="Arial"/>
          <w:bCs/>
          <w:i/>
          <w:color w:val="FF0000"/>
        </w:rPr>
        <w:t>og</w:t>
      </w:r>
      <w:r w:rsidRPr="00C3576E">
        <w:rPr>
          <w:rFonts w:asciiTheme="minorHAnsi" w:hAnsiTheme="minorHAnsi" w:cs="Arial"/>
          <w:bCs/>
          <w:color w:val="FF0000"/>
        </w:rPr>
        <w:t xml:space="preserve"> e</w:t>
      </w:r>
      <w:r w:rsidRPr="00C3576E">
        <w:rPr>
          <w:rFonts w:asciiTheme="minorHAnsi" w:hAnsiTheme="minorHAnsi" w:cs="Arial"/>
          <w:color w:val="FF0000"/>
        </w:rPr>
        <w:t>get interkommunalt samarbeid med eget årsregnskap</w:t>
      </w:r>
    </w:p>
    <w:p w14:paraId="098AD526" w14:textId="37301162" w:rsidR="0005442C" w:rsidRPr="003E6322" w:rsidRDefault="0005442C" w:rsidP="003E6322">
      <w:pPr>
        <w:pStyle w:val="Listeavsnitt"/>
        <w:numPr>
          <w:ilvl w:val="0"/>
          <w:numId w:val="278"/>
        </w:numPr>
        <w:rPr>
          <w:rFonts w:asciiTheme="minorHAnsi" w:hAnsiTheme="minorHAnsi" w:cs="Arial"/>
          <w:bCs/>
          <w:color w:val="FF0000"/>
        </w:rPr>
      </w:pPr>
      <w:r w:rsidRPr="003E6322">
        <w:rPr>
          <w:rFonts w:asciiTheme="minorHAnsi" w:hAnsiTheme="minorHAnsi" w:cs="Arial"/>
          <w:bCs/>
          <w:color w:val="FF0000"/>
        </w:rPr>
        <w:t xml:space="preserve">Egne (fylkes)kommunale foretak </w:t>
      </w:r>
    </w:p>
    <w:p w14:paraId="3133E24B" w14:textId="07EA7F51" w:rsidR="00987115" w:rsidRPr="00987115" w:rsidRDefault="0005442C" w:rsidP="003E6322">
      <w:pPr>
        <w:pStyle w:val="Listeavsnitt"/>
        <w:numPr>
          <w:ilvl w:val="0"/>
          <w:numId w:val="278"/>
        </w:numPr>
        <w:rPr>
          <w:rFonts w:asciiTheme="minorHAnsi" w:hAnsiTheme="minorHAnsi" w:cs="Arial"/>
          <w:bCs/>
          <w:color w:val="FF0000"/>
        </w:rPr>
      </w:pPr>
      <w:r w:rsidRPr="003E6322">
        <w:rPr>
          <w:rFonts w:asciiTheme="minorHAnsi" w:hAnsiTheme="minorHAnsi" w:cs="Arial"/>
          <w:bCs/>
          <w:color w:val="FF0000"/>
        </w:rPr>
        <w:t>Egne</w:t>
      </w:r>
      <w:r w:rsidRPr="003E6322">
        <w:rPr>
          <w:rFonts w:asciiTheme="minorHAnsi" w:hAnsiTheme="minorHAnsi" w:cs="Arial"/>
          <w:color w:val="FF0000"/>
        </w:rPr>
        <w:t xml:space="preserve"> interkommunale samarbeid med eget årsregnskap</w:t>
      </w:r>
    </w:p>
    <w:p w14:paraId="5D3489BF" w14:textId="40C456F3" w:rsidR="00711FD6" w:rsidRPr="00005CF1" w:rsidRDefault="00711FD6" w:rsidP="00532489">
      <w:pPr>
        <w:rPr>
          <w:rFonts w:asciiTheme="minorHAnsi" w:hAnsiTheme="minorHAnsi"/>
        </w:rPr>
      </w:pPr>
    </w:p>
    <w:p w14:paraId="4EBF0567" w14:textId="78ABEDAF" w:rsidR="00C61A26" w:rsidRPr="00005CF1" w:rsidRDefault="00C61A26" w:rsidP="0054508C">
      <w:pPr>
        <w:numPr>
          <w:ilvl w:val="0"/>
          <w:numId w:val="162"/>
        </w:numPr>
        <w:ind w:left="284" w:hanging="284"/>
        <w:rPr>
          <w:rFonts w:asciiTheme="minorHAnsi" w:hAnsiTheme="minorHAnsi"/>
          <w:u w:val="single"/>
        </w:rPr>
      </w:pPr>
      <w:r w:rsidRPr="00005CF1">
        <w:rPr>
          <w:rFonts w:asciiTheme="minorHAnsi" w:hAnsiTheme="minorHAnsi"/>
          <w:u w:val="single"/>
        </w:rPr>
        <w:t>Transaksjoner mellom (fylkes)kommune og eget interkommunalt selskap</w:t>
      </w:r>
    </w:p>
    <w:p w14:paraId="113F1EE8" w14:textId="77777777" w:rsidR="004B4E2A" w:rsidRPr="00005CF1" w:rsidRDefault="004B4E2A" w:rsidP="004B4E2A">
      <w:pPr>
        <w:ind w:left="284"/>
        <w:rPr>
          <w:rFonts w:asciiTheme="minorHAnsi" w:hAnsiTheme="minorHAnsi"/>
        </w:rPr>
      </w:pPr>
    </w:p>
    <w:tbl>
      <w:tblPr>
        <w:tblW w:w="9498" w:type="dxa"/>
        <w:tblInd w:w="70" w:type="dxa"/>
        <w:tblCellMar>
          <w:left w:w="70" w:type="dxa"/>
          <w:right w:w="70" w:type="dxa"/>
        </w:tblCellMar>
        <w:tblLook w:val="04A0" w:firstRow="1" w:lastRow="0" w:firstColumn="1" w:lastColumn="0" w:noHBand="0" w:noVBand="1"/>
      </w:tblPr>
      <w:tblGrid>
        <w:gridCol w:w="445"/>
        <w:gridCol w:w="4233"/>
        <w:gridCol w:w="567"/>
        <w:gridCol w:w="567"/>
        <w:gridCol w:w="3686"/>
      </w:tblGrid>
      <w:tr w:rsidR="004B4E2A" w:rsidRPr="00005CF1" w14:paraId="4C9D7575" w14:textId="77777777" w:rsidTr="007A59CD">
        <w:trPr>
          <w:trHeight w:val="300"/>
        </w:trPr>
        <w:tc>
          <w:tcPr>
            <w:tcW w:w="4678" w:type="dxa"/>
            <w:gridSpan w:val="2"/>
            <w:tcBorders>
              <w:top w:val="nil"/>
              <w:left w:val="nil"/>
              <w:right w:val="nil"/>
            </w:tcBorders>
            <w:shd w:val="clear" w:color="auto" w:fill="auto"/>
            <w:noWrap/>
            <w:vAlign w:val="bottom"/>
            <w:hideMark/>
          </w:tcPr>
          <w:p w14:paraId="3D915FA1" w14:textId="77777777" w:rsidR="004B4E2A" w:rsidRPr="00005CF1" w:rsidRDefault="00F463B7" w:rsidP="00F463B7">
            <w:pPr>
              <w:rPr>
                <w:rFonts w:asciiTheme="minorHAnsi" w:hAnsiTheme="minorHAnsi" w:cs="Arial"/>
                <w:b/>
                <w:bCs/>
                <w:color w:val="000000"/>
              </w:rPr>
            </w:pPr>
            <w:r w:rsidRPr="00005CF1">
              <w:rPr>
                <w:rFonts w:asciiTheme="minorHAnsi" w:hAnsiTheme="minorHAnsi" w:cs="Arial"/>
                <w:b/>
                <w:bCs/>
                <w:color w:val="000000"/>
              </w:rPr>
              <w:t>(Fylkes)k</w:t>
            </w:r>
            <w:r w:rsidR="004B4E2A" w:rsidRPr="00005CF1">
              <w:rPr>
                <w:rFonts w:asciiTheme="minorHAnsi" w:hAnsiTheme="minorHAnsi" w:cs="Arial"/>
                <w:b/>
                <w:bCs/>
                <w:color w:val="000000"/>
              </w:rPr>
              <w:t>ommunens</w:t>
            </w:r>
            <w:r w:rsidRPr="00005CF1">
              <w:rPr>
                <w:rFonts w:asciiTheme="minorHAnsi" w:hAnsiTheme="minorHAnsi" w:cs="Arial"/>
                <w:b/>
                <w:bCs/>
                <w:color w:val="000000"/>
              </w:rPr>
              <w:t xml:space="preserve"> </w:t>
            </w:r>
            <w:r w:rsidR="004B4E2A" w:rsidRPr="00005CF1">
              <w:rPr>
                <w:rFonts w:asciiTheme="minorHAnsi" w:hAnsiTheme="minorHAnsi" w:cs="Arial"/>
                <w:b/>
                <w:bCs/>
                <w:color w:val="000000"/>
              </w:rPr>
              <w:t>regnskap</w:t>
            </w:r>
          </w:p>
        </w:tc>
        <w:tc>
          <w:tcPr>
            <w:tcW w:w="567" w:type="dxa"/>
            <w:tcBorders>
              <w:top w:val="nil"/>
              <w:left w:val="nil"/>
              <w:right w:val="nil"/>
            </w:tcBorders>
            <w:shd w:val="clear" w:color="auto" w:fill="auto"/>
            <w:noWrap/>
            <w:vAlign w:val="bottom"/>
            <w:hideMark/>
          </w:tcPr>
          <w:p w14:paraId="0D0E89EB" w14:textId="77777777" w:rsidR="004B4E2A" w:rsidRPr="00005CF1" w:rsidRDefault="004B4E2A" w:rsidP="004B4E2A">
            <w:pPr>
              <w:jc w:val="center"/>
              <w:rPr>
                <w:rFonts w:asciiTheme="minorHAnsi" w:hAnsiTheme="minorHAnsi" w:cs="Arial"/>
                <w:color w:val="000000"/>
              </w:rPr>
            </w:pPr>
          </w:p>
        </w:tc>
        <w:tc>
          <w:tcPr>
            <w:tcW w:w="4253" w:type="dxa"/>
            <w:gridSpan w:val="2"/>
            <w:tcBorders>
              <w:top w:val="nil"/>
              <w:left w:val="nil"/>
              <w:right w:val="nil"/>
            </w:tcBorders>
            <w:shd w:val="clear" w:color="auto" w:fill="auto"/>
            <w:noWrap/>
            <w:vAlign w:val="bottom"/>
            <w:hideMark/>
          </w:tcPr>
          <w:p w14:paraId="01CDBB77" w14:textId="77777777" w:rsidR="004B4E2A" w:rsidRPr="00005CF1" w:rsidRDefault="00F463B7" w:rsidP="004B4E2A">
            <w:pPr>
              <w:rPr>
                <w:rFonts w:asciiTheme="minorHAnsi" w:hAnsiTheme="minorHAnsi" w:cs="Arial"/>
                <w:b/>
                <w:bCs/>
                <w:color w:val="000000"/>
              </w:rPr>
            </w:pPr>
            <w:r w:rsidRPr="00005CF1">
              <w:rPr>
                <w:rFonts w:asciiTheme="minorHAnsi" w:hAnsiTheme="minorHAnsi" w:cs="Arial"/>
                <w:b/>
                <w:bCs/>
                <w:color w:val="000000"/>
              </w:rPr>
              <w:t>Inter(fylkes)kommunale selskaps</w:t>
            </w:r>
            <w:r w:rsidR="004B4E2A" w:rsidRPr="00005CF1">
              <w:rPr>
                <w:rFonts w:asciiTheme="minorHAnsi" w:hAnsiTheme="minorHAnsi" w:cs="Arial"/>
                <w:b/>
                <w:bCs/>
                <w:color w:val="000000"/>
              </w:rPr>
              <w:t xml:space="preserve"> regnskap</w:t>
            </w:r>
          </w:p>
        </w:tc>
      </w:tr>
      <w:tr w:rsidR="004B4E2A" w:rsidRPr="00005CF1" w14:paraId="48C49BD5" w14:textId="77777777" w:rsidTr="007A59CD">
        <w:trPr>
          <w:trHeight w:val="315"/>
        </w:trPr>
        <w:tc>
          <w:tcPr>
            <w:tcW w:w="4678" w:type="dxa"/>
            <w:gridSpan w:val="2"/>
            <w:tcBorders>
              <w:top w:val="nil"/>
              <w:left w:val="nil"/>
              <w:bottom w:val="single" w:sz="4" w:space="0" w:color="auto"/>
              <w:right w:val="nil"/>
            </w:tcBorders>
            <w:shd w:val="clear" w:color="auto" w:fill="auto"/>
            <w:noWrap/>
            <w:vAlign w:val="bottom"/>
            <w:hideMark/>
          </w:tcPr>
          <w:p w14:paraId="4FAFF04F"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c>
          <w:tcPr>
            <w:tcW w:w="567" w:type="dxa"/>
            <w:tcBorders>
              <w:top w:val="nil"/>
              <w:left w:val="nil"/>
              <w:bottom w:val="single" w:sz="4" w:space="0" w:color="auto"/>
              <w:right w:val="nil"/>
            </w:tcBorders>
            <w:shd w:val="clear" w:color="auto" w:fill="auto"/>
            <w:noWrap/>
            <w:vAlign w:val="bottom"/>
            <w:hideMark/>
          </w:tcPr>
          <w:p w14:paraId="2BA2D946" w14:textId="77777777" w:rsidR="004B4E2A" w:rsidRPr="00005CF1" w:rsidRDefault="004B4E2A" w:rsidP="004B4E2A">
            <w:pPr>
              <w:jc w:val="center"/>
              <w:rPr>
                <w:rFonts w:asciiTheme="minorHAnsi" w:hAnsiTheme="minorHAnsi" w:cs="Arial"/>
                <w:color w:val="000000"/>
              </w:rPr>
            </w:pPr>
            <w:r w:rsidRPr="00005CF1">
              <w:rPr>
                <w:rFonts w:asciiTheme="minorHAnsi" w:hAnsiTheme="minorHAnsi" w:cs="Arial"/>
                <w:color w:val="000000"/>
              </w:rPr>
              <w:t> </w:t>
            </w:r>
          </w:p>
        </w:tc>
        <w:tc>
          <w:tcPr>
            <w:tcW w:w="4253" w:type="dxa"/>
            <w:gridSpan w:val="2"/>
            <w:tcBorders>
              <w:top w:val="nil"/>
              <w:left w:val="nil"/>
              <w:bottom w:val="single" w:sz="4" w:space="0" w:color="auto"/>
              <w:right w:val="nil"/>
            </w:tcBorders>
            <w:shd w:val="clear" w:color="auto" w:fill="auto"/>
            <w:noWrap/>
            <w:vAlign w:val="bottom"/>
            <w:hideMark/>
          </w:tcPr>
          <w:p w14:paraId="21760C5A"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r>
      <w:tr w:rsidR="004B4E2A" w:rsidRPr="00005CF1" w14:paraId="57B558D3" w14:textId="77777777" w:rsidTr="009D3638">
        <w:trPr>
          <w:trHeight w:val="300"/>
        </w:trPr>
        <w:tc>
          <w:tcPr>
            <w:tcW w:w="445" w:type="dxa"/>
            <w:tcBorders>
              <w:top w:val="single" w:sz="4" w:space="0" w:color="auto"/>
              <w:left w:val="nil"/>
              <w:bottom w:val="nil"/>
              <w:right w:val="nil"/>
            </w:tcBorders>
            <w:shd w:val="clear" w:color="auto" w:fill="auto"/>
            <w:noWrap/>
            <w:vAlign w:val="center"/>
            <w:hideMark/>
          </w:tcPr>
          <w:p w14:paraId="399B0AA1"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375</w:t>
            </w:r>
          </w:p>
        </w:tc>
        <w:tc>
          <w:tcPr>
            <w:tcW w:w="4233" w:type="dxa"/>
            <w:tcBorders>
              <w:top w:val="single" w:sz="4" w:space="0" w:color="auto"/>
              <w:left w:val="nil"/>
              <w:bottom w:val="nil"/>
              <w:right w:val="nil"/>
            </w:tcBorders>
            <w:shd w:val="clear" w:color="auto" w:fill="auto"/>
            <w:noWrap/>
            <w:vAlign w:val="center"/>
            <w:hideMark/>
          </w:tcPr>
          <w:p w14:paraId="0BF38A93" w14:textId="0B195AB0" w:rsidR="004B4E2A" w:rsidRPr="00005CF1" w:rsidRDefault="004B4E2A" w:rsidP="00454E45">
            <w:pPr>
              <w:rPr>
                <w:rFonts w:asciiTheme="minorHAnsi" w:hAnsiTheme="minorHAnsi" w:cs="Arial"/>
                <w:color w:val="000000"/>
              </w:rPr>
            </w:pPr>
            <w:r w:rsidRPr="004600DA">
              <w:rPr>
                <w:rFonts w:asciiTheme="minorHAnsi" w:hAnsiTheme="minorHAnsi" w:cs="Arial"/>
                <w:bCs/>
                <w:color w:val="000000"/>
              </w:rPr>
              <w:t>Kjøp</w:t>
            </w:r>
            <w:r w:rsidRPr="00005CF1">
              <w:rPr>
                <w:rFonts w:asciiTheme="minorHAnsi" w:hAnsiTheme="minorHAnsi" w:cs="Arial"/>
                <w:bCs/>
                <w:color w:val="000000"/>
              </w:rPr>
              <w:t xml:space="preserve"> fra IKS der (fylkes)kommunen selv er deltaker</w:t>
            </w:r>
          </w:p>
        </w:tc>
        <w:tc>
          <w:tcPr>
            <w:tcW w:w="567" w:type="dxa"/>
            <w:tcBorders>
              <w:top w:val="single" w:sz="4" w:space="0" w:color="auto"/>
              <w:left w:val="nil"/>
              <w:bottom w:val="nil"/>
              <w:right w:val="nil"/>
            </w:tcBorders>
            <w:shd w:val="clear" w:color="auto" w:fill="auto"/>
            <w:noWrap/>
            <w:vAlign w:val="center"/>
            <w:hideMark/>
          </w:tcPr>
          <w:p w14:paraId="1917D2D7"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58245" behindDoc="0" locked="0" layoutInCell="1" allowOverlap="1" wp14:anchorId="23568C8D" wp14:editId="4A5AD21E">
                  <wp:simplePos x="0" y="0"/>
                  <wp:positionH relativeFrom="column">
                    <wp:posOffset>21590</wp:posOffset>
                  </wp:positionH>
                  <wp:positionV relativeFrom="paragraph">
                    <wp:posOffset>47625</wp:posOffset>
                  </wp:positionV>
                  <wp:extent cx="161925" cy="95250"/>
                  <wp:effectExtent l="19050" t="0" r="9525" b="0"/>
                  <wp:wrapNone/>
                  <wp:docPr id="266" name="Bild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rrowheads="1"/>
                          </pic:cNvPicPr>
                        </pic:nvPicPr>
                        <pic:blipFill>
                          <a:blip r:embed="rId87"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single" w:sz="4" w:space="0" w:color="auto"/>
              <w:left w:val="nil"/>
              <w:bottom w:val="nil"/>
              <w:right w:val="nil"/>
            </w:tcBorders>
            <w:shd w:val="clear" w:color="auto" w:fill="auto"/>
            <w:noWrap/>
            <w:vAlign w:val="center"/>
            <w:hideMark/>
          </w:tcPr>
          <w:p w14:paraId="420046BD" w14:textId="52EE1403" w:rsidR="004B4E2A" w:rsidRPr="00005CF1" w:rsidRDefault="004B4E2A" w:rsidP="00574E89">
            <w:pPr>
              <w:rPr>
                <w:rFonts w:asciiTheme="minorHAnsi" w:hAnsiTheme="minorHAnsi" w:cs="Arial"/>
                <w:b/>
                <w:bCs/>
                <w:iCs/>
                <w:color w:val="000000"/>
              </w:rPr>
            </w:pPr>
            <w:r w:rsidRPr="00005CF1">
              <w:rPr>
                <w:rFonts w:asciiTheme="minorHAnsi" w:hAnsiTheme="minorHAnsi" w:cs="Arial"/>
                <w:b/>
                <w:bCs/>
                <w:iCs/>
                <w:color w:val="000000"/>
              </w:rPr>
              <w:t>775</w:t>
            </w:r>
          </w:p>
        </w:tc>
        <w:tc>
          <w:tcPr>
            <w:tcW w:w="3686" w:type="dxa"/>
            <w:tcBorders>
              <w:top w:val="single" w:sz="4" w:space="0" w:color="auto"/>
              <w:left w:val="nil"/>
              <w:bottom w:val="nil"/>
              <w:right w:val="nil"/>
            </w:tcBorders>
            <w:shd w:val="clear" w:color="auto" w:fill="auto"/>
            <w:noWrap/>
            <w:vAlign w:val="center"/>
            <w:hideMark/>
          </w:tcPr>
          <w:p w14:paraId="1FA6A930" w14:textId="13D0CE19" w:rsidR="004B4E2A" w:rsidRPr="00005CF1" w:rsidRDefault="00726D0D" w:rsidP="00532489">
            <w:pPr>
              <w:rPr>
                <w:rFonts w:asciiTheme="minorHAnsi" w:hAnsiTheme="minorHAnsi" w:cs="Arial"/>
                <w:color w:val="000000"/>
              </w:rPr>
            </w:pPr>
            <w:r w:rsidRPr="00532489">
              <w:rPr>
                <w:rFonts w:asciiTheme="minorHAnsi" w:hAnsiTheme="minorHAnsi" w:cs="Arial"/>
                <w:bCs/>
                <w:color w:val="FF0000"/>
              </w:rPr>
              <w:t>Salg til</w:t>
            </w:r>
            <w:r w:rsidR="00EB0BB1" w:rsidRPr="00532489">
              <w:rPr>
                <w:rFonts w:asciiTheme="minorHAnsi" w:hAnsiTheme="minorHAnsi" w:cs="Arial"/>
                <w:bCs/>
                <w:color w:val="FF0000"/>
              </w:rPr>
              <w:t xml:space="preserve"> </w:t>
            </w:r>
            <w:r w:rsidR="004B4E2A" w:rsidRPr="00005CF1">
              <w:rPr>
                <w:rFonts w:asciiTheme="minorHAnsi" w:hAnsiTheme="minorHAnsi" w:cs="Arial"/>
                <w:bCs/>
                <w:color w:val="000000"/>
              </w:rPr>
              <w:t>(fylkes)kommune som er deltaker</w:t>
            </w:r>
          </w:p>
        </w:tc>
      </w:tr>
      <w:tr w:rsidR="004B4E2A" w:rsidRPr="00005CF1" w14:paraId="028F28E1" w14:textId="77777777" w:rsidTr="009D3638">
        <w:trPr>
          <w:trHeight w:val="300"/>
        </w:trPr>
        <w:tc>
          <w:tcPr>
            <w:tcW w:w="445" w:type="dxa"/>
            <w:tcBorders>
              <w:top w:val="nil"/>
              <w:left w:val="nil"/>
              <w:bottom w:val="nil"/>
              <w:right w:val="nil"/>
            </w:tcBorders>
            <w:shd w:val="clear" w:color="auto" w:fill="auto"/>
            <w:noWrap/>
            <w:vAlign w:val="center"/>
            <w:hideMark/>
          </w:tcPr>
          <w:p w14:paraId="631D6DF1"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475</w:t>
            </w:r>
          </w:p>
        </w:tc>
        <w:tc>
          <w:tcPr>
            <w:tcW w:w="4233" w:type="dxa"/>
            <w:tcBorders>
              <w:top w:val="nil"/>
              <w:left w:val="nil"/>
              <w:bottom w:val="nil"/>
              <w:right w:val="nil"/>
            </w:tcBorders>
            <w:shd w:val="clear" w:color="auto" w:fill="auto"/>
            <w:noWrap/>
            <w:vAlign w:val="center"/>
            <w:hideMark/>
          </w:tcPr>
          <w:p w14:paraId="6F77B473" w14:textId="77777777" w:rsidR="004600DA" w:rsidRPr="004600DA" w:rsidRDefault="004600DA" w:rsidP="004600DA">
            <w:pPr>
              <w:rPr>
                <w:rFonts w:asciiTheme="minorHAnsi" w:hAnsiTheme="minorHAnsi" w:cstheme="minorHAnsi"/>
              </w:rPr>
            </w:pPr>
            <w:r w:rsidRPr="004600DA">
              <w:rPr>
                <w:rFonts w:asciiTheme="minorHAnsi" w:hAnsiTheme="minorHAnsi" w:cstheme="minorHAnsi"/>
              </w:rPr>
              <w:t xml:space="preserve">Overføringer til IKS der (fylkes)kommunen selv er deltaker </w:t>
            </w:r>
          </w:p>
          <w:p w14:paraId="7B0FA7D7" w14:textId="09D313A0" w:rsidR="004B4E2A" w:rsidRPr="00005CF1" w:rsidRDefault="004B4E2A" w:rsidP="00454E45">
            <w:pPr>
              <w:rPr>
                <w:rFonts w:asciiTheme="minorHAnsi" w:hAnsiTheme="minorHAnsi" w:cs="Arial"/>
                <w:color w:val="000000"/>
              </w:rPr>
            </w:pPr>
          </w:p>
        </w:tc>
        <w:tc>
          <w:tcPr>
            <w:tcW w:w="567" w:type="dxa"/>
            <w:tcBorders>
              <w:top w:val="nil"/>
              <w:left w:val="nil"/>
              <w:bottom w:val="nil"/>
              <w:right w:val="nil"/>
            </w:tcBorders>
            <w:shd w:val="clear" w:color="auto" w:fill="auto"/>
            <w:noWrap/>
            <w:vAlign w:val="center"/>
            <w:hideMark/>
          </w:tcPr>
          <w:p w14:paraId="22A6D586"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58246" behindDoc="0" locked="0" layoutInCell="1" allowOverlap="1" wp14:anchorId="193B9B06" wp14:editId="1EB6EBA8">
                  <wp:simplePos x="0" y="0"/>
                  <wp:positionH relativeFrom="column">
                    <wp:posOffset>19685</wp:posOffset>
                  </wp:positionH>
                  <wp:positionV relativeFrom="paragraph">
                    <wp:posOffset>46990</wp:posOffset>
                  </wp:positionV>
                  <wp:extent cx="161925" cy="95250"/>
                  <wp:effectExtent l="19050" t="0" r="9525" b="0"/>
                  <wp:wrapNone/>
                  <wp:docPr id="267" name="Bild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rrowheads="1"/>
                          </pic:cNvPicPr>
                        </pic:nvPicPr>
                        <pic:blipFill>
                          <a:blip r:embed="rId87"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nil"/>
              <w:left w:val="nil"/>
              <w:bottom w:val="nil"/>
              <w:right w:val="nil"/>
            </w:tcBorders>
            <w:shd w:val="clear" w:color="auto" w:fill="auto"/>
            <w:noWrap/>
            <w:vAlign w:val="center"/>
            <w:hideMark/>
          </w:tcPr>
          <w:p w14:paraId="755A373D"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895</w:t>
            </w:r>
          </w:p>
        </w:tc>
        <w:tc>
          <w:tcPr>
            <w:tcW w:w="3686" w:type="dxa"/>
            <w:tcBorders>
              <w:top w:val="nil"/>
              <w:left w:val="nil"/>
              <w:bottom w:val="nil"/>
              <w:right w:val="nil"/>
            </w:tcBorders>
            <w:shd w:val="clear" w:color="auto" w:fill="auto"/>
            <w:noWrap/>
            <w:vAlign w:val="center"/>
            <w:hideMark/>
          </w:tcPr>
          <w:p w14:paraId="21061CE4"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(fylkes)kommune som er deltaker</w:t>
            </w:r>
          </w:p>
        </w:tc>
      </w:tr>
      <w:tr w:rsidR="004B4E2A" w:rsidRPr="00005CF1" w14:paraId="4446D721" w14:textId="77777777" w:rsidTr="009D3638">
        <w:trPr>
          <w:trHeight w:val="300"/>
        </w:trPr>
        <w:tc>
          <w:tcPr>
            <w:tcW w:w="445" w:type="dxa"/>
            <w:tcBorders>
              <w:top w:val="nil"/>
              <w:left w:val="nil"/>
              <w:bottom w:val="nil"/>
              <w:right w:val="nil"/>
            </w:tcBorders>
            <w:shd w:val="clear" w:color="auto" w:fill="auto"/>
            <w:noWrap/>
            <w:vAlign w:val="center"/>
            <w:hideMark/>
          </w:tcPr>
          <w:p w14:paraId="491FEF3E"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775</w:t>
            </w:r>
          </w:p>
        </w:tc>
        <w:tc>
          <w:tcPr>
            <w:tcW w:w="4233" w:type="dxa"/>
            <w:tcBorders>
              <w:top w:val="nil"/>
              <w:left w:val="nil"/>
              <w:bottom w:val="nil"/>
              <w:right w:val="nil"/>
            </w:tcBorders>
            <w:shd w:val="clear" w:color="auto" w:fill="auto"/>
            <w:noWrap/>
            <w:vAlign w:val="center"/>
            <w:hideMark/>
          </w:tcPr>
          <w:p w14:paraId="6929FD82" w14:textId="4934F173" w:rsidR="004B4E2A" w:rsidRPr="00005CF1" w:rsidRDefault="00532489" w:rsidP="00532489">
            <w:pPr>
              <w:rPr>
                <w:rFonts w:asciiTheme="minorHAnsi" w:hAnsiTheme="minorHAnsi" w:cs="Arial"/>
                <w:color w:val="000000"/>
              </w:rPr>
            </w:pPr>
            <w:r w:rsidRPr="003E6322">
              <w:rPr>
                <w:rFonts w:asciiTheme="minorHAnsi" w:hAnsiTheme="minorHAnsi" w:cs="Arial"/>
                <w:bCs/>
                <w:color w:val="FF0000"/>
              </w:rPr>
              <w:t>Salg t</w:t>
            </w:r>
            <w:r>
              <w:rPr>
                <w:rFonts w:asciiTheme="minorHAnsi" w:hAnsiTheme="minorHAnsi" w:cs="Arial"/>
                <w:bCs/>
                <w:color w:val="FF0000"/>
              </w:rPr>
              <w:t xml:space="preserve">il </w:t>
            </w:r>
            <w:r w:rsidR="004B4E2A" w:rsidRPr="00005CF1">
              <w:rPr>
                <w:rFonts w:asciiTheme="minorHAnsi" w:hAnsiTheme="minorHAnsi" w:cs="Arial"/>
                <w:bCs/>
                <w:color w:val="000000"/>
              </w:rPr>
              <w:t>IKS der (fylkes)kommunen selv er deltaker</w:t>
            </w:r>
          </w:p>
        </w:tc>
        <w:tc>
          <w:tcPr>
            <w:tcW w:w="567" w:type="dxa"/>
            <w:tcBorders>
              <w:top w:val="nil"/>
              <w:left w:val="nil"/>
              <w:bottom w:val="nil"/>
              <w:right w:val="nil"/>
            </w:tcBorders>
            <w:shd w:val="clear" w:color="auto" w:fill="auto"/>
            <w:noWrap/>
            <w:vAlign w:val="center"/>
            <w:hideMark/>
          </w:tcPr>
          <w:p w14:paraId="0AEF48DC"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58247" behindDoc="0" locked="0" layoutInCell="1" allowOverlap="1" wp14:anchorId="6A7B4187" wp14:editId="158DCC69">
                  <wp:simplePos x="0" y="0"/>
                  <wp:positionH relativeFrom="column">
                    <wp:posOffset>8255</wp:posOffset>
                  </wp:positionH>
                  <wp:positionV relativeFrom="paragraph">
                    <wp:posOffset>38735</wp:posOffset>
                  </wp:positionV>
                  <wp:extent cx="171450" cy="95250"/>
                  <wp:effectExtent l="19050" t="0" r="0" b="0"/>
                  <wp:wrapNone/>
                  <wp:docPr id="268" name="Bild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rrowheads="1"/>
                          </pic:cNvPicPr>
                        </pic:nvPicPr>
                        <pic:blipFill>
                          <a:blip r:embed="rId88" cstate="print"/>
                          <a:srcRect/>
                          <a:stretch>
                            <a:fillRect/>
                          </a:stretch>
                        </pic:blipFill>
                        <pic:spPr bwMode="auto">
                          <a:xfrm>
                            <a:off x="0" y="0"/>
                            <a:ext cx="171450" cy="95250"/>
                          </a:xfrm>
                          <a:prstGeom prst="rect">
                            <a:avLst/>
                          </a:prstGeom>
                          <a:noFill/>
                        </pic:spPr>
                      </pic:pic>
                    </a:graphicData>
                  </a:graphic>
                </wp:anchor>
              </w:drawing>
            </w:r>
          </w:p>
        </w:tc>
        <w:tc>
          <w:tcPr>
            <w:tcW w:w="567" w:type="dxa"/>
            <w:tcBorders>
              <w:top w:val="nil"/>
              <w:left w:val="nil"/>
              <w:bottom w:val="nil"/>
              <w:right w:val="nil"/>
            </w:tcBorders>
            <w:shd w:val="clear" w:color="auto" w:fill="auto"/>
            <w:noWrap/>
            <w:vAlign w:val="center"/>
            <w:hideMark/>
          </w:tcPr>
          <w:p w14:paraId="18CAD13A"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375</w:t>
            </w:r>
          </w:p>
        </w:tc>
        <w:tc>
          <w:tcPr>
            <w:tcW w:w="3686" w:type="dxa"/>
            <w:tcBorders>
              <w:top w:val="nil"/>
              <w:left w:val="nil"/>
              <w:bottom w:val="nil"/>
              <w:right w:val="nil"/>
            </w:tcBorders>
            <w:shd w:val="clear" w:color="auto" w:fill="auto"/>
            <w:noWrap/>
            <w:vAlign w:val="center"/>
            <w:hideMark/>
          </w:tcPr>
          <w:p w14:paraId="37C9657A"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Kjøp fra (fylkes)kommune som er deltaker</w:t>
            </w:r>
          </w:p>
        </w:tc>
      </w:tr>
      <w:tr w:rsidR="004B4E2A" w:rsidRPr="00005CF1" w14:paraId="44805FD7" w14:textId="77777777" w:rsidTr="009D3638">
        <w:trPr>
          <w:trHeight w:val="343"/>
        </w:trPr>
        <w:tc>
          <w:tcPr>
            <w:tcW w:w="445" w:type="dxa"/>
            <w:tcBorders>
              <w:top w:val="nil"/>
              <w:left w:val="nil"/>
              <w:bottom w:val="nil"/>
              <w:right w:val="nil"/>
            </w:tcBorders>
            <w:shd w:val="clear" w:color="auto" w:fill="auto"/>
            <w:noWrap/>
            <w:vAlign w:val="center"/>
            <w:hideMark/>
          </w:tcPr>
          <w:p w14:paraId="6CB7F6B6"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895</w:t>
            </w:r>
          </w:p>
        </w:tc>
        <w:tc>
          <w:tcPr>
            <w:tcW w:w="4233" w:type="dxa"/>
            <w:tcBorders>
              <w:top w:val="nil"/>
              <w:left w:val="nil"/>
              <w:bottom w:val="nil"/>
              <w:right w:val="nil"/>
            </w:tcBorders>
            <w:shd w:val="clear" w:color="auto" w:fill="auto"/>
            <w:noWrap/>
            <w:vAlign w:val="center"/>
            <w:hideMark/>
          </w:tcPr>
          <w:p w14:paraId="68808945"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IKS der (fylkes)kommunen selv er deltaker</w:t>
            </w:r>
          </w:p>
        </w:tc>
        <w:tc>
          <w:tcPr>
            <w:tcW w:w="567" w:type="dxa"/>
            <w:tcBorders>
              <w:top w:val="nil"/>
              <w:left w:val="nil"/>
              <w:bottom w:val="nil"/>
              <w:right w:val="nil"/>
            </w:tcBorders>
            <w:shd w:val="clear" w:color="auto" w:fill="auto"/>
            <w:noWrap/>
            <w:vAlign w:val="center"/>
            <w:hideMark/>
          </w:tcPr>
          <w:p w14:paraId="261EFE4D" w14:textId="77777777" w:rsidR="004B4E2A" w:rsidRPr="00005CF1" w:rsidRDefault="00454E45"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58248" behindDoc="0" locked="0" layoutInCell="1" allowOverlap="1" wp14:anchorId="7BE78EFD" wp14:editId="7D657E9C">
                  <wp:simplePos x="0" y="0"/>
                  <wp:positionH relativeFrom="column">
                    <wp:posOffset>12065</wp:posOffset>
                  </wp:positionH>
                  <wp:positionV relativeFrom="paragraph">
                    <wp:posOffset>20955</wp:posOffset>
                  </wp:positionV>
                  <wp:extent cx="173990" cy="108585"/>
                  <wp:effectExtent l="0" t="0" r="0" b="0"/>
                  <wp:wrapNone/>
                  <wp:docPr id="269" name="Bild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rrowheads="1"/>
                          </pic:cNvPicPr>
                        </pic:nvPicPr>
                        <pic:blipFill>
                          <a:blip r:embed="rId88" cstate="print"/>
                          <a:srcRect/>
                          <a:stretch>
                            <a:fillRect/>
                          </a:stretch>
                        </pic:blipFill>
                        <pic:spPr bwMode="auto">
                          <a:xfrm>
                            <a:off x="0" y="0"/>
                            <a:ext cx="173990" cy="108585"/>
                          </a:xfrm>
                          <a:prstGeom prst="rect">
                            <a:avLst/>
                          </a:prstGeom>
                          <a:noFill/>
                        </pic:spPr>
                      </pic:pic>
                    </a:graphicData>
                  </a:graphic>
                </wp:anchor>
              </w:drawing>
            </w:r>
          </w:p>
        </w:tc>
        <w:tc>
          <w:tcPr>
            <w:tcW w:w="567" w:type="dxa"/>
            <w:tcBorders>
              <w:top w:val="nil"/>
              <w:left w:val="nil"/>
              <w:bottom w:val="nil"/>
              <w:right w:val="nil"/>
            </w:tcBorders>
            <w:shd w:val="clear" w:color="auto" w:fill="auto"/>
            <w:noWrap/>
            <w:vAlign w:val="center"/>
            <w:hideMark/>
          </w:tcPr>
          <w:p w14:paraId="0E0E8879"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475</w:t>
            </w:r>
          </w:p>
        </w:tc>
        <w:tc>
          <w:tcPr>
            <w:tcW w:w="3686" w:type="dxa"/>
            <w:tcBorders>
              <w:top w:val="nil"/>
              <w:left w:val="nil"/>
              <w:bottom w:val="nil"/>
              <w:right w:val="nil"/>
            </w:tcBorders>
            <w:shd w:val="clear" w:color="auto" w:fill="auto"/>
            <w:noWrap/>
            <w:vAlign w:val="center"/>
            <w:hideMark/>
          </w:tcPr>
          <w:p w14:paraId="5E963BC8" w14:textId="0F1FA877" w:rsidR="004B4E2A" w:rsidRPr="004600DA" w:rsidRDefault="006E1FBB" w:rsidP="00A71403">
            <w:pPr>
              <w:rPr>
                <w:rFonts w:asciiTheme="minorHAnsi" w:hAnsiTheme="minorHAnsi" w:cs="Arial"/>
                <w:color w:val="000000"/>
              </w:rPr>
            </w:pPr>
            <w:r w:rsidRPr="004600DA">
              <w:rPr>
                <w:rFonts w:asciiTheme="minorHAnsi" w:hAnsiTheme="minorHAnsi" w:cstheme="minorHAnsi"/>
              </w:rPr>
              <w:t xml:space="preserve">Overføring </w:t>
            </w:r>
            <w:r w:rsidR="00A71403">
              <w:rPr>
                <w:rFonts w:asciiTheme="minorHAnsi" w:hAnsiTheme="minorHAnsi" w:cstheme="minorHAnsi"/>
              </w:rPr>
              <w:t>til</w:t>
            </w:r>
            <w:r w:rsidR="00A71403" w:rsidRPr="004600DA">
              <w:rPr>
                <w:rFonts w:asciiTheme="minorHAnsi" w:hAnsiTheme="minorHAnsi" w:cstheme="minorHAnsi"/>
              </w:rPr>
              <w:t xml:space="preserve"> </w:t>
            </w:r>
            <w:r w:rsidR="004600DA" w:rsidRPr="004600DA">
              <w:rPr>
                <w:rFonts w:asciiTheme="minorHAnsi" w:hAnsiTheme="minorHAnsi" w:cstheme="minorHAnsi"/>
              </w:rPr>
              <w:t>(fylkes)</w:t>
            </w:r>
            <w:r w:rsidRPr="004600DA">
              <w:rPr>
                <w:rFonts w:asciiTheme="minorHAnsi" w:hAnsiTheme="minorHAnsi" w:cstheme="minorHAnsi"/>
              </w:rPr>
              <w:t xml:space="preserve">kommunen </w:t>
            </w:r>
            <w:r w:rsidR="004600DA" w:rsidRPr="004600DA">
              <w:rPr>
                <w:rFonts w:asciiTheme="minorHAnsi" w:hAnsiTheme="minorHAnsi" w:cstheme="minorHAnsi"/>
              </w:rPr>
              <w:t xml:space="preserve">som </w:t>
            </w:r>
            <w:r w:rsidRPr="004600DA">
              <w:rPr>
                <w:rFonts w:asciiTheme="minorHAnsi" w:hAnsiTheme="minorHAnsi" w:cstheme="minorHAnsi"/>
              </w:rPr>
              <w:t xml:space="preserve">er </w:t>
            </w:r>
            <w:r w:rsidR="00AE2F7A">
              <w:rPr>
                <w:rFonts w:asciiTheme="minorHAnsi" w:hAnsiTheme="minorHAnsi" w:cstheme="minorHAnsi"/>
              </w:rPr>
              <w:t>deltaker</w:t>
            </w:r>
          </w:p>
        </w:tc>
      </w:tr>
    </w:tbl>
    <w:p w14:paraId="106EF63D" w14:textId="1F22E028" w:rsidR="00987115" w:rsidRDefault="00826780">
      <w:pPr>
        <w:rPr>
          <w:rFonts w:asciiTheme="minorHAnsi" w:hAnsiTheme="minorHAnsi"/>
        </w:rPr>
      </w:pPr>
      <w:r w:rsidRPr="00005CF1">
        <w:rPr>
          <w:rFonts w:asciiTheme="minorHAnsi" w:hAnsiTheme="minorHAnsi"/>
        </w:rPr>
        <w:t xml:space="preserve">Når kjøper (giver) benytter art 375 (475) må selger (mottaker) benytte art </w:t>
      </w:r>
      <w:r w:rsidR="00EB0BB1">
        <w:rPr>
          <w:rFonts w:asciiTheme="minorHAnsi" w:hAnsiTheme="minorHAnsi"/>
        </w:rPr>
        <w:t>77</w:t>
      </w:r>
      <w:r w:rsidR="00574E89">
        <w:rPr>
          <w:rFonts w:asciiTheme="minorHAnsi" w:hAnsiTheme="minorHAnsi"/>
        </w:rPr>
        <w:t>5</w:t>
      </w:r>
      <w:r w:rsidRPr="00005CF1">
        <w:rPr>
          <w:rFonts w:asciiTheme="minorHAnsi" w:hAnsiTheme="minorHAnsi"/>
        </w:rPr>
        <w:t xml:space="preserve"> (</w:t>
      </w:r>
      <w:r w:rsidR="00EB0BB1">
        <w:rPr>
          <w:rFonts w:asciiTheme="minorHAnsi" w:hAnsiTheme="minorHAnsi"/>
        </w:rPr>
        <w:t>8</w:t>
      </w:r>
      <w:r w:rsidR="00574E89">
        <w:rPr>
          <w:rFonts w:asciiTheme="minorHAnsi" w:hAnsiTheme="minorHAnsi"/>
        </w:rPr>
        <w:t>95</w:t>
      </w:r>
      <w:r w:rsidRPr="00005CF1">
        <w:rPr>
          <w:rFonts w:asciiTheme="minorHAnsi" w:hAnsiTheme="minorHAnsi"/>
        </w:rPr>
        <w:t xml:space="preserve">). </w:t>
      </w:r>
    </w:p>
    <w:p w14:paraId="69FE7A0B" w14:textId="49BD72C9" w:rsidR="00FC6858" w:rsidRDefault="00FC6858" w:rsidP="00FC6858">
      <w:pPr>
        <w:rPr>
          <w:rFonts w:asciiTheme="minorHAnsi" w:hAnsiTheme="minorHAnsi" w:cs="Arial"/>
          <w:bCs/>
        </w:rPr>
      </w:pPr>
      <w:r>
        <w:rPr>
          <w:rFonts w:asciiTheme="minorHAnsi" w:hAnsiTheme="minorHAnsi"/>
          <w:color w:val="FF0000"/>
        </w:rPr>
        <w:t xml:space="preserve">Eksempel </w:t>
      </w:r>
      <w:r w:rsidR="002E4F67">
        <w:rPr>
          <w:rFonts w:asciiTheme="minorHAnsi" w:hAnsiTheme="minorHAnsi"/>
          <w:color w:val="FF0000"/>
        </w:rPr>
        <w:t>b</w:t>
      </w:r>
      <w:r>
        <w:rPr>
          <w:rFonts w:asciiTheme="minorHAnsi" w:hAnsiTheme="minorHAnsi"/>
          <w:color w:val="FF0000"/>
        </w:rPr>
        <w:t>. gjelder også for transaksjoner mellom IKS der (fylkes)kommune er deltaker.</w:t>
      </w:r>
    </w:p>
    <w:p w14:paraId="12B9A7E5" w14:textId="41CF24FE" w:rsidR="00711FD6" w:rsidRDefault="002C20ED">
      <w:pPr>
        <w:rPr>
          <w:rFonts w:asciiTheme="minorHAnsi" w:hAnsiTheme="minorHAnsi"/>
        </w:rPr>
      </w:pPr>
      <w:r>
        <w:rPr>
          <w:rFonts w:asciiTheme="minorHAnsi" w:hAnsiTheme="minorHAnsi"/>
        </w:rPr>
        <w:br w:type="page"/>
      </w:r>
    </w:p>
    <w:p w14:paraId="42CB06E1" w14:textId="77777777" w:rsidR="00711FD6" w:rsidRDefault="00711FD6">
      <w:pPr>
        <w:rPr>
          <w:rFonts w:asciiTheme="minorHAnsi" w:hAnsiTheme="minorHAnsi"/>
        </w:rPr>
      </w:pPr>
    </w:p>
    <w:p w14:paraId="66B71F6C" w14:textId="5B1CE545" w:rsidR="00E46510" w:rsidRPr="003E6322" w:rsidRDefault="00E46510" w:rsidP="00E46510">
      <w:pPr>
        <w:numPr>
          <w:ilvl w:val="0"/>
          <w:numId w:val="162"/>
        </w:numPr>
        <w:ind w:left="284" w:hanging="284"/>
        <w:rPr>
          <w:rFonts w:asciiTheme="minorHAnsi" w:hAnsiTheme="minorHAnsi"/>
          <w:color w:val="FF0000"/>
          <w:u w:val="single"/>
        </w:rPr>
      </w:pPr>
      <w:r w:rsidRPr="003E6322">
        <w:rPr>
          <w:rFonts w:asciiTheme="minorHAnsi" w:hAnsiTheme="minorHAnsi"/>
          <w:color w:val="FF0000"/>
          <w:u w:val="single"/>
        </w:rPr>
        <w:t xml:space="preserve">Transaksjoner mellom </w:t>
      </w:r>
      <w:r>
        <w:rPr>
          <w:rFonts w:asciiTheme="minorHAnsi" w:hAnsiTheme="minorHAnsi"/>
          <w:color w:val="FF0000"/>
          <w:u w:val="single"/>
        </w:rPr>
        <w:t>(fylkes</w:t>
      </w:r>
      <w:r w:rsidRPr="003E6322">
        <w:rPr>
          <w:rFonts w:asciiTheme="minorHAnsi" w:hAnsiTheme="minorHAnsi"/>
          <w:color w:val="FF0000"/>
          <w:u w:val="single"/>
        </w:rPr>
        <w:t>)kommun</w:t>
      </w:r>
      <w:r>
        <w:rPr>
          <w:rFonts w:asciiTheme="minorHAnsi" w:hAnsiTheme="minorHAnsi"/>
          <w:color w:val="FF0000"/>
          <w:u w:val="single"/>
        </w:rPr>
        <w:t>alt foretak</w:t>
      </w:r>
      <w:r w:rsidRPr="003E6322">
        <w:rPr>
          <w:rFonts w:asciiTheme="minorHAnsi" w:hAnsiTheme="minorHAnsi"/>
          <w:color w:val="FF0000"/>
          <w:u w:val="single"/>
        </w:rPr>
        <w:t xml:space="preserve"> og eget interkommunalt selskap</w:t>
      </w:r>
    </w:p>
    <w:p w14:paraId="1A3D4F86" w14:textId="77777777" w:rsidR="00E46510" w:rsidRPr="003E6322" w:rsidRDefault="00E46510" w:rsidP="00E46510">
      <w:pPr>
        <w:ind w:left="284"/>
        <w:rPr>
          <w:rFonts w:asciiTheme="minorHAnsi" w:hAnsiTheme="minorHAnsi"/>
          <w:color w:val="FF0000"/>
        </w:rPr>
      </w:pPr>
    </w:p>
    <w:tbl>
      <w:tblPr>
        <w:tblW w:w="9498" w:type="dxa"/>
        <w:tblInd w:w="70" w:type="dxa"/>
        <w:tblCellMar>
          <w:left w:w="70" w:type="dxa"/>
          <w:right w:w="70" w:type="dxa"/>
        </w:tblCellMar>
        <w:tblLook w:val="04A0" w:firstRow="1" w:lastRow="0" w:firstColumn="1" w:lastColumn="0" w:noHBand="0" w:noVBand="1"/>
      </w:tblPr>
      <w:tblGrid>
        <w:gridCol w:w="445"/>
        <w:gridCol w:w="4233"/>
        <w:gridCol w:w="567"/>
        <w:gridCol w:w="567"/>
        <w:gridCol w:w="3686"/>
      </w:tblGrid>
      <w:tr w:rsidR="00E46510" w:rsidRPr="00E46510" w14:paraId="3AC1C22F" w14:textId="77777777" w:rsidTr="00DA4D06">
        <w:trPr>
          <w:trHeight w:val="300"/>
        </w:trPr>
        <w:tc>
          <w:tcPr>
            <w:tcW w:w="4678" w:type="dxa"/>
            <w:gridSpan w:val="2"/>
            <w:tcBorders>
              <w:top w:val="nil"/>
              <w:left w:val="nil"/>
              <w:right w:val="nil"/>
            </w:tcBorders>
            <w:shd w:val="clear" w:color="auto" w:fill="auto"/>
            <w:noWrap/>
            <w:vAlign w:val="bottom"/>
            <w:hideMark/>
          </w:tcPr>
          <w:p w14:paraId="3D2080A0" w14:textId="42C5EEA7" w:rsidR="00E46510" w:rsidRPr="003E6322" w:rsidRDefault="00E46510" w:rsidP="00E46510">
            <w:pPr>
              <w:rPr>
                <w:rFonts w:asciiTheme="minorHAnsi" w:hAnsiTheme="minorHAnsi" w:cs="Arial"/>
                <w:b/>
                <w:bCs/>
                <w:color w:val="FF0000"/>
              </w:rPr>
            </w:pPr>
            <w:r w:rsidRPr="003E6322">
              <w:rPr>
                <w:rFonts w:asciiTheme="minorHAnsi" w:hAnsiTheme="minorHAnsi" w:cs="Arial"/>
                <w:b/>
                <w:bCs/>
                <w:color w:val="FF0000"/>
              </w:rPr>
              <w:t>(Fylkes)kommun</w:t>
            </w:r>
            <w:r>
              <w:rPr>
                <w:rFonts w:asciiTheme="minorHAnsi" w:hAnsiTheme="minorHAnsi" w:cs="Arial"/>
                <w:b/>
                <w:bCs/>
                <w:color w:val="FF0000"/>
              </w:rPr>
              <w:t>alt foretakets r</w:t>
            </w:r>
            <w:r w:rsidRPr="003E6322">
              <w:rPr>
                <w:rFonts w:asciiTheme="minorHAnsi" w:hAnsiTheme="minorHAnsi" w:cs="Arial"/>
                <w:b/>
                <w:bCs/>
                <w:color w:val="FF0000"/>
              </w:rPr>
              <w:t>egnskap</w:t>
            </w:r>
          </w:p>
        </w:tc>
        <w:tc>
          <w:tcPr>
            <w:tcW w:w="567" w:type="dxa"/>
            <w:tcBorders>
              <w:top w:val="nil"/>
              <w:left w:val="nil"/>
              <w:right w:val="nil"/>
            </w:tcBorders>
            <w:shd w:val="clear" w:color="auto" w:fill="auto"/>
            <w:noWrap/>
            <w:vAlign w:val="bottom"/>
            <w:hideMark/>
          </w:tcPr>
          <w:p w14:paraId="22F355C4" w14:textId="77777777" w:rsidR="00E46510" w:rsidRPr="003E6322" w:rsidRDefault="00E46510" w:rsidP="00DA4D06">
            <w:pPr>
              <w:jc w:val="center"/>
              <w:rPr>
                <w:rFonts w:asciiTheme="minorHAnsi" w:hAnsiTheme="minorHAnsi" w:cs="Arial"/>
                <w:color w:val="FF0000"/>
              </w:rPr>
            </w:pPr>
          </w:p>
        </w:tc>
        <w:tc>
          <w:tcPr>
            <w:tcW w:w="4253" w:type="dxa"/>
            <w:gridSpan w:val="2"/>
            <w:tcBorders>
              <w:top w:val="nil"/>
              <w:left w:val="nil"/>
              <w:right w:val="nil"/>
            </w:tcBorders>
            <w:shd w:val="clear" w:color="auto" w:fill="auto"/>
            <w:noWrap/>
            <w:vAlign w:val="bottom"/>
            <w:hideMark/>
          </w:tcPr>
          <w:p w14:paraId="6C2DF94C"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color w:val="FF0000"/>
              </w:rPr>
              <w:t>Inter(fylkes)kommunale selskaps regnskap</w:t>
            </w:r>
          </w:p>
        </w:tc>
      </w:tr>
      <w:tr w:rsidR="00E46510" w:rsidRPr="00E46510" w14:paraId="4A603F47" w14:textId="77777777" w:rsidTr="00DA4D06">
        <w:trPr>
          <w:trHeight w:val="315"/>
        </w:trPr>
        <w:tc>
          <w:tcPr>
            <w:tcW w:w="4678" w:type="dxa"/>
            <w:gridSpan w:val="2"/>
            <w:tcBorders>
              <w:top w:val="nil"/>
              <w:left w:val="nil"/>
              <w:bottom w:val="single" w:sz="4" w:space="0" w:color="auto"/>
              <w:right w:val="nil"/>
            </w:tcBorders>
            <w:shd w:val="clear" w:color="auto" w:fill="auto"/>
            <w:noWrap/>
            <w:vAlign w:val="bottom"/>
            <w:hideMark/>
          </w:tcPr>
          <w:p w14:paraId="36435C5E"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color w:val="FF0000"/>
              </w:rPr>
              <w:t>Art</w:t>
            </w:r>
          </w:p>
        </w:tc>
        <w:tc>
          <w:tcPr>
            <w:tcW w:w="567" w:type="dxa"/>
            <w:tcBorders>
              <w:top w:val="nil"/>
              <w:left w:val="nil"/>
              <w:bottom w:val="single" w:sz="4" w:space="0" w:color="auto"/>
              <w:right w:val="nil"/>
            </w:tcBorders>
            <w:shd w:val="clear" w:color="auto" w:fill="auto"/>
            <w:noWrap/>
            <w:vAlign w:val="bottom"/>
            <w:hideMark/>
          </w:tcPr>
          <w:p w14:paraId="513B4D13" w14:textId="77777777" w:rsidR="00E46510" w:rsidRPr="003E6322" w:rsidRDefault="00E46510" w:rsidP="00DA4D06">
            <w:pPr>
              <w:jc w:val="center"/>
              <w:rPr>
                <w:rFonts w:asciiTheme="minorHAnsi" w:hAnsiTheme="minorHAnsi" w:cs="Arial"/>
                <w:color w:val="FF0000"/>
              </w:rPr>
            </w:pPr>
            <w:r w:rsidRPr="003E6322">
              <w:rPr>
                <w:rFonts w:asciiTheme="minorHAnsi" w:hAnsiTheme="minorHAnsi" w:cs="Arial"/>
                <w:color w:val="FF0000"/>
              </w:rPr>
              <w:t> </w:t>
            </w:r>
          </w:p>
        </w:tc>
        <w:tc>
          <w:tcPr>
            <w:tcW w:w="4253" w:type="dxa"/>
            <w:gridSpan w:val="2"/>
            <w:tcBorders>
              <w:top w:val="nil"/>
              <w:left w:val="nil"/>
              <w:bottom w:val="single" w:sz="4" w:space="0" w:color="auto"/>
              <w:right w:val="nil"/>
            </w:tcBorders>
            <w:shd w:val="clear" w:color="auto" w:fill="auto"/>
            <w:noWrap/>
            <w:vAlign w:val="bottom"/>
            <w:hideMark/>
          </w:tcPr>
          <w:p w14:paraId="6B08C451"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color w:val="FF0000"/>
              </w:rPr>
              <w:t>Art</w:t>
            </w:r>
          </w:p>
        </w:tc>
      </w:tr>
      <w:tr w:rsidR="00574E89" w:rsidRPr="00574E89" w14:paraId="58880615" w14:textId="77777777" w:rsidTr="009D3638">
        <w:trPr>
          <w:trHeight w:val="300"/>
        </w:trPr>
        <w:tc>
          <w:tcPr>
            <w:tcW w:w="445" w:type="dxa"/>
            <w:tcBorders>
              <w:top w:val="single" w:sz="4" w:space="0" w:color="auto"/>
              <w:left w:val="nil"/>
              <w:bottom w:val="nil"/>
              <w:right w:val="nil"/>
            </w:tcBorders>
            <w:shd w:val="clear" w:color="auto" w:fill="auto"/>
            <w:noWrap/>
            <w:vAlign w:val="center"/>
            <w:hideMark/>
          </w:tcPr>
          <w:p w14:paraId="69685757"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color w:val="FF0000"/>
              </w:rPr>
              <w:t>375</w:t>
            </w:r>
          </w:p>
        </w:tc>
        <w:tc>
          <w:tcPr>
            <w:tcW w:w="4233" w:type="dxa"/>
            <w:tcBorders>
              <w:top w:val="single" w:sz="4" w:space="0" w:color="auto"/>
              <w:left w:val="nil"/>
              <w:bottom w:val="nil"/>
              <w:right w:val="nil"/>
            </w:tcBorders>
            <w:shd w:val="clear" w:color="auto" w:fill="auto"/>
            <w:noWrap/>
            <w:vAlign w:val="center"/>
            <w:hideMark/>
          </w:tcPr>
          <w:p w14:paraId="62EB888F" w14:textId="77777777" w:rsidR="00E46510" w:rsidRPr="003E6322" w:rsidRDefault="00E46510" w:rsidP="00DA4D06">
            <w:pPr>
              <w:rPr>
                <w:rFonts w:asciiTheme="minorHAnsi" w:hAnsiTheme="minorHAnsi" w:cs="Arial"/>
                <w:color w:val="FF0000"/>
              </w:rPr>
            </w:pPr>
            <w:r w:rsidRPr="003E6322">
              <w:rPr>
                <w:rFonts w:asciiTheme="minorHAnsi" w:hAnsiTheme="minorHAnsi" w:cs="Arial"/>
                <w:bCs/>
                <w:color w:val="FF0000"/>
              </w:rPr>
              <w:t>Kjøp fra IKS der (fylkes)kommunen selv er deltaker</w:t>
            </w:r>
          </w:p>
        </w:tc>
        <w:tc>
          <w:tcPr>
            <w:tcW w:w="567" w:type="dxa"/>
            <w:tcBorders>
              <w:top w:val="single" w:sz="4" w:space="0" w:color="auto"/>
              <w:left w:val="nil"/>
              <w:bottom w:val="nil"/>
              <w:right w:val="nil"/>
            </w:tcBorders>
            <w:shd w:val="clear" w:color="auto" w:fill="auto"/>
            <w:noWrap/>
            <w:vAlign w:val="center"/>
            <w:hideMark/>
          </w:tcPr>
          <w:p w14:paraId="00E2BBA2"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noProof/>
                <w:color w:val="FF0000"/>
              </w:rPr>
              <w:drawing>
                <wp:anchor distT="0" distB="0" distL="114300" distR="114300" simplePos="0" relativeHeight="251658254" behindDoc="0" locked="0" layoutInCell="1" allowOverlap="1" wp14:anchorId="3CB720B0" wp14:editId="586DDFC5">
                  <wp:simplePos x="0" y="0"/>
                  <wp:positionH relativeFrom="column">
                    <wp:posOffset>21590</wp:posOffset>
                  </wp:positionH>
                  <wp:positionV relativeFrom="paragraph">
                    <wp:posOffset>47625</wp:posOffset>
                  </wp:positionV>
                  <wp:extent cx="161925" cy="95250"/>
                  <wp:effectExtent l="19050" t="0" r="9525" b="0"/>
                  <wp:wrapNone/>
                  <wp:docPr id="13" name="Bild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rrowheads="1"/>
                          </pic:cNvPicPr>
                        </pic:nvPicPr>
                        <pic:blipFill>
                          <a:blip r:embed="rId87"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single" w:sz="4" w:space="0" w:color="auto"/>
              <w:left w:val="nil"/>
              <w:bottom w:val="nil"/>
              <w:right w:val="nil"/>
            </w:tcBorders>
            <w:shd w:val="clear" w:color="auto" w:fill="auto"/>
            <w:noWrap/>
            <w:vAlign w:val="center"/>
            <w:hideMark/>
          </w:tcPr>
          <w:p w14:paraId="1544D5A0" w14:textId="38E8F551" w:rsidR="00E46510" w:rsidRPr="003E6322" w:rsidRDefault="00574E89" w:rsidP="00DA4D06">
            <w:pPr>
              <w:rPr>
                <w:rFonts w:asciiTheme="minorHAnsi" w:hAnsiTheme="minorHAnsi" w:cs="Arial"/>
                <w:b/>
                <w:bCs/>
                <w:iCs/>
                <w:color w:val="FF0000"/>
              </w:rPr>
            </w:pPr>
            <w:r>
              <w:rPr>
                <w:rFonts w:asciiTheme="minorHAnsi" w:hAnsiTheme="minorHAnsi" w:cs="Arial"/>
                <w:b/>
                <w:bCs/>
                <w:iCs/>
                <w:color w:val="FF0000"/>
              </w:rPr>
              <w:t>780</w:t>
            </w:r>
          </w:p>
        </w:tc>
        <w:tc>
          <w:tcPr>
            <w:tcW w:w="3686" w:type="dxa"/>
            <w:tcBorders>
              <w:top w:val="single" w:sz="4" w:space="0" w:color="auto"/>
              <w:left w:val="nil"/>
              <w:bottom w:val="nil"/>
              <w:right w:val="nil"/>
            </w:tcBorders>
            <w:shd w:val="clear" w:color="auto" w:fill="auto"/>
            <w:noWrap/>
            <w:vAlign w:val="center"/>
            <w:hideMark/>
          </w:tcPr>
          <w:p w14:paraId="0CC40F34" w14:textId="700B0F32" w:rsidR="00E46510" w:rsidRPr="003E6322" w:rsidRDefault="00726D0D" w:rsidP="00726D0D">
            <w:pPr>
              <w:rPr>
                <w:rFonts w:asciiTheme="minorHAnsi" w:hAnsiTheme="minorHAnsi" w:cs="Arial"/>
                <w:color w:val="FF0000"/>
              </w:rPr>
            </w:pPr>
            <w:r>
              <w:rPr>
                <w:rFonts w:asciiTheme="minorHAnsi" w:hAnsiTheme="minorHAnsi" w:cs="Arial"/>
                <w:bCs/>
                <w:color w:val="FF0000"/>
              </w:rPr>
              <w:t>Salg til</w:t>
            </w:r>
            <w:r w:rsidR="00E46510" w:rsidRPr="003E6322">
              <w:rPr>
                <w:rFonts w:asciiTheme="minorHAnsi" w:hAnsiTheme="minorHAnsi" w:cs="Arial"/>
                <w:bCs/>
                <w:color w:val="FF0000"/>
              </w:rPr>
              <w:t xml:space="preserve"> (fylkes)kommun</w:t>
            </w:r>
            <w:r w:rsidR="00EB0BB1">
              <w:rPr>
                <w:rFonts w:asciiTheme="minorHAnsi" w:hAnsiTheme="minorHAnsi" w:cs="Arial"/>
                <w:bCs/>
                <w:color w:val="FF0000"/>
              </w:rPr>
              <w:t>alt foretak</w:t>
            </w:r>
            <w:r w:rsidR="00574E89">
              <w:rPr>
                <w:rFonts w:asciiTheme="minorHAnsi" w:hAnsiTheme="minorHAnsi" w:cs="Arial"/>
                <w:bCs/>
                <w:color w:val="FF0000"/>
              </w:rPr>
              <w:t xml:space="preserve"> i (fylkes)kommune som er deltaker</w:t>
            </w:r>
          </w:p>
        </w:tc>
      </w:tr>
      <w:tr w:rsidR="00E46510" w:rsidRPr="00E46510" w14:paraId="2E02E554" w14:textId="77777777" w:rsidTr="009D3638">
        <w:trPr>
          <w:trHeight w:val="300"/>
        </w:trPr>
        <w:tc>
          <w:tcPr>
            <w:tcW w:w="445" w:type="dxa"/>
            <w:tcBorders>
              <w:top w:val="nil"/>
              <w:left w:val="nil"/>
              <w:bottom w:val="nil"/>
              <w:right w:val="nil"/>
            </w:tcBorders>
            <w:shd w:val="clear" w:color="auto" w:fill="auto"/>
            <w:noWrap/>
            <w:vAlign w:val="center"/>
            <w:hideMark/>
          </w:tcPr>
          <w:p w14:paraId="755E410F"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color w:val="FF0000"/>
              </w:rPr>
              <w:t>475</w:t>
            </w:r>
          </w:p>
        </w:tc>
        <w:tc>
          <w:tcPr>
            <w:tcW w:w="4233" w:type="dxa"/>
            <w:tcBorders>
              <w:top w:val="nil"/>
              <w:left w:val="nil"/>
              <w:bottom w:val="nil"/>
              <w:right w:val="nil"/>
            </w:tcBorders>
            <w:shd w:val="clear" w:color="auto" w:fill="auto"/>
            <w:noWrap/>
            <w:vAlign w:val="center"/>
            <w:hideMark/>
          </w:tcPr>
          <w:p w14:paraId="6DCE7295" w14:textId="6998C19C" w:rsidR="00E46510" w:rsidRPr="003E6322" w:rsidRDefault="00E46510" w:rsidP="00574E89">
            <w:pPr>
              <w:rPr>
                <w:rFonts w:asciiTheme="minorHAnsi" w:hAnsiTheme="minorHAnsi" w:cs="Arial"/>
                <w:color w:val="FF0000"/>
              </w:rPr>
            </w:pPr>
            <w:r w:rsidRPr="003E6322">
              <w:rPr>
                <w:rFonts w:asciiTheme="minorHAnsi" w:hAnsiTheme="minorHAnsi" w:cstheme="minorHAnsi"/>
                <w:color w:val="FF0000"/>
              </w:rPr>
              <w:t xml:space="preserve">Overføringer til IKS der (fylkes)kommunen selv er deltaker </w:t>
            </w:r>
          </w:p>
        </w:tc>
        <w:tc>
          <w:tcPr>
            <w:tcW w:w="567" w:type="dxa"/>
            <w:tcBorders>
              <w:top w:val="nil"/>
              <w:left w:val="nil"/>
              <w:bottom w:val="nil"/>
              <w:right w:val="nil"/>
            </w:tcBorders>
            <w:shd w:val="clear" w:color="auto" w:fill="auto"/>
            <w:noWrap/>
            <w:vAlign w:val="center"/>
            <w:hideMark/>
          </w:tcPr>
          <w:p w14:paraId="240EC0A8"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noProof/>
                <w:color w:val="FF0000"/>
              </w:rPr>
              <w:drawing>
                <wp:anchor distT="0" distB="0" distL="114300" distR="114300" simplePos="0" relativeHeight="251658255" behindDoc="0" locked="0" layoutInCell="1" allowOverlap="1" wp14:anchorId="0A2E6E9F" wp14:editId="32568C60">
                  <wp:simplePos x="0" y="0"/>
                  <wp:positionH relativeFrom="column">
                    <wp:posOffset>19685</wp:posOffset>
                  </wp:positionH>
                  <wp:positionV relativeFrom="paragraph">
                    <wp:posOffset>46990</wp:posOffset>
                  </wp:positionV>
                  <wp:extent cx="161925" cy="95250"/>
                  <wp:effectExtent l="19050" t="0" r="9525" b="0"/>
                  <wp:wrapNone/>
                  <wp:docPr id="17" name="Bild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rrowheads="1"/>
                          </pic:cNvPicPr>
                        </pic:nvPicPr>
                        <pic:blipFill>
                          <a:blip r:embed="rId87"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nil"/>
              <w:left w:val="nil"/>
              <w:bottom w:val="nil"/>
              <w:right w:val="nil"/>
            </w:tcBorders>
            <w:shd w:val="clear" w:color="auto" w:fill="auto"/>
            <w:noWrap/>
            <w:vAlign w:val="center"/>
            <w:hideMark/>
          </w:tcPr>
          <w:p w14:paraId="6501B0B1" w14:textId="7A2077E9" w:rsidR="00E46510" w:rsidRPr="003E6322" w:rsidRDefault="00EB0BB1" w:rsidP="00DA4D06">
            <w:pPr>
              <w:rPr>
                <w:rFonts w:asciiTheme="minorHAnsi" w:hAnsiTheme="minorHAnsi" w:cs="Arial"/>
                <w:b/>
                <w:bCs/>
                <w:iCs/>
                <w:color w:val="FF0000"/>
              </w:rPr>
            </w:pPr>
            <w:r>
              <w:rPr>
                <w:rFonts w:asciiTheme="minorHAnsi" w:hAnsiTheme="minorHAnsi" w:cs="Arial"/>
                <w:b/>
                <w:bCs/>
                <w:iCs/>
                <w:color w:val="FF0000"/>
              </w:rPr>
              <w:t>880</w:t>
            </w:r>
          </w:p>
        </w:tc>
        <w:tc>
          <w:tcPr>
            <w:tcW w:w="3686" w:type="dxa"/>
            <w:tcBorders>
              <w:top w:val="nil"/>
              <w:left w:val="nil"/>
              <w:bottom w:val="nil"/>
              <w:right w:val="nil"/>
            </w:tcBorders>
            <w:shd w:val="clear" w:color="auto" w:fill="auto"/>
            <w:noWrap/>
            <w:vAlign w:val="center"/>
            <w:hideMark/>
          </w:tcPr>
          <w:p w14:paraId="0CE450F8" w14:textId="4E182E53" w:rsidR="00E46510" w:rsidRPr="003E6322" w:rsidRDefault="00E46510" w:rsidP="00DA4D06">
            <w:pPr>
              <w:rPr>
                <w:rFonts w:asciiTheme="minorHAnsi" w:hAnsiTheme="minorHAnsi" w:cs="Arial"/>
                <w:color w:val="FF0000"/>
              </w:rPr>
            </w:pPr>
            <w:r w:rsidRPr="003E6322">
              <w:rPr>
                <w:rFonts w:asciiTheme="minorHAnsi" w:hAnsiTheme="minorHAnsi" w:cs="Arial"/>
                <w:color w:val="FF0000"/>
              </w:rPr>
              <w:t xml:space="preserve">Overføringer fra </w:t>
            </w:r>
            <w:r w:rsidR="00574E89" w:rsidRPr="00C3576E">
              <w:rPr>
                <w:rFonts w:asciiTheme="minorHAnsi" w:hAnsiTheme="minorHAnsi" w:cs="Arial"/>
                <w:bCs/>
                <w:color w:val="FF0000"/>
              </w:rPr>
              <w:t>(fylkes)kommun</w:t>
            </w:r>
            <w:r w:rsidR="00574E89">
              <w:rPr>
                <w:rFonts w:asciiTheme="minorHAnsi" w:hAnsiTheme="minorHAnsi" w:cs="Arial"/>
                <w:bCs/>
                <w:color w:val="FF0000"/>
              </w:rPr>
              <w:t>alt foretak i (fylkes)kommune som er deltaker</w:t>
            </w:r>
          </w:p>
        </w:tc>
      </w:tr>
      <w:tr w:rsidR="005F1C1C" w:rsidRPr="005F1C1C" w14:paraId="6D124A83" w14:textId="77777777" w:rsidTr="009D3638">
        <w:trPr>
          <w:trHeight w:val="300"/>
        </w:trPr>
        <w:tc>
          <w:tcPr>
            <w:tcW w:w="445" w:type="dxa"/>
            <w:tcBorders>
              <w:top w:val="nil"/>
              <w:left w:val="nil"/>
              <w:bottom w:val="nil"/>
              <w:right w:val="nil"/>
            </w:tcBorders>
            <w:shd w:val="clear" w:color="auto" w:fill="auto"/>
            <w:noWrap/>
            <w:vAlign w:val="center"/>
            <w:hideMark/>
          </w:tcPr>
          <w:p w14:paraId="402499F0"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color w:val="FF0000"/>
              </w:rPr>
              <w:t>775</w:t>
            </w:r>
          </w:p>
        </w:tc>
        <w:tc>
          <w:tcPr>
            <w:tcW w:w="4233" w:type="dxa"/>
            <w:tcBorders>
              <w:top w:val="nil"/>
              <w:left w:val="nil"/>
              <w:bottom w:val="nil"/>
              <w:right w:val="nil"/>
            </w:tcBorders>
            <w:shd w:val="clear" w:color="auto" w:fill="auto"/>
            <w:noWrap/>
            <w:vAlign w:val="center"/>
            <w:hideMark/>
          </w:tcPr>
          <w:p w14:paraId="57325E88" w14:textId="29D2440B" w:rsidR="00E46510" w:rsidRPr="003E6322" w:rsidRDefault="00A71403" w:rsidP="00DA4D06">
            <w:pPr>
              <w:rPr>
                <w:rFonts w:asciiTheme="minorHAnsi" w:hAnsiTheme="minorHAnsi" w:cs="Arial"/>
                <w:color w:val="FF0000"/>
              </w:rPr>
            </w:pPr>
            <w:r>
              <w:rPr>
                <w:rFonts w:asciiTheme="minorHAnsi" w:hAnsiTheme="minorHAnsi" w:cs="Arial"/>
                <w:bCs/>
                <w:color w:val="FF0000"/>
              </w:rPr>
              <w:t>Salg til</w:t>
            </w:r>
            <w:r w:rsidR="00E46510" w:rsidRPr="003E6322">
              <w:rPr>
                <w:rFonts w:asciiTheme="minorHAnsi" w:hAnsiTheme="minorHAnsi" w:cs="Arial"/>
                <w:bCs/>
                <w:color w:val="FF0000"/>
              </w:rPr>
              <w:t xml:space="preserve"> IKS der (fylkes)kommunen selv er deltaker</w:t>
            </w:r>
          </w:p>
        </w:tc>
        <w:tc>
          <w:tcPr>
            <w:tcW w:w="567" w:type="dxa"/>
            <w:tcBorders>
              <w:top w:val="nil"/>
              <w:left w:val="nil"/>
              <w:bottom w:val="nil"/>
              <w:right w:val="nil"/>
            </w:tcBorders>
            <w:shd w:val="clear" w:color="auto" w:fill="auto"/>
            <w:noWrap/>
            <w:vAlign w:val="center"/>
            <w:hideMark/>
          </w:tcPr>
          <w:p w14:paraId="42617926"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noProof/>
                <w:color w:val="FF0000"/>
              </w:rPr>
              <w:drawing>
                <wp:anchor distT="0" distB="0" distL="114300" distR="114300" simplePos="0" relativeHeight="251658256" behindDoc="0" locked="0" layoutInCell="1" allowOverlap="1" wp14:anchorId="3D5404B5" wp14:editId="5B4578AE">
                  <wp:simplePos x="0" y="0"/>
                  <wp:positionH relativeFrom="column">
                    <wp:posOffset>8255</wp:posOffset>
                  </wp:positionH>
                  <wp:positionV relativeFrom="paragraph">
                    <wp:posOffset>38735</wp:posOffset>
                  </wp:positionV>
                  <wp:extent cx="171450" cy="95250"/>
                  <wp:effectExtent l="19050" t="0" r="0" b="0"/>
                  <wp:wrapNone/>
                  <wp:docPr id="18" name="Bild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rrowheads="1"/>
                          </pic:cNvPicPr>
                        </pic:nvPicPr>
                        <pic:blipFill>
                          <a:blip r:embed="rId88" cstate="print"/>
                          <a:srcRect/>
                          <a:stretch>
                            <a:fillRect/>
                          </a:stretch>
                        </pic:blipFill>
                        <pic:spPr bwMode="auto">
                          <a:xfrm>
                            <a:off x="0" y="0"/>
                            <a:ext cx="171450" cy="95250"/>
                          </a:xfrm>
                          <a:prstGeom prst="rect">
                            <a:avLst/>
                          </a:prstGeom>
                          <a:noFill/>
                        </pic:spPr>
                      </pic:pic>
                    </a:graphicData>
                  </a:graphic>
                </wp:anchor>
              </w:drawing>
            </w:r>
          </w:p>
        </w:tc>
        <w:tc>
          <w:tcPr>
            <w:tcW w:w="567" w:type="dxa"/>
            <w:tcBorders>
              <w:top w:val="nil"/>
              <w:left w:val="nil"/>
              <w:bottom w:val="nil"/>
              <w:right w:val="nil"/>
            </w:tcBorders>
            <w:shd w:val="clear" w:color="auto" w:fill="auto"/>
            <w:noWrap/>
            <w:vAlign w:val="center"/>
            <w:hideMark/>
          </w:tcPr>
          <w:p w14:paraId="3071764E" w14:textId="211CA1EC" w:rsidR="00E46510" w:rsidRPr="003E6322" w:rsidRDefault="005F1C1C" w:rsidP="00DA4D06">
            <w:pPr>
              <w:rPr>
                <w:rFonts w:asciiTheme="minorHAnsi" w:hAnsiTheme="minorHAnsi" w:cs="Arial"/>
                <w:b/>
                <w:bCs/>
                <w:iCs/>
                <w:color w:val="FF0000"/>
              </w:rPr>
            </w:pPr>
            <w:r>
              <w:rPr>
                <w:rFonts w:asciiTheme="minorHAnsi" w:hAnsiTheme="minorHAnsi" w:cs="Arial"/>
                <w:b/>
                <w:bCs/>
                <w:iCs/>
                <w:color w:val="FF0000"/>
              </w:rPr>
              <w:t>380</w:t>
            </w:r>
          </w:p>
        </w:tc>
        <w:tc>
          <w:tcPr>
            <w:tcW w:w="3686" w:type="dxa"/>
            <w:tcBorders>
              <w:top w:val="nil"/>
              <w:left w:val="nil"/>
              <w:bottom w:val="nil"/>
              <w:right w:val="nil"/>
            </w:tcBorders>
            <w:shd w:val="clear" w:color="auto" w:fill="auto"/>
            <w:noWrap/>
            <w:vAlign w:val="center"/>
            <w:hideMark/>
          </w:tcPr>
          <w:p w14:paraId="0BD45D77" w14:textId="35DBFF08" w:rsidR="00E46510" w:rsidRPr="003E6322" w:rsidRDefault="00E46510" w:rsidP="005F1C1C">
            <w:pPr>
              <w:rPr>
                <w:rFonts w:asciiTheme="minorHAnsi" w:hAnsiTheme="minorHAnsi" w:cs="Arial"/>
                <w:color w:val="FF0000"/>
              </w:rPr>
            </w:pPr>
            <w:r w:rsidRPr="003E6322">
              <w:rPr>
                <w:rFonts w:asciiTheme="minorHAnsi" w:hAnsiTheme="minorHAnsi" w:cs="Arial"/>
                <w:bCs/>
                <w:color w:val="FF0000"/>
              </w:rPr>
              <w:t>Kjøp fra</w:t>
            </w:r>
            <w:r w:rsidR="005F1C1C" w:rsidRPr="00C3576E">
              <w:rPr>
                <w:rFonts w:asciiTheme="minorHAnsi" w:hAnsiTheme="minorHAnsi" w:cs="Arial"/>
                <w:color w:val="FF0000"/>
              </w:rPr>
              <w:t xml:space="preserve"> </w:t>
            </w:r>
            <w:r w:rsidR="005F1C1C" w:rsidRPr="00C3576E">
              <w:rPr>
                <w:rFonts w:asciiTheme="minorHAnsi" w:hAnsiTheme="minorHAnsi" w:cs="Arial"/>
                <w:bCs/>
                <w:color w:val="FF0000"/>
              </w:rPr>
              <w:t>(fylkes)kommun</w:t>
            </w:r>
            <w:r w:rsidR="005F1C1C">
              <w:rPr>
                <w:rFonts w:asciiTheme="minorHAnsi" w:hAnsiTheme="minorHAnsi" w:cs="Arial"/>
                <w:bCs/>
                <w:color w:val="FF0000"/>
              </w:rPr>
              <w:t>alt foretak i (fylkes)kommune</w:t>
            </w:r>
            <w:r w:rsidR="005F1C1C" w:rsidRPr="005F1C1C">
              <w:rPr>
                <w:rFonts w:asciiTheme="minorHAnsi" w:hAnsiTheme="minorHAnsi" w:cs="Arial"/>
                <w:bCs/>
                <w:color w:val="FF0000"/>
              </w:rPr>
              <w:t xml:space="preserve"> </w:t>
            </w:r>
            <w:r w:rsidRPr="003E6322">
              <w:rPr>
                <w:rFonts w:asciiTheme="minorHAnsi" w:hAnsiTheme="minorHAnsi" w:cs="Arial"/>
                <w:bCs/>
                <w:color w:val="FF0000"/>
              </w:rPr>
              <w:t>som er deltaker</w:t>
            </w:r>
          </w:p>
        </w:tc>
      </w:tr>
      <w:tr w:rsidR="00E46510" w:rsidRPr="00E46510" w14:paraId="4CCF031C" w14:textId="77777777" w:rsidTr="009D3638">
        <w:trPr>
          <w:trHeight w:val="343"/>
        </w:trPr>
        <w:tc>
          <w:tcPr>
            <w:tcW w:w="445" w:type="dxa"/>
            <w:tcBorders>
              <w:top w:val="nil"/>
              <w:left w:val="nil"/>
              <w:bottom w:val="nil"/>
              <w:right w:val="nil"/>
            </w:tcBorders>
            <w:shd w:val="clear" w:color="auto" w:fill="auto"/>
            <w:noWrap/>
            <w:vAlign w:val="center"/>
            <w:hideMark/>
          </w:tcPr>
          <w:p w14:paraId="71C16AD7"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color w:val="FF0000"/>
              </w:rPr>
              <w:t>895</w:t>
            </w:r>
          </w:p>
        </w:tc>
        <w:tc>
          <w:tcPr>
            <w:tcW w:w="4233" w:type="dxa"/>
            <w:tcBorders>
              <w:top w:val="nil"/>
              <w:left w:val="nil"/>
              <w:bottom w:val="nil"/>
              <w:right w:val="nil"/>
            </w:tcBorders>
            <w:shd w:val="clear" w:color="auto" w:fill="auto"/>
            <w:noWrap/>
            <w:vAlign w:val="center"/>
            <w:hideMark/>
          </w:tcPr>
          <w:p w14:paraId="242C9FA3" w14:textId="77777777" w:rsidR="00E46510" w:rsidRPr="003E6322" w:rsidRDefault="00E46510" w:rsidP="00DA4D06">
            <w:pPr>
              <w:rPr>
                <w:rFonts w:asciiTheme="minorHAnsi" w:hAnsiTheme="minorHAnsi" w:cs="Arial"/>
                <w:color w:val="FF0000"/>
              </w:rPr>
            </w:pPr>
            <w:r w:rsidRPr="003E6322">
              <w:rPr>
                <w:rFonts w:asciiTheme="minorHAnsi" w:hAnsiTheme="minorHAnsi" w:cs="Arial"/>
                <w:color w:val="FF0000"/>
              </w:rPr>
              <w:t>Overføringer fra IKS der (fylkes)kommunen selv er deltaker</w:t>
            </w:r>
          </w:p>
        </w:tc>
        <w:tc>
          <w:tcPr>
            <w:tcW w:w="567" w:type="dxa"/>
            <w:tcBorders>
              <w:top w:val="nil"/>
              <w:left w:val="nil"/>
              <w:bottom w:val="nil"/>
              <w:right w:val="nil"/>
            </w:tcBorders>
            <w:shd w:val="clear" w:color="auto" w:fill="auto"/>
            <w:noWrap/>
            <w:vAlign w:val="center"/>
            <w:hideMark/>
          </w:tcPr>
          <w:p w14:paraId="5EF4E87C" w14:textId="77777777" w:rsidR="00E46510" w:rsidRPr="003E6322" w:rsidRDefault="00E46510" w:rsidP="00DA4D06">
            <w:pPr>
              <w:rPr>
                <w:rFonts w:asciiTheme="minorHAnsi" w:hAnsiTheme="minorHAnsi" w:cs="Arial"/>
                <w:b/>
                <w:bCs/>
                <w:color w:val="FF0000"/>
              </w:rPr>
            </w:pPr>
            <w:r w:rsidRPr="003E6322">
              <w:rPr>
                <w:rFonts w:asciiTheme="minorHAnsi" w:hAnsiTheme="minorHAnsi" w:cs="Arial"/>
                <w:b/>
                <w:bCs/>
                <w:noProof/>
                <w:color w:val="FF0000"/>
              </w:rPr>
              <w:drawing>
                <wp:anchor distT="0" distB="0" distL="114300" distR="114300" simplePos="0" relativeHeight="251658257" behindDoc="0" locked="0" layoutInCell="1" allowOverlap="1" wp14:anchorId="13339EC1" wp14:editId="3E5E0909">
                  <wp:simplePos x="0" y="0"/>
                  <wp:positionH relativeFrom="column">
                    <wp:posOffset>12065</wp:posOffset>
                  </wp:positionH>
                  <wp:positionV relativeFrom="paragraph">
                    <wp:posOffset>20955</wp:posOffset>
                  </wp:positionV>
                  <wp:extent cx="173990" cy="108585"/>
                  <wp:effectExtent l="0" t="0" r="0" b="0"/>
                  <wp:wrapNone/>
                  <wp:docPr id="19" name="Bild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rrowheads="1"/>
                          </pic:cNvPicPr>
                        </pic:nvPicPr>
                        <pic:blipFill>
                          <a:blip r:embed="rId88" cstate="print"/>
                          <a:srcRect/>
                          <a:stretch>
                            <a:fillRect/>
                          </a:stretch>
                        </pic:blipFill>
                        <pic:spPr bwMode="auto">
                          <a:xfrm>
                            <a:off x="0" y="0"/>
                            <a:ext cx="173990" cy="108585"/>
                          </a:xfrm>
                          <a:prstGeom prst="rect">
                            <a:avLst/>
                          </a:prstGeom>
                          <a:noFill/>
                        </pic:spPr>
                      </pic:pic>
                    </a:graphicData>
                  </a:graphic>
                </wp:anchor>
              </w:drawing>
            </w:r>
          </w:p>
        </w:tc>
        <w:tc>
          <w:tcPr>
            <w:tcW w:w="567" w:type="dxa"/>
            <w:tcBorders>
              <w:top w:val="nil"/>
              <w:left w:val="nil"/>
              <w:bottom w:val="nil"/>
              <w:right w:val="nil"/>
            </w:tcBorders>
            <w:shd w:val="clear" w:color="auto" w:fill="auto"/>
            <w:noWrap/>
            <w:vAlign w:val="center"/>
            <w:hideMark/>
          </w:tcPr>
          <w:p w14:paraId="7487C6B1" w14:textId="023944D3" w:rsidR="00E46510" w:rsidRPr="003E6322" w:rsidRDefault="00E46510" w:rsidP="005F1C1C">
            <w:pPr>
              <w:rPr>
                <w:rFonts w:asciiTheme="minorHAnsi" w:hAnsiTheme="minorHAnsi" w:cs="Arial"/>
                <w:b/>
                <w:bCs/>
                <w:iCs/>
                <w:color w:val="FF0000"/>
              </w:rPr>
            </w:pPr>
            <w:r w:rsidRPr="003E6322">
              <w:rPr>
                <w:rFonts w:asciiTheme="minorHAnsi" w:hAnsiTheme="minorHAnsi" w:cs="Arial"/>
                <w:b/>
                <w:bCs/>
                <w:iCs/>
                <w:color w:val="FF0000"/>
              </w:rPr>
              <w:t>4</w:t>
            </w:r>
            <w:r w:rsidR="005F1C1C">
              <w:rPr>
                <w:rFonts w:asciiTheme="minorHAnsi" w:hAnsiTheme="minorHAnsi" w:cs="Arial"/>
                <w:b/>
                <w:bCs/>
                <w:iCs/>
                <w:color w:val="FF0000"/>
              </w:rPr>
              <w:t>80</w:t>
            </w:r>
          </w:p>
        </w:tc>
        <w:tc>
          <w:tcPr>
            <w:tcW w:w="3686" w:type="dxa"/>
            <w:tcBorders>
              <w:top w:val="nil"/>
              <w:left w:val="nil"/>
              <w:bottom w:val="nil"/>
              <w:right w:val="nil"/>
            </w:tcBorders>
            <w:shd w:val="clear" w:color="auto" w:fill="auto"/>
            <w:noWrap/>
            <w:vAlign w:val="center"/>
            <w:hideMark/>
          </w:tcPr>
          <w:p w14:paraId="17DE78DA" w14:textId="2D22262E" w:rsidR="00E46510" w:rsidRPr="003E6322" w:rsidRDefault="00E46510" w:rsidP="00115409">
            <w:pPr>
              <w:rPr>
                <w:rFonts w:asciiTheme="minorHAnsi" w:hAnsiTheme="minorHAnsi" w:cs="Arial"/>
                <w:color w:val="FF0000"/>
              </w:rPr>
            </w:pPr>
            <w:r w:rsidRPr="003E6322">
              <w:rPr>
                <w:rFonts w:asciiTheme="minorHAnsi" w:hAnsiTheme="minorHAnsi" w:cstheme="minorHAnsi"/>
                <w:color w:val="FF0000"/>
              </w:rPr>
              <w:t>Overføring</w:t>
            </w:r>
            <w:r w:rsidR="00115409">
              <w:rPr>
                <w:rFonts w:asciiTheme="minorHAnsi" w:hAnsiTheme="minorHAnsi" w:cstheme="minorHAnsi"/>
                <w:color w:val="FF0000"/>
              </w:rPr>
              <w:t xml:space="preserve"> til</w:t>
            </w:r>
            <w:r w:rsidRPr="003E6322">
              <w:rPr>
                <w:rFonts w:asciiTheme="minorHAnsi" w:hAnsiTheme="minorHAnsi" w:cstheme="minorHAnsi"/>
                <w:color w:val="FF0000"/>
              </w:rPr>
              <w:t xml:space="preserve"> </w:t>
            </w:r>
            <w:r w:rsidR="005F1C1C" w:rsidRPr="00C3576E">
              <w:rPr>
                <w:rFonts w:asciiTheme="minorHAnsi" w:hAnsiTheme="minorHAnsi" w:cs="Arial"/>
                <w:bCs/>
                <w:color w:val="FF0000"/>
              </w:rPr>
              <w:t>(fylkes)kommun</w:t>
            </w:r>
            <w:r w:rsidR="005F1C1C">
              <w:rPr>
                <w:rFonts w:asciiTheme="minorHAnsi" w:hAnsiTheme="minorHAnsi" w:cs="Arial"/>
                <w:bCs/>
                <w:color w:val="FF0000"/>
              </w:rPr>
              <w:t>alt foretak i (fylkes)kommune</w:t>
            </w:r>
            <w:r w:rsidR="005F1C1C" w:rsidRPr="005F1C1C">
              <w:rPr>
                <w:rFonts w:asciiTheme="minorHAnsi" w:hAnsiTheme="minorHAnsi" w:cstheme="minorHAnsi"/>
                <w:color w:val="FF0000"/>
              </w:rPr>
              <w:t xml:space="preserve"> </w:t>
            </w:r>
            <w:r w:rsidRPr="003E6322">
              <w:rPr>
                <w:rFonts w:asciiTheme="minorHAnsi" w:hAnsiTheme="minorHAnsi" w:cstheme="minorHAnsi"/>
                <w:color w:val="FF0000"/>
              </w:rPr>
              <w:t>som er deltaker</w:t>
            </w:r>
          </w:p>
        </w:tc>
      </w:tr>
    </w:tbl>
    <w:p w14:paraId="53B165FC" w14:textId="21BB699F" w:rsidR="00E46510" w:rsidRPr="003E6322" w:rsidRDefault="00E46510" w:rsidP="003E6322">
      <w:pPr>
        <w:ind w:left="360"/>
        <w:rPr>
          <w:rFonts w:asciiTheme="minorHAnsi" w:hAnsiTheme="minorHAnsi"/>
          <w:color w:val="FF0000"/>
        </w:rPr>
      </w:pPr>
    </w:p>
    <w:p w14:paraId="474F642C" w14:textId="10C5A583" w:rsidR="00574E89" w:rsidRPr="003E6322" w:rsidRDefault="00574E89" w:rsidP="00574E89">
      <w:pPr>
        <w:rPr>
          <w:rFonts w:asciiTheme="minorHAnsi" w:hAnsiTheme="minorHAnsi"/>
          <w:color w:val="FF0000"/>
        </w:rPr>
      </w:pPr>
      <w:r w:rsidRPr="003E6322">
        <w:rPr>
          <w:rFonts w:asciiTheme="minorHAnsi" w:hAnsiTheme="minorHAnsi"/>
          <w:color w:val="FF0000"/>
        </w:rPr>
        <w:t>Når kjøper (giver) benytter art 375 (475) må selger (mottaker) benytte art 7</w:t>
      </w:r>
      <w:r w:rsidR="00DA4D06">
        <w:rPr>
          <w:rFonts w:asciiTheme="minorHAnsi" w:hAnsiTheme="minorHAnsi"/>
          <w:color w:val="FF0000"/>
        </w:rPr>
        <w:t>8</w:t>
      </w:r>
      <w:r w:rsidRPr="003E6322">
        <w:rPr>
          <w:rFonts w:asciiTheme="minorHAnsi" w:hAnsiTheme="minorHAnsi"/>
          <w:color w:val="FF0000"/>
        </w:rPr>
        <w:t xml:space="preserve">0 (880). </w:t>
      </w:r>
    </w:p>
    <w:p w14:paraId="4BC2D0D6" w14:textId="2CA68931" w:rsidR="00574E89" w:rsidRPr="003E6322" w:rsidRDefault="00574E89" w:rsidP="00574E89">
      <w:pPr>
        <w:rPr>
          <w:rFonts w:asciiTheme="minorHAnsi" w:hAnsiTheme="minorHAnsi"/>
          <w:color w:val="FF0000"/>
        </w:rPr>
      </w:pPr>
      <w:r w:rsidRPr="003E6322">
        <w:rPr>
          <w:rFonts w:asciiTheme="minorHAnsi" w:hAnsiTheme="minorHAnsi"/>
          <w:color w:val="FF0000"/>
        </w:rPr>
        <w:t xml:space="preserve">Når </w:t>
      </w:r>
      <w:r w:rsidR="00726D0D">
        <w:rPr>
          <w:rFonts w:asciiTheme="minorHAnsi" w:hAnsiTheme="minorHAnsi"/>
          <w:color w:val="FF0000"/>
        </w:rPr>
        <w:t>selger (mottaker</w:t>
      </w:r>
      <w:r w:rsidR="005F1C1C" w:rsidRPr="003E6322">
        <w:rPr>
          <w:rFonts w:asciiTheme="minorHAnsi" w:hAnsiTheme="minorHAnsi"/>
          <w:color w:val="FF0000"/>
        </w:rPr>
        <w:t>)</w:t>
      </w:r>
      <w:r w:rsidRPr="003E6322">
        <w:rPr>
          <w:rFonts w:asciiTheme="minorHAnsi" w:hAnsiTheme="minorHAnsi"/>
          <w:color w:val="FF0000"/>
        </w:rPr>
        <w:t xml:space="preserve"> benytter art 775 (895) må </w:t>
      </w:r>
      <w:r w:rsidR="00726D0D">
        <w:rPr>
          <w:rFonts w:asciiTheme="minorHAnsi" w:hAnsiTheme="minorHAnsi"/>
          <w:color w:val="FF0000"/>
        </w:rPr>
        <w:t>kjøper (giver)</w:t>
      </w:r>
      <w:r w:rsidR="00064DA7">
        <w:rPr>
          <w:rFonts w:asciiTheme="minorHAnsi" w:hAnsiTheme="minorHAnsi"/>
          <w:color w:val="FF0000"/>
        </w:rPr>
        <w:t xml:space="preserve"> beny</w:t>
      </w:r>
      <w:r w:rsidRPr="003E6322">
        <w:rPr>
          <w:rFonts w:asciiTheme="minorHAnsi" w:hAnsiTheme="minorHAnsi"/>
          <w:color w:val="FF0000"/>
        </w:rPr>
        <w:t xml:space="preserve">tte art </w:t>
      </w:r>
      <w:r w:rsidR="005F1C1C" w:rsidRPr="003E6322">
        <w:rPr>
          <w:rFonts w:asciiTheme="minorHAnsi" w:hAnsiTheme="minorHAnsi"/>
          <w:color w:val="FF0000"/>
        </w:rPr>
        <w:t>380 (480)</w:t>
      </w:r>
      <w:r w:rsidR="00064DA7">
        <w:rPr>
          <w:rFonts w:asciiTheme="minorHAnsi" w:hAnsiTheme="minorHAnsi"/>
          <w:color w:val="FF0000"/>
        </w:rPr>
        <w:t>.</w:t>
      </w:r>
    </w:p>
    <w:p w14:paraId="0ED99535" w14:textId="77777777" w:rsidR="00E46510" w:rsidRDefault="00E46510" w:rsidP="003E6322">
      <w:pPr>
        <w:rPr>
          <w:rFonts w:asciiTheme="minorHAnsi" w:hAnsiTheme="minorHAnsi"/>
          <w:color w:val="FF0000"/>
        </w:rPr>
      </w:pPr>
    </w:p>
    <w:p w14:paraId="0C111C29" w14:textId="22F92853" w:rsidR="00987115" w:rsidRPr="00064DA7" w:rsidRDefault="00987115" w:rsidP="003E6322">
      <w:pPr>
        <w:rPr>
          <w:rFonts w:asciiTheme="minorHAnsi" w:hAnsiTheme="minorHAnsi" w:cs="Arial"/>
          <w:bCs/>
          <w:color w:val="FF0000"/>
        </w:rPr>
      </w:pPr>
      <w:r w:rsidRPr="003E6322">
        <w:rPr>
          <w:rFonts w:asciiTheme="minorHAnsi" w:hAnsiTheme="minorHAnsi"/>
          <w:color w:val="FF0000"/>
        </w:rPr>
        <w:t xml:space="preserve">Eksempel </w:t>
      </w:r>
      <w:r w:rsidR="007A03EE">
        <w:rPr>
          <w:rFonts w:asciiTheme="minorHAnsi" w:hAnsiTheme="minorHAnsi"/>
          <w:color w:val="FF0000"/>
        </w:rPr>
        <w:t>c</w:t>
      </w:r>
      <w:r w:rsidRPr="003E6322">
        <w:rPr>
          <w:rFonts w:asciiTheme="minorHAnsi" w:hAnsiTheme="minorHAnsi"/>
          <w:color w:val="FF0000"/>
        </w:rPr>
        <w:t>. gjelder også for transaksjoner mellom</w:t>
      </w:r>
      <w:r w:rsidR="000118A5">
        <w:rPr>
          <w:rFonts w:asciiTheme="minorHAnsi" w:hAnsiTheme="minorHAnsi"/>
          <w:color w:val="FF0000"/>
        </w:rPr>
        <w:t xml:space="preserve"> e</w:t>
      </w:r>
      <w:r w:rsidR="00064DA7">
        <w:rPr>
          <w:rFonts w:asciiTheme="minorHAnsi" w:hAnsiTheme="minorHAnsi" w:cs="Arial"/>
          <w:bCs/>
          <w:color w:val="FF0000"/>
        </w:rPr>
        <w:t>gne</w:t>
      </w:r>
      <w:r w:rsidRPr="003E6322">
        <w:rPr>
          <w:rFonts w:asciiTheme="minorHAnsi" w:hAnsiTheme="minorHAnsi" w:cs="Arial"/>
          <w:bCs/>
          <w:color w:val="FF0000"/>
        </w:rPr>
        <w:t xml:space="preserve"> </w:t>
      </w:r>
      <w:r w:rsidRPr="003E6322">
        <w:rPr>
          <w:rFonts w:asciiTheme="minorHAnsi" w:hAnsiTheme="minorHAnsi" w:cs="Arial"/>
          <w:color w:val="FF0000"/>
        </w:rPr>
        <w:t>interkommunal</w:t>
      </w:r>
      <w:r w:rsidR="00064DA7">
        <w:rPr>
          <w:rFonts w:asciiTheme="minorHAnsi" w:hAnsiTheme="minorHAnsi" w:cs="Arial"/>
          <w:color w:val="FF0000"/>
        </w:rPr>
        <w:t>e</w:t>
      </w:r>
      <w:r w:rsidRPr="003E6322">
        <w:rPr>
          <w:rFonts w:asciiTheme="minorHAnsi" w:hAnsiTheme="minorHAnsi" w:cs="Arial"/>
          <w:color w:val="FF0000"/>
        </w:rPr>
        <w:t xml:space="preserve"> samarbeid med eget årsregnskap </w:t>
      </w:r>
      <w:r w:rsidRPr="003E6322">
        <w:rPr>
          <w:rFonts w:asciiTheme="minorHAnsi" w:hAnsiTheme="minorHAnsi" w:cs="Arial"/>
          <w:i/>
          <w:color w:val="FF0000"/>
        </w:rPr>
        <w:t>og</w:t>
      </w:r>
      <w:r w:rsidRPr="003E6322">
        <w:rPr>
          <w:rFonts w:asciiTheme="minorHAnsi" w:hAnsiTheme="minorHAnsi" w:cs="Arial"/>
          <w:color w:val="FF0000"/>
        </w:rPr>
        <w:t xml:space="preserve"> </w:t>
      </w:r>
      <w:r w:rsidR="00924A35">
        <w:rPr>
          <w:rFonts w:asciiTheme="minorHAnsi" w:hAnsiTheme="minorHAnsi" w:cs="Arial"/>
          <w:color w:val="FF0000"/>
        </w:rPr>
        <w:t xml:space="preserve">mellom egne </w:t>
      </w:r>
      <w:r w:rsidRPr="003E6322">
        <w:rPr>
          <w:rFonts w:asciiTheme="minorHAnsi" w:hAnsiTheme="minorHAnsi" w:cs="Arial"/>
          <w:color w:val="FF0000"/>
        </w:rPr>
        <w:t>IKS</w:t>
      </w:r>
      <w:r w:rsidR="00064DA7">
        <w:rPr>
          <w:rFonts w:asciiTheme="minorHAnsi" w:hAnsiTheme="minorHAnsi" w:cs="Arial"/>
          <w:color w:val="FF0000"/>
        </w:rPr>
        <w:t>.</w:t>
      </w:r>
    </w:p>
    <w:p w14:paraId="195869CC" w14:textId="2A7A1921" w:rsidR="00987115" w:rsidRDefault="00987115">
      <w:pPr>
        <w:rPr>
          <w:rFonts w:asciiTheme="minorHAnsi" w:hAnsiTheme="minorHAnsi"/>
          <w:color w:val="FF0000"/>
        </w:rPr>
      </w:pPr>
    </w:p>
    <w:p w14:paraId="162A8067" w14:textId="77777777" w:rsidR="00223A89" w:rsidRPr="007A03EE" w:rsidRDefault="00223A89" w:rsidP="00223A89">
      <w:pPr>
        <w:ind w:left="284"/>
        <w:rPr>
          <w:rFonts w:asciiTheme="minorHAnsi" w:hAnsiTheme="minorHAnsi"/>
          <w:color w:val="FF0000"/>
        </w:rPr>
      </w:pPr>
    </w:p>
    <w:p w14:paraId="2856EBA5" w14:textId="0E5B6105" w:rsidR="00223A89" w:rsidRDefault="00223A89">
      <w:pPr>
        <w:rPr>
          <w:rFonts w:asciiTheme="minorHAnsi" w:hAnsiTheme="minorHAnsi"/>
          <w:color w:val="FF0000"/>
        </w:rPr>
      </w:pPr>
    </w:p>
    <w:p w14:paraId="03B3D336" w14:textId="77777777" w:rsidR="00223A89" w:rsidRPr="00223A89" w:rsidRDefault="00223A89">
      <w:pPr>
        <w:rPr>
          <w:rFonts w:asciiTheme="minorHAnsi" w:hAnsiTheme="minorHAnsi"/>
          <w:color w:val="FF0000"/>
        </w:rPr>
      </w:pPr>
    </w:p>
    <w:p w14:paraId="1D09424F" w14:textId="091FB645" w:rsidR="00826780" w:rsidRPr="00005CF1" w:rsidRDefault="00987115">
      <w:pPr>
        <w:rPr>
          <w:rFonts w:asciiTheme="minorHAnsi" w:hAnsiTheme="minorHAnsi"/>
        </w:rPr>
      </w:pPr>
      <w:r>
        <w:rPr>
          <w:rFonts w:asciiTheme="minorHAnsi" w:hAnsiTheme="minorHAnsi"/>
          <w:color w:val="FF0000"/>
        </w:rPr>
        <w:br/>
      </w:r>
      <w:r w:rsidR="00826780" w:rsidRPr="00005CF1">
        <w:rPr>
          <w:rFonts w:asciiTheme="minorHAnsi" w:hAnsiTheme="minorHAnsi"/>
        </w:rPr>
        <w:br w:type="page"/>
      </w:r>
    </w:p>
    <w:p w14:paraId="07419D34" w14:textId="4073F945" w:rsidR="004B4E2A" w:rsidRDefault="004B4E2A" w:rsidP="005B144E">
      <w:pPr>
        <w:pStyle w:val="Overskrift3"/>
      </w:pPr>
      <w:bookmarkStart w:id="174" w:name="_Toc245532128"/>
      <w:bookmarkStart w:id="175" w:name="_Toc245532238"/>
      <w:r w:rsidRPr="00005CF1">
        <w:lastRenderedPageBreak/>
        <w:t>Unntak</w:t>
      </w:r>
      <w:bookmarkEnd w:id="174"/>
      <w:bookmarkEnd w:id="175"/>
      <w:r w:rsidR="00B42513" w:rsidRPr="00005CF1">
        <w:t>et</w:t>
      </w:r>
    </w:p>
    <w:p w14:paraId="3C2E9F03" w14:textId="77777777" w:rsidR="00390C1F" w:rsidRPr="006D3C99" w:rsidRDefault="00390C1F" w:rsidP="006D3C99"/>
    <w:p w14:paraId="7B3898D2" w14:textId="6EA75E61" w:rsidR="009078AA" w:rsidRPr="005F47C7" w:rsidRDefault="004B4E2A" w:rsidP="009078AA">
      <w:pPr>
        <w:rPr>
          <w:rFonts w:asciiTheme="minorHAnsi" w:hAnsiTheme="minorHAnsi"/>
          <w:color w:val="FF0000"/>
        </w:rPr>
      </w:pPr>
      <w:r w:rsidRPr="00005CF1">
        <w:rPr>
          <w:rFonts w:asciiTheme="minorHAnsi" w:hAnsiTheme="minorHAnsi"/>
        </w:rPr>
        <w:t>Unnta</w:t>
      </w:r>
      <w:r w:rsidR="00BD4906" w:rsidRPr="00005CF1">
        <w:rPr>
          <w:rFonts w:asciiTheme="minorHAnsi" w:hAnsiTheme="minorHAnsi"/>
        </w:rPr>
        <w:t>k</w:t>
      </w:r>
      <w:r w:rsidR="00AA0E1A" w:rsidRPr="00005CF1">
        <w:rPr>
          <w:rFonts w:asciiTheme="minorHAnsi" w:hAnsiTheme="minorHAnsi"/>
        </w:rPr>
        <w:t>et</w:t>
      </w:r>
      <w:r w:rsidR="00BD4906" w:rsidRPr="00005CF1">
        <w:rPr>
          <w:rFonts w:asciiTheme="minorHAnsi" w:hAnsiTheme="minorHAnsi"/>
        </w:rPr>
        <w:t xml:space="preserve"> fra hovedregelen </w:t>
      </w:r>
      <w:r w:rsidR="00826780" w:rsidRPr="00005CF1">
        <w:rPr>
          <w:rFonts w:asciiTheme="minorHAnsi" w:hAnsiTheme="minorHAnsi"/>
        </w:rPr>
        <w:t xml:space="preserve">gjelder for </w:t>
      </w:r>
      <w:r w:rsidRPr="00005CF1">
        <w:rPr>
          <w:rFonts w:asciiTheme="minorHAnsi" w:hAnsiTheme="minorHAnsi"/>
        </w:rPr>
        <w:t>konsernintern</w:t>
      </w:r>
      <w:r w:rsidR="00BD4906" w:rsidRPr="00005CF1">
        <w:rPr>
          <w:rFonts w:asciiTheme="minorHAnsi" w:hAnsiTheme="minorHAnsi"/>
        </w:rPr>
        <w:t xml:space="preserve">e </w:t>
      </w:r>
      <w:r w:rsidR="00AA0E1A" w:rsidRPr="00005CF1">
        <w:rPr>
          <w:rFonts w:asciiTheme="minorHAnsi" w:hAnsiTheme="minorHAnsi"/>
        </w:rPr>
        <w:t xml:space="preserve">kjøp/salg </w:t>
      </w:r>
      <w:r w:rsidRPr="00005CF1">
        <w:rPr>
          <w:rFonts w:asciiTheme="minorHAnsi" w:hAnsiTheme="minorHAnsi"/>
        </w:rPr>
        <w:t xml:space="preserve"> </w:t>
      </w:r>
      <w:r w:rsidR="00A848FE" w:rsidRPr="00005CF1">
        <w:rPr>
          <w:rFonts w:asciiTheme="minorHAnsi" w:hAnsiTheme="minorHAnsi"/>
        </w:rPr>
        <w:t>av tjeneste</w:t>
      </w:r>
      <w:r w:rsidR="0022315A" w:rsidRPr="00005CF1">
        <w:rPr>
          <w:rFonts w:asciiTheme="minorHAnsi" w:hAnsiTheme="minorHAnsi"/>
        </w:rPr>
        <w:t xml:space="preserve">r </w:t>
      </w:r>
      <w:r w:rsidR="00AA0E1A" w:rsidRPr="00005CF1">
        <w:rPr>
          <w:rFonts w:asciiTheme="minorHAnsi" w:hAnsiTheme="minorHAnsi"/>
        </w:rPr>
        <w:t>når utgiften hos kjøper føres på én funksjon, mens inntekten hos selger føres på en annen funksjon. Når konserninterne kjøp/salg skjer mellom ulike funksjoner hos kjøper og selger, gjelder altså ikke hovedregelen, se for eksempel avsnitt 6.</w:t>
      </w:r>
      <w:r w:rsidR="00B9121B" w:rsidRPr="00005CF1">
        <w:rPr>
          <w:rFonts w:asciiTheme="minorHAnsi" w:hAnsiTheme="minorHAnsi"/>
        </w:rPr>
        <w:t>3</w:t>
      </w:r>
      <w:r w:rsidR="00AA0E1A" w:rsidRPr="00005CF1">
        <w:rPr>
          <w:rFonts w:asciiTheme="minorHAnsi" w:hAnsiTheme="minorHAnsi"/>
        </w:rPr>
        <w:t>.4 (eksempel 4).</w:t>
      </w:r>
      <w:r w:rsidR="009078AA" w:rsidRPr="00005CF1">
        <w:rPr>
          <w:rFonts w:asciiTheme="minorHAnsi" w:hAnsiTheme="minorHAnsi"/>
          <w:color w:val="FF0000"/>
        </w:rPr>
        <w:t xml:space="preserve"> </w:t>
      </w:r>
      <w:r w:rsidRPr="00005CF1">
        <w:rPr>
          <w:rFonts w:asciiTheme="minorHAnsi" w:hAnsiTheme="minorHAnsi"/>
        </w:rPr>
        <w:t xml:space="preserve">I disse tilfellene må både kjøper og selger benytte ordinære arter (art 1/2 og 6). </w:t>
      </w:r>
      <w:r w:rsidR="005F47C7">
        <w:rPr>
          <w:rFonts w:asciiTheme="minorHAnsi" w:hAnsiTheme="minorHAnsi"/>
          <w:color w:val="FF0000"/>
        </w:rPr>
        <w:t xml:space="preserve"> F</w:t>
      </w:r>
      <w:r w:rsidR="00E9372F" w:rsidRPr="00E9372F">
        <w:rPr>
          <w:rFonts w:asciiTheme="minorHAnsi" w:hAnsiTheme="minorHAnsi"/>
          <w:color w:val="FF0000"/>
        </w:rPr>
        <w:t xml:space="preserve">or konserninterne overføringer, utlån og innlån der overfører og mottaker fører på ulike </w:t>
      </w:r>
      <w:r w:rsidR="00E9372F" w:rsidRPr="005F47C7">
        <w:rPr>
          <w:rFonts w:asciiTheme="minorHAnsi" w:hAnsiTheme="minorHAnsi"/>
          <w:color w:val="FF0000"/>
        </w:rPr>
        <w:t>funksjoner</w:t>
      </w:r>
      <w:r w:rsidR="005F47C7" w:rsidRPr="005F47C7">
        <w:rPr>
          <w:rFonts w:asciiTheme="minorHAnsi" w:hAnsiTheme="minorHAnsi"/>
          <w:color w:val="FF0000"/>
        </w:rPr>
        <w:t xml:space="preserve"> skal det også benyttes ordinære arter under artsgruppe 4 og 5</w:t>
      </w:r>
      <w:r w:rsidR="00E9372F" w:rsidRPr="005F47C7">
        <w:rPr>
          <w:rFonts w:asciiTheme="minorHAnsi" w:hAnsiTheme="minorHAnsi"/>
          <w:color w:val="FF0000"/>
        </w:rPr>
        <w:t>.</w:t>
      </w:r>
    </w:p>
    <w:p w14:paraId="454BB4B0" w14:textId="77777777" w:rsidR="009078AA" w:rsidRPr="00005CF1" w:rsidRDefault="009078AA" w:rsidP="009078AA">
      <w:pPr>
        <w:rPr>
          <w:rFonts w:asciiTheme="minorHAnsi" w:hAnsiTheme="minorHAnsi"/>
        </w:rPr>
      </w:pPr>
    </w:p>
    <w:p w14:paraId="045F9C48" w14:textId="77777777" w:rsidR="009078AA" w:rsidRPr="00005CF1" w:rsidRDefault="009078AA" w:rsidP="009078AA">
      <w:pPr>
        <w:rPr>
          <w:rFonts w:asciiTheme="minorHAnsi" w:hAnsiTheme="minorHAnsi"/>
        </w:rPr>
      </w:pPr>
      <w:r w:rsidRPr="00005CF1">
        <w:rPr>
          <w:rFonts w:asciiTheme="minorHAnsi" w:hAnsiTheme="minorHAnsi"/>
        </w:rPr>
        <w:t xml:space="preserve">Unntaksregelen for konserninterne kjøp/salg </w:t>
      </w:r>
      <w:r w:rsidR="00A848FE" w:rsidRPr="00005CF1">
        <w:rPr>
          <w:rFonts w:asciiTheme="minorHAnsi" w:hAnsiTheme="minorHAnsi"/>
        </w:rPr>
        <w:t>av tjeneste</w:t>
      </w:r>
      <w:r w:rsidR="0022315A" w:rsidRPr="00005CF1">
        <w:rPr>
          <w:rFonts w:asciiTheme="minorHAnsi" w:hAnsiTheme="minorHAnsi"/>
        </w:rPr>
        <w:t xml:space="preserve">r </w:t>
      </w:r>
      <w:r w:rsidRPr="00005CF1">
        <w:rPr>
          <w:rFonts w:asciiTheme="minorHAnsi" w:hAnsiTheme="minorHAnsi"/>
        </w:rPr>
        <w:t xml:space="preserve">mellom funksjoner følger av hvordan ”konsernets” nøkkeltall for netto driftsutgifter, brutto driftsutgifter og korrigerte brutto driftsutgifter er definert i </w:t>
      </w:r>
      <w:r w:rsidR="00277521" w:rsidRPr="00005CF1">
        <w:rPr>
          <w:rFonts w:asciiTheme="minorHAnsi" w:hAnsiTheme="minorHAnsi"/>
        </w:rPr>
        <w:t>KOSTRA</w:t>
      </w:r>
      <w:r w:rsidRPr="00005CF1">
        <w:rPr>
          <w:rFonts w:asciiTheme="minorHAnsi" w:hAnsiTheme="minorHAnsi"/>
        </w:rPr>
        <w:t xml:space="preserve">, hvor ”nettingen” (elimineringen av konserninterne transaksjoner) skjer på den enkelte funksjon. Når kjøp/salg foregår mellom funksjoner, vil bruk av ”nettingsartene” (375/380/775/780 og 475/480/880/895)  gi feil </w:t>
      </w:r>
      <w:r w:rsidR="00B9121B" w:rsidRPr="00005CF1">
        <w:rPr>
          <w:rFonts w:asciiTheme="minorHAnsi" w:hAnsiTheme="minorHAnsi"/>
        </w:rPr>
        <w:t>netting og ukorrekte nøkkeltall.</w:t>
      </w:r>
    </w:p>
    <w:p w14:paraId="62FB2F8D" w14:textId="77777777" w:rsidR="00BD4906" w:rsidRPr="00005CF1" w:rsidRDefault="00BD4906" w:rsidP="004B4E2A">
      <w:pPr>
        <w:rPr>
          <w:rFonts w:asciiTheme="minorHAnsi" w:hAnsiTheme="minorHAnsi"/>
        </w:rPr>
      </w:pPr>
    </w:p>
    <w:p w14:paraId="595C134E" w14:textId="317DA878" w:rsidR="00BD4906" w:rsidRPr="00005CF1" w:rsidRDefault="009078AA" w:rsidP="004B4E2A">
      <w:pPr>
        <w:rPr>
          <w:rFonts w:asciiTheme="minorHAnsi" w:hAnsiTheme="minorHAnsi"/>
        </w:rPr>
      </w:pPr>
      <w:r w:rsidRPr="00005CF1">
        <w:rPr>
          <w:rFonts w:asciiTheme="minorHAnsi" w:hAnsiTheme="minorHAnsi"/>
        </w:rPr>
        <w:t xml:space="preserve">Bruk av unntaksregelen </w:t>
      </w:r>
      <w:r w:rsidR="00F3054B" w:rsidRPr="00005CF1">
        <w:rPr>
          <w:rFonts w:asciiTheme="minorHAnsi" w:hAnsiTheme="minorHAnsi"/>
        </w:rPr>
        <w:t xml:space="preserve">for kjøp/salg av tjenester </w:t>
      </w:r>
      <w:r w:rsidRPr="00005CF1">
        <w:rPr>
          <w:rFonts w:asciiTheme="minorHAnsi" w:hAnsiTheme="minorHAnsi"/>
        </w:rPr>
        <w:t>forutsetter som nevnt at kjøper og selger benytter forskjell</w:t>
      </w:r>
      <w:r w:rsidR="00F00466">
        <w:rPr>
          <w:rFonts w:asciiTheme="minorHAnsi" w:hAnsiTheme="minorHAnsi"/>
        </w:rPr>
        <w:t>ig</w:t>
      </w:r>
      <w:r w:rsidRPr="00005CF1">
        <w:rPr>
          <w:rFonts w:asciiTheme="minorHAnsi" w:hAnsiTheme="minorHAnsi"/>
        </w:rPr>
        <w:t xml:space="preserve">e funksjoner ved den aktuelle transaksjonen. </w:t>
      </w:r>
      <w:r w:rsidR="00305B37" w:rsidRPr="00005CF1">
        <w:rPr>
          <w:rFonts w:asciiTheme="minorHAnsi" w:hAnsiTheme="minorHAnsi"/>
        </w:rPr>
        <w:t xml:space="preserve">Unntaket kan sies å gjelde for to typer transaksjoner: </w:t>
      </w:r>
    </w:p>
    <w:p w14:paraId="3C5D846F" w14:textId="77777777" w:rsidR="00937944" w:rsidRPr="00005CF1" w:rsidRDefault="00937944" w:rsidP="0054508C">
      <w:pPr>
        <w:pStyle w:val="Listeavsnitt"/>
        <w:numPr>
          <w:ilvl w:val="0"/>
          <w:numId w:val="186"/>
        </w:numPr>
        <w:rPr>
          <w:rFonts w:asciiTheme="minorHAnsi" w:hAnsiTheme="minorHAnsi"/>
          <w:strike/>
          <w:color w:val="FF0000"/>
        </w:rPr>
      </w:pPr>
      <w:r w:rsidRPr="00005CF1">
        <w:rPr>
          <w:rFonts w:asciiTheme="minorHAnsi" w:hAnsiTheme="minorHAnsi"/>
        </w:rPr>
        <w:t xml:space="preserve">Tilfeller der tjenesten/aktiviteten som transaksjonen vedrører henføres til ulike funksjoner hos henholdsvis selger og kjøper. </w:t>
      </w:r>
    </w:p>
    <w:p w14:paraId="6AAE5BC8" w14:textId="60416ADD" w:rsidR="00305B37" w:rsidRDefault="00305B37" w:rsidP="0054508C">
      <w:pPr>
        <w:pStyle w:val="Listeavsnitt"/>
        <w:numPr>
          <w:ilvl w:val="0"/>
          <w:numId w:val="186"/>
        </w:numPr>
        <w:rPr>
          <w:rFonts w:asciiTheme="minorHAnsi" w:hAnsiTheme="minorHAnsi"/>
        </w:rPr>
      </w:pPr>
      <w:r w:rsidRPr="00005CF1">
        <w:rPr>
          <w:rFonts w:asciiTheme="minorHAnsi" w:hAnsiTheme="minorHAnsi"/>
        </w:rPr>
        <w:t xml:space="preserve">Tilfeller der </w:t>
      </w:r>
      <w:r w:rsidR="00937944" w:rsidRPr="00005CF1">
        <w:rPr>
          <w:rFonts w:asciiTheme="minorHAnsi" w:hAnsiTheme="minorHAnsi"/>
        </w:rPr>
        <w:t xml:space="preserve">en virksomhet under </w:t>
      </w:r>
      <w:r w:rsidRPr="00005CF1">
        <w:rPr>
          <w:rFonts w:asciiTheme="minorHAnsi" w:hAnsiTheme="minorHAnsi"/>
        </w:rPr>
        <w:t xml:space="preserve">kommunekassa, et foretak eller et IKS primært yter tjenester til innbyggerne, men hvor andre </w:t>
      </w:r>
      <w:r w:rsidR="00937944" w:rsidRPr="00005CF1">
        <w:rPr>
          <w:rFonts w:asciiTheme="minorHAnsi" w:hAnsiTheme="minorHAnsi"/>
        </w:rPr>
        <w:t>virksomheter</w:t>
      </w:r>
      <w:r w:rsidRPr="00005CF1">
        <w:rPr>
          <w:rFonts w:asciiTheme="minorHAnsi" w:hAnsiTheme="minorHAnsi"/>
        </w:rPr>
        <w:t xml:space="preserve"> </w:t>
      </w:r>
      <w:r w:rsidR="00937944" w:rsidRPr="00005CF1">
        <w:rPr>
          <w:rFonts w:asciiTheme="minorHAnsi" w:hAnsiTheme="minorHAnsi"/>
        </w:rPr>
        <w:t>under</w:t>
      </w:r>
      <w:r w:rsidRPr="00005CF1">
        <w:rPr>
          <w:rFonts w:asciiTheme="minorHAnsi" w:hAnsiTheme="minorHAnsi"/>
        </w:rPr>
        <w:t xml:space="preserve"> kommunekass</w:t>
      </w:r>
      <w:r w:rsidR="001220A3" w:rsidRPr="00005CF1">
        <w:rPr>
          <w:rFonts w:asciiTheme="minorHAnsi" w:hAnsiTheme="minorHAnsi"/>
        </w:rPr>
        <w:t>a</w:t>
      </w:r>
      <w:r w:rsidRPr="00005CF1">
        <w:rPr>
          <w:rFonts w:asciiTheme="minorHAnsi" w:hAnsiTheme="minorHAnsi"/>
        </w:rPr>
        <w:t xml:space="preserve">, andre foretak eller andre IKS på lik linje med innbyggerne er mottakere/kjøpere av den samme tjenesten. Eksempelvis vil dette typisk være gebyrbelagte tjenester (VAR-tjenester eller parkering), der for eksempel barnehagene i kommunen betaler VAR-gebyrer på samme vis som private. </w:t>
      </w:r>
    </w:p>
    <w:p w14:paraId="48AD97A5" w14:textId="0EFA06FE" w:rsidR="00481386" w:rsidRDefault="00481386">
      <w:pPr>
        <w:rPr>
          <w:rFonts w:asciiTheme="minorHAnsi" w:hAnsiTheme="minorHAnsi"/>
        </w:rPr>
      </w:pPr>
      <w:r>
        <w:rPr>
          <w:rFonts w:asciiTheme="minorHAnsi" w:hAnsiTheme="minorHAnsi"/>
        </w:rPr>
        <w:br w:type="page"/>
      </w:r>
    </w:p>
    <w:p w14:paraId="28EAEA2F" w14:textId="77777777" w:rsidR="009B69B9" w:rsidRPr="006D3C99" w:rsidRDefault="009B69B9" w:rsidP="006D3C99">
      <w:pPr>
        <w:ind w:left="360"/>
        <w:rPr>
          <w:rFonts w:asciiTheme="minorHAnsi" w:hAnsiTheme="minorHAnsi"/>
        </w:rPr>
      </w:pPr>
    </w:p>
    <w:p w14:paraId="28851A36" w14:textId="1955893E" w:rsidR="005A34DF" w:rsidRDefault="005A34DF" w:rsidP="002C20ED">
      <w:pPr>
        <w:pStyle w:val="Overskrift2"/>
        <w:ind w:hanging="718"/>
        <w:rPr>
          <w:rFonts w:eastAsia="Batang"/>
        </w:rPr>
      </w:pPr>
      <w:bookmarkStart w:id="176" w:name="_Toc22907033"/>
      <w:r>
        <w:rPr>
          <w:rFonts w:eastAsia="Batang"/>
        </w:rPr>
        <w:t>Eksempler</w:t>
      </w:r>
      <w:bookmarkEnd w:id="176"/>
    </w:p>
    <w:p w14:paraId="49C3F256" w14:textId="32E54C2E" w:rsidR="00CB7C44" w:rsidRDefault="00930C53" w:rsidP="005B144E">
      <w:pPr>
        <w:pStyle w:val="Overskrift3"/>
      </w:pPr>
      <w:bookmarkStart w:id="177" w:name="_Toc245532130"/>
      <w:bookmarkStart w:id="178" w:name="_Toc245532240"/>
      <w:r w:rsidRPr="00005CF1">
        <w:t xml:space="preserve">Eksempel 1 – </w:t>
      </w:r>
      <w:bookmarkEnd w:id="177"/>
      <w:bookmarkEnd w:id="178"/>
      <w:r w:rsidR="00D85AE5" w:rsidRPr="00005CF1">
        <w:t>bruk av hovedregel</w:t>
      </w:r>
    </w:p>
    <w:p w14:paraId="21A85588" w14:textId="77777777" w:rsidR="00390C1F" w:rsidRPr="006D3C99" w:rsidRDefault="00390C1F" w:rsidP="006D3C99"/>
    <w:p w14:paraId="7D349BC3" w14:textId="77777777" w:rsidR="00930C53" w:rsidRPr="00005CF1" w:rsidRDefault="00930C53" w:rsidP="00930C53">
      <w:pPr>
        <w:autoSpaceDE w:val="0"/>
        <w:autoSpaceDN w:val="0"/>
        <w:adjustRightInd w:val="0"/>
        <w:rPr>
          <w:rFonts w:asciiTheme="minorHAnsi" w:hAnsiTheme="minorHAnsi"/>
        </w:rPr>
      </w:pPr>
      <w:r w:rsidRPr="00005CF1">
        <w:rPr>
          <w:rFonts w:asciiTheme="minorHAnsi" w:hAnsiTheme="minorHAnsi"/>
        </w:rPr>
        <w:t xml:space="preserve">Kommunen har et foretak som produserer ”hele tjenester” – et sluttprodukt – for eksempel plasser i en pleieinstitusjon. Kommunen kjøper plasser fra foretaket. Dette blir en utgift for kommunekassa, og en inntekt for foretaket, med et beløp på 100. Kommunen utgiftsfører kjøpet på funksjon </w:t>
      </w:r>
      <w:r w:rsidR="00C02032" w:rsidRPr="00005CF1">
        <w:rPr>
          <w:rFonts w:asciiTheme="minorHAnsi" w:hAnsiTheme="minorHAnsi"/>
        </w:rPr>
        <w:t>253.</w:t>
      </w:r>
    </w:p>
    <w:p w14:paraId="664895D4" w14:textId="77777777" w:rsidR="00930C53" w:rsidRPr="00005CF1" w:rsidRDefault="00930C53" w:rsidP="00930C53">
      <w:pPr>
        <w:autoSpaceDE w:val="0"/>
        <w:autoSpaceDN w:val="0"/>
        <w:adjustRightInd w:val="0"/>
        <w:rPr>
          <w:rFonts w:asciiTheme="minorHAnsi" w:hAnsiTheme="minorHAnsi"/>
        </w:rPr>
      </w:pPr>
    </w:p>
    <w:p w14:paraId="09A8C7F3" w14:textId="77777777" w:rsidR="00930C53" w:rsidRPr="00005CF1" w:rsidRDefault="00930C53" w:rsidP="00930C53">
      <w:pPr>
        <w:autoSpaceDE w:val="0"/>
        <w:autoSpaceDN w:val="0"/>
        <w:adjustRightInd w:val="0"/>
        <w:rPr>
          <w:rFonts w:asciiTheme="minorHAnsi" w:hAnsiTheme="minorHAnsi"/>
        </w:rPr>
      </w:pPr>
      <w:r w:rsidRPr="00005CF1">
        <w:rPr>
          <w:rFonts w:asciiTheme="minorHAnsi" w:hAnsiTheme="minorHAnsi"/>
        </w:rPr>
        <w:t xml:space="preserve">Foretaket har selv utgiftene knyttet til produksjonen av selve tjenesten/institusjonsplassen, det vil si utgifter til lønn, materialer og </w:t>
      </w:r>
      <w:r w:rsidR="006A5DCF" w:rsidRPr="00005CF1">
        <w:rPr>
          <w:rFonts w:asciiTheme="minorHAnsi" w:hAnsiTheme="minorHAnsi"/>
        </w:rPr>
        <w:t>(del)</w:t>
      </w:r>
      <w:r w:rsidRPr="00005CF1">
        <w:rPr>
          <w:rFonts w:asciiTheme="minorHAnsi" w:hAnsiTheme="minorHAnsi"/>
        </w:rPr>
        <w:t>tjenester som innsatsfaktorer i foretaket</w:t>
      </w:r>
      <w:r w:rsidR="00E14253" w:rsidRPr="00005CF1">
        <w:rPr>
          <w:rFonts w:asciiTheme="minorHAnsi" w:hAnsiTheme="minorHAnsi"/>
        </w:rPr>
        <w:t>s egenproduksjon. I dette eksem</w:t>
      </w:r>
      <w:r w:rsidRPr="00005CF1">
        <w:rPr>
          <w:rFonts w:asciiTheme="minorHAnsi" w:hAnsiTheme="minorHAnsi"/>
        </w:rPr>
        <w:t>pe</w:t>
      </w:r>
      <w:r w:rsidR="006A5DCF" w:rsidRPr="00005CF1">
        <w:rPr>
          <w:rFonts w:asciiTheme="minorHAnsi" w:hAnsiTheme="minorHAnsi"/>
        </w:rPr>
        <w:t xml:space="preserve">let summerer dette seg til 100, </w:t>
      </w:r>
      <w:r w:rsidRPr="00005CF1">
        <w:rPr>
          <w:rFonts w:asciiTheme="minorHAnsi" w:hAnsiTheme="minorHAnsi"/>
        </w:rPr>
        <w:t>ført på artene 010..2</w:t>
      </w:r>
      <w:r w:rsidR="00494DA1" w:rsidRPr="00005CF1">
        <w:rPr>
          <w:rFonts w:asciiTheme="minorHAnsi" w:hAnsiTheme="minorHAnsi"/>
        </w:rPr>
        <w:t>7</w:t>
      </w:r>
      <w:r w:rsidRPr="00005CF1">
        <w:rPr>
          <w:rFonts w:asciiTheme="minorHAnsi" w:hAnsiTheme="minorHAnsi"/>
        </w:rPr>
        <w:t>0</w:t>
      </w:r>
      <w:r w:rsidR="002D3676" w:rsidRPr="00005CF1">
        <w:rPr>
          <w:rFonts w:asciiTheme="minorHAnsi" w:hAnsiTheme="minorHAnsi"/>
        </w:rPr>
        <w:t xml:space="preserve"> i foretakets regnskap</w:t>
      </w:r>
      <w:r w:rsidRPr="00005CF1">
        <w:rPr>
          <w:rFonts w:asciiTheme="minorHAnsi" w:hAnsiTheme="minorHAnsi"/>
        </w:rPr>
        <w:t xml:space="preserve">. Foretaket utgiftsfører dette på samme funksjon som kommunen – funksjon 253. Foretaket inntektsfører salget til kommunen på funksjon 253. </w:t>
      </w:r>
    </w:p>
    <w:p w14:paraId="2B0B7844" w14:textId="77777777" w:rsidR="00C02032" w:rsidRPr="00005CF1" w:rsidRDefault="00C02032" w:rsidP="00930C53">
      <w:pPr>
        <w:autoSpaceDE w:val="0"/>
        <w:autoSpaceDN w:val="0"/>
        <w:adjustRightInd w:val="0"/>
        <w:rPr>
          <w:rFonts w:asciiTheme="minorHAnsi" w:hAnsiTheme="minorHAnsi"/>
        </w:rPr>
      </w:pPr>
    </w:p>
    <w:p w14:paraId="72118B03" w14:textId="52A4AB79" w:rsidR="00C02032" w:rsidRDefault="00C02032" w:rsidP="00930C53">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253 gjelder hovedregelen. Det vil si at kommunen må utgiftsføre kjøpet av plasser på art 380, mens foretaket må selge plassene på art 780. </w:t>
      </w:r>
    </w:p>
    <w:p w14:paraId="4581E62E" w14:textId="38543796" w:rsidR="00571275" w:rsidRDefault="00571275" w:rsidP="00930C53">
      <w:pPr>
        <w:autoSpaceDE w:val="0"/>
        <w:autoSpaceDN w:val="0"/>
        <w:adjustRightInd w:val="0"/>
        <w:rPr>
          <w:rFonts w:asciiTheme="minorHAnsi" w:hAnsiTheme="minorHAnsi"/>
        </w:rPr>
      </w:pPr>
    </w:p>
    <w:tbl>
      <w:tblPr>
        <w:tblW w:w="0" w:type="auto"/>
        <w:tblInd w:w="70" w:type="dxa"/>
        <w:tblCellMar>
          <w:left w:w="70" w:type="dxa"/>
          <w:right w:w="70" w:type="dxa"/>
        </w:tblCellMar>
        <w:tblLook w:val="04A0" w:firstRow="1" w:lastRow="0" w:firstColumn="1" w:lastColumn="0" w:noHBand="0" w:noVBand="1"/>
      </w:tblPr>
      <w:tblGrid>
        <w:gridCol w:w="3488"/>
        <w:gridCol w:w="2636"/>
        <w:gridCol w:w="2169"/>
      </w:tblGrid>
      <w:tr w:rsidR="00CB7C44" w:rsidRPr="00005CF1" w14:paraId="63197310" w14:textId="77777777" w:rsidTr="00EA569D">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2504E958"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EKSEMPEL 1</w:t>
            </w:r>
          </w:p>
        </w:tc>
        <w:tc>
          <w:tcPr>
            <w:tcW w:w="0" w:type="auto"/>
            <w:tcBorders>
              <w:top w:val="single" w:sz="4" w:space="0" w:color="auto"/>
              <w:left w:val="nil"/>
              <w:bottom w:val="single" w:sz="4" w:space="0" w:color="auto"/>
              <w:right w:val="nil"/>
            </w:tcBorders>
            <w:shd w:val="clear" w:color="000000" w:fill="FAC090"/>
            <w:noWrap/>
            <w:vAlign w:val="bottom"/>
            <w:hideMark/>
          </w:tcPr>
          <w:p w14:paraId="4878A0A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56B7C550"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 </w:t>
            </w:r>
          </w:p>
        </w:tc>
      </w:tr>
      <w:tr w:rsidR="00CB7C44" w:rsidRPr="00005CF1" w14:paraId="34DD6D45" w14:textId="77777777" w:rsidTr="00EA569D">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62602752"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1DD14DF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01A86954"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F253</w:t>
            </w:r>
          </w:p>
        </w:tc>
      </w:tr>
      <w:tr w:rsidR="00CB7C44" w:rsidRPr="00005CF1" w14:paraId="164942CC" w14:textId="77777777" w:rsidTr="00D1640C">
        <w:trPr>
          <w:trHeight w:val="300"/>
        </w:trPr>
        <w:tc>
          <w:tcPr>
            <w:tcW w:w="0" w:type="auto"/>
            <w:tcBorders>
              <w:top w:val="nil"/>
              <w:left w:val="nil"/>
              <w:bottom w:val="nil"/>
              <w:right w:val="nil"/>
            </w:tcBorders>
            <w:shd w:val="clear" w:color="auto" w:fill="auto"/>
            <w:noWrap/>
            <w:vAlign w:val="bottom"/>
            <w:hideMark/>
          </w:tcPr>
          <w:p w14:paraId="2DB5BAEC"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Kommunekassa (1)</w:t>
            </w:r>
          </w:p>
        </w:tc>
        <w:tc>
          <w:tcPr>
            <w:tcW w:w="2579" w:type="dxa"/>
            <w:tcBorders>
              <w:top w:val="nil"/>
              <w:left w:val="nil"/>
              <w:bottom w:val="nil"/>
              <w:right w:val="nil"/>
            </w:tcBorders>
            <w:shd w:val="clear" w:color="auto" w:fill="auto"/>
            <w:noWrap/>
            <w:vAlign w:val="bottom"/>
            <w:hideMark/>
          </w:tcPr>
          <w:p w14:paraId="2FD0C052"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2114" w:type="dxa"/>
            <w:tcBorders>
              <w:top w:val="nil"/>
              <w:left w:val="nil"/>
              <w:bottom w:val="nil"/>
              <w:right w:val="nil"/>
            </w:tcBorders>
            <w:shd w:val="clear" w:color="auto" w:fill="auto"/>
            <w:noWrap/>
            <w:vAlign w:val="bottom"/>
            <w:hideMark/>
          </w:tcPr>
          <w:p w14:paraId="766EDE0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39809CA1" w14:textId="77777777" w:rsidTr="00EA569D">
        <w:trPr>
          <w:trHeight w:val="300"/>
        </w:trPr>
        <w:tc>
          <w:tcPr>
            <w:tcW w:w="0" w:type="auto"/>
            <w:tcBorders>
              <w:top w:val="nil"/>
              <w:left w:val="nil"/>
              <w:bottom w:val="nil"/>
              <w:right w:val="nil"/>
            </w:tcBorders>
            <w:shd w:val="clear" w:color="auto" w:fill="auto"/>
            <w:noWrap/>
            <w:vAlign w:val="bottom"/>
            <w:hideMark/>
          </w:tcPr>
          <w:p w14:paraId="13945278"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C2C8E93" w14:textId="3CB4CD19"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F00466">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14667419"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6926E768" w14:textId="77777777" w:rsidTr="00EA569D">
        <w:trPr>
          <w:trHeight w:val="300"/>
        </w:trPr>
        <w:tc>
          <w:tcPr>
            <w:tcW w:w="0" w:type="auto"/>
            <w:tcBorders>
              <w:top w:val="nil"/>
              <w:left w:val="nil"/>
              <w:bottom w:val="nil"/>
              <w:right w:val="nil"/>
            </w:tcBorders>
            <w:shd w:val="clear" w:color="auto" w:fill="auto"/>
            <w:noWrap/>
            <w:vAlign w:val="bottom"/>
            <w:hideMark/>
          </w:tcPr>
          <w:p w14:paraId="1605932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EEAD74B"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425244D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7BAEA959" w14:textId="77777777" w:rsidTr="00EA569D">
        <w:trPr>
          <w:trHeight w:val="300"/>
        </w:trPr>
        <w:tc>
          <w:tcPr>
            <w:tcW w:w="0" w:type="auto"/>
            <w:tcBorders>
              <w:top w:val="nil"/>
              <w:left w:val="nil"/>
              <w:bottom w:val="nil"/>
              <w:right w:val="nil"/>
            </w:tcBorders>
            <w:shd w:val="clear" w:color="auto" w:fill="auto"/>
            <w:noWrap/>
            <w:vAlign w:val="bottom"/>
            <w:hideMark/>
          </w:tcPr>
          <w:p w14:paraId="148866B0"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FD8229D"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31B4AF1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8754DF1" w14:textId="77777777" w:rsidTr="00EA569D">
        <w:trPr>
          <w:trHeight w:val="300"/>
        </w:trPr>
        <w:tc>
          <w:tcPr>
            <w:tcW w:w="0" w:type="auto"/>
            <w:tcBorders>
              <w:top w:val="nil"/>
              <w:left w:val="nil"/>
              <w:bottom w:val="nil"/>
              <w:right w:val="nil"/>
            </w:tcBorders>
            <w:shd w:val="clear" w:color="auto" w:fill="auto"/>
            <w:noWrap/>
            <w:vAlign w:val="bottom"/>
            <w:hideMark/>
          </w:tcPr>
          <w:p w14:paraId="76A3B5E9"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86B225" w14:textId="7F2D1930"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F00466">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76CEAB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6CD1782"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673BE543"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FD72134"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7B21B29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B8B215B" w14:textId="77777777" w:rsidTr="00EA569D">
        <w:trPr>
          <w:trHeight w:val="300"/>
        </w:trPr>
        <w:tc>
          <w:tcPr>
            <w:tcW w:w="0" w:type="auto"/>
            <w:tcBorders>
              <w:top w:val="nil"/>
              <w:left w:val="nil"/>
              <w:bottom w:val="nil"/>
              <w:right w:val="nil"/>
            </w:tcBorders>
            <w:shd w:val="clear" w:color="auto" w:fill="auto"/>
            <w:noWrap/>
            <w:vAlign w:val="bottom"/>
            <w:hideMark/>
          </w:tcPr>
          <w:p w14:paraId="150BA92D"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7B65D9BE"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D5F4949"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7DB9903E" w14:textId="77777777" w:rsidTr="00EA569D">
        <w:trPr>
          <w:trHeight w:val="300"/>
        </w:trPr>
        <w:tc>
          <w:tcPr>
            <w:tcW w:w="0" w:type="auto"/>
            <w:tcBorders>
              <w:top w:val="nil"/>
              <w:left w:val="nil"/>
              <w:bottom w:val="nil"/>
              <w:right w:val="nil"/>
            </w:tcBorders>
            <w:shd w:val="clear" w:color="auto" w:fill="auto"/>
            <w:noWrap/>
            <w:vAlign w:val="bottom"/>
            <w:hideMark/>
          </w:tcPr>
          <w:p w14:paraId="438B5D80"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8ECF3D" w14:textId="002C2FDE"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F00466">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05B14BE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7CA256B" w14:textId="77777777" w:rsidTr="00EA569D">
        <w:trPr>
          <w:trHeight w:val="300"/>
        </w:trPr>
        <w:tc>
          <w:tcPr>
            <w:tcW w:w="0" w:type="auto"/>
            <w:tcBorders>
              <w:top w:val="nil"/>
              <w:left w:val="nil"/>
              <w:bottom w:val="nil"/>
              <w:right w:val="nil"/>
            </w:tcBorders>
            <w:shd w:val="clear" w:color="auto" w:fill="auto"/>
            <w:noWrap/>
            <w:vAlign w:val="bottom"/>
            <w:hideMark/>
          </w:tcPr>
          <w:p w14:paraId="52DF849F"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3EFA964"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7C42552A"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243508D" w14:textId="77777777" w:rsidTr="00EA569D">
        <w:trPr>
          <w:trHeight w:val="300"/>
        </w:trPr>
        <w:tc>
          <w:tcPr>
            <w:tcW w:w="0" w:type="auto"/>
            <w:tcBorders>
              <w:top w:val="nil"/>
              <w:left w:val="nil"/>
              <w:bottom w:val="nil"/>
              <w:right w:val="nil"/>
            </w:tcBorders>
            <w:shd w:val="clear" w:color="auto" w:fill="auto"/>
            <w:noWrap/>
            <w:vAlign w:val="bottom"/>
            <w:hideMark/>
          </w:tcPr>
          <w:p w14:paraId="410A48C5"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29691AC"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255F40B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1AD96A4" w14:textId="77777777" w:rsidTr="00EA569D">
        <w:trPr>
          <w:trHeight w:val="300"/>
        </w:trPr>
        <w:tc>
          <w:tcPr>
            <w:tcW w:w="0" w:type="auto"/>
            <w:tcBorders>
              <w:top w:val="nil"/>
              <w:left w:val="nil"/>
              <w:bottom w:val="nil"/>
              <w:right w:val="nil"/>
            </w:tcBorders>
            <w:shd w:val="clear" w:color="auto" w:fill="auto"/>
            <w:noWrap/>
            <w:vAlign w:val="bottom"/>
            <w:hideMark/>
          </w:tcPr>
          <w:p w14:paraId="7B760C68"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AC6F427" w14:textId="3A34FAA4"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F00466">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3D917E7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4DC405B4"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4B78CB46"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41B1105"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4D68EFCA"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6ABF9A0A" w14:textId="77777777" w:rsidTr="00EA569D">
        <w:trPr>
          <w:trHeight w:val="300"/>
        </w:trPr>
        <w:tc>
          <w:tcPr>
            <w:tcW w:w="0" w:type="auto"/>
            <w:tcBorders>
              <w:top w:val="nil"/>
              <w:left w:val="nil"/>
              <w:bottom w:val="single" w:sz="4" w:space="0" w:color="auto"/>
              <w:right w:val="nil"/>
            </w:tcBorders>
            <w:shd w:val="clear" w:color="auto" w:fill="auto"/>
            <w:noWrap/>
            <w:vAlign w:val="bottom"/>
            <w:hideMark/>
          </w:tcPr>
          <w:p w14:paraId="741BA4C0" w14:textId="77777777" w:rsidR="00CB7C44" w:rsidRPr="00005CF1" w:rsidRDefault="00CB7C44" w:rsidP="00576DC9">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38C5C33"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AB9F383" w14:textId="77777777" w:rsidR="00CB7C44" w:rsidRPr="00005CF1" w:rsidRDefault="00CB7C44" w:rsidP="00576DC9">
            <w:pPr>
              <w:jc w:val="right"/>
              <w:rPr>
                <w:rFonts w:asciiTheme="minorHAnsi" w:hAnsiTheme="minorHAnsi"/>
                <w:color w:val="000000"/>
              </w:rPr>
            </w:pPr>
          </w:p>
        </w:tc>
      </w:tr>
      <w:tr w:rsidR="008F33AF" w:rsidRPr="00005CF1" w14:paraId="32CF1A75" w14:textId="77777777" w:rsidTr="00EA569D">
        <w:trPr>
          <w:trHeight w:val="171"/>
        </w:trPr>
        <w:tc>
          <w:tcPr>
            <w:tcW w:w="0" w:type="auto"/>
            <w:gridSpan w:val="2"/>
            <w:tcBorders>
              <w:top w:val="single" w:sz="4" w:space="0" w:color="auto"/>
              <w:left w:val="nil"/>
              <w:right w:val="nil"/>
            </w:tcBorders>
            <w:shd w:val="clear" w:color="000000" w:fill="FDE9D9"/>
            <w:noWrap/>
            <w:vAlign w:val="bottom"/>
            <w:hideMark/>
          </w:tcPr>
          <w:p w14:paraId="53856D57" w14:textId="2E8EC6C0" w:rsidR="008F33AF" w:rsidRPr="00005CF1" w:rsidRDefault="008F33AF" w:rsidP="008F33AF">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tcBorders>
              <w:top w:val="single" w:sz="4" w:space="0" w:color="auto"/>
              <w:left w:val="nil"/>
              <w:right w:val="nil"/>
            </w:tcBorders>
            <w:shd w:val="clear" w:color="000000" w:fill="FDE9D9"/>
            <w:noWrap/>
            <w:vAlign w:val="bottom"/>
            <w:hideMark/>
          </w:tcPr>
          <w:p w14:paraId="40C0782D" w14:textId="77777777" w:rsidR="008F33AF" w:rsidRPr="00005CF1" w:rsidRDefault="008F33AF" w:rsidP="00930C53">
            <w:pPr>
              <w:rPr>
                <w:rFonts w:asciiTheme="minorHAnsi" w:hAnsiTheme="minorHAnsi"/>
                <w:color w:val="000000"/>
              </w:rPr>
            </w:pPr>
            <w:r w:rsidRPr="00005CF1">
              <w:rPr>
                <w:rFonts w:asciiTheme="minorHAnsi" w:hAnsiTheme="minorHAnsi"/>
                <w:color w:val="000000"/>
              </w:rPr>
              <w:t> </w:t>
            </w:r>
          </w:p>
        </w:tc>
      </w:tr>
      <w:tr w:rsidR="00930C53" w:rsidRPr="00005CF1" w14:paraId="13A9FCE1" w14:textId="77777777" w:rsidTr="00EA569D">
        <w:trPr>
          <w:trHeight w:val="315"/>
        </w:trPr>
        <w:tc>
          <w:tcPr>
            <w:tcW w:w="0" w:type="auto"/>
            <w:tcBorders>
              <w:left w:val="nil"/>
              <w:bottom w:val="single" w:sz="8" w:space="0" w:color="auto"/>
              <w:right w:val="nil"/>
            </w:tcBorders>
            <w:shd w:val="clear" w:color="000000" w:fill="FDE9D9"/>
            <w:noWrap/>
            <w:vAlign w:val="bottom"/>
            <w:hideMark/>
          </w:tcPr>
          <w:p w14:paraId="4E36D89D" w14:textId="77777777" w:rsidR="00930C53" w:rsidRPr="00005CF1" w:rsidRDefault="00930C53" w:rsidP="00930C53">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2920DE45" w14:textId="77777777" w:rsidR="00930C53" w:rsidRPr="00005CF1" w:rsidRDefault="00930C53" w:rsidP="00930C53">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CFBD1BC" w14:textId="77777777" w:rsidR="00930C53" w:rsidRPr="00005CF1" w:rsidRDefault="00930C53" w:rsidP="00930C53">
            <w:pPr>
              <w:jc w:val="center"/>
              <w:rPr>
                <w:rFonts w:asciiTheme="minorHAnsi" w:hAnsiTheme="minorHAnsi"/>
                <w:b/>
                <w:bCs/>
                <w:color w:val="000000"/>
              </w:rPr>
            </w:pPr>
            <w:r w:rsidRPr="00005CF1">
              <w:rPr>
                <w:rFonts w:asciiTheme="minorHAnsi" w:hAnsiTheme="minorHAnsi"/>
                <w:b/>
                <w:bCs/>
                <w:color w:val="000000"/>
              </w:rPr>
              <w:t>Beløp F253</w:t>
            </w:r>
          </w:p>
        </w:tc>
      </w:tr>
      <w:tr w:rsidR="00930C53" w:rsidRPr="00005CF1" w14:paraId="2DC09172" w14:textId="77777777" w:rsidTr="00EA569D">
        <w:trPr>
          <w:trHeight w:val="300"/>
        </w:trPr>
        <w:tc>
          <w:tcPr>
            <w:tcW w:w="0" w:type="auto"/>
            <w:tcBorders>
              <w:top w:val="nil"/>
              <w:left w:val="nil"/>
              <w:bottom w:val="nil"/>
              <w:right w:val="nil"/>
            </w:tcBorders>
            <w:shd w:val="clear" w:color="auto" w:fill="auto"/>
            <w:noWrap/>
            <w:vAlign w:val="bottom"/>
            <w:hideMark/>
          </w:tcPr>
          <w:p w14:paraId="7B5706A5"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4A6F003"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bottom w:val="nil"/>
              <w:right w:val="nil"/>
            </w:tcBorders>
            <w:shd w:val="clear" w:color="auto" w:fill="auto"/>
            <w:noWrap/>
            <w:vAlign w:val="bottom"/>
            <w:hideMark/>
          </w:tcPr>
          <w:p w14:paraId="23527789"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930C53" w:rsidRPr="00005CF1" w14:paraId="1F799414" w14:textId="77777777" w:rsidTr="00EA569D">
        <w:trPr>
          <w:trHeight w:val="300"/>
        </w:trPr>
        <w:tc>
          <w:tcPr>
            <w:tcW w:w="0" w:type="auto"/>
            <w:tcBorders>
              <w:top w:val="nil"/>
              <w:left w:val="nil"/>
              <w:bottom w:val="nil"/>
              <w:right w:val="nil"/>
            </w:tcBorders>
            <w:shd w:val="clear" w:color="auto" w:fill="auto"/>
            <w:noWrap/>
            <w:vAlign w:val="bottom"/>
            <w:hideMark/>
          </w:tcPr>
          <w:p w14:paraId="4F98919D"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2B170DA7"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bottom w:val="nil"/>
              <w:right w:val="nil"/>
            </w:tcBorders>
            <w:shd w:val="clear" w:color="auto" w:fill="auto"/>
            <w:noWrap/>
            <w:vAlign w:val="bottom"/>
            <w:hideMark/>
          </w:tcPr>
          <w:p w14:paraId="2E737C70"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930C53" w:rsidRPr="00005CF1" w14:paraId="607B22A8" w14:textId="77777777" w:rsidTr="00EA569D">
        <w:trPr>
          <w:trHeight w:val="300"/>
        </w:trPr>
        <w:tc>
          <w:tcPr>
            <w:tcW w:w="0" w:type="auto"/>
            <w:tcBorders>
              <w:top w:val="nil"/>
              <w:left w:val="nil"/>
              <w:right w:val="nil"/>
            </w:tcBorders>
            <w:shd w:val="clear" w:color="auto" w:fill="auto"/>
            <w:noWrap/>
            <w:vAlign w:val="bottom"/>
            <w:hideMark/>
          </w:tcPr>
          <w:p w14:paraId="1632905F"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right w:val="nil"/>
            </w:tcBorders>
            <w:shd w:val="clear" w:color="auto" w:fill="auto"/>
            <w:noWrap/>
            <w:vAlign w:val="bottom"/>
            <w:hideMark/>
          </w:tcPr>
          <w:p w14:paraId="2CD93C78"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right w:val="nil"/>
            </w:tcBorders>
            <w:shd w:val="clear" w:color="auto" w:fill="auto"/>
            <w:noWrap/>
            <w:vAlign w:val="bottom"/>
            <w:hideMark/>
          </w:tcPr>
          <w:p w14:paraId="24F184AA"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E14253" w:rsidRPr="00005CF1" w14:paraId="52A990B1" w14:textId="77777777" w:rsidTr="00EA569D">
        <w:trPr>
          <w:trHeight w:val="300"/>
        </w:trPr>
        <w:tc>
          <w:tcPr>
            <w:tcW w:w="0" w:type="auto"/>
            <w:tcBorders>
              <w:top w:val="nil"/>
              <w:left w:val="nil"/>
              <w:bottom w:val="single" w:sz="4" w:space="0" w:color="auto"/>
              <w:right w:val="nil"/>
            </w:tcBorders>
            <w:shd w:val="clear" w:color="000000" w:fill="auto"/>
            <w:noWrap/>
            <w:vAlign w:val="bottom"/>
            <w:hideMark/>
          </w:tcPr>
          <w:p w14:paraId="6EED6A02" w14:textId="77777777" w:rsidR="00E14253" w:rsidRPr="00005CF1" w:rsidRDefault="00E14253" w:rsidP="00E14253">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2508CCE8" w14:textId="77777777" w:rsidR="00E14253" w:rsidRPr="00005CF1" w:rsidRDefault="00E14253"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5DA9B5A0" w14:textId="77777777" w:rsidR="00E14253" w:rsidRPr="00005CF1" w:rsidRDefault="00E14253" w:rsidP="00576DC9">
            <w:pPr>
              <w:rPr>
                <w:rFonts w:asciiTheme="minorHAnsi" w:hAnsiTheme="minorHAnsi"/>
                <w:color w:val="000000"/>
              </w:rPr>
            </w:pPr>
          </w:p>
        </w:tc>
      </w:tr>
      <w:tr w:rsidR="00CB7C44" w:rsidRPr="00005CF1" w14:paraId="20465952" w14:textId="77777777" w:rsidTr="00EA569D">
        <w:trPr>
          <w:trHeight w:val="300"/>
        </w:trPr>
        <w:tc>
          <w:tcPr>
            <w:tcW w:w="0" w:type="auto"/>
            <w:tcBorders>
              <w:top w:val="nil"/>
              <w:left w:val="nil"/>
              <w:bottom w:val="single" w:sz="4" w:space="0" w:color="auto"/>
              <w:right w:val="nil"/>
            </w:tcBorders>
            <w:shd w:val="clear" w:color="000000" w:fill="DBEEF3"/>
            <w:noWrap/>
            <w:vAlign w:val="bottom"/>
            <w:hideMark/>
          </w:tcPr>
          <w:p w14:paraId="4E20C0C6" w14:textId="77777777" w:rsidR="00CB7C44" w:rsidRPr="00005CF1" w:rsidRDefault="00E14253" w:rsidP="00E14253">
            <w:pPr>
              <w:rPr>
                <w:rFonts w:asciiTheme="minorHAnsi" w:hAnsiTheme="minorHAnsi"/>
                <w:color w:val="000000"/>
              </w:rPr>
            </w:pPr>
            <w:r w:rsidRPr="00005CF1">
              <w:rPr>
                <w:rFonts w:asciiTheme="minorHAnsi" w:hAnsiTheme="minorHAnsi"/>
                <w:color w:val="000000"/>
              </w:rPr>
              <w:t>SSB s d</w:t>
            </w:r>
            <w:r w:rsidR="00CB7C44" w:rsidRPr="00005CF1">
              <w:rPr>
                <w:rFonts w:asciiTheme="minorHAnsi" w:hAnsiTheme="minorHAnsi"/>
                <w:color w:val="000000"/>
              </w:rPr>
              <w:t>efinisjon konserntall:</w:t>
            </w:r>
          </w:p>
        </w:tc>
        <w:tc>
          <w:tcPr>
            <w:tcW w:w="0" w:type="auto"/>
            <w:tcBorders>
              <w:top w:val="nil"/>
              <w:left w:val="nil"/>
              <w:bottom w:val="single" w:sz="4" w:space="0" w:color="auto"/>
              <w:right w:val="nil"/>
            </w:tcBorders>
            <w:shd w:val="clear" w:color="000000" w:fill="DBEEF3"/>
            <w:noWrap/>
            <w:vAlign w:val="bottom"/>
            <w:hideMark/>
          </w:tcPr>
          <w:p w14:paraId="59904A0A"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0F7540DF"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r>
      <w:tr w:rsidR="00CB7C44" w:rsidRPr="00005CF1" w14:paraId="4691B14A" w14:textId="77777777" w:rsidTr="00EA569D">
        <w:trPr>
          <w:trHeight w:val="300"/>
        </w:trPr>
        <w:tc>
          <w:tcPr>
            <w:tcW w:w="0" w:type="auto"/>
            <w:tcBorders>
              <w:top w:val="nil"/>
              <w:left w:val="nil"/>
              <w:bottom w:val="nil"/>
              <w:right w:val="nil"/>
            </w:tcBorders>
            <w:shd w:val="clear" w:color="auto" w:fill="auto"/>
            <w:noWrap/>
            <w:vAlign w:val="bottom"/>
            <w:hideMark/>
          </w:tcPr>
          <w:p w14:paraId="45DD5C01"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81F7B90"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AD41E0D" w14:textId="77777777" w:rsidR="00CB7C44" w:rsidRPr="00005CF1" w:rsidRDefault="00CB7C44" w:rsidP="00576DC9">
            <w:pPr>
              <w:rPr>
                <w:rFonts w:asciiTheme="minorHAnsi" w:hAnsiTheme="minorHAnsi"/>
                <w:color w:val="000000"/>
              </w:rPr>
            </w:pPr>
          </w:p>
        </w:tc>
      </w:tr>
      <w:tr w:rsidR="00CB7C44" w:rsidRPr="007D1635" w14:paraId="05D107CD"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569343B9" w14:textId="77777777" w:rsidR="00CB7C44" w:rsidRDefault="00CB7C44" w:rsidP="00576DC9">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p w14:paraId="00FF23E0" w14:textId="77777777" w:rsidR="004F2E25" w:rsidRDefault="004F2E25" w:rsidP="00576DC9">
            <w:pPr>
              <w:rPr>
                <w:rFonts w:asciiTheme="minorHAnsi" w:hAnsiTheme="minorHAnsi"/>
                <w:color w:val="000000"/>
                <w:lang w:eastAsia="en-US"/>
              </w:rPr>
            </w:pPr>
            <w:r w:rsidRPr="00786A30">
              <w:rPr>
                <w:rFonts w:asciiTheme="minorHAnsi" w:hAnsiTheme="minorHAnsi"/>
                <w:color w:val="000000"/>
                <w:lang w:eastAsia="en-US"/>
              </w:rPr>
              <w:t>Brutto driftsutgifter, konsern:</w:t>
            </w:r>
          </w:p>
          <w:tbl>
            <w:tblPr>
              <w:tblW w:w="0" w:type="auto"/>
              <w:tblInd w:w="70" w:type="dxa"/>
              <w:tblCellMar>
                <w:left w:w="70" w:type="dxa"/>
                <w:right w:w="70" w:type="dxa"/>
              </w:tblCellMar>
              <w:tblLook w:val="04A0" w:firstRow="1" w:lastRow="0" w:firstColumn="1" w:lastColumn="0" w:noHBand="0" w:noVBand="1"/>
            </w:tblPr>
            <w:tblGrid>
              <w:gridCol w:w="8083"/>
            </w:tblGrid>
            <w:tr w:rsidR="004F2E25" w:rsidRPr="002B017D" w14:paraId="31E60FBF" w14:textId="77777777" w:rsidTr="00B136A3">
              <w:trPr>
                <w:trHeight w:val="300"/>
              </w:trPr>
              <w:tc>
                <w:tcPr>
                  <w:tcW w:w="0" w:type="auto"/>
                  <w:shd w:val="clear" w:color="auto" w:fill="auto"/>
                  <w:noWrap/>
                  <w:vAlign w:val="bottom"/>
                  <w:hideMark/>
                </w:tcPr>
                <w:p w14:paraId="54A0A4FB" w14:textId="18B14FC0" w:rsidR="004F2E25" w:rsidRPr="00263C62" w:rsidRDefault="00517DC3" w:rsidP="00AF1E3D">
                  <w:pPr>
                    <w:spacing w:line="252" w:lineRule="auto"/>
                    <w:rPr>
                      <w:rFonts w:asciiTheme="minorHAnsi" w:hAnsiTheme="minorHAnsi"/>
                      <w:color w:val="000000"/>
                      <w:lang w:val="en-US" w:eastAsia="en-US"/>
                    </w:rPr>
                  </w:pPr>
                  <w:r w:rsidRPr="00A44140">
                    <w:rPr>
                      <w:rFonts w:asciiTheme="minorHAnsi" w:hAnsiTheme="minorHAnsi" w:cstheme="minorHAnsi"/>
                      <w:lang w:val="en-US"/>
                    </w:rPr>
                    <w:t>= sum [kkl 1 (art 010..480 + 590) – (art 710, 729)]) + [kkl 3 (art 010..480 + 590) – (art  710, 729)</w:t>
                  </w:r>
                  <w:r w:rsidRPr="00A44140">
                    <w:rPr>
                      <w:rFonts w:asciiTheme="minorHAnsi" w:hAnsiTheme="minorHAnsi" w:cstheme="minorHAnsi"/>
                      <w:b/>
                      <w:bCs/>
                      <w:lang w:val="en-US"/>
                    </w:rPr>
                    <w:t xml:space="preserve"> -  </w:t>
                  </w:r>
                  <w:r w:rsidRPr="00A44140">
                    <w:rPr>
                      <w:rFonts w:asciiTheme="minorHAnsi" w:hAnsiTheme="minorHAnsi" w:cstheme="minorHAnsi"/>
                      <w:b/>
                      <w:bCs/>
                      <w:u w:val="single"/>
                      <w:lang w:val="en-US"/>
                    </w:rPr>
                    <w:t>375 - 380 – 475 - 480 – 775 - 780 – 880 - 895</w:t>
                  </w:r>
                  <w:r w:rsidRPr="00A44140">
                    <w:rPr>
                      <w:rFonts w:asciiTheme="minorHAnsi" w:hAnsiTheme="minorHAnsi" w:cstheme="minorHAnsi"/>
                      <w:u w:val="single"/>
                      <w:lang w:val="en-US"/>
                    </w:rPr>
                    <w:t>]</w:t>
                  </w:r>
                </w:p>
              </w:tc>
            </w:tr>
            <w:tr w:rsidR="004F2E25" w:rsidRPr="007D1635" w14:paraId="5464B1B2" w14:textId="77777777" w:rsidTr="00B136A3">
              <w:trPr>
                <w:trHeight w:val="300"/>
              </w:trPr>
              <w:tc>
                <w:tcPr>
                  <w:tcW w:w="0" w:type="auto"/>
                  <w:shd w:val="clear" w:color="auto" w:fill="auto"/>
                  <w:noWrap/>
                  <w:vAlign w:val="bottom"/>
                  <w:hideMark/>
                </w:tcPr>
                <w:p w14:paraId="0299A655" w14:textId="77777777" w:rsidR="004F2E25" w:rsidRPr="00A44140" w:rsidRDefault="004F2E25" w:rsidP="004F2E25">
                  <w:pPr>
                    <w:spacing w:line="256" w:lineRule="auto"/>
                    <w:rPr>
                      <w:rFonts w:asciiTheme="minorHAnsi" w:hAnsiTheme="minorHAnsi"/>
                      <w:color w:val="000000"/>
                      <w:lang w:val="nn-NO" w:eastAsia="en-US"/>
                    </w:rPr>
                  </w:pPr>
                  <w:r w:rsidRPr="00A44140">
                    <w:rPr>
                      <w:rFonts w:asciiTheme="minorHAnsi" w:hAnsiTheme="minorHAnsi"/>
                      <w:color w:val="000000"/>
                      <w:lang w:val="nn-NO" w:eastAsia="en-US"/>
                    </w:rPr>
                    <w:t>Korrigerte brutto driftsutgifter, konsern:</w:t>
                  </w:r>
                </w:p>
                <w:p w14:paraId="61F6CEB4" w14:textId="7539F8F3" w:rsidR="00517DC3" w:rsidRPr="00517DC3" w:rsidRDefault="004F2E25" w:rsidP="00647522">
                  <w:pPr>
                    <w:spacing w:line="256" w:lineRule="auto"/>
                    <w:rPr>
                      <w:rFonts w:asciiTheme="minorHAnsi" w:hAnsiTheme="minorHAnsi"/>
                      <w:color w:val="000000"/>
                      <w:lang w:val="en-US" w:eastAsia="en-US"/>
                    </w:rPr>
                  </w:pPr>
                  <w:r w:rsidRPr="00A44140">
                    <w:rPr>
                      <w:rFonts w:asciiTheme="minorHAnsi" w:hAnsiTheme="minorHAnsi"/>
                      <w:lang w:val="nn-NO" w:eastAsia="en-US"/>
                    </w:rPr>
                    <w:t>= sum [kkl 1 (art 010..285 + 429 + 590) – (</w:t>
                  </w:r>
                  <w:r w:rsidR="001424E2">
                    <w:rPr>
                      <w:rFonts w:asciiTheme="minorHAnsi" w:hAnsiTheme="minorHAnsi"/>
                      <w:lang w:val="nn-NO" w:eastAsia="en-US"/>
                    </w:rPr>
                    <w:t xml:space="preserve">art </w:t>
                  </w:r>
                  <w:r w:rsidRPr="00A44140">
                    <w:rPr>
                      <w:rFonts w:asciiTheme="minorHAnsi" w:hAnsiTheme="minorHAnsi"/>
                      <w:lang w:val="nn-NO" w:eastAsia="en-US"/>
                    </w:rPr>
                    <w:t>710, 729)] + [kkl 3 (art 010..285 + 429</w:t>
                  </w:r>
                  <w:r w:rsidR="00EA6D67">
                    <w:rPr>
                      <w:rFonts w:asciiTheme="minorHAnsi" w:hAnsiTheme="minorHAnsi"/>
                      <w:lang w:val="nn-NO" w:eastAsia="en-US"/>
                    </w:rPr>
                    <w:t xml:space="preserve"> </w:t>
                  </w:r>
                  <w:r w:rsidR="008F4C68">
                    <w:rPr>
                      <w:rFonts w:asciiTheme="minorHAnsi" w:hAnsiTheme="minorHAnsi"/>
                      <w:lang w:val="nn-NO" w:eastAsia="en-US"/>
                    </w:rPr>
                    <w:t>+</w:t>
                  </w:r>
                  <w:r w:rsidRPr="00A44140">
                    <w:rPr>
                      <w:rFonts w:asciiTheme="minorHAnsi" w:hAnsiTheme="minorHAnsi"/>
                      <w:lang w:val="nn-NO" w:eastAsia="en-US"/>
                    </w:rPr>
                    <w:t xml:space="preserve"> 590) – (art, 710 729)]</w:t>
                  </w:r>
                </w:p>
              </w:tc>
            </w:tr>
          </w:tbl>
          <w:p w14:paraId="5E4B322E" w14:textId="3B24773D" w:rsidR="004F2E25" w:rsidRPr="00517DC3" w:rsidRDefault="004F2E25" w:rsidP="00576DC9">
            <w:pPr>
              <w:rPr>
                <w:rFonts w:asciiTheme="minorHAnsi" w:hAnsiTheme="minorHAnsi"/>
                <w:color w:val="000000"/>
                <w:lang w:val="en-US"/>
              </w:rPr>
            </w:pPr>
          </w:p>
        </w:tc>
      </w:tr>
    </w:tbl>
    <w:p w14:paraId="51E384FD" w14:textId="77777777" w:rsidR="00CB7C44" w:rsidRPr="005D59B9" w:rsidRDefault="00CB7C44" w:rsidP="00576DC9">
      <w:pPr>
        <w:autoSpaceDE w:val="0"/>
        <w:autoSpaceDN w:val="0"/>
        <w:adjustRightInd w:val="0"/>
        <w:rPr>
          <w:rFonts w:asciiTheme="minorHAnsi" w:hAnsiTheme="minorHAnsi"/>
          <w:strike/>
          <w:color w:val="FF0000"/>
          <w:lang w:val="en-US"/>
        </w:rPr>
      </w:pPr>
    </w:p>
    <w:p w14:paraId="2071C6F6" w14:textId="3F8B4F15" w:rsidR="00CB7C44" w:rsidRPr="00005CF1" w:rsidRDefault="008F33AF" w:rsidP="00930C53">
      <w:pPr>
        <w:autoSpaceDE w:val="0"/>
        <w:autoSpaceDN w:val="0"/>
        <w:adjustRightInd w:val="0"/>
        <w:rPr>
          <w:rFonts w:asciiTheme="minorHAnsi" w:hAnsiTheme="minorHAnsi"/>
        </w:rPr>
      </w:pPr>
      <w:r w:rsidRPr="00005CF1">
        <w:rPr>
          <w:rFonts w:asciiTheme="minorHAnsi" w:hAnsiTheme="minorHAnsi"/>
        </w:rPr>
        <w:lastRenderedPageBreak/>
        <w:t>Eksempel</w:t>
      </w:r>
      <w:r w:rsidR="00ED55CC" w:rsidRPr="00005CF1">
        <w:rPr>
          <w:rFonts w:asciiTheme="minorHAnsi" w:hAnsiTheme="minorHAnsi"/>
        </w:rPr>
        <w:t xml:space="preserve"> 1 </w:t>
      </w:r>
      <w:r w:rsidRPr="00005CF1">
        <w:rPr>
          <w:rFonts w:asciiTheme="minorHAnsi" w:hAnsiTheme="minorHAnsi"/>
        </w:rPr>
        <w:t xml:space="preserve">viser </w:t>
      </w:r>
      <w:r w:rsidR="00ED55CC" w:rsidRPr="00005CF1">
        <w:rPr>
          <w:rFonts w:asciiTheme="minorHAnsi" w:hAnsiTheme="minorHAnsi"/>
        </w:rPr>
        <w:t>at</w:t>
      </w:r>
      <w:r w:rsidR="00C02032" w:rsidRPr="00005CF1">
        <w:rPr>
          <w:rFonts w:asciiTheme="minorHAnsi" w:hAnsiTheme="minorHAnsi"/>
        </w:rPr>
        <w:t xml:space="preserve"> når kjøper og selger benytter samme funksjon, må</w:t>
      </w:r>
      <w:r w:rsidR="00ED55CC" w:rsidRPr="00005CF1">
        <w:rPr>
          <w:rFonts w:asciiTheme="minorHAnsi" w:hAnsiTheme="minorHAnsi"/>
        </w:rPr>
        <w:t xml:space="preserve"> </w:t>
      </w:r>
      <w:r w:rsidRPr="00005CF1">
        <w:rPr>
          <w:rFonts w:asciiTheme="minorHAnsi" w:hAnsiTheme="minorHAnsi"/>
        </w:rPr>
        <w:t xml:space="preserve">følgende </w:t>
      </w:r>
      <w:r w:rsidR="00ED55CC" w:rsidRPr="00005CF1">
        <w:rPr>
          <w:rFonts w:asciiTheme="minorHAnsi" w:hAnsiTheme="minorHAnsi"/>
        </w:rPr>
        <w:t xml:space="preserve">må være oppfylt </w:t>
      </w:r>
      <w:r w:rsidRPr="00005CF1">
        <w:rPr>
          <w:rFonts w:asciiTheme="minorHAnsi" w:hAnsiTheme="minorHAnsi"/>
        </w:rPr>
        <w:t>for at konserntall</w:t>
      </w:r>
      <w:r w:rsidR="006A5DCF" w:rsidRPr="00005CF1">
        <w:rPr>
          <w:rFonts w:asciiTheme="minorHAnsi" w:hAnsiTheme="minorHAnsi"/>
        </w:rPr>
        <w:t>ene</w:t>
      </w:r>
      <w:r w:rsidRPr="00005CF1">
        <w:rPr>
          <w:rFonts w:asciiTheme="minorHAnsi" w:hAnsiTheme="minorHAnsi"/>
        </w:rPr>
        <w:t xml:space="preserve"> </w:t>
      </w:r>
      <w:r w:rsidR="00562AED" w:rsidRPr="00005CF1">
        <w:rPr>
          <w:rFonts w:asciiTheme="minorHAnsi" w:hAnsiTheme="minorHAnsi"/>
        </w:rPr>
        <w:t>(</w:t>
      </w:r>
      <w:r w:rsidR="006A5DCF" w:rsidRPr="00005CF1">
        <w:rPr>
          <w:rFonts w:asciiTheme="minorHAnsi" w:hAnsiTheme="minorHAnsi"/>
        </w:rPr>
        <w:t xml:space="preserve">størrelsen på </w:t>
      </w:r>
      <w:r w:rsidR="00562AED" w:rsidRPr="00005CF1">
        <w:rPr>
          <w:rFonts w:asciiTheme="minorHAnsi" w:hAnsiTheme="minorHAnsi"/>
        </w:rPr>
        <w:t xml:space="preserve">alle de tre ulike utgiftsbegrepene) </w:t>
      </w:r>
      <w:r w:rsidR="004A5C3E" w:rsidRPr="00005CF1">
        <w:rPr>
          <w:rFonts w:asciiTheme="minorHAnsi" w:hAnsiTheme="minorHAnsi"/>
        </w:rPr>
        <w:t xml:space="preserve">per funksjon </w:t>
      </w:r>
      <w:r w:rsidRPr="00005CF1">
        <w:rPr>
          <w:rFonts w:asciiTheme="minorHAnsi" w:hAnsiTheme="minorHAnsi"/>
        </w:rPr>
        <w:t>skal bli riktig</w:t>
      </w:r>
      <w:r w:rsidR="008B4866" w:rsidRPr="00005CF1">
        <w:rPr>
          <w:rFonts w:asciiTheme="minorHAnsi" w:hAnsiTheme="minorHAnsi"/>
        </w:rPr>
        <w:t xml:space="preserve"> </w:t>
      </w:r>
      <w:r w:rsidR="00494DA1" w:rsidRPr="00005CF1">
        <w:rPr>
          <w:rFonts w:asciiTheme="minorHAnsi" w:hAnsiTheme="minorHAnsi"/>
        </w:rPr>
        <w:t>etter konsolidering</w:t>
      </w:r>
      <w:r w:rsidR="008B4866" w:rsidRPr="00005CF1">
        <w:rPr>
          <w:rFonts w:asciiTheme="minorHAnsi" w:hAnsiTheme="minorHAnsi"/>
        </w:rPr>
        <w:t>:</w:t>
      </w:r>
    </w:p>
    <w:p w14:paraId="47EA982B" w14:textId="7CD8CA25" w:rsidR="008F33AF" w:rsidRPr="00191EA9" w:rsidRDefault="008F33AF" w:rsidP="0054508C">
      <w:pPr>
        <w:numPr>
          <w:ilvl w:val="0"/>
          <w:numId w:val="161"/>
        </w:numPr>
        <w:autoSpaceDE w:val="0"/>
        <w:autoSpaceDN w:val="0"/>
        <w:adjustRightInd w:val="0"/>
        <w:rPr>
          <w:rFonts w:asciiTheme="minorHAnsi" w:hAnsiTheme="minorHAnsi"/>
        </w:rPr>
      </w:pPr>
      <w:r w:rsidRPr="00191EA9">
        <w:rPr>
          <w:rFonts w:asciiTheme="minorHAnsi" w:hAnsiTheme="minorHAnsi"/>
        </w:rPr>
        <w:t>Kjøper må føre utgiften på art 380.</w:t>
      </w:r>
      <w:r w:rsidR="00C02032" w:rsidRPr="00191EA9">
        <w:rPr>
          <w:rFonts w:asciiTheme="minorHAnsi" w:hAnsiTheme="minorHAnsi"/>
        </w:rPr>
        <w:t xml:space="preserve"> Dersom dette i stedet føres på artsserie 1/2, vil </w:t>
      </w:r>
      <w:r w:rsidR="00C02032" w:rsidRPr="00A44140">
        <w:rPr>
          <w:rFonts w:asciiTheme="minorHAnsi" w:hAnsiTheme="minorHAnsi"/>
        </w:rPr>
        <w:t>konserntalle</w:t>
      </w:r>
      <w:r w:rsidR="006F376D" w:rsidRPr="00A44140">
        <w:rPr>
          <w:rFonts w:asciiTheme="minorHAnsi" w:hAnsiTheme="minorHAnsi"/>
        </w:rPr>
        <w:t>ne</w:t>
      </w:r>
      <w:r w:rsidR="00C02032" w:rsidRPr="00191EA9">
        <w:rPr>
          <w:rFonts w:asciiTheme="minorHAnsi" w:hAnsiTheme="minorHAnsi"/>
        </w:rPr>
        <w:t xml:space="preserve"> korrigerte brutto driftsutgifter </w:t>
      </w:r>
      <w:r w:rsidR="00A44DCF" w:rsidRPr="00A44140">
        <w:rPr>
          <w:rFonts w:asciiTheme="minorHAnsi" w:hAnsiTheme="minorHAnsi"/>
        </w:rPr>
        <w:t xml:space="preserve">og  brutto driftsutgifter </w:t>
      </w:r>
      <w:r w:rsidR="00C02032" w:rsidRPr="00191EA9">
        <w:rPr>
          <w:rFonts w:asciiTheme="minorHAnsi" w:hAnsiTheme="minorHAnsi"/>
        </w:rPr>
        <w:t>bli for høy</w:t>
      </w:r>
      <w:r w:rsidR="00A44DCF" w:rsidRPr="00A44140">
        <w:rPr>
          <w:rFonts w:asciiTheme="minorHAnsi" w:hAnsiTheme="minorHAnsi"/>
        </w:rPr>
        <w:t>e</w:t>
      </w:r>
      <w:r w:rsidR="00C02032" w:rsidRPr="00191EA9">
        <w:rPr>
          <w:rFonts w:asciiTheme="minorHAnsi" w:hAnsiTheme="minorHAnsi"/>
        </w:rPr>
        <w:t>.</w:t>
      </w:r>
    </w:p>
    <w:p w14:paraId="0DDC8A6F" w14:textId="77777777" w:rsidR="008F33AF" w:rsidRPr="00005CF1" w:rsidRDefault="008F33AF" w:rsidP="0054508C">
      <w:pPr>
        <w:numPr>
          <w:ilvl w:val="0"/>
          <w:numId w:val="161"/>
        </w:numPr>
        <w:autoSpaceDE w:val="0"/>
        <w:autoSpaceDN w:val="0"/>
        <w:adjustRightInd w:val="0"/>
        <w:rPr>
          <w:rFonts w:asciiTheme="minorHAnsi" w:hAnsiTheme="minorHAnsi"/>
        </w:rPr>
      </w:pPr>
      <w:r w:rsidRPr="00191EA9">
        <w:rPr>
          <w:rFonts w:asciiTheme="minorHAnsi" w:hAnsiTheme="minorHAnsi"/>
        </w:rPr>
        <w:t>Selger må føre inntekten på art 780.</w:t>
      </w:r>
      <w:r w:rsidR="00C02032" w:rsidRPr="00191EA9">
        <w:rPr>
          <w:rFonts w:asciiTheme="minorHAnsi" w:hAnsiTheme="minorHAnsi"/>
        </w:rPr>
        <w:t xml:space="preserve"> Dersom selger bruker andre arter enn 780</w:t>
      </w:r>
      <w:r w:rsidR="00C02032" w:rsidRPr="00005CF1">
        <w:rPr>
          <w:rFonts w:asciiTheme="minorHAnsi" w:hAnsiTheme="minorHAnsi"/>
        </w:rPr>
        <w:t>, vil konserntallet for brutto driftsutgifter bli for høyt.</w:t>
      </w:r>
    </w:p>
    <w:p w14:paraId="60B76B83" w14:textId="77777777" w:rsidR="00265E04" w:rsidRPr="00005CF1" w:rsidRDefault="00265E04" w:rsidP="00576DC9">
      <w:pPr>
        <w:rPr>
          <w:rFonts w:asciiTheme="minorHAnsi" w:hAnsiTheme="minorHAnsi"/>
        </w:rPr>
      </w:pPr>
    </w:p>
    <w:p w14:paraId="77A45A5A" w14:textId="77777777" w:rsidR="00ED55CC" w:rsidRPr="00005CF1" w:rsidRDefault="00ED55CC" w:rsidP="00576DC9">
      <w:pPr>
        <w:rPr>
          <w:rFonts w:asciiTheme="minorHAnsi" w:hAnsiTheme="minorHAnsi"/>
        </w:rPr>
      </w:pPr>
      <w:r w:rsidRPr="00005CF1">
        <w:rPr>
          <w:rFonts w:asciiTheme="minorHAnsi" w:hAnsiTheme="minorHAnsi"/>
        </w:rPr>
        <w:t>Dersom det i stedet er tale om en overføring fra kommunekassa til foretaket, uten krav om motytelser, må artene 480/880 benyttes i stedet for artene 380/780.</w:t>
      </w:r>
    </w:p>
    <w:p w14:paraId="772B1FC2" w14:textId="77777777" w:rsidR="00ED55CC" w:rsidRPr="00005CF1" w:rsidRDefault="00ED55CC" w:rsidP="00576DC9">
      <w:pPr>
        <w:rPr>
          <w:rFonts w:asciiTheme="minorHAnsi" w:hAnsiTheme="minorHAnsi"/>
        </w:rPr>
      </w:pPr>
    </w:p>
    <w:p w14:paraId="4C6E596D" w14:textId="77777777" w:rsidR="00ED55CC" w:rsidRDefault="00ED55CC" w:rsidP="00576DC9">
      <w:pPr>
        <w:rPr>
          <w:rFonts w:asciiTheme="minorHAnsi" w:hAnsiTheme="minorHAnsi"/>
        </w:rPr>
      </w:pPr>
      <w:r w:rsidRPr="00005CF1">
        <w:rPr>
          <w:rFonts w:asciiTheme="minorHAnsi" w:hAnsiTheme="minorHAnsi"/>
        </w:rPr>
        <w:t xml:space="preserve">Dersom det er tale om transaksjoner mellom kommunekassa og et </w:t>
      </w:r>
      <w:r w:rsidR="0087036B" w:rsidRPr="00005CF1">
        <w:rPr>
          <w:rFonts w:asciiTheme="minorHAnsi" w:hAnsiTheme="minorHAnsi"/>
        </w:rPr>
        <w:t xml:space="preserve">(eget) </w:t>
      </w:r>
      <w:r w:rsidRPr="00005CF1">
        <w:rPr>
          <w:rFonts w:asciiTheme="minorHAnsi" w:hAnsiTheme="minorHAnsi"/>
        </w:rPr>
        <w:t>interkommunalt selskap</w:t>
      </w:r>
      <w:r w:rsidR="00494DA1" w:rsidRPr="00005CF1">
        <w:rPr>
          <w:rFonts w:asciiTheme="minorHAnsi" w:hAnsiTheme="minorHAnsi"/>
        </w:rPr>
        <w:t xml:space="preserve"> der kommunen er deltaker</w:t>
      </w:r>
      <w:r w:rsidRPr="00005CF1">
        <w:rPr>
          <w:rFonts w:asciiTheme="minorHAnsi" w:hAnsiTheme="minorHAnsi"/>
        </w:rPr>
        <w:t xml:space="preserve">, benyttes </w:t>
      </w:r>
      <w:r w:rsidR="00494DA1" w:rsidRPr="00005CF1">
        <w:rPr>
          <w:rFonts w:asciiTheme="minorHAnsi" w:hAnsiTheme="minorHAnsi"/>
        </w:rPr>
        <w:t xml:space="preserve">i stedet </w:t>
      </w:r>
      <w:r w:rsidRPr="00005CF1">
        <w:rPr>
          <w:rFonts w:asciiTheme="minorHAnsi" w:hAnsiTheme="minorHAnsi"/>
        </w:rPr>
        <w:t>artene 375/775</w:t>
      </w:r>
      <w:r w:rsidR="0087036B" w:rsidRPr="00005CF1">
        <w:rPr>
          <w:rFonts w:asciiTheme="minorHAnsi" w:hAnsiTheme="minorHAnsi"/>
        </w:rPr>
        <w:t>, eventuelt</w:t>
      </w:r>
      <w:r w:rsidRPr="00005CF1">
        <w:rPr>
          <w:rFonts w:asciiTheme="minorHAnsi" w:hAnsiTheme="minorHAnsi"/>
        </w:rPr>
        <w:t xml:space="preserve"> </w:t>
      </w:r>
      <w:r w:rsidR="0087036B" w:rsidRPr="00005CF1">
        <w:rPr>
          <w:rFonts w:asciiTheme="minorHAnsi" w:hAnsiTheme="minorHAnsi"/>
        </w:rPr>
        <w:t xml:space="preserve">artene </w:t>
      </w:r>
      <w:r w:rsidRPr="00005CF1">
        <w:rPr>
          <w:rFonts w:asciiTheme="minorHAnsi" w:hAnsiTheme="minorHAnsi"/>
        </w:rPr>
        <w:t>475/</w:t>
      </w:r>
      <w:r w:rsidR="0087036B" w:rsidRPr="00005CF1">
        <w:rPr>
          <w:rFonts w:asciiTheme="minorHAnsi" w:hAnsiTheme="minorHAnsi"/>
        </w:rPr>
        <w:t>895.</w:t>
      </w:r>
    </w:p>
    <w:p w14:paraId="08BEA60E" w14:textId="3726C0BD" w:rsidR="00832D36" w:rsidRDefault="00832D36">
      <w:pPr>
        <w:rPr>
          <w:rFonts w:asciiTheme="minorHAnsi" w:hAnsiTheme="minorHAnsi"/>
        </w:rPr>
      </w:pPr>
    </w:p>
    <w:p w14:paraId="48EA77F7" w14:textId="77777777" w:rsidR="00D1640C" w:rsidRDefault="00D1640C">
      <w:pPr>
        <w:rPr>
          <w:rFonts w:asciiTheme="minorHAnsi" w:hAnsiTheme="minorHAnsi"/>
          <w:b/>
        </w:rPr>
      </w:pPr>
      <w:bookmarkStart w:id="179" w:name="_Toc245532131"/>
      <w:bookmarkStart w:id="180" w:name="_Toc245532241"/>
      <w:r>
        <w:br w:type="page"/>
      </w:r>
    </w:p>
    <w:p w14:paraId="2A4CD6E6" w14:textId="40A30458" w:rsidR="00CB7C44" w:rsidRDefault="0087036B" w:rsidP="005B144E">
      <w:pPr>
        <w:pStyle w:val="Overskrift3"/>
      </w:pPr>
      <w:r w:rsidRPr="00005CF1">
        <w:lastRenderedPageBreak/>
        <w:t xml:space="preserve">Eksempel 2 </w:t>
      </w:r>
      <w:r w:rsidR="004E0345" w:rsidRPr="00005CF1">
        <w:t xml:space="preserve">– </w:t>
      </w:r>
      <w:bookmarkEnd w:id="179"/>
      <w:bookmarkEnd w:id="180"/>
      <w:r w:rsidR="00D85AE5" w:rsidRPr="00005CF1">
        <w:t>bruk av hovedregel</w:t>
      </w:r>
    </w:p>
    <w:p w14:paraId="3E3B0AE3" w14:textId="77777777" w:rsidR="00390C1F" w:rsidRPr="006D3C99" w:rsidRDefault="00390C1F" w:rsidP="006D3C99"/>
    <w:p w14:paraId="60DCEC07" w14:textId="77777777"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Kommunen har et foretak som produserer ”deltjenester” – det vil si tjenester som inngår som innsatsfaktor i kommunens egen tjenesteproduksjon. For eksempel er det et felleskjøkken, eller en annen type tjeneste som ikke har sin ”egen” funksjon</w:t>
      </w:r>
      <w:r w:rsidR="002D3676" w:rsidRPr="00005CF1">
        <w:rPr>
          <w:rFonts w:asciiTheme="minorHAnsi" w:hAnsiTheme="minorHAnsi"/>
        </w:rPr>
        <w:t xml:space="preserve">, og foretaket leverer tjenester til flere tjenesteområder/funksjoner i kommunen. </w:t>
      </w:r>
      <w:r w:rsidRPr="00005CF1">
        <w:rPr>
          <w:rFonts w:asciiTheme="minorHAnsi" w:hAnsiTheme="minorHAnsi"/>
        </w:rPr>
        <w:t xml:space="preserve"> </w:t>
      </w:r>
      <w:r w:rsidR="002D3676" w:rsidRPr="00005CF1">
        <w:rPr>
          <w:rFonts w:asciiTheme="minorHAnsi" w:hAnsiTheme="minorHAnsi"/>
        </w:rPr>
        <w:t>(T</w:t>
      </w:r>
      <w:r w:rsidRPr="00005CF1">
        <w:rPr>
          <w:rFonts w:asciiTheme="minorHAnsi" w:hAnsiTheme="minorHAnsi"/>
        </w:rPr>
        <w:t>jenester som har sin ”egen</w:t>
      </w:r>
      <w:r w:rsidR="002D3676" w:rsidRPr="00005CF1">
        <w:rPr>
          <w:rFonts w:asciiTheme="minorHAnsi" w:hAnsiTheme="minorHAnsi"/>
        </w:rPr>
        <w:t>”</w:t>
      </w:r>
      <w:r w:rsidRPr="00005CF1">
        <w:rPr>
          <w:rFonts w:asciiTheme="minorHAnsi" w:hAnsiTheme="minorHAnsi"/>
        </w:rPr>
        <w:t xml:space="preserve"> funksjon vil for eksempel være VAR-tjenestene, se eksempel 3). </w:t>
      </w:r>
    </w:p>
    <w:p w14:paraId="1657A468" w14:textId="77777777" w:rsidR="002D3676" w:rsidRPr="00005CF1" w:rsidRDefault="002D3676" w:rsidP="0087036B">
      <w:pPr>
        <w:autoSpaceDE w:val="0"/>
        <w:autoSpaceDN w:val="0"/>
        <w:adjustRightInd w:val="0"/>
        <w:rPr>
          <w:rFonts w:asciiTheme="minorHAnsi" w:hAnsiTheme="minorHAnsi"/>
        </w:rPr>
      </w:pPr>
    </w:p>
    <w:p w14:paraId="3B4AF7C8" w14:textId="77777777"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 xml:space="preserve">Kommunen kjøper tjenester fra foretaket. Dette blir en utgift for kommunekassa, og en inntekt for foretaket, med et samlet beløp på 100. </w:t>
      </w:r>
      <w:r w:rsidR="002D3676" w:rsidRPr="00005CF1">
        <w:rPr>
          <w:rFonts w:asciiTheme="minorHAnsi" w:hAnsiTheme="minorHAnsi"/>
        </w:rPr>
        <w:t xml:space="preserve">Eksempelvis </w:t>
      </w:r>
      <w:r w:rsidRPr="00005CF1">
        <w:rPr>
          <w:rFonts w:asciiTheme="minorHAnsi" w:hAnsiTheme="minorHAnsi"/>
        </w:rPr>
        <w:t xml:space="preserve"> </w:t>
      </w:r>
      <w:r w:rsidR="002D3676" w:rsidRPr="00005CF1">
        <w:rPr>
          <w:rFonts w:asciiTheme="minorHAnsi" w:hAnsiTheme="minorHAnsi"/>
        </w:rPr>
        <w:t xml:space="preserve">kjøper </w:t>
      </w:r>
      <w:r w:rsidRPr="00005CF1">
        <w:rPr>
          <w:rFonts w:asciiTheme="minorHAnsi" w:hAnsiTheme="minorHAnsi"/>
        </w:rPr>
        <w:t xml:space="preserve">kommunekassa funksjon 202 for 40, og </w:t>
      </w:r>
      <w:r w:rsidR="002D3676" w:rsidRPr="00005CF1">
        <w:rPr>
          <w:rFonts w:asciiTheme="minorHAnsi" w:hAnsiTheme="minorHAnsi"/>
        </w:rPr>
        <w:t xml:space="preserve">kommunekassa </w:t>
      </w:r>
      <w:r w:rsidRPr="00005CF1">
        <w:rPr>
          <w:rFonts w:asciiTheme="minorHAnsi" w:hAnsiTheme="minorHAnsi"/>
        </w:rPr>
        <w:t xml:space="preserve">funksjon 253 kjøper for 60. </w:t>
      </w:r>
    </w:p>
    <w:p w14:paraId="461090DE" w14:textId="77777777" w:rsidR="002D3676" w:rsidRPr="00005CF1" w:rsidRDefault="002D3676" w:rsidP="0087036B">
      <w:pPr>
        <w:autoSpaceDE w:val="0"/>
        <w:autoSpaceDN w:val="0"/>
        <w:adjustRightInd w:val="0"/>
        <w:rPr>
          <w:rFonts w:asciiTheme="minorHAnsi" w:hAnsiTheme="minorHAnsi"/>
        </w:rPr>
      </w:pPr>
    </w:p>
    <w:p w14:paraId="04926CFE" w14:textId="366B837A"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 xml:space="preserve">Foretaket har selv utgifter knyttet til produksjon av selve deltjenesten,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foretakets egenproduksjon. </w:t>
      </w:r>
      <w:r w:rsidR="002D3676" w:rsidRPr="00005CF1">
        <w:rPr>
          <w:rFonts w:asciiTheme="minorHAnsi" w:hAnsiTheme="minorHAnsi"/>
        </w:rPr>
        <w:t xml:space="preserve">I dette eksempelet </w:t>
      </w:r>
      <w:r w:rsidRPr="00005CF1">
        <w:rPr>
          <w:rFonts w:asciiTheme="minorHAnsi" w:hAnsiTheme="minorHAnsi"/>
        </w:rPr>
        <w:t>summerer dette seg til 100 (ført på artene 010..2</w:t>
      </w:r>
      <w:r w:rsidR="00494DA1" w:rsidRPr="00005CF1">
        <w:rPr>
          <w:rFonts w:asciiTheme="minorHAnsi" w:hAnsiTheme="minorHAnsi"/>
        </w:rPr>
        <w:t>7</w:t>
      </w:r>
      <w:r w:rsidRPr="00005CF1">
        <w:rPr>
          <w:rFonts w:asciiTheme="minorHAnsi" w:hAnsiTheme="minorHAnsi"/>
        </w:rPr>
        <w:t>0</w:t>
      </w:r>
      <w:r w:rsidR="002D3676" w:rsidRPr="00005CF1">
        <w:rPr>
          <w:rFonts w:asciiTheme="minorHAnsi" w:hAnsiTheme="minorHAnsi"/>
        </w:rPr>
        <w:t xml:space="preserve"> i foretakets regnskap</w:t>
      </w:r>
      <w:r w:rsidRPr="00005CF1">
        <w:rPr>
          <w:rFonts w:asciiTheme="minorHAnsi" w:hAnsiTheme="minorHAnsi"/>
        </w:rPr>
        <w:t xml:space="preserve">). </w:t>
      </w:r>
    </w:p>
    <w:p w14:paraId="006C05AC" w14:textId="77777777" w:rsidR="00A54E28" w:rsidRPr="00005CF1" w:rsidRDefault="00A54E28" w:rsidP="0087036B">
      <w:pPr>
        <w:autoSpaceDE w:val="0"/>
        <w:autoSpaceDN w:val="0"/>
        <w:adjustRightInd w:val="0"/>
        <w:rPr>
          <w:rFonts w:asciiTheme="minorHAnsi" w:hAnsiTheme="minorHAnsi"/>
        </w:rPr>
      </w:pPr>
    </w:p>
    <w:p w14:paraId="4B225034" w14:textId="77777777" w:rsidR="00A54E28" w:rsidRPr="00005CF1" w:rsidRDefault="00A54E28" w:rsidP="0087036B">
      <w:pPr>
        <w:autoSpaceDE w:val="0"/>
        <w:autoSpaceDN w:val="0"/>
        <w:adjustRightInd w:val="0"/>
        <w:rPr>
          <w:rFonts w:asciiTheme="minorHAnsi" w:hAnsiTheme="minorHAnsi"/>
        </w:rPr>
      </w:pPr>
      <w:r w:rsidRPr="00005CF1">
        <w:rPr>
          <w:rFonts w:asciiTheme="minorHAnsi" w:hAnsiTheme="minorHAnsi"/>
        </w:rPr>
        <w:t xml:space="preserve">Siden foretaket leverer deltjenester som ikke har en egen KOSTRA-funksjon, må foretaket følge prinsippet om at utgifter og inntekter skal fordeles på aktuelle tjenestefunksjoner, jf. avsnitt 2.1. </w:t>
      </w:r>
    </w:p>
    <w:p w14:paraId="7E6BC7FC" w14:textId="77777777" w:rsidR="002D3676" w:rsidRPr="00005CF1" w:rsidRDefault="002D3676" w:rsidP="0087036B">
      <w:pPr>
        <w:autoSpaceDE w:val="0"/>
        <w:autoSpaceDN w:val="0"/>
        <w:adjustRightInd w:val="0"/>
        <w:rPr>
          <w:rFonts w:asciiTheme="minorHAnsi" w:hAnsiTheme="minorHAnsi"/>
        </w:rPr>
      </w:pPr>
      <w:r w:rsidRPr="00005CF1">
        <w:rPr>
          <w:rFonts w:asciiTheme="minorHAnsi" w:hAnsiTheme="minorHAnsi"/>
        </w:rPr>
        <w:t>F</w:t>
      </w:r>
      <w:r w:rsidR="0087036B" w:rsidRPr="00005CF1">
        <w:rPr>
          <w:rFonts w:asciiTheme="minorHAnsi" w:hAnsiTheme="minorHAnsi"/>
        </w:rPr>
        <w:t>oretaket henfører</w:t>
      </w:r>
      <w:r w:rsidR="00A54E28" w:rsidRPr="00005CF1">
        <w:rPr>
          <w:rFonts w:asciiTheme="minorHAnsi" w:hAnsiTheme="minorHAnsi"/>
        </w:rPr>
        <w:t>/fordeler</w:t>
      </w:r>
      <w:r w:rsidR="0087036B" w:rsidRPr="00005CF1">
        <w:rPr>
          <w:rFonts w:asciiTheme="minorHAnsi" w:hAnsiTheme="minorHAnsi"/>
        </w:rPr>
        <w:t xml:space="preserve"> </w:t>
      </w:r>
      <w:r w:rsidR="00A54E28" w:rsidRPr="00005CF1">
        <w:rPr>
          <w:rFonts w:asciiTheme="minorHAnsi" w:hAnsiTheme="minorHAnsi"/>
        </w:rPr>
        <w:t xml:space="preserve">derfor </w:t>
      </w:r>
      <w:r w:rsidR="0087036B" w:rsidRPr="00005CF1">
        <w:rPr>
          <w:rFonts w:asciiTheme="minorHAnsi" w:hAnsiTheme="minorHAnsi"/>
        </w:rPr>
        <w:t>bå</w:t>
      </w:r>
      <w:r w:rsidR="00A54E28" w:rsidRPr="00005CF1">
        <w:rPr>
          <w:rFonts w:asciiTheme="minorHAnsi" w:hAnsiTheme="minorHAnsi"/>
        </w:rPr>
        <w:t xml:space="preserve">de utgiftene og inntektene til </w:t>
      </w:r>
      <w:r w:rsidR="0087036B" w:rsidRPr="00005CF1">
        <w:rPr>
          <w:rFonts w:asciiTheme="minorHAnsi" w:hAnsiTheme="minorHAnsi"/>
        </w:rPr>
        <w:t>riktig</w:t>
      </w:r>
      <w:r w:rsidR="00A54E28" w:rsidRPr="00005CF1">
        <w:rPr>
          <w:rFonts w:asciiTheme="minorHAnsi" w:hAnsiTheme="minorHAnsi"/>
        </w:rPr>
        <w:t>e</w:t>
      </w:r>
      <w:r w:rsidR="0087036B" w:rsidRPr="00005CF1">
        <w:rPr>
          <w:rFonts w:asciiTheme="minorHAnsi" w:hAnsiTheme="minorHAnsi"/>
        </w:rPr>
        <w:t xml:space="preserve"> funksjoner (her 202 og 253). </w:t>
      </w:r>
    </w:p>
    <w:p w14:paraId="07E405D6" w14:textId="77777777" w:rsidR="00A54E28" w:rsidRPr="00005CF1" w:rsidRDefault="00A54E28" w:rsidP="0087036B">
      <w:pPr>
        <w:autoSpaceDE w:val="0"/>
        <w:autoSpaceDN w:val="0"/>
        <w:adjustRightInd w:val="0"/>
        <w:rPr>
          <w:rFonts w:asciiTheme="minorHAnsi" w:hAnsiTheme="minorHAnsi"/>
        </w:rPr>
      </w:pPr>
    </w:p>
    <w:p w14:paraId="1535E54B" w14:textId="1429DE59" w:rsidR="00571275" w:rsidRDefault="00A54E28" w:rsidP="0087036B">
      <w:pPr>
        <w:autoSpaceDE w:val="0"/>
        <w:autoSpaceDN w:val="0"/>
        <w:adjustRightInd w:val="0"/>
        <w:rPr>
          <w:rFonts w:asciiTheme="minorHAnsi" w:hAnsiTheme="minorHAnsi"/>
          <w:color w:val="4F81BD" w:themeColor="accent1"/>
        </w:rPr>
      </w:pPr>
      <w:r w:rsidRPr="00005CF1">
        <w:rPr>
          <w:rFonts w:asciiTheme="minorHAnsi" w:hAnsiTheme="minorHAnsi"/>
        </w:rPr>
        <w:t>Siden både kommunen og foretaket benytter de samme funksjonene for de aktuelle transaksjonene gjelder hovedregelen. Det vil si at kommunen må utgiftsføre kjøpet under henholdsvis funksjon 202 og 253 på art 380, mens foretaket må inntektsføre salget på henholdsvis funksjon 202 og 253 på art 780 med tilsvarende beløp.</w:t>
      </w:r>
    </w:p>
    <w:p w14:paraId="77E22193" w14:textId="323E3176" w:rsidR="00AF3906" w:rsidRDefault="00D1640C">
      <w:pPr>
        <w:rPr>
          <w:rFonts w:asciiTheme="minorHAnsi" w:hAnsiTheme="minorHAnsi"/>
          <w:color w:val="4F81BD" w:themeColor="accent1"/>
        </w:rPr>
      </w:pPr>
      <w:r>
        <w:rPr>
          <w:rFonts w:asciiTheme="minorHAnsi" w:hAnsiTheme="minorHAnsi"/>
          <w:color w:val="4F81BD" w:themeColor="accent1"/>
        </w:rPr>
        <w:br w:type="page"/>
      </w:r>
    </w:p>
    <w:p w14:paraId="16FC3F75" w14:textId="77777777" w:rsidR="001932A6" w:rsidRDefault="001932A6" w:rsidP="0087036B">
      <w:pPr>
        <w:autoSpaceDE w:val="0"/>
        <w:autoSpaceDN w:val="0"/>
        <w:adjustRightInd w:val="0"/>
        <w:rPr>
          <w:rFonts w:asciiTheme="minorHAnsi" w:hAnsiTheme="minorHAnsi"/>
          <w:color w:val="4F81BD" w:themeColor="accent1"/>
        </w:rPr>
      </w:pPr>
    </w:p>
    <w:tbl>
      <w:tblPr>
        <w:tblW w:w="0" w:type="auto"/>
        <w:tblInd w:w="70" w:type="dxa"/>
        <w:tblCellMar>
          <w:left w:w="70" w:type="dxa"/>
          <w:right w:w="70" w:type="dxa"/>
        </w:tblCellMar>
        <w:tblLook w:val="04A0" w:firstRow="1" w:lastRow="0" w:firstColumn="1" w:lastColumn="0" w:noHBand="0" w:noVBand="1"/>
      </w:tblPr>
      <w:tblGrid>
        <w:gridCol w:w="2755"/>
        <w:gridCol w:w="2277"/>
        <w:gridCol w:w="1060"/>
        <w:gridCol w:w="1060"/>
      </w:tblGrid>
      <w:tr w:rsidR="00CB7C44" w:rsidRPr="00005CF1" w14:paraId="4CC1A31F" w14:textId="77777777" w:rsidTr="00EA569D">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76AF7C89"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EKSEMPEL 2</w:t>
            </w:r>
          </w:p>
        </w:tc>
        <w:tc>
          <w:tcPr>
            <w:tcW w:w="0" w:type="auto"/>
            <w:tcBorders>
              <w:top w:val="single" w:sz="4" w:space="0" w:color="auto"/>
              <w:left w:val="nil"/>
              <w:bottom w:val="single" w:sz="4" w:space="0" w:color="auto"/>
              <w:right w:val="nil"/>
            </w:tcBorders>
            <w:shd w:val="clear" w:color="000000" w:fill="FAC090"/>
            <w:noWrap/>
            <w:vAlign w:val="bottom"/>
            <w:hideMark/>
          </w:tcPr>
          <w:p w14:paraId="454982E3"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02F26B1"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BEC212E"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 </w:t>
            </w:r>
          </w:p>
        </w:tc>
      </w:tr>
      <w:tr w:rsidR="00CB7C44" w:rsidRPr="00005CF1" w14:paraId="470EEF0A" w14:textId="77777777" w:rsidTr="00EA569D">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3B9BCC0E"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62F00F39"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2E84EB41"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top w:val="single" w:sz="4" w:space="0" w:color="auto"/>
              <w:left w:val="nil"/>
              <w:bottom w:val="single" w:sz="8" w:space="0" w:color="auto"/>
              <w:right w:val="nil"/>
            </w:tcBorders>
            <w:shd w:val="clear" w:color="000000" w:fill="FDE9D9"/>
            <w:noWrap/>
            <w:vAlign w:val="bottom"/>
            <w:hideMark/>
          </w:tcPr>
          <w:p w14:paraId="3C41E58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F253</w:t>
            </w:r>
          </w:p>
        </w:tc>
      </w:tr>
      <w:tr w:rsidR="00CB7C44" w:rsidRPr="00005CF1" w14:paraId="7874B6AA" w14:textId="77777777" w:rsidTr="00EA569D">
        <w:trPr>
          <w:trHeight w:val="300"/>
        </w:trPr>
        <w:tc>
          <w:tcPr>
            <w:tcW w:w="0" w:type="auto"/>
            <w:tcBorders>
              <w:top w:val="nil"/>
              <w:left w:val="nil"/>
              <w:bottom w:val="nil"/>
              <w:right w:val="nil"/>
            </w:tcBorders>
            <w:shd w:val="clear" w:color="auto" w:fill="auto"/>
            <w:noWrap/>
            <w:vAlign w:val="bottom"/>
            <w:hideMark/>
          </w:tcPr>
          <w:p w14:paraId="22F536AA"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343EDE0B"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AD90E0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3FB3D8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A8D24D2" w14:textId="77777777" w:rsidTr="00EA569D">
        <w:trPr>
          <w:trHeight w:val="300"/>
        </w:trPr>
        <w:tc>
          <w:tcPr>
            <w:tcW w:w="0" w:type="auto"/>
            <w:tcBorders>
              <w:top w:val="nil"/>
              <w:left w:val="nil"/>
              <w:bottom w:val="nil"/>
              <w:right w:val="nil"/>
            </w:tcBorders>
            <w:shd w:val="clear" w:color="auto" w:fill="auto"/>
            <w:noWrap/>
            <w:vAlign w:val="bottom"/>
            <w:hideMark/>
          </w:tcPr>
          <w:p w14:paraId="3090884D"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3C9C538" w14:textId="41DA6DC9"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5E9FC79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2B9BCC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6F4F53E5" w14:textId="77777777" w:rsidTr="00EA569D">
        <w:trPr>
          <w:trHeight w:val="300"/>
        </w:trPr>
        <w:tc>
          <w:tcPr>
            <w:tcW w:w="0" w:type="auto"/>
            <w:tcBorders>
              <w:top w:val="nil"/>
              <w:left w:val="nil"/>
              <w:bottom w:val="nil"/>
              <w:right w:val="nil"/>
            </w:tcBorders>
            <w:shd w:val="clear" w:color="auto" w:fill="auto"/>
            <w:noWrap/>
            <w:vAlign w:val="bottom"/>
            <w:hideMark/>
          </w:tcPr>
          <w:p w14:paraId="33CA5B0A"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51364CC"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40EE1F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49FFA44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3D0FA4C9" w14:textId="77777777" w:rsidTr="00EA569D">
        <w:trPr>
          <w:trHeight w:val="300"/>
        </w:trPr>
        <w:tc>
          <w:tcPr>
            <w:tcW w:w="0" w:type="auto"/>
            <w:tcBorders>
              <w:top w:val="nil"/>
              <w:left w:val="nil"/>
              <w:bottom w:val="nil"/>
              <w:right w:val="nil"/>
            </w:tcBorders>
            <w:shd w:val="clear" w:color="auto" w:fill="auto"/>
            <w:noWrap/>
            <w:vAlign w:val="bottom"/>
            <w:hideMark/>
          </w:tcPr>
          <w:p w14:paraId="5152794B"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4040AE2"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A227BB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7F1A9E5"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6A0917F" w14:textId="77777777" w:rsidTr="00EA569D">
        <w:trPr>
          <w:trHeight w:val="300"/>
        </w:trPr>
        <w:tc>
          <w:tcPr>
            <w:tcW w:w="0" w:type="auto"/>
            <w:tcBorders>
              <w:top w:val="nil"/>
              <w:left w:val="nil"/>
              <w:bottom w:val="nil"/>
              <w:right w:val="nil"/>
            </w:tcBorders>
            <w:shd w:val="clear" w:color="auto" w:fill="auto"/>
            <w:noWrap/>
            <w:vAlign w:val="bottom"/>
            <w:hideMark/>
          </w:tcPr>
          <w:p w14:paraId="1C3190C2"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48B1EDF" w14:textId="73B299A6"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582C13EC"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E05267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50C44D1"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28FA83D0"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2D9F91C3"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5DA7BF74"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0768A84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20AA91EA" w14:textId="77777777" w:rsidTr="00EA569D">
        <w:trPr>
          <w:trHeight w:val="300"/>
        </w:trPr>
        <w:tc>
          <w:tcPr>
            <w:tcW w:w="0" w:type="auto"/>
            <w:tcBorders>
              <w:top w:val="nil"/>
              <w:left w:val="nil"/>
              <w:bottom w:val="nil"/>
              <w:right w:val="nil"/>
            </w:tcBorders>
            <w:shd w:val="clear" w:color="auto" w:fill="auto"/>
            <w:noWrap/>
            <w:vAlign w:val="bottom"/>
            <w:hideMark/>
          </w:tcPr>
          <w:p w14:paraId="52B8F964"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1D4447A6"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F7D685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6919DFC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534F21F8" w14:textId="77777777" w:rsidTr="00EA569D">
        <w:trPr>
          <w:trHeight w:val="300"/>
        </w:trPr>
        <w:tc>
          <w:tcPr>
            <w:tcW w:w="0" w:type="auto"/>
            <w:tcBorders>
              <w:top w:val="nil"/>
              <w:left w:val="nil"/>
              <w:bottom w:val="nil"/>
              <w:right w:val="nil"/>
            </w:tcBorders>
            <w:shd w:val="clear" w:color="auto" w:fill="auto"/>
            <w:noWrap/>
            <w:vAlign w:val="bottom"/>
            <w:hideMark/>
          </w:tcPr>
          <w:p w14:paraId="4AAC6F7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3CD736" w14:textId="25BD6925"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3D190830"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45BDD8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8D8CD63" w14:textId="77777777" w:rsidTr="00EA569D">
        <w:trPr>
          <w:trHeight w:val="300"/>
        </w:trPr>
        <w:tc>
          <w:tcPr>
            <w:tcW w:w="0" w:type="auto"/>
            <w:tcBorders>
              <w:top w:val="nil"/>
              <w:left w:val="nil"/>
              <w:bottom w:val="nil"/>
              <w:right w:val="nil"/>
            </w:tcBorders>
            <w:shd w:val="clear" w:color="auto" w:fill="auto"/>
            <w:noWrap/>
            <w:vAlign w:val="bottom"/>
            <w:hideMark/>
          </w:tcPr>
          <w:p w14:paraId="1DD70654"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D1A992F"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607383A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A8E86DE"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72FE339A" w14:textId="77777777" w:rsidTr="00EA569D">
        <w:trPr>
          <w:trHeight w:val="300"/>
        </w:trPr>
        <w:tc>
          <w:tcPr>
            <w:tcW w:w="0" w:type="auto"/>
            <w:tcBorders>
              <w:top w:val="nil"/>
              <w:left w:val="nil"/>
              <w:bottom w:val="nil"/>
              <w:right w:val="nil"/>
            </w:tcBorders>
            <w:shd w:val="clear" w:color="auto" w:fill="auto"/>
            <w:noWrap/>
            <w:vAlign w:val="bottom"/>
            <w:hideMark/>
          </w:tcPr>
          <w:p w14:paraId="104C2789"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955AB5"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0C5A47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943A42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3003550C" w14:textId="77777777" w:rsidTr="00EA569D">
        <w:trPr>
          <w:trHeight w:val="300"/>
        </w:trPr>
        <w:tc>
          <w:tcPr>
            <w:tcW w:w="0" w:type="auto"/>
            <w:tcBorders>
              <w:top w:val="nil"/>
              <w:left w:val="nil"/>
              <w:bottom w:val="nil"/>
              <w:right w:val="nil"/>
            </w:tcBorders>
            <w:shd w:val="clear" w:color="auto" w:fill="auto"/>
            <w:noWrap/>
            <w:vAlign w:val="bottom"/>
            <w:hideMark/>
          </w:tcPr>
          <w:p w14:paraId="1D0E9DC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C76E19" w14:textId="6E778362"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01D7A5A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8F9BE3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229ACC0"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0AE26AA7"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2B225279"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5EC2C293"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dotted" w:sz="4" w:space="0" w:color="auto"/>
              <w:right w:val="nil"/>
            </w:tcBorders>
            <w:shd w:val="clear" w:color="auto" w:fill="auto"/>
            <w:noWrap/>
            <w:vAlign w:val="bottom"/>
            <w:hideMark/>
          </w:tcPr>
          <w:p w14:paraId="70AF5A5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3E96DE0E" w14:textId="77777777" w:rsidTr="00EA569D">
        <w:trPr>
          <w:trHeight w:val="300"/>
        </w:trPr>
        <w:tc>
          <w:tcPr>
            <w:tcW w:w="0" w:type="auto"/>
            <w:tcBorders>
              <w:top w:val="nil"/>
              <w:left w:val="nil"/>
              <w:bottom w:val="single" w:sz="4" w:space="0" w:color="auto"/>
              <w:right w:val="nil"/>
            </w:tcBorders>
            <w:shd w:val="clear" w:color="auto" w:fill="auto"/>
            <w:noWrap/>
            <w:vAlign w:val="bottom"/>
            <w:hideMark/>
          </w:tcPr>
          <w:p w14:paraId="63D50003" w14:textId="77777777" w:rsidR="00CB7C44" w:rsidRPr="00005CF1" w:rsidRDefault="00CB7C44" w:rsidP="00576DC9">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7D6E711E"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0F679AC"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AA67301" w14:textId="77777777" w:rsidR="00CB7C44" w:rsidRPr="00005CF1" w:rsidRDefault="00CB7C44" w:rsidP="00576DC9">
            <w:pPr>
              <w:jc w:val="right"/>
              <w:rPr>
                <w:rFonts w:asciiTheme="minorHAnsi" w:hAnsiTheme="minorHAnsi"/>
                <w:color w:val="000000"/>
              </w:rPr>
            </w:pPr>
          </w:p>
        </w:tc>
      </w:tr>
      <w:tr w:rsidR="00BB5A6B" w:rsidRPr="00005CF1" w14:paraId="68874D75" w14:textId="77777777" w:rsidTr="00EA569D">
        <w:trPr>
          <w:trHeight w:val="300"/>
        </w:trPr>
        <w:tc>
          <w:tcPr>
            <w:tcW w:w="0" w:type="auto"/>
            <w:gridSpan w:val="2"/>
            <w:tcBorders>
              <w:top w:val="single" w:sz="4" w:space="0" w:color="auto"/>
              <w:left w:val="nil"/>
              <w:right w:val="nil"/>
            </w:tcBorders>
            <w:shd w:val="clear" w:color="000000" w:fill="FDE9D9"/>
            <w:noWrap/>
            <w:vAlign w:val="bottom"/>
            <w:hideMark/>
          </w:tcPr>
          <w:p w14:paraId="3CD1A01E" w14:textId="559F9CFC" w:rsidR="00BB5A6B" w:rsidRPr="00005CF1" w:rsidRDefault="00BB5A6B" w:rsidP="00BB5A6B">
            <w:pPr>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4" w:space="0" w:color="auto"/>
              <w:left w:val="nil"/>
              <w:right w:val="nil"/>
            </w:tcBorders>
            <w:shd w:val="clear" w:color="000000" w:fill="FDE9D9"/>
            <w:noWrap/>
            <w:vAlign w:val="bottom"/>
            <w:hideMark/>
          </w:tcPr>
          <w:p w14:paraId="50F8815A" w14:textId="77777777" w:rsidR="00BB5A6B" w:rsidRPr="00005CF1" w:rsidRDefault="00BB5A6B" w:rsidP="002D3676">
            <w:pPr>
              <w:jc w:val="center"/>
              <w:rPr>
                <w:rFonts w:asciiTheme="minorHAnsi" w:hAnsiTheme="minorHAnsi"/>
                <w:i/>
                <w:iCs/>
                <w:color w:val="000000"/>
              </w:rPr>
            </w:pPr>
          </w:p>
        </w:tc>
      </w:tr>
      <w:tr w:rsidR="002D3676" w:rsidRPr="00005CF1" w14:paraId="16B3B478" w14:textId="77777777" w:rsidTr="00EA569D">
        <w:trPr>
          <w:trHeight w:val="315"/>
        </w:trPr>
        <w:tc>
          <w:tcPr>
            <w:tcW w:w="0" w:type="auto"/>
            <w:tcBorders>
              <w:left w:val="nil"/>
              <w:bottom w:val="single" w:sz="8" w:space="0" w:color="auto"/>
              <w:right w:val="nil"/>
            </w:tcBorders>
            <w:shd w:val="clear" w:color="000000" w:fill="FDE9D9"/>
            <w:noWrap/>
            <w:vAlign w:val="bottom"/>
            <w:hideMark/>
          </w:tcPr>
          <w:p w14:paraId="29B373B2" w14:textId="77777777" w:rsidR="002D3676" w:rsidRPr="00005CF1" w:rsidRDefault="002D3676" w:rsidP="002D3676">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646A469C"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5C23AB6F"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left w:val="nil"/>
              <w:bottom w:val="single" w:sz="8" w:space="0" w:color="auto"/>
              <w:right w:val="nil"/>
            </w:tcBorders>
            <w:shd w:val="clear" w:color="000000" w:fill="FDE9D9"/>
            <w:noWrap/>
            <w:vAlign w:val="bottom"/>
            <w:hideMark/>
          </w:tcPr>
          <w:p w14:paraId="5F749637"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Beløp F253</w:t>
            </w:r>
          </w:p>
        </w:tc>
      </w:tr>
      <w:tr w:rsidR="00BB5A6B" w:rsidRPr="00005CF1" w14:paraId="15C0C528" w14:textId="77777777" w:rsidTr="00EA569D">
        <w:trPr>
          <w:trHeight w:val="300"/>
        </w:trPr>
        <w:tc>
          <w:tcPr>
            <w:tcW w:w="0" w:type="auto"/>
            <w:tcBorders>
              <w:top w:val="nil"/>
              <w:left w:val="nil"/>
              <w:bottom w:val="nil"/>
              <w:right w:val="nil"/>
            </w:tcBorders>
            <w:shd w:val="clear" w:color="auto" w:fill="auto"/>
            <w:noWrap/>
            <w:vAlign w:val="bottom"/>
            <w:hideMark/>
          </w:tcPr>
          <w:p w14:paraId="071F1612"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Netto driftsutgifter</w:t>
            </w:r>
          </w:p>
        </w:tc>
        <w:tc>
          <w:tcPr>
            <w:tcW w:w="0" w:type="auto"/>
            <w:tcBorders>
              <w:top w:val="nil"/>
              <w:left w:val="nil"/>
              <w:bottom w:val="nil"/>
              <w:right w:val="nil"/>
            </w:tcBorders>
            <w:shd w:val="clear" w:color="auto" w:fill="auto"/>
            <w:noWrap/>
            <w:vAlign w:val="bottom"/>
            <w:hideMark/>
          </w:tcPr>
          <w:p w14:paraId="4E9E660A"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DBD5BA2"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4713310"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r w:rsidR="00BB5A6B" w:rsidRPr="00005CF1" w14:paraId="573B477B" w14:textId="77777777" w:rsidTr="00EA569D">
        <w:trPr>
          <w:trHeight w:val="300"/>
        </w:trPr>
        <w:tc>
          <w:tcPr>
            <w:tcW w:w="0" w:type="auto"/>
            <w:tcBorders>
              <w:top w:val="nil"/>
              <w:left w:val="nil"/>
              <w:bottom w:val="nil"/>
              <w:right w:val="nil"/>
            </w:tcBorders>
            <w:shd w:val="clear" w:color="auto" w:fill="auto"/>
            <w:noWrap/>
            <w:vAlign w:val="bottom"/>
            <w:hideMark/>
          </w:tcPr>
          <w:p w14:paraId="1F5848EE"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Brutto driftsutgifter</w:t>
            </w:r>
          </w:p>
        </w:tc>
        <w:tc>
          <w:tcPr>
            <w:tcW w:w="0" w:type="auto"/>
            <w:tcBorders>
              <w:top w:val="nil"/>
              <w:left w:val="nil"/>
              <w:bottom w:val="nil"/>
              <w:right w:val="nil"/>
            </w:tcBorders>
            <w:shd w:val="clear" w:color="auto" w:fill="auto"/>
            <w:noWrap/>
            <w:vAlign w:val="bottom"/>
            <w:hideMark/>
          </w:tcPr>
          <w:p w14:paraId="18F28B2F"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BD250CF"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E72DAA8"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r w:rsidR="00BB5A6B" w:rsidRPr="00005CF1" w14:paraId="096A5637" w14:textId="77777777" w:rsidTr="00EA569D">
        <w:trPr>
          <w:trHeight w:val="300"/>
        </w:trPr>
        <w:tc>
          <w:tcPr>
            <w:tcW w:w="0" w:type="auto"/>
            <w:tcBorders>
              <w:top w:val="nil"/>
              <w:left w:val="nil"/>
              <w:right w:val="nil"/>
            </w:tcBorders>
            <w:shd w:val="clear" w:color="auto" w:fill="auto"/>
            <w:noWrap/>
            <w:vAlign w:val="bottom"/>
            <w:hideMark/>
          </w:tcPr>
          <w:p w14:paraId="18321B78"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Korrigerte bruttoutgifter</w:t>
            </w:r>
          </w:p>
        </w:tc>
        <w:tc>
          <w:tcPr>
            <w:tcW w:w="0" w:type="auto"/>
            <w:tcBorders>
              <w:top w:val="nil"/>
              <w:left w:val="nil"/>
              <w:right w:val="nil"/>
            </w:tcBorders>
            <w:shd w:val="clear" w:color="auto" w:fill="auto"/>
            <w:noWrap/>
            <w:vAlign w:val="bottom"/>
            <w:hideMark/>
          </w:tcPr>
          <w:p w14:paraId="55547FA4"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right w:val="nil"/>
            </w:tcBorders>
            <w:shd w:val="clear" w:color="auto" w:fill="auto"/>
            <w:noWrap/>
            <w:vAlign w:val="bottom"/>
            <w:hideMark/>
          </w:tcPr>
          <w:p w14:paraId="25B1A77F"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right w:val="nil"/>
            </w:tcBorders>
            <w:shd w:val="clear" w:color="auto" w:fill="auto"/>
            <w:noWrap/>
            <w:vAlign w:val="bottom"/>
            <w:hideMark/>
          </w:tcPr>
          <w:p w14:paraId="2B7382B6"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bl>
    <w:tbl>
      <w:tblPr>
        <w:tblpPr w:leftFromText="141" w:rightFromText="141" w:vertAnchor="text" w:horzAnchor="margin" w:tblpY="609"/>
        <w:tblW w:w="0" w:type="auto"/>
        <w:tblCellMar>
          <w:left w:w="70" w:type="dxa"/>
          <w:right w:w="70" w:type="dxa"/>
        </w:tblCellMar>
        <w:tblLook w:val="04A0" w:firstRow="1" w:lastRow="0" w:firstColumn="1" w:lastColumn="0" w:noHBand="0" w:noVBand="1"/>
      </w:tblPr>
      <w:tblGrid>
        <w:gridCol w:w="7265"/>
        <w:gridCol w:w="358"/>
        <w:gridCol w:w="444"/>
        <w:gridCol w:w="296"/>
      </w:tblGrid>
      <w:tr w:rsidR="00AF3906" w:rsidRPr="00005CF1" w14:paraId="1D8D06E8" w14:textId="77777777" w:rsidTr="00AF3906">
        <w:trPr>
          <w:trHeight w:val="300"/>
        </w:trPr>
        <w:tc>
          <w:tcPr>
            <w:tcW w:w="0" w:type="auto"/>
            <w:gridSpan w:val="2"/>
            <w:tcBorders>
              <w:top w:val="nil"/>
              <w:left w:val="nil"/>
              <w:bottom w:val="single" w:sz="4" w:space="0" w:color="auto"/>
              <w:right w:val="nil"/>
            </w:tcBorders>
            <w:shd w:val="clear" w:color="000000" w:fill="DBEEF3"/>
            <w:noWrap/>
            <w:vAlign w:val="bottom"/>
            <w:hideMark/>
          </w:tcPr>
          <w:p w14:paraId="56D56C07" w14:textId="77777777" w:rsidR="00AF3906" w:rsidRPr="00005CF1" w:rsidRDefault="00AF3906" w:rsidP="00AF3906">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nil"/>
              <w:left w:val="nil"/>
              <w:bottom w:val="single" w:sz="4" w:space="0" w:color="auto"/>
              <w:right w:val="nil"/>
            </w:tcBorders>
            <w:shd w:val="clear" w:color="000000" w:fill="DBEEF3"/>
            <w:noWrap/>
            <w:vAlign w:val="bottom"/>
            <w:hideMark/>
          </w:tcPr>
          <w:p w14:paraId="549E3916" w14:textId="77777777" w:rsidR="00AF3906" w:rsidRPr="00005CF1" w:rsidRDefault="00AF3906" w:rsidP="00AF3906">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5500DF8D" w14:textId="77777777" w:rsidR="00AF3906" w:rsidRPr="00005CF1" w:rsidRDefault="00AF3906" w:rsidP="00AF3906">
            <w:pPr>
              <w:rPr>
                <w:rFonts w:asciiTheme="minorHAnsi" w:hAnsiTheme="minorHAnsi"/>
                <w:color w:val="000000"/>
              </w:rPr>
            </w:pPr>
            <w:r w:rsidRPr="00005CF1">
              <w:rPr>
                <w:rFonts w:asciiTheme="minorHAnsi" w:hAnsiTheme="minorHAnsi"/>
                <w:color w:val="000000"/>
              </w:rPr>
              <w:t> </w:t>
            </w:r>
          </w:p>
        </w:tc>
      </w:tr>
      <w:tr w:rsidR="00AF3906" w:rsidRPr="00005CF1" w14:paraId="6179C0C7" w14:textId="77777777" w:rsidTr="00AF3906">
        <w:trPr>
          <w:trHeight w:val="300"/>
        </w:trPr>
        <w:tc>
          <w:tcPr>
            <w:tcW w:w="0" w:type="auto"/>
            <w:tcBorders>
              <w:top w:val="nil"/>
              <w:left w:val="nil"/>
              <w:bottom w:val="nil"/>
              <w:right w:val="nil"/>
            </w:tcBorders>
            <w:shd w:val="clear" w:color="auto" w:fill="auto"/>
            <w:noWrap/>
            <w:vAlign w:val="bottom"/>
            <w:hideMark/>
          </w:tcPr>
          <w:p w14:paraId="464EAE39" w14:textId="77777777" w:rsidR="00AF3906" w:rsidRPr="00005CF1" w:rsidRDefault="00AF3906" w:rsidP="00AF3906">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37EA689" w14:textId="77777777" w:rsidR="00AF3906" w:rsidRPr="00005CF1" w:rsidRDefault="00AF3906" w:rsidP="00AF390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CC7A9D7" w14:textId="77777777" w:rsidR="00AF3906" w:rsidRPr="00005CF1" w:rsidRDefault="00AF3906" w:rsidP="00AF390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2CB6F4D" w14:textId="77777777" w:rsidR="00AF3906" w:rsidRPr="00005CF1" w:rsidRDefault="00AF3906" w:rsidP="00AF3906">
            <w:pPr>
              <w:rPr>
                <w:rFonts w:asciiTheme="minorHAnsi" w:hAnsiTheme="minorHAnsi"/>
                <w:color w:val="000000"/>
              </w:rPr>
            </w:pPr>
          </w:p>
        </w:tc>
      </w:tr>
      <w:tr w:rsidR="00AF3906" w:rsidRPr="002B017D" w14:paraId="7A21A9A4" w14:textId="77777777" w:rsidTr="00AF3906">
        <w:trPr>
          <w:trHeight w:val="300"/>
        </w:trPr>
        <w:tc>
          <w:tcPr>
            <w:tcW w:w="0" w:type="auto"/>
            <w:gridSpan w:val="4"/>
            <w:tcBorders>
              <w:top w:val="nil"/>
              <w:left w:val="nil"/>
              <w:bottom w:val="nil"/>
              <w:right w:val="nil"/>
            </w:tcBorders>
            <w:shd w:val="clear" w:color="auto" w:fill="auto"/>
            <w:noWrap/>
            <w:vAlign w:val="bottom"/>
            <w:hideMark/>
          </w:tcPr>
          <w:p w14:paraId="16E56A09" w14:textId="77777777" w:rsidR="00AF3906" w:rsidRPr="00D72F5A" w:rsidRDefault="00AF3906" w:rsidP="00AF3906">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AF3906" w:rsidRPr="00005CF1" w14:paraId="110DED56" w14:textId="77777777" w:rsidTr="00AF3906">
        <w:trPr>
          <w:trHeight w:val="300"/>
        </w:trPr>
        <w:tc>
          <w:tcPr>
            <w:tcW w:w="0" w:type="auto"/>
            <w:tcBorders>
              <w:top w:val="nil"/>
              <w:left w:val="nil"/>
              <w:bottom w:val="nil"/>
              <w:right w:val="nil"/>
            </w:tcBorders>
            <w:shd w:val="clear" w:color="auto" w:fill="auto"/>
            <w:noWrap/>
            <w:vAlign w:val="bottom"/>
            <w:hideMark/>
          </w:tcPr>
          <w:p w14:paraId="7875F8A1" w14:textId="77777777" w:rsidR="00AF3906" w:rsidRPr="00005CF1" w:rsidRDefault="00AF3906" w:rsidP="00AF390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60D022A9" w14:textId="77777777" w:rsidR="00AF3906" w:rsidRPr="00005CF1" w:rsidRDefault="00AF3906" w:rsidP="00AF390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BCE9612" w14:textId="77777777" w:rsidR="00AF3906" w:rsidRPr="00005CF1" w:rsidRDefault="00AF3906" w:rsidP="00AF390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F6000DD" w14:textId="77777777" w:rsidR="00AF3906" w:rsidRPr="00005CF1" w:rsidRDefault="00AF3906" w:rsidP="00AF3906">
            <w:pPr>
              <w:rPr>
                <w:rFonts w:asciiTheme="minorHAnsi" w:hAnsiTheme="minorHAnsi"/>
                <w:color w:val="000000"/>
              </w:rPr>
            </w:pPr>
          </w:p>
        </w:tc>
      </w:tr>
      <w:tr w:rsidR="00AF3906" w:rsidRPr="002B017D" w14:paraId="3CBEF707" w14:textId="77777777" w:rsidTr="00AF3906">
        <w:trPr>
          <w:trHeight w:val="300"/>
        </w:trPr>
        <w:tc>
          <w:tcPr>
            <w:tcW w:w="0" w:type="auto"/>
            <w:gridSpan w:val="3"/>
            <w:tcBorders>
              <w:top w:val="nil"/>
              <w:left w:val="nil"/>
              <w:bottom w:val="nil"/>
              <w:right w:val="nil"/>
            </w:tcBorders>
            <w:shd w:val="clear" w:color="auto" w:fill="auto"/>
            <w:noWrap/>
            <w:vAlign w:val="bottom"/>
            <w:hideMark/>
          </w:tcPr>
          <w:p w14:paraId="5E56C7EB" w14:textId="77777777" w:rsidR="00AF3906" w:rsidRPr="00A44140" w:rsidRDefault="00AF3906" w:rsidP="00AF3906">
            <w:pPr>
              <w:rPr>
                <w:rFonts w:asciiTheme="minorHAnsi" w:hAnsiTheme="minorHAnsi"/>
                <w:strike/>
                <w:lang w:val="en-US"/>
              </w:rPr>
            </w:pPr>
            <w:r w:rsidRPr="00A44140">
              <w:rPr>
                <w:rFonts w:asciiTheme="minorHAnsi" w:hAnsiTheme="minorHAnsi" w:cstheme="minorHAnsi"/>
                <w:lang w:val="en-US"/>
              </w:rPr>
              <w:t>= sum [kkl 1 (art 010..480 + 590) – (art 710, 729)] + [kkl 3 (art 010..480 + 590) – (art, 710, 729)</w:t>
            </w:r>
            <w:r w:rsidRPr="00A44140">
              <w:rPr>
                <w:rFonts w:asciiTheme="minorHAnsi" w:hAnsiTheme="minorHAnsi" w:cstheme="minorHAnsi"/>
                <w:b/>
                <w:bCs/>
                <w:lang w:val="en-US"/>
              </w:rPr>
              <w:t xml:space="preserve"> -  </w:t>
            </w:r>
            <w:r w:rsidRPr="00A44140">
              <w:rPr>
                <w:rFonts w:asciiTheme="minorHAnsi" w:hAnsiTheme="minorHAnsi" w:cstheme="minorHAnsi"/>
                <w:b/>
                <w:bCs/>
                <w:u w:val="single"/>
                <w:lang w:val="en-US"/>
              </w:rPr>
              <w:t>375 - 380 – 475 - 480 – 775 - 780 – 880 - 895</w:t>
            </w:r>
            <w:r w:rsidRPr="00A44140">
              <w:rPr>
                <w:rFonts w:asciiTheme="minorHAnsi" w:hAnsiTheme="minorHAnsi" w:cstheme="minorHAnsi"/>
                <w:u w:val="single"/>
                <w:lang w:val="en-US"/>
              </w:rPr>
              <w:t>]</w:t>
            </w:r>
          </w:p>
        </w:tc>
        <w:tc>
          <w:tcPr>
            <w:tcW w:w="0" w:type="auto"/>
            <w:tcBorders>
              <w:top w:val="nil"/>
              <w:left w:val="nil"/>
              <w:bottom w:val="nil"/>
              <w:right w:val="nil"/>
            </w:tcBorders>
            <w:shd w:val="clear" w:color="auto" w:fill="auto"/>
            <w:noWrap/>
            <w:vAlign w:val="bottom"/>
            <w:hideMark/>
          </w:tcPr>
          <w:p w14:paraId="42406DBE" w14:textId="77777777" w:rsidR="00AF3906" w:rsidRPr="00D72F5A" w:rsidRDefault="00AF3906" w:rsidP="00AF3906">
            <w:pPr>
              <w:rPr>
                <w:rFonts w:asciiTheme="minorHAnsi" w:hAnsiTheme="minorHAnsi"/>
                <w:color w:val="000000"/>
                <w:lang w:val="en-US"/>
              </w:rPr>
            </w:pPr>
          </w:p>
        </w:tc>
      </w:tr>
      <w:tr w:rsidR="00AF3906" w:rsidRPr="00005CF1" w14:paraId="60106D88" w14:textId="77777777" w:rsidTr="00AF3906">
        <w:trPr>
          <w:trHeight w:val="300"/>
        </w:trPr>
        <w:tc>
          <w:tcPr>
            <w:tcW w:w="0" w:type="auto"/>
            <w:tcBorders>
              <w:top w:val="nil"/>
              <w:left w:val="nil"/>
              <w:bottom w:val="nil"/>
              <w:right w:val="nil"/>
            </w:tcBorders>
            <w:shd w:val="clear" w:color="auto" w:fill="auto"/>
            <w:noWrap/>
            <w:vAlign w:val="bottom"/>
            <w:hideMark/>
          </w:tcPr>
          <w:p w14:paraId="05179BB1" w14:textId="77777777" w:rsidR="00AF3906" w:rsidRPr="00005CF1" w:rsidRDefault="00AF3906" w:rsidP="00AF3906">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75BC8819" w14:textId="77777777" w:rsidR="00AF3906" w:rsidRPr="00005CF1" w:rsidRDefault="00AF3906" w:rsidP="00AF390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CBE2D21" w14:textId="77777777" w:rsidR="00AF3906" w:rsidRPr="00005CF1" w:rsidRDefault="00AF3906" w:rsidP="00AF390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6D6232F" w14:textId="77777777" w:rsidR="00AF3906" w:rsidRPr="00005CF1" w:rsidRDefault="00AF3906" w:rsidP="00AF3906">
            <w:pPr>
              <w:rPr>
                <w:rFonts w:asciiTheme="minorHAnsi" w:hAnsiTheme="minorHAnsi"/>
                <w:color w:val="000000"/>
              </w:rPr>
            </w:pPr>
          </w:p>
        </w:tc>
      </w:tr>
      <w:tr w:rsidR="00AF3906" w:rsidRPr="002B017D" w14:paraId="17FBBD13" w14:textId="77777777" w:rsidTr="00AF3906">
        <w:trPr>
          <w:trHeight w:val="300"/>
        </w:trPr>
        <w:tc>
          <w:tcPr>
            <w:tcW w:w="0" w:type="auto"/>
            <w:gridSpan w:val="2"/>
            <w:tcBorders>
              <w:top w:val="nil"/>
              <w:left w:val="nil"/>
              <w:bottom w:val="nil"/>
              <w:right w:val="nil"/>
            </w:tcBorders>
            <w:shd w:val="clear" w:color="auto" w:fill="auto"/>
            <w:noWrap/>
            <w:vAlign w:val="bottom"/>
            <w:hideMark/>
          </w:tcPr>
          <w:p w14:paraId="7146E1BB" w14:textId="35AD01BE" w:rsidR="00AF3906" w:rsidRPr="005D59B9" w:rsidRDefault="00AF3906" w:rsidP="00AF3906">
            <w:pPr>
              <w:rPr>
                <w:rFonts w:asciiTheme="minorHAnsi" w:hAnsiTheme="minorHAnsi"/>
                <w:strike/>
                <w:color w:val="000000"/>
                <w:lang w:val="en-US"/>
              </w:rPr>
            </w:pPr>
            <w:r w:rsidRPr="00A44140">
              <w:rPr>
                <w:rFonts w:asciiTheme="minorHAnsi" w:hAnsiTheme="minorHAnsi"/>
                <w:lang w:val="en-US"/>
              </w:rPr>
              <w:t>= sum [kkl 1 (art 010..285 + 429 + 590) – (</w:t>
            </w:r>
            <w:r>
              <w:rPr>
                <w:rFonts w:asciiTheme="minorHAnsi" w:hAnsiTheme="minorHAnsi"/>
                <w:lang w:val="en-US"/>
              </w:rPr>
              <w:t xml:space="preserve">art </w:t>
            </w:r>
            <w:r w:rsidRPr="00A44140">
              <w:rPr>
                <w:rFonts w:asciiTheme="minorHAnsi" w:hAnsiTheme="minorHAnsi"/>
                <w:lang w:val="en-US"/>
              </w:rPr>
              <w:t>710, 729)] + [kkl 3 (art 010..285 + 429</w:t>
            </w:r>
            <w:r>
              <w:rPr>
                <w:rFonts w:asciiTheme="minorHAnsi" w:hAnsiTheme="minorHAnsi"/>
                <w:lang w:val="en-US"/>
              </w:rPr>
              <w:t xml:space="preserve"> +</w:t>
            </w:r>
            <w:r w:rsidRPr="00A44140">
              <w:rPr>
                <w:rFonts w:asciiTheme="minorHAnsi" w:hAnsiTheme="minorHAnsi"/>
                <w:lang w:val="en-US"/>
              </w:rPr>
              <w:t xml:space="preserve"> 590 – (art 710 729)]</w:t>
            </w:r>
          </w:p>
        </w:tc>
        <w:tc>
          <w:tcPr>
            <w:tcW w:w="0" w:type="auto"/>
            <w:tcBorders>
              <w:top w:val="nil"/>
              <w:left w:val="nil"/>
              <w:bottom w:val="nil"/>
              <w:right w:val="nil"/>
            </w:tcBorders>
            <w:shd w:val="clear" w:color="auto" w:fill="auto"/>
            <w:noWrap/>
            <w:vAlign w:val="bottom"/>
            <w:hideMark/>
          </w:tcPr>
          <w:p w14:paraId="474EAF48" w14:textId="77777777" w:rsidR="00AF3906" w:rsidRPr="00D72F5A" w:rsidRDefault="00AF3906" w:rsidP="00AF3906">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30A729CF" w14:textId="77777777" w:rsidR="00AF3906" w:rsidRPr="00D72F5A" w:rsidRDefault="00AF3906" w:rsidP="00AF3906">
            <w:pPr>
              <w:rPr>
                <w:rFonts w:asciiTheme="minorHAnsi" w:hAnsiTheme="minorHAnsi"/>
                <w:color w:val="000000"/>
                <w:lang w:val="en-US"/>
              </w:rPr>
            </w:pPr>
          </w:p>
        </w:tc>
      </w:tr>
      <w:tr w:rsidR="00AF3906" w:rsidRPr="002B017D" w14:paraId="71105BD5" w14:textId="77777777" w:rsidTr="00AF3906">
        <w:trPr>
          <w:trHeight w:val="300"/>
        </w:trPr>
        <w:tc>
          <w:tcPr>
            <w:tcW w:w="0" w:type="auto"/>
            <w:tcBorders>
              <w:top w:val="nil"/>
              <w:left w:val="nil"/>
              <w:bottom w:val="nil"/>
              <w:right w:val="nil"/>
            </w:tcBorders>
            <w:shd w:val="clear" w:color="auto" w:fill="auto"/>
            <w:noWrap/>
            <w:vAlign w:val="bottom"/>
            <w:hideMark/>
          </w:tcPr>
          <w:p w14:paraId="2F913155" w14:textId="77777777" w:rsidR="00AF3906" w:rsidRPr="00D72F5A" w:rsidRDefault="00AF3906" w:rsidP="00AF3906">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701E62E4" w14:textId="77777777" w:rsidR="00AF3906" w:rsidRPr="00D72F5A" w:rsidRDefault="00AF3906" w:rsidP="00AF3906">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58C4BCF0" w14:textId="77777777" w:rsidR="00AF3906" w:rsidRPr="00D72F5A" w:rsidRDefault="00AF3906" w:rsidP="00AF3906">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0E9123A0" w14:textId="77777777" w:rsidR="00AF3906" w:rsidRPr="00D72F5A" w:rsidRDefault="00AF3906" w:rsidP="00AF3906">
            <w:pPr>
              <w:jc w:val="right"/>
              <w:rPr>
                <w:rFonts w:asciiTheme="minorHAnsi" w:hAnsiTheme="minorHAnsi"/>
                <w:color w:val="000000"/>
                <w:lang w:val="en-US"/>
              </w:rPr>
            </w:pPr>
          </w:p>
        </w:tc>
      </w:tr>
    </w:tbl>
    <w:p w14:paraId="25553B53" w14:textId="527DC6FC" w:rsidR="00205904" w:rsidRPr="006D3C99" w:rsidRDefault="00AF3906">
      <w:pPr>
        <w:rPr>
          <w:lang w:val="nn-NO"/>
        </w:rPr>
      </w:pPr>
      <w:r w:rsidRPr="006D3C99">
        <w:rPr>
          <w:lang w:val="nn-NO"/>
        </w:rPr>
        <w:t xml:space="preserve"> </w:t>
      </w:r>
      <w:r w:rsidR="00205904" w:rsidRPr="006D3C99">
        <w:rPr>
          <w:lang w:val="nn-NO"/>
        </w:rPr>
        <w:br w:type="page"/>
      </w:r>
    </w:p>
    <w:p w14:paraId="73153BE1" w14:textId="77777777" w:rsidR="00494DA1" w:rsidRPr="00005CF1" w:rsidRDefault="00562AED" w:rsidP="00494DA1">
      <w:pPr>
        <w:autoSpaceDE w:val="0"/>
        <w:autoSpaceDN w:val="0"/>
        <w:adjustRightInd w:val="0"/>
        <w:rPr>
          <w:rFonts w:asciiTheme="minorHAnsi" w:hAnsiTheme="minorHAnsi"/>
        </w:rPr>
      </w:pPr>
      <w:r w:rsidRPr="00005CF1">
        <w:rPr>
          <w:rFonts w:asciiTheme="minorHAnsi" w:hAnsiTheme="minorHAnsi"/>
        </w:rPr>
        <w:lastRenderedPageBreak/>
        <w:t xml:space="preserve">Eksempel 2 viser </w:t>
      </w:r>
      <w:r w:rsidR="00494DA1" w:rsidRPr="00005CF1">
        <w:rPr>
          <w:rFonts w:asciiTheme="minorHAnsi" w:hAnsiTheme="minorHAnsi"/>
        </w:rPr>
        <w:t xml:space="preserve">at </w:t>
      </w:r>
      <w:r w:rsidR="00A54E28" w:rsidRPr="00005CF1">
        <w:rPr>
          <w:rFonts w:asciiTheme="minorHAnsi" w:hAnsiTheme="minorHAnsi"/>
        </w:rPr>
        <w:t xml:space="preserve">i slike tilfeller må </w:t>
      </w:r>
      <w:r w:rsidR="00494DA1" w:rsidRPr="00005CF1">
        <w:rPr>
          <w:rFonts w:asciiTheme="minorHAnsi" w:hAnsiTheme="minorHAnsi"/>
        </w:rPr>
        <w:t>følgende være oppfylt for at konserntallene (størrelsen på alle de tre ulike utgiftsbegrepene) per funksjon skal bli riktig etter konsolidering:</w:t>
      </w:r>
    </w:p>
    <w:p w14:paraId="10A72EF6" w14:textId="23CFE10F" w:rsidR="00562AED" w:rsidRPr="009C3861" w:rsidRDefault="00562AED" w:rsidP="0054508C">
      <w:pPr>
        <w:pStyle w:val="Listeavsnitt"/>
        <w:numPr>
          <w:ilvl w:val="0"/>
          <w:numId w:val="180"/>
        </w:numPr>
        <w:autoSpaceDE w:val="0"/>
        <w:autoSpaceDN w:val="0"/>
        <w:adjustRightInd w:val="0"/>
        <w:rPr>
          <w:rFonts w:asciiTheme="minorHAnsi" w:hAnsiTheme="minorHAnsi"/>
        </w:rPr>
      </w:pPr>
      <w:r w:rsidRPr="00005CF1">
        <w:rPr>
          <w:rFonts w:asciiTheme="minorHAnsi" w:hAnsiTheme="minorHAnsi"/>
        </w:rPr>
        <w:t>Kjøper må føre utgiften på art 380.</w:t>
      </w:r>
      <w:r w:rsidR="00265E04" w:rsidRPr="00005CF1">
        <w:rPr>
          <w:rFonts w:asciiTheme="minorHAnsi" w:hAnsiTheme="minorHAnsi"/>
        </w:rPr>
        <w:t xml:space="preserve"> Dersom kjøpet i stedet føres på artsserie 1/2, vil </w:t>
      </w:r>
      <w:r w:rsidR="00265E04" w:rsidRPr="009C3861">
        <w:rPr>
          <w:rFonts w:asciiTheme="minorHAnsi" w:hAnsiTheme="minorHAnsi"/>
        </w:rPr>
        <w:t>konserntalle</w:t>
      </w:r>
      <w:r w:rsidR="002166D8" w:rsidRPr="00A44140">
        <w:rPr>
          <w:rFonts w:asciiTheme="minorHAnsi" w:hAnsiTheme="minorHAnsi"/>
        </w:rPr>
        <w:t>ne</w:t>
      </w:r>
      <w:r w:rsidR="00265E04" w:rsidRPr="009C3861">
        <w:rPr>
          <w:rFonts w:asciiTheme="minorHAnsi" w:hAnsiTheme="minorHAnsi"/>
        </w:rPr>
        <w:t xml:space="preserve"> for korrigerte brutto driftsutgifter</w:t>
      </w:r>
      <w:r w:rsidR="002166D8" w:rsidRPr="009C3861">
        <w:rPr>
          <w:rFonts w:asciiTheme="minorHAnsi" w:hAnsiTheme="minorHAnsi"/>
        </w:rPr>
        <w:t xml:space="preserve"> </w:t>
      </w:r>
      <w:r w:rsidR="002166D8" w:rsidRPr="00A44140">
        <w:rPr>
          <w:rFonts w:asciiTheme="minorHAnsi" w:hAnsiTheme="minorHAnsi"/>
        </w:rPr>
        <w:t xml:space="preserve">og brutto driftsutgifter </w:t>
      </w:r>
      <w:r w:rsidR="00265E04" w:rsidRPr="00A44140">
        <w:rPr>
          <w:rFonts w:asciiTheme="minorHAnsi" w:hAnsiTheme="minorHAnsi"/>
        </w:rPr>
        <w:t xml:space="preserve"> </w:t>
      </w:r>
      <w:r w:rsidR="00265E04" w:rsidRPr="009C3861">
        <w:rPr>
          <w:rFonts w:asciiTheme="minorHAnsi" w:hAnsiTheme="minorHAnsi"/>
        </w:rPr>
        <w:t>bli for høyt på funksjonene.</w:t>
      </w:r>
    </w:p>
    <w:p w14:paraId="78C14F88" w14:textId="77777777" w:rsidR="00562AED" w:rsidRPr="00005CF1" w:rsidRDefault="00562AED" w:rsidP="0054508C">
      <w:pPr>
        <w:numPr>
          <w:ilvl w:val="0"/>
          <w:numId w:val="161"/>
        </w:numPr>
        <w:autoSpaceDE w:val="0"/>
        <w:autoSpaceDN w:val="0"/>
        <w:adjustRightInd w:val="0"/>
        <w:rPr>
          <w:rFonts w:asciiTheme="minorHAnsi" w:hAnsiTheme="minorHAnsi"/>
        </w:rPr>
      </w:pPr>
      <w:r w:rsidRPr="009C3861">
        <w:rPr>
          <w:rFonts w:asciiTheme="minorHAnsi" w:hAnsiTheme="minorHAnsi"/>
        </w:rPr>
        <w:t>Selger må føre inntekten på art 780.</w:t>
      </w:r>
      <w:r w:rsidR="00265E04" w:rsidRPr="009C3861">
        <w:rPr>
          <w:rFonts w:asciiTheme="minorHAnsi" w:hAnsiTheme="minorHAnsi"/>
        </w:rPr>
        <w:t xml:space="preserve"> </w:t>
      </w:r>
      <w:r w:rsidR="00265E04" w:rsidRPr="00005CF1">
        <w:rPr>
          <w:rFonts w:asciiTheme="minorHAnsi" w:hAnsiTheme="minorHAnsi"/>
        </w:rPr>
        <w:t>Dersom selger bruker andre arter enn 780, vil konserntallet for brutto driftsutgifter bli for høyt funksjonene.</w:t>
      </w:r>
    </w:p>
    <w:p w14:paraId="2B150F24" w14:textId="77777777" w:rsidR="00562AED" w:rsidRPr="00005CF1" w:rsidRDefault="00562AED"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Både kjøper og selger må </w:t>
      </w:r>
      <w:r w:rsidR="00557479" w:rsidRPr="00005CF1">
        <w:rPr>
          <w:rFonts w:asciiTheme="minorHAnsi" w:hAnsiTheme="minorHAnsi"/>
        </w:rPr>
        <w:t xml:space="preserve">fordele utgifter og inntekter </w:t>
      </w:r>
      <w:r w:rsidR="002A6D80" w:rsidRPr="00005CF1">
        <w:rPr>
          <w:rFonts w:asciiTheme="minorHAnsi" w:hAnsiTheme="minorHAnsi"/>
        </w:rPr>
        <w:t>og</w:t>
      </w:r>
      <w:r w:rsidR="00557479" w:rsidRPr="00005CF1">
        <w:rPr>
          <w:rFonts w:asciiTheme="minorHAnsi" w:hAnsiTheme="minorHAnsi"/>
        </w:rPr>
        <w:t xml:space="preserve"> </w:t>
      </w:r>
      <w:r w:rsidRPr="00005CF1">
        <w:rPr>
          <w:rFonts w:asciiTheme="minorHAnsi" w:hAnsiTheme="minorHAnsi"/>
        </w:rPr>
        <w:t xml:space="preserve">føre dette på </w:t>
      </w:r>
      <w:r w:rsidR="00557479" w:rsidRPr="00005CF1">
        <w:rPr>
          <w:rFonts w:asciiTheme="minorHAnsi" w:hAnsiTheme="minorHAnsi"/>
        </w:rPr>
        <w:t xml:space="preserve">de funksjoner som utgiftene og inntektene  </w:t>
      </w:r>
      <w:r w:rsidR="002A6D80" w:rsidRPr="00005CF1">
        <w:rPr>
          <w:rFonts w:asciiTheme="minorHAnsi" w:hAnsiTheme="minorHAnsi"/>
        </w:rPr>
        <w:t>ved</w:t>
      </w:r>
      <w:r w:rsidR="00557479" w:rsidRPr="00005CF1">
        <w:rPr>
          <w:rFonts w:asciiTheme="minorHAnsi" w:hAnsiTheme="minorHAnsi"/>
        </w:rPr>
        <w:t>rører (</w:t>
      </w:r>
      <w:r w:rsidRPr="00005CF1">
        <w:rPr>
          <w:rFonts w:asciiTheme="minorHAnsi" w:hAnsiTheme="minorHAnsi"/>
        </w:rPr>
        <w:t xml:space="preserve">her </w:t>
      </w:r>
      <w:r w:rsidR="00557479" w:rsidRPr="00005CF1">
        <w:rPr>
          <w:rFonts w:asciiTheme="minorHAnsi" w:hAnsiTheme="minorHAnsi"/>
        </w:rPr>
        <w:t>202 og 253</w:t>
      </w:r>
      <w:r w:rsidRPr="00005CF1">
        <w:rPr>
          <w:rFonts w:asciiTheme="minorHAnsi" w:hAnsiTheme="minorHAnsi"/>
        </w:rPr>
        <w:t>).</w:t>
      </w:r>
      <w:r w:rsidR="003175B6" w:rsidRPr="00005CF1">
        <w:rPr>
          <w:rFonts w:asciiTheme="minorHAnsi" w:hAnsiTheme="minorHAnsi"/>
        </w:rPr>
        <w:t xml:space="preserve"> </w:t>
      </w:r>
      <w:r w:rsidR="00265E04" w:rsidRPr="00005CF1">
        <w:rPr>
          <w:rFonts w:asciiTheme="minorHAnsi" w:hAnsiTheme="minorHAnsi"/>
        </w:rPr>
        <w:t xml:space="preserve">Dersom kjøper og selger fører den samme transaksjonen på ulike funksjoner, vil ikke konsolideringen i SSB eliminere/nette korrekt for konserninterne transaksjoner per funksjon. Hvis for eksempel selger fører sine utgifter og inntekter på én funksjon, vil korrigerte brutto driftsutgifter per funksjon bli feil. I tillegg blir også brutto driftsutgifter feil (for høyt) på den funksjonen selger har regnskapsført på. </w:t>
      </w:r>
      <w:r w:rsidR="003175B6" w:rsidRPr="00005CF1">
        <w:rPr>
          <w:rFonts w:asciiTheme="minorHAnsi" w:hAnsiTheme="minorHAnsi"/>
          <w:u w:val="single"/>
        </w:rPr>
        <w:t>Selger må derfor ha kunnskap om hvor (hvilke funksjoner) selgers tjenester blir brukt hos kjøper.</w:t>
      </w:r>
      <w:r w:rsidR="003175B6" w:rsidRPr="00005CF1">
        <w:rPr>
          <w:rFonts w:asciiTheme="minorHAnsi" w:hAnsiTheme="minorHAnsi"/>
        </w:rPr>
        <w:t xml:space="preserve"> Dette kan være en utfordring i praksis.</w:t>
      </w:r>
      <w:r w:rsidR="00265E04" w:rsidRPr="00005CF1">
        <w:rPr>
          <w:rFonts w:asciiTheme="minorHAnsi" w:hAnsiTheme="minorHAnsi"/>
        </w:rPr>
        <w:t xml:space="preserve"> </w:t>
      </w:r>
    </w:p>
    <w:p w14:paraId="61F29FEF" w14:textId="77777777" w:rsidR="00562AED" w:rsidRPr="00005CF1" w:rsidRDefault="00562AED" w:rsidP="00562AED">
      <w:pPr>
        <w:rPr>
          <w:rFonts w:asciiTheme="minorHAnsi" w:hAnsiTheme="minorHAnsi"/>
          <w:b/>
        </w:rPr>
      </w:pPr>
    </w:p>
    <w:p w14:paraId="33EE7515" w14:textId="77777777" w:rsidR="00562AED" w:rsidRPr="00005CF1" w:rsidRDefault="00562AED" w:rsidP="00562AED">
      <w:pPr>
        <w:rPr>
          <w:rFonts w:asciiTheme="minorHAnsi" w:hAnsiTheme="minorHAnsi"/>
        </w:rPr>
      </w:pPr>
      <w:r w:rsidRPr="00005CF1">
        <w:rPr>
          <w:rFonts w:asciiTheme="minorHAnsi" w:hAnsiTheme="minorHAnsi"/>
        </w:rPr>
        <w:t>Dersom det i stedet er tale om en overføring fra kommunekassa til foretaket, uten krav om motytelser, må artene 480/880 benyttes i stedet for artene 380/780.</w:t>
      </w:r>
    </w:p>
    <w:p w14:paraId="5E0E77A0" w14:textId="77777777" w:rsidR="00562AED" w:rsidRPr="00005CF1" w:rsidRDefault="00562AED" w:rsidP="00562AED">
      <w:pPr>
        <w:rPr>
          <w:rFonts w:asciiTheme="minorHAnsi" w:hAnsiTheme="minorHAnsi"/>
        </w:rPr>
      </w:pPr>
    </w:p>
    <w:p w14:paraId="6C101C86" w14:textId="77777777" w:rsidR="00A648D0" w:rsidRPr="00005CF1" w:rsidRDefault="00A648D0" w:rsidP="00A648D0">
      <w:pPr>
        <w:rPr>
          <w:rFonts w:asciiTheme="minorHAnsi" w:hAnsiTheme="minorHAnsi"/>
        </w:rPr>
      </w:pPr>
      <w:r w:rsidRPr="00005CF1">
        <w:rPr>
          <w:rFonts w:asciiTheme="minorHAnsi" w:hAnsiTheme="minorHAnsi"/>
        </w:rPr>
        <w:t>Dersom det er tale om transaksjoner mellom kommunekassa og et (eget) interkommunalt selskap der kommunen er deltaker, benyttes i stedet artene 375/775, eventuelt artene 475/895.</w:t>
      </w:r>
    </w:p>
    <w:p w14:paraId="7E8E8617" w14:textId="176D40D2" w:rsidR="00886A31" w:rsidRDefault="00886A31">
      <w:pPr>
        <w:rPr>
          <w:rFonts w:asciiTheme="minorHAnsi" w:hAnsiTheme="minorHAnsi"/>
          <w:b/>
        </w:rPr>
      </w:pPr>
      <w:r>
        <w:rPr>
          <w:rFonts w:asciiTheme="minorHAnsi" w:hAnsiTheme="minorHAnsi"/>
          <w:b/>
        </w:rPr>
        <w:br w:type="page"/>
      </w:r>
    </w:p>
    <w:p w14:paraId="3CBB12FF" w14:textId="7A264456" w:rsidR="00636280" w:rsidRDefault="00636280" w:rsidP="00636280">
      <w:pPr>
        <w:pStyle w:val="Overskrift3"/>
      </w:pPr>
      <w:r w:rsidRPr="00005CF1">
        <w:lastRenderedPageBreak/>
        <w:t xml:space="preserve">Eksempel 3 </w:t>
      </w:r>
      <w:r w:rsidR="00D85AE5" w:rsidRPr="00005CF1">
        <w:t>– bruk av hovedregel og unntak</w:t>
      </w:r>
      <w:r w:rsidR="00CC6EF1" w:rsidRPr="00005CF1">
        <w:t>sregel</w:t>
      </w:r>
    </w:p>
    <w:p w14:paraId="2918A0BD" w14:textId="77777777" w:rsidR="00390C1F" w:rsidRPr="006D3C99" w:rsidRDefault="00390C1F" w:rsidP="006D3C99"/>
    <w:p w14:paraId="6FD4972D" w14:textId="77777777" w:rsidR="00636280" w:rsidRPr="00005CF1" w:rsidRDefault="00636280" w:rsidP="00636280">
      <w:pPr>
        <w:autoSpaceDE w:val="0"/>
        <w:autoSpaceDN w:val="0"/>
        <w:adjustRightInd w:val="0"/>
        <w:rPr>
          <w:rFonts w:asciiTheme="minorHAnsi" w:hAnsiTheme="minorHAnsi"/>
        </w:rPr>
      </w:pPr>
      <w:r w:rsidRPr="00005CF1">
        <w:rPr>
          <w:rFonts w:asciiTheme="minorHAnsi" w:hAnsiTheme="minorHAnsi"/>
        </w:rPr>
        <w:t xml:space="preserve">Kommunen har et foretak som produserer </w:t>
      </w:r>
      <w:r w:rsidR="005A7AA4" w:rsidRPr="00005CF1">
        <w:rPr>
          <w:rFonts w:asciiTheme="minorHAnsi" w:hAnsiTheme="minorHAnsi"/>
        </w:rPr>
        <w:t>vann som en kommunal etat under kommunekass</w:t>
      </w:r>
      <w:r w:rsidR="0073400A" w:rsidRPr="00005CF1">
        <w:rPr>
          <w:rFonts w:asciiTheme="minorHAnsi" w:hAnsiTheme="minorHAnsi"/>
        </w:rPr>
        <w:t>a</w:t>
      </w:r>
      <w:r w:rsidR="005A7AA4" w:rsidRPr="00005CF1">
        <w:rPr>
          <w:rFonts w:asciiTheme="minorHAnsi" w:hAnsiTheme="minorHAnsi"/>
        </w:rPr>
        <w:t xml:space="preserve"> kjøper fra foretaket for å distribuere videre til innbyggerne. I tillegg driver foretaket et forbrenningsanlegg, hvor kommunen leverer avfall til forbrenning. Foretaket betaler også ordinær</w:t>
      </w:r>
      <w:r w:rsidR="0073400A" w:rsidRPr="00005CF1">
        <w:rPr>
          <w:rFonts w:asciiTheme="minorHAnsi" w:hAnsiTheme="minorHAnsi"/>
        </w:rPr>
        <w:t>e</w:t>
      </w:r>
      <w:r w:rsidR="005A7AA4" w:rsidRPr="00005CF1">
        <w:rPr>
          <w:rFonts w:asciiTheme="minorHAnsi" w:hAnsiTheme="minorHAnsi"/>
        </w:rPr>
        <w:t xml:space="preserve"> kommunale gebyrer til kommunekass</w:t>
      </w:r>
      <w:r w:rsidR="0073400A" w:rsidRPr="00005CF1">
        <w:rPr>
          <w:rFonts w:asciiTheme="minorHAnsi" w:hAnsiTheme="minorHAnsi"/>
        </w:rPr>
        <w:t>a</w:t>
      </w:r>
      <w:r w:rsidR="005A7AA4" w:rsidRPr="00005CF1">
        <w:rPr>
          <w:rFonts w:asciiTheme="minorHAnsi" w:hAnsiTheme="minorHAnsi"/>
        </w:rPr>
        <w:t xml:space="preserve"> på linje med innbyggerne og øvrige kommunale virksomheter. </w:t>
      </w:r>
    </w:p>
    <w:p w14:paraId="49B891AF" w14:textId="77777777" w:rsidR="005A7AA4" w:rsidRPr="00005CF1" w:rsidRDefault="005A7AA4" w:rsidP="00636280">
      <w:pPr>
        <w:autoSpaceDE w:val="0"/>
        <w:autoSpaceDN w:val="0"/>
        <w:adjustRightInd w:val="0"/>
        <w:rPr>
          <w:rFonts w:asciiTheme="minorHAnsi" w:hAnsiTheme="minorHAnsi"/>
        </w:rPr>
      </w:pPr>
    </w:p>
    <w:p w14:paraId="48B9B5A0" w14:textId="67565C31" w:rsidR="00636280" w:rsidRPr="00005CF1" w:rsidRDefault="00636280" w:rsidP="00636280">
      <w:pPr>
        <w:autoSpaceDE w:val="0"/>
        <w:autoSpaceDN w:val="0"/>
        <w:adjustRightInd w:val="0"/>
        <w:rPr>
          <w:rFonts w:asciiTheme="minorHAnsi" w:hAnsiTheme="minorHAnsi"/>
        </w:rPr>
      </w:pPr>
      <w:r w:rsidRPr="00005CF1">
        <w:rPr>
          <w:rFonts w:asciiTheme="minorHAnsi" w:hAnsiTheme="minorHAnsi"/>
        </w:rPr>
        <w:t>Kommunen</w:t>
      </w:r>
      <w:r w:rsidR="005A7AA4" w:rsidRPr="00005CF1">
        <w:rPr>
          <w:rFonts w:asciiTheme="minorHAnsi" w:hAnsiTheme="minorHAnsi"/>
        </w:rPr>
        <w:t>s</w:t>
      </w:r>
      <w:r w:rsidRPr="00005CF1">
        <w:rPr>
          <w:rFonts w:asciiTheme="minorHAnsi" w:hAnsiTheme="minorHAnsi"/>
        </w:rPr>
        <w:t xml:space="preserve"> </w:t>
      </w:r>
      <w:r w:rsidR="005A7AA4" w:rsidRPr="00005CF1">
        <w:rPr>
          <w:rFonts w:asciiTheme="minorHAnsi" w:hAnsiTheme="minorHAnsi"/>
        </w:rPr>
        <w:t>kjøp av produsert vann blir</w:t>
      </w:r>
      <w:r w:rsidRPr="00005CF1">
        <w:rPr>
          <w:rFonts w:asciiTheme="minorHAnsi" w:hAnsiTheme="minorHAnsi"/>
        </w:rPr>
        <w:t xml:space="preserve"> en utgift for kommunekassa, og en inntekt for foretaket, med et beløp på 100. Kommunekassa utgiftsfører </w:t>
      </w:r>
      <w:r w:rsidR="0073400A" w:rsidRPr="00005CF1">
        <w:rPr>
          <w:rFonts w:asciiTheme="minorHAnsi" w:hAnsiTheme="minorHAnsi"/>
        </w:rPr>
        <w:t>kjøpet</w:t>
      </w:r>
      <w:r w:rsidR="005A7AA4" w:rsidRPr="00005CF1">
        <w:rPr>
          <w:rFonts w:asciiTheme="minorHAnsi" w:hAnsiTheme="minorHAnsi"/>
        </w:rPr>
        <w:t xml:space="preserve"> under funksjon 340</w:t>
      </w:r>
      <w:r w:rsidRPr="00005CF1">
        <w:rPr>
          <w:rFonts w:asciiTheme="minorHAnsi" w:hAnsiTheme="minorHAnsi"/>
        </w:rPr>
        <w:t>.</w:t>
      </w:r>
      <w:r w:rsidR="005A7AA4" w:rsidRPr="00005CF1">
        <w:rPr>
          <w:rFonts w:asciiTheme="minorHAnsi" w:hAnsiTheme="minorHAnsi"/>
        </w:rPr>
        <w:t xml:space="preserve"> </w:t>
      </w:r>
      <w:r w:rsidRPr="00005CF1">
        <w:rPr>
          <w:rFonts w:asciiTheme="minorHAnsi" w:hAnsiTheme="minorHAnsi"/>
        </w:rPr>
        <w:t>Foretaket har selv utgifte</w:t>
      </w:r>
      <w:r w:rsidR="007C153D" w:rsidRPr="00005CF1">
        <w:rPr>
          <w:rFonts w:asciiTheme="minorHAnsi" w:hAnsiTheme="minorHAnsi"/>
        </w:rPr>
        <w:t>ne</w:t>
      </w:r>
      <w:r w:rsidRPr="00005CF1">
        <w:rPr>
          <w:rFonts w:asciiTheme="minorHAnsi" w:hAnsiTheme="minorHAnsi"/>
        </w:rPr>
        <w:t xml:space="preserve"> knyttet til </w:t>
      </w:r>
      <w:r w:rsidR="005A7AA4" w:rsidRPr="00005CF1">
        <w:rPr>
          <w:rFonts w:asciiTheme="minorHAnsi" w:hAnsiTheme="minorHAnsi"/>
        </w:rPr>
        <w:t>vann</w:t>
      </w:r>
      <w:r w:rsidRPr="00005CF1">
        <w:rPr>
          <w:rFonts w:asciiTheme="minorHAnsi" w:hAnsiTheme="minorHAnsi"/>
        </w:rPr>
        <w:t>produksjon</w:t>
      </w:r>
      <w:r w:rsidR="005A7AA4" w:rsidRPr="00005CF1">
        <w:rPr>
          <w:rFonts w:asciiTheme="minorHAnsi" w:hAnsiTheme="minorHAnsi"/>
        </w:rPr>
        <w:t>en</w:t>
      </w:r>
      <w:r w:rsidRPr="00005CF1">
        <w:rPr>
          <w:rFonts w:asciiTheme="minorHAnsi" w:hAnsiTheme="minorHAnsi"/>
        </w:rPr>
        <w:t xml:space="preserve">, </w:t>
      </w:r>
      <w:r w:rsidR="008C6C6C">
        <w:rPr>
          <w:rFonts w:asciiTheme="minorHAnsi" w:hAnsiTheme="minorHAnsi"/>
        </w:rPr>
        <w:t xml:space="preserve">dvs. </w:t>
      </w:r>
      <w:r w:rsidRPr="00005CF1">
        <w:rPr>
          <w:rFonts w:asciiTheme="minorHAnsi" w:hAnsiTheme="minorHAnsi"/>
        </w:rPr>
        <w:t>utgifter til lønn, materialer og tjenester som inngår som innsatsfaktorer i foretakets egenproduksjon. I dette eksempelet summerer dette seg til 100 (ført på artene 010..270 i foretakets regnskap)</w:t>
      </w:r>
      <w:r w:rsidR="0073400A" w:rsidRPr="00005CF1">
        <w:rPr>
          <w:rFonts w:asciiTheme="minorHAnsi" w:hAnsiTheme="minorHAnsi"/>
        </w:rPr>
        <w:t>, og foretaket fører dette under funksjon 340</w:t>
      </w:r>
      <w:r w:rsidRPr="00005CF1">
        <w:rPr>
          <w:rFonts w:asciiTheme="minorHAnsi" w:hAnsiTheme="minorHAnsi"/>
        </w:rPr>
        <w:t xml:space="preserve">. </w:t>
      </w:r>
    </w:p>
    <w:p w14:paraId="177986CE" w14:textId="77777777" w:rsidR="005A7AA4" w:rsidRPr="00005CF1" w:rsidRDefault="005A7AA4" w:rsidP="00636280">
      <w:pPr>
        <w:autoSpaceDE w:val="0"/>
        <w:autoSpaceDN w:val="0"/>
        <w:adjustRightInd w:val="0"/>
        <w:rPr>
          <w:rFonts w:asciiTheme="minorHAnsi" w:hAnsiTheme="minorHAnsi"/>
        </w:rPr>
      </w:pPr>
    </w:p>
    <w:p w14:paraId="2C3551D9" w14:textId="77777777" w:rsidR="0073400A" w:rsidRPr="00005CF1" w:rsidRDefault="0073400A" w:rsidP="0073400A">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340 for transaksjonen knyttet til vannet gjelder hovedregelen her. Det vil si at kommunen må utgiftsføre kjøpet av vannet på art 380 under funksjon 340, mens foretaket må selge vannet på art 780 under funksjon 340. Dette tilsvarer eksempel 1. </w:t>
      </w:r>
    </w:p>
    <w:p w14:paraId="1491B07A" w14:textId="77777777" w:rsidR="0073400A" w:rsidRPr="00005CF1" w:rsidRDefault="0073400A" w:rsidP="00636280">
      <w:pPr>
        <w:autoSpaceDE w:val="0"/>
        <w:autoSpaceDN w:val="0"/>
        <w:adjustRightInd w:val="0"/>
        <w:rPr>
          <w:rFonts w:asciiTheme="minorHAnsi" w:hAnsiTheme="minorHAnsi"/>
        </w:rPr>
      </w:pPr>
    </w:p>
    <w:p w14:paraId="342BE61A" w14:textId="771BAC2C" w:rsidR="007C153D" w:rsidRPr="00005CF1" w:rsidRDefault="00C17DBB" w:rsidP="00C17DBB">
      <w:pPr>
        <w:autoSpaceDE w:val="0"/>
        <w:autoSpaceDN w:val="0"/>
        <w:adjustRightInd w:val="0"/>
        <w:rPr>
          <w:rFonts w:asciiTheme="minorHAnsi" w:hAnsiTheme="minorHAnsi"/>
        </w:rPr>
      </w:pPr>
      <w:r w:rsidRPr="00005CF1">
        <w:rPr>
          <w:rFonts w:asciiTheme="minorHAnsi" w:hAnsiTheme="minorHAnsi"/>
        </w:rPr>
        <w:t>Kommunens levering av avfall til forbrenning blir en utgift for kommunekass</w:t>
      </w:r>
      <w:r w:rsidR="007C153D" w:rsidRPr="00005CF1">
        <w:rPr>
          <w:rFonts w:asciiTheme="minorHAnsi" w:hAnsiTheme="minorHAnsi"/>
        </w:rPr>
        <w:t>a</w:t>
      </w:r>
      <w:r w:rsidRPr="00005CF1">
        <w:rPr>
          <w:rFonts w:asciiTheme="minorHAnsi" w:hAnsiTheme="minorHAnsi"/>
        </w:rPr>
        <w:t xml:space="preserve">, og en inntekt for foretaket, </w:t>
      </w:r>
      <w:r w:rsidR="007C153D" w:rsidRPr="00005CF1">
        <w:rPr>
          <w:rFonts w:asciiTheme="minorHAnsi" w:hAnsiTheme="minorHAnsi"/>
        </w:rPr>
        <w:t xml:space="preserve">med et </w:t>
      </w:r>
      <w:r w:rsidRPr="00005CF1">
        <w:rPr>
          <w:rFonts w:asciiTheme="minorHAnsi" w:hAnsiTheme="minorHAnsi"/>
        </w:rPr>
        <w:t xml:space="preserve">beløp </w:t>
      </w:r>
      <w:r w:rsidR="007C153D" w:rsidRPr="00005CF1">
        <w:rPr>
          <w:rFonts w:asciiTheme="minorHAnsi" w:hAnsiTheme="minorHAnsi"/>
        </w:rPr>
        <w:t xml:space="preserve">på </w:t>
      </w:r>
      <w:r w:rsidRPr="00005CF1">
        <w:rPr>
          <w:rFonts w:asciiTheme="minorHAnsi" w:hAnsiTheme="minorHAnsi"/>
        </w:rPr>
        <w:t>80. Kom</w:t>
      </w:r>
      <w:r w:rsidR="007C153D" w:rsidRPr="00005CF1">
        <w:rPr>
          <w:rFonts w:asciiTheme="minorHAnsi" w:hAnsiTheme="minorHAnsi"/>
        </w:rPr>
        <w:t>munekassa utgiftsfører dette på funksjon 35</w:t>
      </w:r>
      <w:r w:rsidR="00BF739B" w:rsidRPr="00005CF1">
        <w:rPr>
          <w:rFonts w:asciiTheme="minorHAnsi" w:hAnsiTheme="minorHAnsi"/>
        </w:rPr>
        <w:t>5</w:t>
      </w:r>
      <w:r w:rsidR="007C153D" w:rsidRPr="00005CF1">
        <w:rPr>
          <w:rFonts w:asciiTheme="minorHAnsi" w:hAnsiTheme="minorHAnsi"/>
        </w:rPr>
        <w:t xml:space="preserve">. </w:t>
      </w:r>
      <w:r w:rsidRPr="00005CF1">
        <w:rPr>
          <w:rFonts w:asciiTheme="minorHAnsi" w:hAnsiTheme="minorHAnsi"/>
        </w:rPr>
        <w:t>Foretaket har selv utgifte</w:t>
      </w:r>
      <w:r w:rsidR="007C153D" w:rsidRPr="00005CF1">
        <w:rPr>
          <w:rFonts w:asciiTheme="minorHAnsi" w:hAnsiTheme="minorHAnsi"/>
        </w:rPr>
        <w:t>ne</w:t>
      </w:r>
      <w:r w:rsidRPr="00005CF1">
        <w:rPr>
          <w:rFonts w:asciiTheme="minorHAnsi" w:hAnsiTheme="minorHAnsi"/>
        </w:rPr>
        <w:t xml:space="preserve"> knyttet til forbrenning,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foretakets egenproduksjon. I dette eksempelet summerer dette seg til 80 (ført på </w:t>
      </w:r>
    </w:p>
    <w:p w14:paraId="13274C9D" w14:textId="7E97588A" w:rsidR="00C17DBB" w:rsidRPr="00005CF1" w:rsidRDefault="00C17DBB" w:rsidP="00C17DBB">
      <w:pPr>
        <w:autoSpaceDE w:val="0"/>
        <w:autoSpaceDN w:val="0"/>
        <w:adjustRightInd w:val="0"/>
        <w:rPr>
          <w:rFonts w:asciiTheme="minorHAnsi" w:hAnsiTheme="minorHAnsi"/>
        </w:rPr>
      </w:pPr>
      <w:r w:rsidRPr="00005CF1">
        <w:rPr>
          <w:rFonts w:asciiTheme="minorHAnsi" w:hAnsiTheme="minorHAnsi"/>
        </w:rPr>
        <w:t>artene 010..270 i foretakets regnskap)</w:t>
      </w:r>
      <w:r w:rsidR="007C153D" w:rsidRPr="00005CF1">
        <w:rPr>
          <w:rFonts w:asciiTheme="minorHAnsi" w:hAnsiTheme="minorHAnsi"/>
        </w:rPr>
        <w:t xml:space="preserve"> , og foretaket fører dette under funksjon 35</w:t>
      </w:r>
      <w:r w:rsidR="00BF739B" w:rsidRPr="00005CF1">
        <w:rPr>
          <w:rFonts w:asciiTheme="minorHAnsi" w:hAnsiTheme="minorHAnsi"/>
        </w:rPr>
        <w:t>5</w:t>
      </w:r>
      <w:r w:rsidR="007C153D" w:rsidRPr="00005CF1">
        <w:rPr>
          <w:rFonts w:asciiTheme="minorHAnsi" w:hAnsiTheme="minorHAnsi"/>
        </w:rPr>
        <w:t>.</w:t>
      </w:r>
      <w:r w:rsidRPr="00005CF1">
        <w:rPr>
          <w:rFonts w:asciiTheme="minorHAnsi" w:hAnsiTheme="minorHAnsi"/>
        </w:rPr>
        <w:t xml:space="preserve"> </w:t>
      </w:r>
    </w:p>
    <w:p w14:paraId="65B2DC5A" w14:textId="77777777" w:rsidR="007C153D" w:rsidRPr="00005CF1" w:rsidRDefault="007C153D" w:rsidP="00C17DBB">
      <w:pPr>
        <w:autoSpaceDE w:val="0"/>
        <w:autoSpaceDN w:val="0"/>
        <w:adjustRightInd w:val="0"/>
        <w:rPr>
          <w:rFonts w:asciiTheme="minorHAnsi" w:hAnsiTheme="minorHAnsi"/>
        </w:rPr>
      </w:pPr>
    </w:p>
    <w:p w14:paraId="19BC672D" w14:textId="7763F0FD" w:rsidR="007C153D" w:rsidRPr="00005CF1" w:rsidRDefault="007C153D" w:rsidP="007C153D">
      <w:pPr>
        <w:autoSpaceDE w:val="0"/>
        <w:autoSpaceDN w:val="0"/>
        <w:adjustRightInd w:val="0"/>
        <w:rPr>
          <w:rFonts w:asciiTheme="minorHAnsi" w:hAnsiTheme="minorHAnsi"/>
        </w:rPr>
      </w:pPr>
      <w:r w:rsidRPr="00005CF1">
        <w:rPr>
          <w:rFonts w:asciiTheme="minorHAnsi" w:hAnsiTheme="minorHAnsi"/>
        </w:rPr>
        <w:t>Siden både kommunen og foretaket benytter funksjon 35</w:t>
      </w:r>
      <w:r w:rsidR="00BF739B" w:rsidRPr="00005CF1">
        <w:rPr>
          <w:rFonts w:asciiTheme="minorHAnsi" w:hAnsiTheme="minorHAnsi"/>
        </w:rPr>
        <w:t>5</w:t>
      </w:r>
      <w:r w:rsidRPr="00005CF1">
        <w:rPr>
          <w:rFonts w:asciiTheme="minorHAnsi" w:hAnsiTheme="minorHAnsi"/>
        </w:rPr>
        <w:t xml:space="preserve"> for transaksjonen knyttet til avfallet gjelder hovedregelen også her. Det vil si at kommunen må utgiftsføre forbrenningen av avfallet på art 380 under funksjon 35</w:t>
      </w:r>
      <w:r w:rsidR="00BF739B" w:rsidRPr="00005CF1">
        <w:rPr>
          <w:rFonts w:asciiTheme="minorHAnsi" w:hAnsiTheme="minorHAnsi"/>
        </w:rPr>
        <w:t>5</w:t>
      </w:r>
      <w:r w:rsidRPr="00005CF1">
        <w:rPr>
          <w:rFonts w:asciiTheme="minorHAnsi" w:hAnsiTheme="minorHAnsi"/>
        </w:rPr>
        <w:t>, mens foretaket må føre inntekten på art 780 under funksjon 35</w:t>
      </w:r>
      <w:r w:rsidR="00BF739B" w:rsidRPr="00005CF1">
        <w:rPr>
          <w:rFonts w:asciiTheme="minorHAnsi" w:hAnsiTheme="minorHAnsi"/>
        </w:rPr>
        <w:t>5</w:t>
      </w:r>
      <w:r w:rsidRPr="00005CF1">
        <w:rPr>
          <w:rFonts w:asciiTheme="minorHAnsi" w:hAnsiTheme="minorHAnsi"/>
        </w:rPr>
        <w:t xml:space="preserve">. Dette tilsvarer også eksempel 1. </w:t>
      </w:r>
    </w:p>
    <w:p w14:paraId="6BCEF433" w14:textId="77777777" w:rsidR="00B6436A" w:rsidRPr="00005CF1" w:rsidRDefault="00B6436A" w:rsidP="00636280">
      <w:pPr>
        <w:rPr>
          <w:rFonts w:asciiTheme="minorHAnsi" w:hAnsiTheme="minorHAnsi"/>
        </w:rPr>
      </w:pPr>
    </w:p>
    <w:p w14:paraId="7D7B33F9" w14:textId="4325E48B" w:rsidR="006B342F" w:rsidRDefault="007C153D" w:rsidP="00636280">
      <w:pPr>
        <w:rPr>
          <w:rFonts w:asciiTheme="minorHAnsi" w:hAnsiTheme="minorHAnsi"/>
        </w:rPr>
      </w:pPr>
      <w:r w:rsidRPr="00005CF1">
        <w:rPr>
          <w:rFonts w:asciiTheme="minorHAnsi" w:hAnsiTheme="minorHAnsi"/>
        </w:rPr>
        <w:t xml:space="preserve">Foretaket betaler i tillegg </w:t>
      </w:r>
      <w:r w:rsidR="00173F4E" w:rsidRPr="00005CF1">
        <w:rPr>
          <w:rFonts w:asciiTheme="minorHAnsi" w:hAnsiTheme="minorHAnsi"/>
        </w:rPr>
        <w:t>vann</w:t>
      </w:r>
      <w:r w:rsidR="00B6436A" w:rsidRPr="00005CF1">
        <w:rPr>
          <w:rFonts w:asciiTheme="minorHAnsi" w:hAnsiTheme="minorHAnsi"/>
        </w:rPr>
        <w:t xml:space="preserve">gebyrer på 10 </w:t>
      </w:r>
      <w:r w:rsidRPr="00005CF1">
        <w:rPr>
          <w:rFonts w:asciiTheme="minorHAnsi" w:hAnsiTheme="minorHAnsi"/>
        </w:rPr>
        <w:t xml:space="preserve">til kommunen. Dette </w:t>
      </w:r>
      <w:r w:rsidR="00B6436A" w:rsidRPr="00005CF1">
        <w:rPr>
          <w:rFonts w:asciiTheme="minorHAnsi" w:hAnsiTheme="minorHAnsi"/>
        </w:rPr>
        <w:t>vil gå på art 195 fordelt på foretakets funksjoner 340 og 35</w:t>
      </w:r>
      <w:r w:rsidR="00BF739B" w:rsidRPr="00005CF1">
        <w:rPr>
          <w:rFonts w:asciiTheme="minorHAnsi" w:hAnsiTheme="minorHAnsi"/>
        </w:rPr>
        <w:t>5</w:t>
      </w:r>
      <w:r w:rsidR="00B6436A" w:rsidRPr="00005CF1">
        <w:rPr>
          <w:rFonts w:asciiTheme="minorHAnsi" w:hAnsiTheme="minorHAnsi"/>
        </w:rPr>
        <w:t>, og på art 640 i kommunen under funksjon 345</w:t>
      </w:r>
      <w:r w:rsidRPr="00005CF1">
        <w:rPr>
          <w:rFonts w:asciiTheme="minorHAnsi" w:hAnsiTheme="minorHAnsi"/>
        </w:rPr>
        <w:t xml:space="preserve">. Se mer om dette under </w:t>
      </w:r>
      <w:r w:rsidR="00B6436A" w:rsidRPr="00005CF1">
        <w:rPr>
          <w:rFonts w:asciiTheme="minorHAnsi" w:hAnsiTheme="minorHAnsi"/>
        </w:rPr>
        <w:t>eksempel 4.</w:t>
      </w:r>
    </w:p>
    <w:p w14:paraId="7A85C393" w14:textId="77777777" w:rsidR="005A7AA4" w:rsidRDefault="005A7AA4" w:rsidP="00636280">
      <w:pPr>
        <w:rPr>
          <w:rFonts w:asciiTheme="minorHAnsi" w:hAnsiTheme="minorHAnsi"/>
        </w:rPr>
      </w:pPr>
    </w:p>
    <w:p w14:paraId="1D2F2D73" w14:textId="77777777" w:rsidR="00886A31" w:rsidRDefault="00886A31" w:rsidP="00636280">
      <w:pPr>
        <w:rPr>
          <w:rFonts w:asciiTheme="minorHAnsi" w:hAnsiTheme="minorHAnsi"/>
        </w:rPr>
      </w:pPr>
    </w:p>
    <w:p w14:paraId="35EF43E8" w14:textId="77777777" w:rsidR="00886A31" w:rsidRPr="00005CF1" w:rsidRDefault="00886A31" w:rsidP="00636280">
      <w:pPr>
        <w:rPr>
          <w:rFonts w:asciiTheme="minorHAnsi" w:hAnsiTheme="minorHAnsi"/>
        </w:rPr>
      </w:pPr>
    </w:p>
    <w:p w14:paraId="60BD6B27" w14:textId="77777777" w:rsidR="00205904" w:rsidRDefault="00205904">
      <w:r>
        <w:br w:type="page"/>
      </w:r>
    </w:p>
    <w:tbl>
      <w:tblPr>
        <w:tblW w:w="8304" w:type="dxa"/>
        <w:tblInd w:w="70" w:type="dxa"/>
        <w:tblCellMar>
          <w:left w:w="70" w:type="dxa"/>
          <w:right w:w="70" w:type="dxa"/>
        </w:tblCellMar>
        <w:tblLook w:val="04A0" w:firstRow="1" w:lastRow="0" w:firstColumn="1" w:lastColumn="0" w:noHBand="0" w:noVBand="1"/>
      </w:tblPr>
      <w:tblGrid>
        <w:gridCol w:w="2765"/>
        <w:gridCol w:w="70"/>
        <w:gridCol w:w="2624"/>
        <w:gridCol w:w="992"/>
        <w:gridCol w:w="850"/>
        <w:gridCol w:w="992"/>
        <w:gridCol w:w="11"/>
      </w:tblGrid>
      <w:tr w:rsidR="00A30FD4" w:rsidRPr="00005CF1" w14:paraId="118B6894" w14:textId="77777777" w:rsidTr="005D59B9">
        <w:trPr>
          <w:gridAfter w:val="1"/>
          <w:wAfter w:w="11" w:type="dxa"/>
          <w:trHeight w:val="300"/>
        </w:trPr>
        <w:tc>
          <w:tcPr>
            <w:tcW w:w="2835" w:type="dxa"/>
            <w:gridSpan w:val="2"/>
            <w:tcBorders>
              <w:top w:val="single" w:sz="4" w:space="0" w:color="auto"/>
              <w:left w:val="nil"/>
              <w:bottom w:val="single" w:sz="4" w:space="0" w:color="auto"/>
              <w:right w:val="nil"/>
            </w:tcBorders>
            <w:shd w:val="clear" w:color="000000" w:fill="FAC090"/>
            <w:noWrap/>
            <w:vAlign w:val="bottom"/>
            <w:hideMark/>
          </w:tcPr>
          <w:p w14:paraId="78ACE2CC" w14:textId="505179E0"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lastRenderedPageBreak/>
              <w:t xml:space="preserve">EKSEMPEL </w:t>
            </w:r>
            <w:r w:rsidR="008D5998" w:rsidRPr="00005CF1">
              <w:rPr>
                <w:rFonts w:asciiTheme="minorHAnsi" w:hAnsiTheme="minorHAnsi"/>
                <w:b/>
                <w:bCs/>
                <w:color w:val="000000"/>
              </w:rPr>
              <w:t>3</w:t>
            </w:r>
          </w:p>
        </w:tc>
        <w:tc>
          <w:tcPr>
            <w:tcW w:w="0" w:type="auto"/>
            <w:tcBorders>
              <w:top w:val="single" w:sz="4" w:space="0" w:color="auto"/>
              <w:left w:val="nil"/>
              <w:bottom w:val="single" w:sz="4" w:space="0" w:color="auto"/>
              <w:right w:val="nil"/>
            </w:tcBorders>
            <w:shd w:val="clear" w:color="000000" w:fill="FAC090"/>
            <w:noWrap/>
            <w:vAlign w:val="bottom"/>
            <w:hideMark/>
          </w:tcPr>
          <w:p w14:paraId="1B85AAD1"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 </w:t>
            </w:r>
          </w:p>
        </w:tc>
        <w:tc>
          <w:tcPr>
            <w:tcW w:w="992" w:type="dxa"/>
            <w:tcBorders>
              <w:top w:val="single" w:sz="4" w:space="0" w:color="auto"/>
              <w:left w:val="nil"/>
              <w:bottom w:val="single" w:sz="4" w:space="0" w:color="auto"/>
              <w:right w:val="nil"/>
            </w:tcBorders>
            <w:shd w:val="clear" w:color="000000" w:fill="FAC090"/>
            <w:noWrap/>
            <w:vAlign w:val="bottom"/>
            <w:hideMark/>
          </w:tcPr>
          <w:p w14:paraId="71F6CD65"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 </w:t>
            </w:r>
          </w:p>
        </w:tc>
        <w:tc>
          <w:tcPr>
            <w:tcW w:w="850" w:type="dxa"/>
            <w:tcBorders>
              <w:top w:val="single" w:sz="4" w:space="0" w:color="auto"/>
              <w:left w:val="nil"/>
              <w:bottom w:val="single" w:sz="4" w:space="0" w:color="auto"/>
              <w:right w:val="nil"/>
            </w:tcBorders>
            <w:shd w:val="clear" w:color="000000" w:fill="FAC090"/>
            <w:vAlign w:val="bottom"/>
          </w:tcPr>
          <w:p w14:paraId="243281BF" w14:textId="77777777" w:rsidR="00A30FD4" w:rsidRPr="00005CF1" w:rsidRDefault="00A30FD4" w:rsidP="00FC52BC">
            <w:pPr>
              <w:ind w:left="-160" w:firstLine="160"/>
              <w:jc w:val="center"/>
              <w:rPr>
                <w:rFonts w:asciiTheme="minorHAnsi" w:hAnsiTheme="minorHAnsi"/>
                <w:b/>
                <w:bCs/>
                <w:color w:val="000000"/>
              </w:rPr>
            </w:pPr>
          </w:p>
        </w:tc>
        <w:tc>
          <w:tcPr>
            <w:tcW w:w="992" w:type="dxa"/>
            <w:tcBorders>
              <w:top w:val="single" w:sz="4" w:space="0" w:color="auto"/>
              <w:left w:val="nil"/>
              <w:bottom w:val="single" w:sz="4" w:space="0" w:color="auto"/>
              <w:right w:val="nil"/>
            </w:tcBorders>
            <w:shd w:val="clear" w:color="000000" w:fill="FAC090"/>
            <w:noWrap/>
            <w:vAlign w:val="bottom"/>
            <w:hideMark/>
          </w:tcPr>
          <w:p w14:paraId="40A83F26"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 </w:t>
            </w:r>
          </w:p>
        </w:tc>
      </w:tr>
      <w:tr w:rsidR="00A30FD4" w:rsidRPr="00005CF1" w14:paraId="20C8639D" w14:textId="77777777" w:rsidTr="005D59B9">
        <w:trPr>
          <w:gridAfter w:val="1"/>
          <w:wAfter w:w="11" w:type="dxa"/>
          <w:trHeight w:val="315"/>
        </w:trPr>
        <w:tc>
          <w:tcPr>
            <w:tcW w:w="2835" w:type="dxa"/>
            <w:gridSpan w:val="2"/>
            <w:tcBorders>
              <w:top w:val="single" w:sz="4" w:space="0" w:color="auto"/>
              <w:left w:val="nil"/>
              <w:bottom w:val="single" w:sz="8" w:space="0" w:color="auto"/>
              <w:right w:val="nil"/>
            </w:tcBorders>
            <w:shd w:val="clear" w:color="000000" w:fill="FDE9D9"/>
            <w:noWrap/>
            <w:vAlign w:val="bottom"/>
            <w:hideMark/>
          </w:tcPr>
          <w:p w14:paraId="2C37AC17"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6ED1BC47"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Arter</w:t>
            </w:r>
          </w:p>
        </w:tc>
        <w:tc>
          <w:tcPr>
            <w:tcW w:w="992" w:type="dxa"/>
            <w:tcBorders>
              <w:top w:val="single" w:sz="4" w:space="0" w:color="auto"/>
              <w:left w:val="nil"/>
              <w:bottom w:val="single" w:sz="8" w:space="0" w:color="auto"/>
              <w:right w:val="nil"/>
            </w:tcBorders>
            <w:shd w:val="clear" w:color="000000" w:fill="FDE9D9"/>
            <w:noWrap/>
            <w:vAlign w:val="bottom"/>
            <w:hideMark/>
          </w:tcPr>
          <w:p w14:paraId="7F30EC65" w14:textId="77777777" w:rsidR="00A30FD4" w:rsidRPr="00005CF1" w:rsidRDefault="00FC52BC" w:rsidP="00FC52BC">
            <w:pPr>
              <w:rPr>
                <w:rFonts w:asciiTheme="minorHAnsi" w:hAnsiTheme="minorHAnsi"/>
                <w:b/>
                <w:bCs/>
                <w:color w:val="000000"/>
              </w:rPr>
            </w:pPr>
            <w:r w:rsidRPr="00005CF1">
              <w:rPr>
                <w:rFonts w:asciiTheme="minorHAnsi" w:hAnsiTheme="minorHAnsi"/>
                <w:b/>
                <w:bCs/>
                <w:color w:val="000000"/>
              </w:rPr>
              <w:t xml:space="preserve">Beløp </w:t>
            </w:r>
            <w:r w:rsidR="00A30FD4" w:rsidRPr="00005CF1">
              <w:rPr>
                <w:rFonts w:asciiTheme="minorHAnsi" w:hAnsiTheme="minorHAnsi"/>
                <w:b/>
                <w:bCs/>
                <w:color w:val="000000"/>
              </w:rPr>
              <w:t>F340</w:t>
            </w:r>
          </w:p>
        </w:tc>
        <w:tc>
          <w:tcPr>
            <w:tcW w:w="850" w:type="dxa"/>
            <w:tcBorders>
              <w:top w:val="single" w:sz="4" w:space="0" w:color="auto"/>
              <w:left w:val="nil"/>
              <w:bottom w:val="single" w:sz="8" w:space="0" w:color="auto"/>
              <w:right w:val="nil"/>
            </w:tcBorders>
            <w:shd w:val="clear" w:color="000000" w:fill="FDE9D9"/>
            <w:vAlign w:val="bottom"/>
          </w:tcPr>
          <w:p w14:paraId="12E9E198" w14:textId="77777777" w:rsidR="00A30FD4" w:rsidRPr="00005CF1" w:rsidRDefault="00A30FD4" w:rsidP="00FC52BC">
            <w:pPr>
              <w:ind w:right="-90"/>
              <w:rPr>
                <w:rFonts w:asciiTheme="minorHAnsi" w:hAnsiTheme="minorHAnsi"/>
                <w:b/>
                <w:bCs/>
                <w:color w:val="000000"/>
              </w:rPr>
            </w:pPr>
            <w:r w:rsidRPr="00005CF1">
              <w:rPr>
                <w:rFonts w:asciiTheme="minorHAnsi" w:hAnsiTheme="minorHAnsi"/>
                <w:b/>
                <w:bCs/>
                <w:color w:val="000000"/>
              </w:rPr>
              <w:t>Beløp F345</w:t>
            </w:r>
          </w:p>
        </w:tc>
        <w:tc>
          <w:tcPr>
            <w:tcW w:w="992" w:type="dxa"/>
            <w:tcBorders>
              <w:top w:val="single" w:sz="4" w:space="0" w:color="auto"/>
              <w:left w:val="nil"/>
              <w:bottom w:val="single" w:sz="8" w:space="0" w:color="auto"/>
              <w:right w:val="nil"/>
            </w:tcBorders>
            <w:shd w:val="clear" w:color="000000" w:fill="FDE9D9"/>
            <w:noWrap/>
            <w:vAlign w:val="bottom"/>
            <w:hideMark/>
          </w:tcPr>
          <w:p w14:paraId="31804449" w14:textId="1DBD8146" w:rsidR="00A30FD4" w:rsidRPr="00005CF1" w:rsidRDefault="00A30FD4" w:rsidP="00BF739B">
            <w:pPr>
              <w:rPr>
                <w:rFonts w:asciiTheme="minorHAnsi" w:hAnsiTheme="minorHAnsi"/>
                <w:b/>
                <w:bCs/>
                <w:color w:val="000000"/>
              </w:rPr>
            </w:pPr>
            <w:r w:rsidRPr="00005CF1">
              <w:rPr>
                <w:rFonts w:asciiTheme="minorHAnsi" w:hAnsiTheme="minorHAnsi"/>
                <w:b/>
                <w:bCs/>
                <w:color w:val="000000"/>
              </w:rPr>
              <w:t>Beløp F35</w:t>
            </w:r>
            <w:r w:rsidR="00BF739B" w:rsidRPr="00005CF1">
              <w:rPr>
                <w:rFonts w:asciiTheme="minorHAnsi" w:hAnsiTheme="minorHAnsi"/>
                <w:b/>
                <w:bCs/>
                <w:color w:val="000000"/>
              </w:rPr>
              <w:t>5</w:t>
            </w:r>
          </w:p>
        </w:tc>
      </w:tr>
      <w:tr w:rsidR="00A30FD4" w:rsidRPr="00005CF1" w14:paraId="17F3E7D5"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42A22F43"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62FC042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010..270</w:t>
            </w:r>
          </w:p>
        </w:tc>
        <w:tc>
          <w:tcPr>
            <w:tcW w:w="992" w:type="dxa"/>
            <w:tcBorders>
              <w:top w:val="nil"/>
              <w:left w:val="nil"/>
              <w:bottom w:val="nil"/>
              <w:right w:val="nil"/>
            </w:tcBorders>
            <w:shd w:val="clear" w:color="auto" w:fill="auto"/>
            <w:noWrap/>
            <w:vAlign w:val="bottom"/>
            <w:hideMark/>
          </w:tcPr>
          <w:p w14:paraId="7937BB02"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6A0E2513"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BB132B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1932B2EB"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03119D31"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C806DD" w14:textId="79F849B9"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92" w:type="dxa"/>
            <w:tcBorders>
              <w:top w:val="nil"/>
              <w:left w:val="nil"/>
              <w:bottom w:val="nil"/>
              <w:right w:val="nil"/>
            </w:tcBorders>
            <w:shd w:val="clear" w:color="auto" w:fill="auto"/>
            <w:noWrap/>
            <w:vAlign w:val="bottom"/>
            <w:hideMark/>
          </w:tcPr>
          <w:p w14:paraId="75BC309D"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4FA1F03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12887D1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5BAB1137"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4906AE9F"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065EE0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380/480</w:t>
            </w:r>
          </w:p>
        </w:tc>
        <w:tc>
          <w:tcPr>
            <w:tcW w:w="992" w:type="dxa"/>
            <w:tcBorders>
              <w:top w:val="nil"/>
              <w:left w:val="nil"/>
              <w:bottom w:val="nil"/>
              <w:right w:val="nil"/>
            </w:tcBorders>
            <w:shd w:val="clear" w:color="auto" w:fill="auto"/>
            <w:noWrap/>
            <w:vAlign w:val="bottom"/>
            <w:hideMark/>
          </w:tcPr>
          <w:p w14:paraId="0168EAA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nil"/>
              <w:right w:val="nil"/>
            </w:tcBorders>
            <w:vAlign w:val="bottom"/>
          </w:tcPr>
          <w:p w14:paraId="30FE7197"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C5889CC"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80</w:t>
            </w:r>
          </w:p>
        </w:tc>
      </w:tr>
      <w:tr w:rsidR="00A30FD4" w:rsidRPr="00005CF1" w14:paraId="300BCA53"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4CC052B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9323603"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590</w:t>
            </w:r>
          </w:p>
        </w:tc>
        <w:tc>
          <w:tcPr>
            <w:tcW w:w="992" w:type="dxa"/>
            <w:tcBorders>
              <w:top w:val="nil"/>
              <w:left w:val="nil"/>
              <w:bottom w:val="nil"/>
              <w:right w:val="nil"/>
            </w:tcBorders>
            <w:shd w:val="clear" w:color="auto" w:fill="auto"/>
            <w:noWrap/>
            <w:vAlign w:val="bottom"/>
            <w:hideMark/>
          </w:tcPr>
          <w:p w14:paraId="664ECA6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77B7F64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676F333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775274DC"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4F5D9EBA"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9F37D6" w14:textId="4531399D"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92" w:type="dxa"/>
            <w:tcBorders>
              <w:top w:val="nil"/>
              <w:left w:val="nil"/>
              <w:bottom w:val="nil"/>
              <w:right w:val="nil"/>
            </w:tcBorders>
            <w:shd w:val="clear" w:color="auto" w:fill="auto"/>
            <w:noWrap/>
            <w:vAlign w:val="bottom"/>
            <w:hideMark/>
          </w:tcPr>
          <w:p w14:paraId="582DE6A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73F693AB"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558C02C0"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173F4E" w:rsidRPr="00005CF1" w14:paraId="29DE5EF4" w14:textId="77777777" w:rsidTr="005D59B9">
        <w:trPr>
          <w:gridAfter w:val="1"/>
          <w:wAfter w:w="11" w:type="dxa"/>
          <w:trHeight w:val="300"/>
        </w:trPr>
        <w:tc>
          <w:tcPr>
            <w:tcW w:w="2835" w:type="dxa"/>
            <w:gridSpan w:val="2"/>
            <w:tcBorders>
              <w:top w:val="nil"/>
              <w:left w:val="nil"/>
              <w:bottom w:val="dotted" w:sz="4" w:space="0" w:color="auto"/>
              <w:right w:val="nil"/>
            </w:tcBorders>
            <w:shd w:val="clear" w:color="auto" w:fill="auto"/>
            <w:noWrap/>
            <w:vAlign w:val="bottom"/>
            <w:hideMark/>
          </w:tcPr>
          <w:p w14:paraId="315A1874" w14:textId="77777777" w:rsidR="00173F4E" w:rsidRPr="00005CF1" w:rsidRDefault="00173F4E" w:rsidP="00FC52BC">
            <w:pPr>
              <w:ind w:left="-160" w:firstLine="160"/>
              <w:rPr>
                <w:rFonts w:asciiTheme="minorHAnsi" w:hAnsiTheme="minorHAnsi"/>
                <w:color w:val="000000"/>
              </w:rPr>
            </w:pPr>
          </w:p>
        </w:tc>
        <w:tc>
          <w:tcPr>
            <w:tcW w:w="0" w:type="auto"/>
            <w:tcBorders>
              <w:top w:val="nil"/>
              <w:left w:val="nil"/>
              <w:bottom w:val="dotted" w:sz="4" w:space="0" w:color="auto"/>
              <w:right w:val="nil"/>
            </w:tcBorders>
            <w:shd w:val="clear" w:color="auto" w:fill="auto"/>
            <w:noWrap/>
            <w:vAlign w:val="bottom"/>
            <w:hideMark/>
          </w:tcPr>
          <w:p w14:paraId="6868EFC8"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640</w:t>
            </w:r>
          </w:p>
        </w:tc>
        <w:tc>
          <w:tcPr>
            <w:tcW w:w="992" w:type="dxa"/>
            <w:tcBorders>
              <w:top w:val="nil"/>
              <w:left w:val="nil"/>
              <w:bottom w:val="dotted" w:sz="4" w:space="0" w:color="auto"/>
              <w:right w:val="nil"/>
            </w:tcBorders>
            <w:shd w:val="clear" w:color="auto" w:fill="auto"/>
            <w:noWrap/>
            <w:vAlign w:val="bottom"/>
            <w:hideMark/>
          </w:tcPr>
          <w:p w14:paraId="1CC3BD1A"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dotted" w:sz="4" w:space="0" w:color="auto"/>
              <w:right w:val="nil"/>
            </w:tcBorders>
            <w:vAlign w:val="bottom"/>
          </w:tcPr>
          <w:p w14:paraId="1C3A4213"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10</w:t>
            </w:r>
          </w:p>
        </w:tc>
        <w:tc>
          <w:tcPr>
            <w:tcW w:w="992" w:type="dxa"/>
            <w:tcBorders>
              <w:top w:val="nil"/>
              <w:left w:val="nil"/>
              <w:bottom w:val="dotted" w:sz="4" w:space="0" w:color="auto"/>
              <w:right w:val="nil"/>
            </w:tcBorders>
            <w:shd w:val="clear" w:color="auto" w:fill="auto"/>
            <w:noWrap/>
            <w:vAlign w:val="bottom"/>
            <w:hideMark/>
          </w:tcPr>
          <w:p w14:paraId="02058C27"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673BD59D" w14:textId="77777777" w:rsidTr="005D59B9">
        <w:trPr>
          <w:gridAfter w:val="1"/>
          <w:wAfter w:w="11" w:type="dxa"/>
          <w:trHeight w:val="300"/>
        </w:trPr>
        <w:tc>
          <w:tcPr>
            <w:tcW w:w="2835" w:type="dxa"/>
            <w:gridSpan w:val="2"/>
            <w:tcBorders>
              <w:top w:val="nil"/>
              <w:left w:val="nil"/>
              <w:bottom w:val="dotted" w:sz="4" w:space="0" w:color="auto"/>
              <w:right w:val="nil"/>
            </w:tcBorders>
            <w:shd w:val="clear" w:color="auto" w:fill="auto"/>
            <w:noWrap/>
            <w:vAlign w:val="bottom"/>
            <w:hideMark/>
          </w:tcPr>
          <w:p w14:paraId="52ED859E"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D2BDA1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780/880</w:t>
            </w:r>
          </w:p>
        </w:tc>
        <w:tc>
          <w:tcPr>
            <w:tcW w:w="992" w:type="dxa"/>
            <w:tcBorders>
              <w:top w:val="nil"/>
              <w:left w:val="nil"/>
              <w:bottom w:val="dotted" w:sz="4" w:space="0" w:color="auto"/>
              <w:right w:val="nil"/>
            </w:tcBorders>
            <w:shd w:val="clear" w:color="auto" w:fill="auto"/>
            <w:noWrap/>
            <w:vAlign w:val="bottom"/>
            <w:hideMark/>
          </w:tcPr>
          <w:p w14:paraId="165B4A9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dotted" w:sz="4" w:space="0" w:color="auto"/>
              <w:right w:val="nil"/>
            </w:tcBorders>
            <w:vAlign w:val="bottom"/>
          </w:tcPr>
          <w:p w14:paraId="4749B51C"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dotted" w:sz="4" w:space="0" w:color="auto"/>
              <w:right w:val="nil"/>
            </w:tcBorders>
            <w:shd w:val="clear" w:color="auto" w:fill="auto"/>
            <w:noWrap/>
            <w:vAlign w:val="bottom"/>
            <w:hideMark/>
          </w:tcPr>
          <w:p w14:paraId="71B5D1B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05DFBCB8"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7D7ECA6A"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0428314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010..270</w:t>
            </w:r>
          </w:p>
        </w:tc>
        <w:tc>
          <w:tcPr>
            <w:tcW w:w="992" w:type="dxa"/>
            <w:tcBorders>
              <w:top w:val="nil"/>
              <w:left w:val="nil"/>
              <w:bottom w:val="nil"/>
              <w:right w:val="nil"/>
            </w:tcBorders>
            <w:shd w:val="clear" w:color="auto" w:fill="auto"/>
            <w:noWrap/>
            <w:vAlign w:val="bottom"/>
            <w:hideMark/>
          </w:tcPr>
          <w:p w14:paraId="14F84D4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95</w:t>
            </w:r>
          </w:p>
        </w:tc>
        <w:tc>
          <w:tcPr>
            <w:tcW w:w="850" w:type="dxa"/>
            <w:tcBorders>
              <w:top w:val="nil"/>
              <w:left w:val="nil"/>
              <w:bottom w:val="nil"/>
              <w:right w:val="nil"/>
            </w:tcBorders>
            <w:vAlign w:val="bottom"/>
          </w:tcPr>
          <w:p w14:paraId="14B9BC18"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4719EA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75</w:t>
            </w:r>
          </w:p>
        </w:tc>
      </w:tr>
      <w:tr w:rsidR="00A30FD4" w:rsidRPr="00005CF1" w14:paraId="103DB679"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735788BA"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025360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195</w:t>
            </w:r>
          </w:p>
        </w:tc>
        <w:tc>
          <w:tcPr>
            <w:tcW w:w="992" w:type="dxa"/>
            <w:tcBorders>
              <w:top w:val="nil"/>
              <w:left w:val="nil"/>
              <w:bottom w:val="nil"/>
              <w:right w:val="nil"/>
            </w:tcBorders>
            <w:shd w:val="clear" w:color="auto" w:fill="auto"/>
            <w:noWrap/>
            <w:vAlign w:val="bottom"/>
            <w:hideMark/>
          </w:tcPr>
          <w:p w14:paraId="2E960767"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w:t>
            </w:r>
          </w:p>
        </w:tc>
        <w:tc>
          <w:tcPr>
            <w:tcW w:w="850" w:type="dxa"/>
            <w:tcBorders>
              <w:top w:val="nil"/>
              <w:left w:val="nil"/>
              <w:bottom w:val="nil"/>
              <w:right w:val="nil"/>
            </w:tcBorders>
            <w:vAlign w:val="bottom"/>
          </w:tcPr>
          <w:p w14:paraId="4CA6CCFD"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612F49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w:t>
            </w:r>
          </w:p>
        </w:tc>
      </w:tr>
      <w:tr w:rsidR="00A30FD4" w:rsidRPr="00005CF1" w14:paraId="3F8E90C7"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2A8DF83B"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378B2B9" w14:textId="0C7C1C2C"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92" w:type="dxa"/>
            <w:tcBorders>
              <w:top w:val="nil"/>
              <w:left w:val="nil"/>
              <w:bottom w:val="nil"/>
              <w:right w:val="nil"/>
            </w:tcBorders>
            <w:shd w:val="clear" w:color="auto" w:fill="auto"/>
            <w:noWrap/>
            <w:vAlign w:val="bottom"/>
            <w:hideMark/>
          </w:tcPr>
          <w:p w14:paraId="686D1B07"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3CB2C1BF"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0BF8CF0"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046BA3C7"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5B5507F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81FA196"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380/480</w:t>
            </w:r>
          </w:p>
        </w:tc>
        <w:tc>
          <w:tcPr>
            <w:tcW w:w="992" w:type="dxa"/>
            <w:tcBorders>
              <w:top w:val="nil"/>
              <w:left w:val="nil"/>
              <w:bottom w:val="nil"/>
              <w:right w:val="nil"/>
            </w:tcBorders>
            <w:shd w:val="clear" w:color="auto" w:fill="auto"/>
            <w:noWrap/>
            <w:vAlign w:val="bottom"/>
            <w:hideMark/>
          </w:tcPr>
          <w:p w14:paraId="2086F84C"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74F0384C"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EACC0C2"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59301A8C"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3076BFD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6AA7DE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590</w:t>
            </w:r>
          </w:p>
        </w:tc>
        <w:tc>
          <w:tcPr>
            <w:tcW w:w="992" w:type="dxa"/>
            <w:tcBorders>
              <w:top w:val="nil"/>
              <w:left w:val="nil"/>
              <w:bottom w:val="nil"/>
              <w:right w:val="nil"/>
            </w:tcBorders>
            <w:shd w:val="clear" w:color="auto" w:fill="auto"/>
            <w:noWrap/>
            <w:vAlign w:val="bottom"/>
            <w:hideMark/>
          </w:tcPr>
          <w:p w14:paraId="65AE2A1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6590ABC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7A1A2CA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39FD5DA1"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25774DE5"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CF40648" w14:textId="10517930"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92" w:type="dxa"/>
            <w:tcBorders>
              <w:top w:val="nil"/>
              <w:left w:val="nil"/>
              <w:bottom w:val="nil"/>
              <w:right w:val="nil"/>
            </w:tcBorders>
            <w:shd w:val="clear" w:color="auto" w:fill="auto"/>
            <w:noWrap/>
            <w:vAlign w:val="bottom"/>
            <w:hideMark/>
          </w:tcPr>
          <w:p w14:paraId="68A1EBE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26E488A3"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85AAF2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3575887A" w14:textId="77777777" w:rsidTr="005D59B9">
        <w:trPr>
          <w:gridAfter w:val="1"/>
          <w:wAfter w:w="11" w:type="dxa"/>
          <w:trHeight w:val="300"/>
        </w:trPr>
        <w:tc>
          <w:tcPr>
            <w:tcW w:w="2835" w:type="dxa"/>
            <w:gridSpan w:val="2"/>
            <w:tcBorders>
              <w:top w:val="nil"/>
              <w:left w:val="nil"/>
              <w:bottom w:val="dotted" w:sz="4" w:space="0" w:color="auto"/>
              <w:right w:val="nil"/>
            </w:tcBorders>
            <w:shd w:val="clear" w:color="auto" w:fill="auto"/>
            <w:noWrap/>
            <w:vAlign w:val="bottom"/>
            <w:hideMark/>
          </w:tcPr>
          <w:p w14:paraId="47FDBEC2"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6C8BE713"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780/880</w:t>
            </w:r>
          </w:p>
        </w:tc>
        <w:tc>
          <w:tcPr>
            <w:tcW w:w="992" w:type="dxa"/>
            <w:tcBorders>
              <w:top w:val="nil"/>
              <w:left w:val="nil"/>
              <w:bottom w:val="dotted" w:sz="4" w:space="0" w:color="auto"/>
              <w:right w:val="nil"/>
            </w:tcBorders>
            <w:shd w:val="clear" w:color="auto" w:fill="auto"/>
            <w:noWrap/>
            <w:vAlign w:val="bottom"/>
            <w:hideMark/>
          </w:tcPr>
          <w:p w14:paraId="4E2CB27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dotted" w:sz="4" w:space="0" w:color="auto"/>
              <w:right w:val="nil"/>
            </w:tcBorders>
            <w:vAlign w:val="bottom"/>
          </w:tcPr>
          <w:p w14:paraId="23C88FE0"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dotted" w:sz="4" w:space="0" w:color="auto"/>
              <w:right w:val="nil"/>
            </w:tcBorders>
            <w:shd w:val="clear" w:color="auto" w:fill="auto"/>
            <w:noWrap/>
            <w:vAlign w:val="bottom"/>
            <w:hideMark/>
          </w:tcPr>
          <w:p w14:paraId="604440C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80</w:t>
            </w:r>
          </w:p>
        </w:tc>
      </w:tr>
      <w:tr w:rsidR="00A30FD4" w:rsidRPr="00005CF1" w14:paraId="32AB7DD6" w14:textId="77777777" w:rsidTr="005D59B9">
        <w:trPr>
          <w:trHeight w:val="300"/>
        </w:trPr>
        <w:tc>
          <w:tcPr>
            <w:tcW w:w="2765" w:type="dxa"/>
            <w:tcBorders>
              <w:top w:val="nil"/>
              <w:left w:val="nil"/>
              <w:bottom w:val="single" w:sz="4" w:space="0" w:color="auto"/>
              <w:right w:val="nil"/>
            </w:tcBorders>
            <w:shd w:val="clear" w:color="auto" w:fill="auto"/>
            <w:noWrap/>
            <w:vAlign w:val="bottom"/>
            <w:hideMark/>
          </w:tcPr>
          <w:p w14:paraId="4C4BEAFD" w14:textId="77777777" w:rsidR="00A30FD4" w:rsidRPr="00005CF1" w:rsidRDefault="00A30FD4" w:rsidP="00616839">
            <w:pPr>
              <w:ind w:right="213"/>
              <w:rPr>
                <w:rFonts w:asciiTheme="minorHAnsi" w:hAnsiTheme="minorHAnsi"/>
                <w:color w:val="000000"/>
              </w:rPr>
            </w:pPr>
          </w:p>
        </w:tc>
        <w:tc>
          <w:tcPr>
            <w:tcW w:w="2694" w:type="dxa"/>
            <w:gridSpan w:val="2"/>
            <w:tcBorders>
              <w:top w:val="nil"/>
              <w:left w:val="nil"/>
              <w:bottom w:val="single" w:sz="4" w:space="0" w:color="auto"/>
              <w:right w:val="nil"/>
            </w:tcBorders>
            <w:shd w:val="clear" w:color="auto" w:fill="auto"/>
            <w:noWrap/>
            <w:vAlign w:val="bottom"/>
            <w:hideMark/>
          </w:tcPr>
          <w:p w14:paraId="1782BAAA"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single" w:sz="4" w:space="0" w:color="auto"/>
              <w:right w:val="nil"/>
            </w:tcBorders>
            <w:shd w:val="clear" w:color="auto" w:fill="auto"/>
            <w:noWrap/>
            <w:vAlign w:val="bottom"/>
            <w:hideMark/>
          </w:tcPr>
          <w:p w14:paraId="0D3FBB91"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single" w:sz="4" w:space="0" w:color="auto"/>
              <w:right w:val="nil"/>
            </w:tcBorders>
            <w:vAlign w:val="bottom"/>
          </w:tcPr>
          <w:p w14:paraId="610B58CE"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single" w:sz="4" w:space="0" w:color="auto"/>
              <w:right w:val="nil"/>
            </w:tcBorders>
            <w:shd w:val="clear" w:color="auto" w:fill="auto"/>
            <w:noWrap/>
            <w:vAlign w:val="bottom"/>
            <w:hideMark/>
          </w:tcPr>
          <w:p w14:paraId="0B5ABA58" w14:textId="77777777" w:rsidR="00A30FD4" w:rsidRPr="00005CF1" w:rsidRDefault="00A30FD4" w:rsidP="00636280">
            <w:pPr>
              <w:jc w:val="right"/>
              <w:rPr>
                <w:rFonts w:asciiTheme="minorHAnsi" w:hAnsiTheme="minorHAnsi"/>
                <w:color w:val="000000"/>
              </w:rPr>
            </w:pPr>
          </w:p>
        </w:tc>
      </w:tr>
      <w:tr w:rsidR="00A30FD4" w:rsidRPr="00005CF1" w14:paraId="783127F7" w14:textId="77777777" w:rsidTr="005D59B9">
        <w:trPr>
          <w:trHeight w:val="300"/>
        </w:trPr>
        <w:tc>
          <w:tcPr>
            <w:tcW w:w="5459" w:type="dxa"/>
            <w:gridSpan w:val="3"/>
            <w:tcBorders>
              <w:top w:val="single" w:sz="4" w:space="0" w:color="auto"/>
              <w:left w:val="nil"/>
              <w:right w:val="nil"/>
            </w:tcBorders>
            <w:shd w:val="clear" w:color="000000" w:fill="FDE9D9"/>
            <w:noWrap/>
            <w:vAlign w:val="bottom"/>
            <w:hideMark/>
          </w:tcPr>
          <w:p w14:paraId="78075999" w14:textId="7BA91528" w:rsidR="00A30FD4" w:rsidRPr="00005CF1" w:rsidRDefault="00A30FD4" w:rsidP="00616839">
            <w:pPr>
              <w:ind w:right="213"/>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992" w:type="dxa"/>
            <w:tcBorders>
              <w:top w:val="single" w:sz="4" w:space="0" w:color="auto"/>
              <w:left w:val="nil"/>
              <w:right w:val="nil"/>
            </w:tcBorders>
            <w:shd w:val="clear" w:color="000000" w:fill="FDE9D9"/>
          </w:tcPr>
          <w:p w14:paraId="4D054123" w14:textId="77777777" w:rsidR="00A30FD4" w:rsidRPr="00005CF1" w:rsidRDefault="00A30FD4" w:rsidP="00636280">
            <w:pPr>
              <w:jc w:val="center"/>
              <w:rPr>
                <w:rFonts w:asciiTheme="minorHAnsi" w:hAnsiTheme="minorHAnsi"/>
                <w:i/>
                <w:iCs/>
                <w:color w:val="000000"/>
              </w:rPr>
            </w:pPr>
          </w:p>
        </w:tc>
        <w:tc>
          <w:tcPr>
            <w:tcW w:w="1853" w:type="dxa"/>
            <w:gridSpan w:val="3"/>
            <w:tcBorders>
              <w:top w:val="single" w:sz="4" w:space="0" w:color="auto"/>
              <w:left w:val="nil"/>
              <w:right w:val="nil"/>
            </w:tcBorders>
            <w:shd w:val="clear" w:color="000000" w:fill="FDE9D9"/>
            <w:noWrap/>
            <w:vAlign w:val="bottom"/>
            <w:hideMark/>
          </w:tcPr>
          <w:p w14:paraId="5DA0AD9C" w14:textId="77777777" w:rsidR="00A30FD4" w:rsidRPr="00005CF1" w:rsidRDefault="00A30FD4" w:rsidP="00A30FD4">
            <w:pPr>
              <w:jc w:val="center"/>
              <w:rPr>
                <w:rFonts w:asciiTheme="minorHAnsi" w:hAnsiTheme="minorHAnsi"/>
                <w:i/>
                <w:iCs/>
                <w:color w:val="000000"/>
              </w:rPr>
            </w:pPr>
          </w:p>
        </w:tc>
      </w:tr>
      <w:tr w:rsidR="00A30FD4" w:rsidRPr="00005CF1" w14:paraId="17492194" w14:textId="77777777" w:rsidTr="005D59B9">
        <w:trPr>
          <w:trHeight w:val="315"/>
        </w:trPr>
        <w:tc>
          <w:tcPr>
            <w:tcW w:w="2765" w:type="dxa"/>
            <w:tcBorders>
              <w:left w:val="nil"/>
              <w:bottom w:val="single" w:sz="8" w:space="0" w:color="auto"/>
              <w:right w:val="nil"/>
            </w:tcBorders>
            <w:shd w:val="clear" w:color="000000" w:fill="FDE9D9"/>
            <w:noWrap/>
            <w:vAlign w:val="bottom"/>
            <w:hideMark/>
          </w:tcPr>
          <w:p w14:paraId="10D716F5" w14:textId="77777777" w:rsidR="00A30FD4" w:rsidRPr="00005CF1" w:rsidRDefault="00A30FD4" w:rsidP="00616839">
            <w:pPr>
              <w:ind w:right="213"/>
              <w:rPr>
                <w:rFonts w:asciiTheme="minorHAnsi" w:hAnsiTheme="minorHAnsi"/>
                <w:b/>
                <w:bCs/>
                <w:color w:val="000000"/>
              </w:rPr>
            </w:pPr>
            <w:r w:rsidRPr="00005CF1">
              <w:rPr>
                <w:rFonts w:asciiTheme="minorHAnsi" w:hAnsiTheme="minorHAnsi"/>
                <w:b/>
                <w:bCs/>
                <w:color w:val="000000"/>
              </w:rPr>
              <w:t>Sum</w:t>
            </w:r>
          </w:p>
        </w:tc>
        <w:tc>
          <w:tcPr>
            <w:tcW w:w="2694" w:type="dxa"/>
            <w:gridSpan w:val="2"/>
            <w:tcBorders>
              <w:left w:val="nil"/>
              <w:bottom w:val="single" w:sz="8" w:space="0" w:color="auto"/>
              <w:right w:val="nil"/>
            </w:tcBorders>
            <w:shd w:val="clear" w:color="000000" w:fill="FDE9D9"/>
            <w:noWrap/>
            <w:vAlign w:val="bottom"/>
            <w:hideMark/>
          </w:tcPr>
          <w:p w14:paraId="269881F5" w14:textId="77777777" w:rsidR="00A30FD4" w:rsidRPr="00005CF1" w:rsidRDefault="00A30FD4" w:rsidP="00636280">
            <w:pPr>
              <w:jc w:val="center"/>
              <w:rPr>
                <w:rFonts w:asciiTheme="minorHAnsi" w:hAnsiTheme="minorHAnsi"/>
                <w:b/>
                <w:bCs/>
                <w:color w:val="000000"/>
              </w:rPr>
            </w:pPr>
            <w:r w:rsidRPr="00005CF1">
              <w:rPr>
                <w:rFonts w:asciiTheme="minorHAnsi" w:hAnsiTheme="minorHAnsi"/>
                <w:b/>
                <w:bCs/>
                <w:color w:val="000000"/>
              </w:rPr>
              <w:t>Arter</w:t>
            </w:r>
          </w:p>
        </w:tc>
        <w:tc>
          <w:tcPr>
            <w:tcW w:w="992" w:type="dxa"/>
            <w:tcBorders>
              <w:left w:val="nil"/>
              <w:bottom w:val="single" w:sz="8" w:space="0" w:color="auto"/>
              <w:right w:val="nil"/>
            </w:tcBorders>
            <w:shd w:val="clear" w:color="000000" w:fill="FDE9D9"/>
            <w:noWrap/>
            <w:vAlign w:val="bottom"/>
            <w:hideMark/>
          </w:tcPr>
          <w:p w14:paraId="43BE5C62" w14:textId="77777777" w:rsidR="00A30FD4" w:rsidRPr="00005CF1" w:rsidRDefault="00A30FD4" w:rsidP="00C17DBB">
            <w:pPr>
              <w:jc w:val="center"/>
              <w:rPr>
                <w:rFonts w:asciiTheme="minorHAnsi" w:hAnsiTheme="minorHAnsi"/>
                <w:b/>
                <w:bCs/>
                <w:color w:val="000000"/>
              </w:rPr>
            </w:pPr>
            <w:r w:rsidRPr="00005CF1">
              <w:rPr>
                <w:rFonts w:asciiTheme="minorHAnsi" w:hAnsiTheme="minorHAnsi"/>
                <w:b/>
                <w:bCs/>
                <w:color w:val="000000"/>
              </w:rPr>
              <w:t>Beløp F340</w:t>
            </w:r>
          </w:p>
        </w:tc>
        <w:tc>
          <w:tcPr>
            <w:tcW w:w="850" w:type="dxa"/>
            <w:tcBorders>
              <w:left w:val="nil"/>
              <w:bottom w:val="single" w:sz="8" w:space="0" w:color="auto"/>
              <w:right w:val="nil"/>
            </w:tcBorders>
            <w:shd w:val="clear" w:color="000000" w:fill="FDE9D9"/>
            <w:vAlign w:val="bottom"/>
          </w:tcPr>
          <w:p w14:paraId="78EB0745" w14:textId="77777777" w:rsidR="00A30FD4" w:rsidRPr="00005CF1" w:rsidRDefault="00FC52BC" w:rsidP="00A30FD4">
            <w:pPr>
              <w:jc w:val="center"/>
              <w:rPr>
                <w:rFonts w:asciiTheme="minorHAnsi" w:hAnsiTheme="minorHAnsi"/>
                <w:b/>
                <w:bCs/>
                <w:color w:val="000000"/>
              </w:rPr>
            </w:pPr>
            <w:r w:rsidRPr="00005CF1">
              <w:rPr>
                <w:rFonts w:asciiTheme="minorHAnsi" w:hAnsiTheme="minorHAnsi"/>
                <w:b/>
                <w:bCs/>
                <w:color w:val="000000"/>
              </w:rPr>
              <w:t>Beløp F345</w:t>
            </w:r>
          </w:p>
        </w:tc>
        <w:tc>
          <w:tcPr>
            <w:tcW w:w="1003" w:type="dxa"/>
            <w:gridSpan w:val="2"/>
            <w:tcBorders>
              <w:left w:val="nil"/>
              <w:bottom w:val="single" w:sz="8" w:space="0" w:color="auto"/>
              <w:right w:val="nil"/>
            </w:tcBorders>
            <w:shd w:val="clear" w:color="000000" w:fill="FDE9D9"/>
            <w:noWrap/>
            <w:vAlign w:val="bottom"/>
            <w:hideMark/>
          </w:tcPr>
          <w:p w14:paraId="6B82E2F1" w14:textId="0A1509CA" w:rsidR="00A30FD4" w:rsidRPr="00005CF1" w:rsidRDefault="00A30FD4" w:rsidP="00BF739B">
            <w:pPr>
              <w:jc w:val="center"/>
              <w:rPr>
                <w:rFonts w:asciiTheme="minorHAnsi" w:hAnsiTheme="minorHAnsi"/>
                <w:b/>
                <w:bCs/>
                <w:color w:val="000000"/>
              </w:rPr>
            </w:pPr>
            <w:r w:rsidRPr="00005CF1">
              <w:rPr>
                <w:rFonts w:asciiTheme="minorHAnsi" w:hAnsiTheme="minorHAnsi"/>
                <w:b/>
                <w:bCs/>
                <w:color w:val="000000"/>
              </w:rPr>
              <w:t>Beløp F35</w:t>
            </w:r>
            <w:r w:rsidR="00BF739B" w:rsidRPr="00005CF1">
              <w:rPr>
                <w:rFonts w:asciiTheme="minorHAnsi" w:hAnsiTheme="minorHAnsi"/>
                <w:b/>
                <w:bCs/>
                <w:color w:val="000000"/>
              </w:rPr>
              <w:t>5</w:t>
            </w:r>
          </w:p>
        </w:tc>
      </w:tr>
      <w:tr w:rsidR="00A30FD4" w:rsidRPr="00005CF1" w14:paraId="318BFFB0" w14:textId="77777777" w:rsidTr="005D59B9">
        <w:trPr>
          <w:trHeight w:val="300"/>
        </w:trPr>
        <w:tc>
          <w:tcPr>
            <w:tcW w:w="2765" w:type="dxa"/>
            <w:tcBorders>
              <w:top w:val="nil"/>
              <w:left w:val="nil"/>
              <w:bottom w:val="nil"/>
              <w:right w:val="nil"/>
            </w:tcBorders>
            <w:shd w:val="clear" w:color="auto" w:fill="auto"/>
            <w:noWrap/>
            <w:vAlign w:val="bottom"/>
            <w:hideMark/>
          </w:tcPr>
          <w:p w14:paraId="6B99DF23"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Netto driftsutgifter</w:t>
            </w:r>
          </w:p>
        </w:tc>
        <w:tc>
          <w:tcPr>
            <w:tcW w:w="2694" w:type="dxa"/>
            <w:gridSpan w:val="2"/>
            <w:tcBorders>
              <w:top w:val="nil"/>
              <w:left w:val="nil"/>
              <w:bottom w:val="nil"/>
              <w:right w:val="nil"/>
            </w:tcBorders>
            <w:shd w:val="clear" w:color="auto" w:fill="auto"/>
            <w:noWrap/>
            <w:vAlign w:val="bottom"/>
            <w:hideMark/>
          </w:tcPr>
          <w:p w14:paraId="091240A6"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bottom w:val="nil"/>
              <w:right w:val="nil"/>
            </w:tcBorders>
            <w:shd w:val="clear" w:color="auto" w:fill="auto"/>
            <w:noWrap/>
            <w:vAlign w:val="bottom"/>
            <w:hideMark/>
          </w:tcPr>
          <w:p w14:paraId="1C46C865"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nil"/>
              <w:right w:val="nil"/>
            </w:tcBorders>
            <w:vAlign w:val="bottom"/>
          </w:tcPr>
          <w:p w14:paraId="628284FC"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nil"/>
              <w:right w:val="nil"/>
            </w:tcBorders>
            <w:shd w:val="clear" w:color="auto" w:fill="auto"/>
            <w:noWrap/>
            <w:vAlign w:val="bottom"/>
            <w:hideMark/>
          </w:tcPr>
          <w:p w14:paraId="44349D86"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37891512" w14:textId="77777777" w:rsidTr="005D59B9">
        <w:trPr>
          <w:trHeight w:val="300"/>
        </w:trPr>
        <w:tc>
          <w:tcPr>
            <w:tcW w:w="2765" w:type="dxa"/>
            <w:tcBorders>
              <w:top w:val="nil"/>
              <w:left w:val="nil"/>
              <w:bottom w:val="nil"/>
              <w:right w:val="nil"/>
            </w:tcBorders>
            <w:shd w:val="clear" w:color="auto" w:fill="auto"/>
            <w:noWrap/>
            <w:vAlign w:val="bottom"/>
            <w:hideMark/>
          </w:tcPr>
          <w:p w14:paraId="62DCCCE4"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Brutto driftsutgifter</w:t>
            </w:r>
          </w:p>
        </w:tc>
        <w:tc>
          <w:tcPr>
            <w:tcW w:w="2694" w:type="dxa"/>
            <w:gridSpan w:val="2"/>
            <w:tcBorders>
              <w:top w:val="nil"/>
              <w:left w:val="nil"/>
              <w:bottom w:val="nil"/>
              <w:right w:val="nil"/>
            </w:tcBorders>
            <w:shd w:val="clear" w:color="auto" w:fill="auto"/>
            <w:noWrap/>
            <w:vAlign w:val="bottom"/>
            <w:hideMark/>
          </w:tcPr>
          <w:p w14:paraId="4BAD2B62"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bottom w:val="nil"/>
              <w:right w:val="nil"/>
            </w:tcBorders>
            <w:shd w:val="clear" w:color="auto" w:fill="auto"/>
            <w:noWrap/>
            <w:vAlign w:val="bottom"/>
            <w:hideMark/>
          </w:tcPr>
          <w:p w14:paraId="4D661F4D"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nil"/>
              <w:right w:val="nil"/>
            </w:tcBorders>
            <w:vAlign w:val="bottom"/>
          </w:tcPr>
          <w:p w14:paraId="61CB9880"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nil"/>
              <w:right w:val="nil"/>
            </w:tcBorders>
            <w:shd w:val="clear" w:color="auto" w:fill="auto"/>
            <w:noWrap/>
            <w:vAlign w:val="bottom"/>
            <w:hideMark/>
          </w:tcPr>
          <w:p w14:paraId="5AA643EF"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44DEB9DA" w14:textId="77777777" w:rsidTr="005D59B9">
        <w:trPr>
          <w:trHeight w:val="300"/>
        </w:trPr>
        <w:tc>
          <w:tcPr>
            <w:tcW w:w="2765" w:type="dxa"/>
            <w:tcBorders>
              <w:top w:val="nil"/>
              <w:left w:val="nil"/>
              <w:right w:val="nil"/>
            </w:tcBorders>
            <w:shd w:val="clear" w:color="auto" w:fill="auto"/>
            <w:noWrap/>
            <w:vAlign w:val="bottom"/>
            <w:hideMark/>
          </w:tcPr>
          <w:p w14:paraId="20FA26F0"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Korrigerte bruttoutgifter</w:t>
            </w:r>
          </w:p>
        </w:tc>
        <w:tc>
          <w:tcPr>
            <w:tcW w:w="2694" w:type="dxa"/>
            <w:gridSpan w:val="2"/>
            <w:tcBorders>
              <w:top w:val="nil"/>
              <w:left w:val="nil"/>
              <w:right w:val="nil"/>
            </w:tcBorders>
            <w:shd w:val="clear" w:color="auto" w:fill="auto"/>
            <w:noWrap/>
            <w:vAlign w:val="bottom"/>
            <w:hideMark/>
          </w:tcPr>
          <w:p w14:paraId="37B47F08"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right w:val="nil"/>
            </w:tcBorders>
            <w:shd w:val="clear" w:color="auto" w:fill="auto"/>
            <w:noWrap/>
            <w:vAlign w:val="bottom"/>
            <w:hideMark/>
          </w:tcPr>
          <w:p w14:paraId="227A3870"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right w:val="nil"/>
            </w:tcBorders>
            <w:vAlign w:val="bottom"/>
          </w:tcPr>
          <w:p w14:paraId="45D3F50F"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right w:val="nil"/>
            </w:tcBorders>
            <w:shd w:val="clear" w:color="auto" w:fill="auto"/>
            <w:noWrap/>
            <w:vAlign w:val="bottom"/>
            <w:hideMark/>
          </w:tcPr>
          <w:p w14:paraId="6F6D0827"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79AB1417" w14:textId="77777777" w:rsidTr="005D59B9">
        <w:trPr>
          <w:trHeight w:val="300"/>
        </w:trPr>
        <w:tc>
          <w:tcPr>
            <w:tcW w:w="5459" w:type="dxa"/>
            <w:gridSpan w:val="3"/>
            <w:tcBorders>
              <w:top w:val="nil"/>
              <w:left w:val="nil"/>
              <w:bottom w:val="single" w:sz="4" w:space="0" w:color="auto"/>
              <w:right w:val="nil"/>
            </w:tcBorders>
            <w:shd w:val="clear" w:color="000000" w:fill="auto"/>
            <w:noWrap/>
            <w:vAlign w:val="bottom"/>
            <w:hideMark/>
          </w:tcPr>
          <w:p w14:paraId="2F8CB970" w14:textId="77777777" w:rsidR="00A30FD4" w:rsidRPr="00005CF1" w:rsidRDefault="00A30FD4" w:rsidP="00616839">
            <w:pPr>
              <w:ind w:right="213"/>
              <w:rPr>
                <w:rFonts w:asciiTheme="minorHAnsi" w:hAnsiTheme="minorHAnsi"/>
                <w:color w:val="000000"/>
              </w:rPr>
            </w:pPr>
          </w:p>
        </w:tc>
        <w:tc>
          <w:tcPr>
            <w:tcW w:w="992" w:type="dxa"/>
            <w:tcBorders>
              <w:top w:val="nil"/>
              <w:left w:val="nil"/>
              <w:bottom w:val="single" w:sz="4" w:space="0" w:color="auto"/>
              <w:right w:val="nil"/>
            </w:tcBorders>
            <w:shd w:val="clear" w:color="000000" w:fill="auto"/>
            <w:noWrap/>
            <w:vAlign w:val="bottom"/>
            <w:hideMark/>
          </w:tcPr>
          <w:p w14:paraId="44B2BDFA"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single" w:sz="4" w:space="0" w:color="auto"/>
              <w:right w:val="nil"/>
            </w:tcBorders>
            <w:shd w:val="clear" w:color="000000" w:fill="auto"/>
            <w:vAlign w:val="bottom"/>
          </w:tcPr>
          <w:p w14:paraId="182EF3D1"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single" w:sz="4" w:space="0" w:color="auto"/>
              <w:right w:val="nil"/>
            </w:tcBorders>
            <w:shd w:val="clear" w:color="000000" w:fill="auto"/>
            <w:noWrap/>
            <w:vAlign w:val="bottom"/>
            <w:hideMark/>
          </w:tcPr>
          <w:p w14:paraId="5C4C6427" w14:textId="77777777" w:rsidR="00A30FD4" w:rsidRPr="00005CF1" w:rsidRDefault="00A30FD4" w:rsidP="00636280">
            <w:pPr>
              <w:rPr>
                <w:rFonts w:asciiTheme="minorHAnsi" w:hAnsiTheme="minorHAnsi"/>
                <w:color w:val="000000"/>
              </w:rPr>
            </w:pPr>
          </w:p>
        </w:tc>
      </w:tr>
      <w:tr w:rsidR="00A30FD4" w:rsidRPr="00005CF1" w14:paraId="6227BFAC" w14:textId="77777777" w:rsidTr="005D59B9">
        <w:trPr>
          <w:trHeight w:val="300"/>
        </w:trPr>
        <w:tc>
          <w:tcPr>
            <w:tcW w:w="5459" w:type="dxa"/>
            <w:gridSpan w:val="3"/>
            <w:tcBorders>
              <w:top w:val="nil"/>
              <w:left w:val="nil"/>
              <w:bottom w:val="single" w:sz="4" w:space="0" w:color="auto"/>
              <w:right w:val="nil"/>
            </w:tcBorders>
            <w:shd w:val="clear" w:color="000000" w:fill="DBEEF3"/>
            <w:noWrap/>
            <w:vAlign w:val="bottom"/>
            <w:hideMark/>
          </w:tcPr>
          <w:p w14:paraId="332EB416"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SSB s definisjon konserntall:</w:t>
            </w:r>
          </w:p>
        </w:tc>
        <w:tc>
          <w:tcPr>
            <w:tcW w:w="992" w:type="dxa"/>
            <w:tcBorders>
              <w:top w:val="nil"/>
              <w:left w:val="nil"/>
              <w:bottom w:val="single" w:sz="4" w:space="0" w:color="auto"/>
              <w:right w:val="nil"/>
            </w:tcBorders>
            <w:shd w:val="clear" w:color="000000" w:fill="DBEEF3"/>
            <w:noWrap/>
            <w:vAlign w:val="bottom"/>
            <w:hideMark/>
          </w:tcPr>
          <w:p w14:paraId="21BF820A" w14:textId="77777777" w:rsidR="00A30FD4" w:rsidRPr="00005CF1" w:rsidRDefault="00A30FD4" w:rsidP="00636280">
            <w:pPr>
              <w:jc w:val="center"/>
              <w:rPr>
                <w:rFonts w:asciiTheme="minorHAnsi" w:hAnsiTheme="minorHAnsi"/>
                <w:color w:val="000000"/>
              </w:rPr>
            </w:pPr>
            <w:r w:rsidRPr="00005CF1">
              <w:rPr>
                <w:rFonts w:asciiTheme="minorHAnsi" w:hAnsiTheme="minorHAnsi"/>
                <w:color w:val="000000"/>
              </w:rPr>
              <w:t> </w:t>
            </w:r>
          </w:p>
        </w:tc>
        <w:tc>
          <w:tcPr>
            <w:tcW w:w="850" w:type="dxa"/>
            <w:tcBorders>
              <w:top w:val="nil"/>
              <w:left w:val="nil"/>
              <w:bottom w:val="single" w:sz="4" w:space="0" w:color="auto"/>
              <w:right w:val="nil"/>
            </w:tcBorders>
            <w:shd w:val="clear" w:color="000000" w:fill="DBEEF3"/>
            <w:vAlign w:val="bottom"/>
          </w:tcPr>
          <w:p w14:paraId="4AEC8F80"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single" w:sz="4" w:space="0" w:color="auto"/>
              <w:right w:val="nil"/>
            </w:tcBorders>
            <w:shd w:val="clear" w:color="000000" w:fill="DBEEF3"/>
            <w:noWrap/>
            <w:vAlign w:val="bottom"/>
            <w:hideMark/>
          </w:tcPr>
          <w:p w14:paraId="704A017B" w14:textId="77777777" w:rsidR="00A30FD4" w:rsidRPr="00005CF1" w:rsidRDefault="00A30FD4" w:rsidP="00636280">
            <w:pPr>
              <w:rPr>
                <w:rFonts w:asciiTheme="minorHAnsi" w:hAnsiTheme="minorHAnsi"/>
                <w:color w:val="000000"/>
              </w:rPr>
            </w:pPr>
            <w:r w:rsidRPr="00005CF1">
              <w:rPr>
                <w:rFonts w:asciiTheme="minorHAnsi" w:hAnsiTheme="minorHAnsi"/>
                <w:color w:val="000000"/>
              </w:rPr>
              <w:t> </w:t>
            </w:r>
          </w:p>
        </w:tc>
      </w:tr>
      <w:tr w:rsidR="00A30FD4" w:rsidRPr="00005CF1" w14:paraId="0A17083E" w14:textId="77777777" w:rsidTr="005D59B9">
        <w:trPr>
          <w:trHeight w:val="300"/>
        </w:trPr>
        <w:tc>
          <w:tcPr>
            <w:tcW w:w="2765" w:type="dxa"/>
            <w:tcBorders>
              <w:top w:val="nil"/>
              <w:left w:val="nil"/>
              <w:bottom w:val="nil"/>
              <w:right w:val="nil"/>
            </w:tcBorders>
            <w:shd w:val="clear" w:color="auto" w:fill="auto"/>
            <w:noWrap/>
            <w:vAlign w:val="bottom"/>
            <w:hideMark/>
          </w:tcPr>
          <w:p w14:paraId="29F10A38"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Netto driftsutgifter, konsern</w:t>
            </w:r>
          </w:p>
        </w:tc>
        <w:tc>
          <w:tcPr>
            <w:tcW w:w="2694" w:type="dxa"/>
            <w:gridSpan w:val="2"/>
            <w:tcBorders>
              <w:top w:val="nil"/>
              <w:left w:val="nil"/>
              <w:bottom w:val="nil"/>
              <w:right w:val="nil"/>
            </w:tcBorders>
            <w:shd w:val="clear" w:color="auto" w:fill="auto"/>
            <w:noWrap/>
            <w:vAlign w:val="bottom"/>
            <w:hideMark/>
          </w:tcPr>
          <w:p w14:paraId="1F21CCEE"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6EBF7DFB"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nil"/>
              <w:right w:val="nil"/>
            </w:tcBorders>
            <w:vAlign w:val="bottom"/>
          </w:tcPr>
          <w:p w14:paraId="4350F6E0"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nil"/>
              <w:right w:val="nil"/>
            </w:tcBorders>
            <w:shd w:val="clear" w:color="auto" w:fill="auto"/>
            <w:noWrap/>
            <w:vAlign w:val="bottom"/>
            <w:hideMark/>
          </w:tcPr>
          <w:p w14:paraId="141BD069" w14:textId="77777777" w:rsidR="00A30FD4" w:rsidRPr="00005CF1" w:rsidRDefault="00A30FD4" w:rsidP="00636280">
            <w:pPr>
              <w:rPr>
                <w:rFonts w:asciiTheme="minorHAnsi" w:hAnsiTheme="minorHAnsi"/>
                <w:color w:val="000000"/>
              </w:rPr>
            </w:pPr>
          </w:p>
        </w:tc>
      </w:tr>
      <w:tr w:rsidR="00FC52BC" w:rsidRPr="002B017D" w14:paraId="18DE3525" w14:textId="77777777" w:rsidTr="005D59B9">
        <w:trPr>
          <w:trHeight w:val="300"/>
        </w:trPr>
        <w:tc>
          <w:tcPr>
            <w:tcW w:w="8304" w:type="dxa"/>
            <w:gridSpan w:val="7"/>
            <w:tcBorders>
              <w:top w:val="nil"/>
              <w:left w:val="nil"/>
              <w:bottom w:val="nil"/>
              <w:right w:val="nil"/>
            </w:tcBorders>
          </w:tcPr>
          <w:p w14:paraId="30A3D990" w14:textId="77777777" w:rsidR="00FC52BC" w:rsidRPr="00D72F5A" w:rsidRDefault="00FC52BC" w:rsidP="00FC52BC">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A30FD4" w:rsidRPr="00005CF1" w14:paraId="3F31EA2C" w14:textId="77777777" w:rsidTr="005D59B9">
        <w:trPr>
          <w:trHeight w:val="300"/>
        </w:trPr>
        <w:tc>
          <w:tcPr>
            <w:tcW w:w="2765" w:type="dxa"/>
            <w:tcBorders>
              <w:top w:val="nil"/>
              <w:left w:val="nil"/>
              <w:bottom w:val="nil"/>
              <w:right w:val="nil"/>
            </w:tcBorders>
            <w:shd w:val="clear" w:color="auto" w:fill="auto"/>
            <w:noWrap/>
            <w:vAlign w:val="bottom"/>
            <w:hideMark/>
          </w:tcPr>
          <w:p w14:paraId="1FA97907"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Brutto driftsutgifter, konsern</w:t>
            </w:r>
          </w:p>
        </w:tc>
        <w:tc>
          <w:tcPr>
            <w:tcW w:w="2694" w:type="dxa"/>
            <w:gridSpan w:val="2"/>
            <w:tcBorders>
              <w:top w:val="nil"/>
              <w:left w:val="nil"/>
              <w:bottom w:val="nil"/>
              <w:right w:val="nil"/>
            </w:tcBorders>
            <w:shd w:val="clear" w:color="auto" w:fill="auto"/>
            <w:noWrap/>
            <w:vAlign w:val="bottom"/>
            <w:hideMark/>
          </w:tcPr>
          <w:p w14:paraId="4394B7F1"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B616D72"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nil"/>
              <w:right w:val="nil"/>
            </w:tcBorders>
            <w:vAlign w:val="bottom"/>
          </w:tcPr>
          <w:p w14:paraId="23B0808A"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nil"/>
              <w:right w:val="nil"/>
            </w:tcBorders>
            <w:shd w:val="clear" w:color="auto" w:fill="auto"/>
            <w:noWrap/>
            <w:vAlign w:val="bottom"/>
            <w:hideMark/>
          </w:tcPr>
          <w:p w14:paraId="453FE49B" w14:textId="77777777" w:rsidR="00A30FD4" w:rsidRPr="00005CF1" w:rsidRDefault="00A30FD4" w:rsidP="00636280">
            <w:pPr>
              <w:rPr>
                <w:rFonts w:asciiTheme="minorHAnsi" w:hAnsiTheme="minorHAnsi"/>
                <w:color w:val="000000"/>
              </w:rPr>
            </w:pPr>
          </w:p>
        </w:tc>
      </w:tr>
      <w:tr w:rsidR="00173F4E" w:rsidRPr="002B017D" w14:paraId="07E2E9D2" w14:textId="77777777" w:rsidTr="005D59B9">
        <w:trPr>
          <w:trHeight w:val="300"/>
        </w:trPr>
        <w:tc>
          <w:tcPr>
            <w:tcW w:w="7301" w:type="dxa"/>
            <w:gridSpan w:val="5"/>
            <w:tcBorders>
              <w:top w:val="nil"/>
              <w:left w:val="nil"/>
              <w:bottom w:val="nil"/>
              <w:right w:val="nil"/>
            </w:tcBorders>
            <w:shd w:val="clear" w:color="auto" w:fill="auto"/>
            <w:noWrap/>
            <w:vAlign w:val="bottom"/>
            <w:hideMark/>
          </w:tcPr>
          <w:p w14:paraId="78F167FB" w14:textId="53BD41FF" w:rsidR="00173F4E" w:rsidRPr="005D59B9" w:rsidRDefault="0049273B" w:rsidP="00647522">
            <w:pPr>
              <w:spacing w:line="252" w:lineRule="auto"/>
              <w:rPr>
                <w:rFonts w:asciiTheme="minorHAnsi" w:hAnsiTheme="minorHAnsi"/>
                <w:strike/>
                <w:color w:val="000000"/>
                <w:lang w:val="en-US"/>
              </w:rPr>
            </w:pPr>
            <w:r w:rsidRPr="00A44140">
              <w:rPr>
                <w:rFonts w:asciiTheme="minorHAnsi" w:hAnsiTheme="minorHAnsi" w:cstheme="minorHAnsi"/>
                <w:lang w:val="en-US"/>
              </w:rPr>
              <w:t>= sum [kkl 1 (art 010..480 + 590) – (art 710, 729)] + [kkl 3 (art 010..480 + 590) – (art 710, 729)</w:t>
            </w:r>
            <w:r w:rsidRPr="00A44140">
              <w:rPr>
                <w:rFonts w:asciiTheme="minorHAnsi" w:hAnsiTheme="minorHAnsi" w:cstheme="minorHAnsi"/>
                <w:b/>
                <w:bCs/>
                <w:lang w:val="en-US"/>
              </w:rPr>
              <w:t xml:space="preserve"> -  </w:t>
            </w:r>
            <w:r w:rsidRPr="00A44140">
              <w:rPr>
                <w:rFonts w:asciiTheme="minorHAnsi" w:hAnsiTheme="minorHAnsi" w:cstheme="minorHAnsi"/>
                <w:b/>
                <w:bCs/>
                <w:u w:val="single"/>
                <w:lang w:val="en-US"/>
              </w:rPr>
              <w:t>375 - 380 – 475 - 480 – 775 - 780 – 880 - 895</w:t>
            </w:r>
            <w:r w:rsidRPr="00A44140">
              <w:rPr>
                <w:rFonts w:asciiTheme="minorHAnsi" w:hAnsiTheme="minorHAnsi" w:cstheme="minorHAnsi"/>
                <w:u w:val="single"/>
                <w:lang w:val="en-US"/>
              </w:rPr>
              <w:t>]</w:t>
            </w:r>
          </w:p>
        </w:tc>
        <w:tc>
          <w:tcPr>
            <w:tcW w:w="1003" w:type="dxa"/>
            <w:gridSpan w:val="2"/>
            <w:tcBorders>
              <w:top w:val="nil"/>
              <w:left w:val="nil"/>
              <w:bottom w:val="nil"/>
              <w:right w:val="nil"/>
            </w:tcBorders>
            <w:shd w:val="clear" w:color="auto" w:fill="auto"/>
            <w:noWrap/>
            <w:vAlign w:val="bottom"/>
            <w:hideMark/>
          </w:tcPr>
          <w:p w14:paraId="602F0BC2" w14:textId="77777777" w:rsidR="00173F4E" w:rsidRPr="00D72F5A" w:rsidRDefault="00173F4E" w:rsidP="00636280">
            <w:pPr>
              <w:rPr>
                <w:rFonts w:asciiTheme="minorHAnsi" w:hAnsiTheme="minorHAnsi"/>
                <w:color w:val="000000"/>
                <w:lang w:val="en-US"/>
              </w:rPr>
            </w:pPr>
          </w:p>
        </w:tc>
      </w:tr>
      <w:tr w:rsidR="00492A85" w:rsidRPr="005D0E9F" w14:paraId="7B04909F" w14:textId="77777777" w:rsidTr="005D59B9">
        <w:trPr>
          <w:trHeight w:val="300"/>
        </w:trPr>
        <w:tc>
          <w:tcPr>
            <w:tcW w:w="7301" w:type="dxa"/>
            <w:gridSpan w:val="5"/>
            <w:tcBorders>
              <w:top w:val="nil"/>
              <w:left w:val="nil"/>
              <w:bottom w:val="nil"/>
              <w:right w:val="nil"/>
            </w:tcBorders>
            <w:shd w:val="clear" w:color="auto" w:fill="auto"/>
            <w:noWrap/>
            <w:vAlign w:val="bottom"/>
          </w:tcPr>
          <w:p w14:paraId="0F82A529" w14:textId="18FD85A6" w:rsidR="00492A85" w:rsidRPr="00B72099" w:rsidRDefault="00492A85" w:rsidP="00B72099">
            <w:pPr>
              <w:spacing w:line="256" w:lineRule="auto"/>
              <w:ind w:right="213"/>
              <w:rPr>
                <w:rFonts w:asciiTheme="minorHAnsi" w:hAnsiTheme="minorHAnsi"/>
                <w:color w:val="FF0000"/>
                <w:lang w:val="en-US" w:eastAsia="en-US"/>
              </w:rPr>
            </w:pPr>
            <w:r w:rsidRPr="00005CF1">
              <w:rPr>
                <w:rFonts w:asciiTheme="minorHAnsi" w:hAnsiTheme="minorHAnsi"/>
                <w:color w:val="000000"/>
              </w:rPr>
              <w:t>Korrigerte brutto driftsutgifter, konsern</w:t>
            </w:r>
          </w:p>
        </w:tc>
        <w:tc>
          <w:tcPr>
            <w:tcW w:w="1003" w:type="dxa"/>
            <w:gridSpan w:val="2"/>
            <w:tcBorders>
              <w:top w:val="nil"/>
              <w:left w:val="nil"/>
              <w:bottom w:val="nil"/>
              <w:right w:val="nil"/>
            </w:tcBorders>
            <w:shd w:val="clear" w:color="auto" w:fill="auto"/>
            <w:noWrap/>
            <w:vAlign w:val="bottom"/>
          </w:tcPr>
          <w:p w14:paraId="2206D420" w14:textId="77777777" w:rsidR="00492A85" w:rsidRPr="00D72F5A" w:rsidRDefault="00492A85" w:rsidP="00636280">
            <w:pPr>
              <w:rPr>
                <w:rFonts w:asciiTheme="minorHAnsi" w:hAnsiTheme="minorHAnsi"/>
                <w:color w:val="000000"/>
                <w:lang w:val="en-US"/>
              </w:rPr>
            </w:pPr>
          </w:p>
        </w:tc>
      </w:tr>
      <w:tr w:rsidR="00492A85" w:rsidRPr="002B017D" w14:paraId="3181A129" w14:textId="77777777" w:rsidTr="005D59B9">
        <w:trPr>
          <w:trHeight w:val="300"/>
        </w:trPr>
        <w:tc>
          <w:tcPr>
            <w:tcW w:w="7301" w:type="dxa"/>
            <w:gridSpan w:val="5"/>
            <w:tcBorders>
              <w:top w:val="nil"/>
              <w:left w:val="nil"/>
              <w:bottom w:val="nil"/>
              <w:right w:val="nil"/>
            </w:tcBorders>
            <w:shd w:val="clear" w:color="auto" w:fill="auto"/>
            <w:noWrap/>
            <w:vAlign w:val="bottom"/>
          </w:tcPr>
          <w:p w14:paraId="717BA2A0" w14:textId="7DD0692F" w:rsidR="00492A85" w:rsidRDefault="00492A85" w:rsidP="00AF1E3D">
            <w:pPr>
              <w:spacing w:line="256" w:lineRule="auto"/>
              <w:ind w:right="213"/>
              <w:rPr>
                <w:rFonts w:asciiTheme="minorHAnsi" w:hAnsiTheme="minorHAnsi"/>
                <w:color w:val="FF0000"/>
                <w:lang w:val="en-US" w:eastAsia="en-US"/>
              </w:rPr>
            </w:pPr>
            <w:r w:rsidRPr="00A44140">
              <w:rPr>
                <w:rFonts w:asciiTheme="minorHAnsi" w:hAnsiTheme="minorHAnsi"/>
                <w:lang w:val="en-US" w:eastAsia="en-US"/>
              </w:rPr>
              <w:t>= sum [kkl 1 (art 010..285 + 429 + 590) – (</w:t>
            </w:r>
            <w:r w:rsidR="00647D73">
              <w:rPr>
                <w:rFonts w:asciiTheme="minorHAnsi" w:hAnsiTheme="minorHAnsi"/>
                <w:lang w:val="en-US" w:eastAsia="en-US"/>
              </w:rPr>
              <w:t xml:space="preserve">art </w:t>
            </w:r>
            <w:r w:rsidRPr="00A44140">
              <w:rPr>
                <w:rFonts w:asciiTheme="minorHAnsi" w:hAnsiTheme="minorHAnsi"/>
                <w:lang w:val="en-US" w:eastAsia="en-US"/>
              </w:rPr>
              <w:t>710, 729)] + [kkl 3 (art 010..285 + 429, 590) – (art 710 729)]</w:t>
            </w:r>
          </w:p>
        </w:tc>
        <w:tc>
          <w:tcPr>
            <w:tcW w:w="1003" w:type="dxa"/>
            <w:gridSpan w:val="2"/>
            <w:tcBorders>
              <w:top w:val="nil"/>
              <w:left w:val="nil"/>
              <w:bottom w:val="nil"/>
              <w:right w:val="nil"/>
            </w:tcBorders>
            <w:shd w:val="clear" w:color="auto" w:fill="auto"/>
            <w:noWrap/>
            <w:vAlign w:val="bottom"/>
          </w:tcPr>
          <w:p w14:paraId="2F1AC844" w14:textId="77777777" w:rsidR="00492A85" w:rsidRDefault="00492A85" w:rsidP="00636280">
            <w:pPr>
              <w:rPr>
                <w:rFonts w:asciiTheme="minorHAnsi" w:hAnsiTheme="minorHAnsi"/>
                <w:color w:val="000000"/>
                <w:lang w:val="en-US"/>
              </w:rPr>
            </w:pPr>
          </w:p>
        </w:tc>
      </w:tr>
      <w:tr w:rsidR="00A30FD4" w:rsidRPr="002B017D" w14:paraId="648B3530" w14:textId="77777777" w:rsidTr="005D59B9">
        <w:trPr>
          <w:trHeight w:val="300"/>
        </w:trPr>
        <w:tc>
          <w:tcPr>
            <w:tcW w:w="2765" w:type="dxa"/>
            <w:tcBorders>
              <w:top w:val="nil"/>
              <w:left w:val="nil"/>
              <w:bottom w:val="nil"/>
              <w:right w:val="nil"/>
            </w:tcBorders>
            <w:shd w:val="clear" w:color="auto" w:fill="auto"/>
            <w:noWrap/>
            <w:vAlign w:val="bottom"/>
            <w:hideMark/>
          </w:tcPr>
          <w:p w14:paraId="7DE63763" w14:textId="77777777" w:rsidR="00A30FD4" w:rsidRPr="00D72F5A" w:rsidRDefault="00A30FD4" w:rsidP="00616839">
            <w:pPr>
              <w:ind w:right="213"/>
              <w:rPr>
                <w:rFonts w:asciiTheme="minorHAnsi" w:hAnsiTheme="minorHAnsi"/>
                <w:color w:val="000000"/>
                <w:lang w:val="en-US"/>
              </w:rPr>
            </w:pPr>
          </w:p>
        </w:tc>
        <w:tc>
          <w:tcPr>
            <w:tcW w:w="2694" w:type="dxa"/>
            <w:gridSpan w:val="2"/>
            <w:tcBorders>
              <w:top w:val="nil"/>
              <w:left w:val="nil"/>
              <w:bottom w:val="nil"/>
              <w:right w:val="nil"/>
            </w:tcBorders>
            <w:shd w:val="clear" w:color="auto" w:fill="auto"/>
            <w:noWrap/>
            <w:vAlign w:val="bottom"/>
            <w:hideMark/>
          </w:tcPr>
          <w:p w14:paraId="03E7C435" w14:textId="77777777" w:rsidR="00A30FD4" w:rsidRPr="00D72F5A" w:rsidRDefault="00A30FD4" w:rsidP="00636280">
            <w:pPr>
              <w:jc w:val="center"/>
              <w:rPr>
                <w:rFonts w:asciiTheme="minorHAnsi" w:hAnsiTheme="minorHAnsi"/>
                <w:color w:val="000000"/>
                <w:lang w:val="en-US"/>
              </w:rPr>
            </w:pPr>
          </w:p>
        </w:tc>
        <w:tc>
          <w:tcPr>
            <w:tcW w:w="992" w:type="dxa"/>
            <w:tcBorders>
              <w:top w:val="nil"/>
              <w:left w:val="nil"/>
              <w:bottom w:val="nil"/>
              <w:right w:val="nil"/>
            </w:tcBorders>
            <w:shd w:val="clear" w:color="auto" w:fill="auto"/>
            <w:noWrap/>
            <w:vAlign w:val="bottom"/>
            <w:hideMark/>
          </w:tcPr>
          <w:p w14:paraId="6D5EE6D0" w14:textId="77777777" w:rsidR="00A30FD4" w:rsidRPr="00D72F5A" w:rsidRDefault="00A30FD4" w:rsidP="00636280">
            <w:pPr>
              <w:jc w:val="center"/>
              <w:rPr>
                <w:rFonts w:asciiTheme="minorHAnsi" w:hAnsiTheme="minorHAnsi"/>
                <w:color w:val="000000"/>
                <w:lang w:val="en-US"/>
              </w:rPr>
            </w:pPr>
          </w:p>
        </w:tc>
        <w:tc>
          <w:tcPr>
            <w:tcW w:w="850" w:type="dxa"/>
            <w:tcBorders>
              <w:top w:val="nil"/>
              <w:left w:val="nil"/>
              <w:bottom w:val="nil"/>
              <w:right w:val="nil"/>
            </w:tcBorders>
            <w:vAlign w:val="bottom"/>
          </w:tcPr>
          <w:p w14:paraId="6CC9B74A" w14:textId="77777777" w:rsidR="00A30FD4" w:rsidRPr="00D72F5A" w:rsidRDefault="00A30FD4" w:rsidP="00A30FD4">
            <w:pPr>
              <w:jc w:val="center"/>
              <w:rPr>
                <w:rFonts w:asciiTheme="minorHAnsi" w:hAnsiTheme="minorHAnsi"/>
                <w:color w:val="000000"/>
                <w:lang w:val="en-US"/>
              </w:rPr>
            </w:pPr>
          </w:p>
        </w:tc>
        <w:tc>
          <w:tcPr>
            <w:tcW w:w="1003" w:type="dxa"/>
            <w:gridSpan w:val="2"/>
            <w:tcBorders>
              <w:top w:val="nil"/>
              <w:left w:val="nil"/>
              <w:bottom w:val="nil"/>
              <w:right w:val="nil"/>
            </w:tcBorders>
            <w:shd w:val="clear" w:color="auto" w:fill="auto"/>
            <w:noWrap/>
            <w:vAlign w:val="bottom"/>
            <w:hideMark/>
          </w:tcPr>
          <w:p w14:paraId="11898A4C" w14:textId="77777777" w:rsidR="00A30FD4" w:rsidRPr="00D72F5A" w:rsidRDefault="00A30FD4" w:rsidP="00636280">
            <w:pPr>
              <w:jc w:val="right"/>
              <w:rPr>
                <w:rFonts w:asciiTheme="minorHAnsi" w:hAnsiTheme="minorHAnsi"/>
                <w:color w:val="000000"/>
                <w:lang w:val="en-US"/>
              </w:rPr>
            </w:pPr>
          </w:p>
        </w:tc>
      </w:tr>
    </w:tbl>
    <w:p w14:paraId="4B845963" w14:textId="5FC37894" w:rsidR="00CB7C44" w:rsidRDefault="00CB7C44" w:rsidP="005B144E">
      <w:pPr>
        <w:pStyle w:val="Overskrift3"/>
      </w:pPr>
      <w:r w:rsidRPr="00D72F5A">
        <w:rPr>
          <w:lang w:val="en-US"/>
        </w:rPr>
        <w:br w:type="page"/>
      </w:r>
      <w:bookmarkStart w:id="181" w:name="_Toc245532132"/>
      <w:bookmarkStart w:id="182" w:name="_Toc245532242"/>
      <w:r w:rsidR="00FE1780" w:rsidRPr="00005CF1">
        <w:lastRenderedPageBreak/>
        <w:t>E</w:t>
      </w:r>
      <w:r w:rsidRPr="00005CF1">
        <w:t xml:space="preserve">ksempel </w:t>
      </w:r>
      <w:r w:rsidR="00636280" w:rsidRPr="00005CF1">
        <w:t>4</w:t>
      </w:r>
      <w:r w:rsidR="004E0345" w:rsidRPr="00005CF1">
        <w:t xml:space="preserve"> – </w:t>
      </w:r>
      <w:bookmarkEnd w:id="181"/>
      <w:bookmarkEnd w:id="182"/>
      <w:r w:rsidR="00CC6EF1" w:rsidRPr="00005CF1">
        <w:t>bruk av unntaksregel</w:t>
      </w:r>
    </w:p>
    <w:p w14:paraId="68F5ACCA" w14:textId="77777777" w:rsidR="00DF0FEB" w:rsidRPr="006D3C99" w:rsidRDefault="00DF0FEB" w:rsidP="006D3C99"/>
    <w:p w14:paraId="2F661AD6" w14:textId="77777777" w:rsidR="00EA569D" w:rsidRPr="00005CF1" w:rsidRDefault="00EA569D" w:rsidP="00EA569D">
      <w:pPr>
        <w:autoSpaceDE w:val="0"/>
        <w:autoSpaceDN w:val="0"/>
        <w:adjustRightInd w:val="0"/>
        <w:rPr>
          <w:rFonts w:asciiTheme="minorHAnsi" w:hAnsiTheme="minorHAnsi"/>
        </w:rPr>
      </w:pPr>
      <w:r w:rsidRPr="00005CF1">
        <w:rPr>
          <w:rFonts w:asciiTheme="minorHAnsi" w:hAnsiTheme="minorHAnsi"/>
        </w:rPr>
        <w:t>Kommunen har et foretak som yter vann- og avløpstjenester eller renovasjonstjenester. Her er både kommunen selv og innbyggerne brukere av tjenestene. For kommunen er dette å betrakte som ”deltjenester” – det vil si tjenester som inngår som innsatsfaktor i kommunens egen tjenesteproduksjon. I dette eksempelet har foretakets tjenester sine egne funksjoner (jf. VAR-funksjonene) – i motsetning til som i eksempel 2 – og det leveres VAR-tjenester til flere (alle) tjenesteområder/funksjoner i kommunen. Dette er tjenester hvor kommunen selv faktureres gebyrer inklusive merverdiavgift.</w:t>
      </w:r>
    </w:p>
    <w:p w14:paraId="7B203E7C" w14:textId="77777777" w:rsidR="00EA569D" w:rsidRPr="00005CF1" w:rsidRDefault="00EA569D" w:rsidP="00EA569D">
      <w:pPr>
        <w:autoSpaceDE w:val="0"/>
        <w:autoSpaceDN w:val="0"/>
        <w:adjustRightInd w:val="0"/>
        <w:rPr>
          <w:rFonts w:asciiTheme="minorHAnsi" w:hAnsiTheme="minorHAnsi"/>
        </w:rPr>
      </w:pPr>
    </w:p>
    <w:p w14:paraId="1F0A0479" w14:textId="6F9CCC4F" w:rsidR="00EA569D" w:rsidRDefault="00EA569D" w:rsidP="00EA569D">
      <w:pPr>
        <w:autoSpaceDE w:val="0"/>
        <w:autoSpaceDN w:val="0"/>
        <w:adjustRightInd w:val="0"/>
        <w:rPr>
          <w:rFonts w:asciiTheme="minorHAnsi" w:hAnsiTheme="minorHAnsi"/>
        </w:rPr>
      </w:pPr>
      <w:r w:rsidRPr="00005CF1">
        <w:rPr>
          <w:rFonts w:asciiTheme="minorHAnsi" w:hAnsiTheme="minorHAnsi"/>
        </w:rPr>
        <w:t>Gebyrene blir en utgift for kommunekassa med et samlet beløp på 80, fordelt med 40 på hver funksjon</w:t>
      </w:r>
      <w:r w:rsidR="008B4866" w:rsidRPr="00005CF1">
        <w:rPr>
          <w:rFonts w:asciiTheme="minorHAnsi" w:hAnsiTheme="minorHAnsi"/>
        </w:rPr>
        <w:t>, her 222 og 261</w:t>
      </w:r>
      <w:r w:rsidRPr="00005CF1">
        <w:rPr>
          <w:rFonts w:asciiTheme="minorHAnsi" w:hAnsiTheme="minorHAnsi"/>
        </w:rPr>
        <w:t xml:space="preserve">. </w:t>
      </w:r>
      <w:r w:rsidR="003D1A0C" w:rsidRPr="00005CF1">
        <w:rPr>
          <w:rFonts w:asciiTheme="minorHAnsi" w:hAnsiTheme="minorHAnsi"/>
        </w:rPr>
        <w:t>Foretakets inntekt blir 80. Foretaket har selv utgifter</w:t>
      </w:r>
      <w:r w:rsidR="00545EEA" w:rsidRPr="00005CF1">
        <w:rPr>
          <w:rFonts w:asciiTheme="minorHAnsi" w:hAnsiTheme="minorHAnsi"/>
          <w:color w:val="FF0000"/>
        </w:rPr>
        <w:t xml:space="preserve"> </w:t>
      </w:r>
      <w:r w:rsidR="003D1A0C" w:rsidRPr="00005CF1">
        <w:rPr>
          <w:rFonts w:asciiTheme="minorHAnsi" w:hAnsiTheme="minorHAnsi"/>
        </w:rPr>
        <w:t xml:space="preserve">knyttet til produksjon av tjenestene, </w:t>
      </w:r>
      <w:r w:rsidR="008C6C6C">
        <w:rPr>
          <w:rFonts w:asciiTheme="minorHAnsi" w:hAnsiTheme="minorHAnsi"/>
        </w:rPr>
        <w:t xml:space="preserve">dvs. </w:t>
      </w:r>
      <w:r w:rsidR="003D1A0C" w:rsidRPr="00005CF1">
        <w:rPr>
          <w:rFonts w:asciiTheme="minorHAnsi" w:hAnsiTheme="minorHAnsi"/>
        </w:rPr>
        <w:t>utgifter til lønn, materialer og tjenester (samt avskrivninger) som inngår som innsatsfaktorer i foretakets egenproduksjon</w:t>
      </w:r>
      <w:r w:rsidR="00EA645A" w:rsidRPr="00005CF1">
        <w:rPr>
          <w:rFonts w:asciiTheme="minorHAnsi" w:hAnsiTheme="minorHAnsi"/>
        </w:rPr>
        <w:t xml:space="preserve"> på 70</w:t>
      </w:r>
      <w:r w:rsidR="00DE19EE">
        <w:rPr>
          <w:rFonts w:asciiTheme="minorHAnsi" w:hAnsiTheme="minorHAnsi"/>
        </w:rPr>
        <w:t xml:space="preserve">, </w:t>
      </w:r>
      <w:r w:rsidR="003D1A0C" w:rsidRPr="00005CF1">
        <w:rPr>
          <w:rFonts w:asciiTheme="minorHAnsi" w:hAnsiTheme="minorHAnsi"/>
        </w:rPr>
        <w:t xml:space="preserve">ført på artene 010..270+590 i foretakets regnskap). </w:t>
      </w:r>
      <w:r w:rsidR="00173F4E" w:rsidRPr="00005CF1">
        <w:rPr>
          <w:rFonts w:asciiTheme="minorHAnsi" w:hAnsiTheme="minorHAnsi"/>
        </w:rPr>
        <w:t>Siden utgiftene/inntektene henføres til ulike funksjoner hos henholdsvis selger og kjøper, kommer unntaksregelen til anvendelse. Det vil si at både kjøper og selger benytter ordinære arter.</w:t>
      </w:r>
      <w:r w:rsidR="003D1A0C" w:rsidRPr="00005CF1">
        <w:rPr>
          <w:rFonts w:asciiTheme="minorHAnsi" w:hAnsiTheme="minorHAnsi"/>
          <w:color w:val="FF0000"/>
        </w:rPr>
        <w:t xml:space="preserve"> </w:t>
      </w:r>
      <w:r w:rsidR="003D1A0C" w:rsidRPr="00005CF1">
        <w:rPr>
          <w:rFonts w:asciiTheme="minorHAnsi" w:hAnsiTheme="minorHAnsi"/>
        </w:rPr>
        <w:t xml:space="preserve">Gebyrene føres i eksempelet på art 195 i kommunekassa. </w:t>
      </w:r>
      <w:r w:rsidRPr="00005CF1">
        <w:rPr>
          <w:rFonts w:asciiTheme="minorHAnsi" w:hAnsiTheme="minorHAnsi"/>
        </w:rPr>
        <w:t>Foretaket inntektsfører kommunens gebyrer på art 640</w:t>
      </w:r>
      <w:r w:rsidR="007476D9" w:rsidRPr="00005CF1">
        <w:rPr>
          <w:rFonts w:asciiTheme="minorHAnsi" w:hAnsiTheme="minorHAnsi"/>
        </w:rPr>
        <w:t xml:space="preserve"> på funksjon 355</w:t>
      </w:r>
      <w:r w:rsidRPr="00005CF1">
        <w:rPr>
          <w:rFonts w:asciiTheme="minorHAnsi" w:hAnsiTheme="minorHAnsi"/>
        </w:rPr>
        <w:t xml:space="preserve">. </w:t>
      </w:r>
    </w:p>
    <w:p w14:paraId="6D56E929" w14:textId="74E7E4CD" w:rsidR="00E72675" w:rsidRDefault="00E72675" w:rsidP="00EA569D">
      <w:pPr>
        <w:autoSpaceDE w:val="0"/>
        <w:autoSpaceDN w:val="0"/>
        <w:adjustRightInd w:val="0"/>
        <w:rPr>
          <w:rFonts w:asciiTheme="minorHAnsi" w:hAnsiTheme="minorHAnsi"/>
        </w:rPr>
      </w:pPr>
    </w:p>
    <w:p w14:paraId="7F418BD9" w14:textId="03289C59" w:rsidR="00E72675" w:rsidRDefault="00E72675" w:rsidP="00EA569D">
      <w:pPr>
        <w:autoSpaceDE w:val="0"/>
        <w:autoSpaceDN w:val="0"/>
        <w:adjustRightInd w:val="0"/>
        <w:rPr>
          <w:rFonts w:asciiTheme="minorHAnsi" w:hAnsiTheme="minorHAnsi"/>
        </w:rPr>
      </w:pPr>
    </w:p>
    <w:p w14:paraId="4802A58C" w14:textId="748A0B4E" w:rsidR="00E72675" w:rsidRDefault="00E72675" w:rsidP="00EA569D">
      <w:pPr>
        <w:autoSpaceDE w:val="0"/>
        <w:autoSpaceDN w:val="0"/>
        <w:adjustRightInd w:val="0"/>
        <w:rPr>
          <w:rFonts w:asciiTheme="minorHAnsi" w:hAnsiTheme="minorHAnsi"/>
        </w:rPr>
      </w:pPr>
    </w:p>
    <w:p w14:paraId="6EE0995B" w14:textId="7EDB021D" w:rsidR="00E72675" w:rsidRDefault="00E72675" w:rsidP="00EA569D">
      <w:pPr>
        <w:autoSpaceDE w:val="0"/>
        <w:autoSpaceDN w:val="0"/>
        <w:adjustRightInd w:val="0"/>
        <w:rPr>
          <w:rFonts w:asciiTheme="minorHAnsi" w:hAnsiTheme="minorHAnsi"/>
        </w:rPr>
      </w:pPr>
    </w:p>
    <w:p w14:paraId="32ED1609" w14:textId="4E978716" w:rsidR="00E72675" w:rsidRDefault="00E72675" w:rsidP="00EA569D">
      <w:pPr>
        <w:autoSpaceDE w:val="0"/>
        <w:autoSpaceDN w:val="0"/>
        <w:adjustRightInd w:val="0"/>
        <w:rPr>
          <w:rFonts w:asciiTheme="minorHAnsi" w:hAnsiTheme="minorHAnsi"/>
        </w:rPr>
      </w:pPr>
    </w:p>
    <w:p w14:paraId="26264045" w14:textId="7B047A3E" w:rsidR="00E72675" w:rsidRDefault="00E72675" w:rsidP="00EA569D">
      <w:pPr>
        <w:autoSpaceDE w:val="0"/>
        <w:autoSpaceDN w:val="0"/>
        <w:adjustRightInd w:val="0"/>
        <w:rPr>
          <w:rFonts w:asciiTheme="minorHAnsi" w:hAnsiTheme="minorHAnsi"/>
        </w:rPr>
      </w:pPr>
    </w:p>
    <w:p w14:paraId="75D28439" w14:textId="547A27D4" w:rsidR="00E72675" w:rsidRDefault="00E72675" w:rsidP="00EA569D">
      <w:pPr>
        <w:autoSpaceDE w:val="0"/>
        <w:autoSpaceDN w:val="0"/>
        <w:adjustRightInd w:val="0"/>
        <w:rPr>
          <w:rFonts w:asciiTheme="minorHAnsi" w:hAnsiTheme="minorHAnsi"/>
        </w:rPr>
      </w:pPr>
    </w:p>
    <w:p w14:paraId="6D56D2B2" w14:textId="34637BC3" w:rsidR="00E72675" w:rsidRDefault="00E72675" w:rsidP="00EA569D">
      <w:pPr>
        <w:autoSpaceDE w:val="0"/>
        <w:autoSpaceDN w:val="0"/>
        <w:adjustRightInd w:val="0"/>
        <w:rPr>
          <w:rFonts w:asciiTheme="minorHAnsi" w:hAnsiTheme="minorHAnsi"/>
        </w:rPr>
      </w:pPr>
    </w:p>
    <w:p w14:paraId="678FA521" w14:textId="3FDAC171" w:rsidR="00E72675" w:rsidRDefault="00E72675" w:rsidP="00EA569D">
      <w:pPr>
        <w:autoSpaceDE w:val="0"/>
        <w:autoSpaceDN w:val="0"/>
        <w:adjustRightInd w:val="0"/>
        <w:rPr>
          <w:rFonts w:asciiTheme="minorHAnsi" w:hAnsiTheme="minorHAnsi"/>
        </w:rPr>
      </w:pPr>
    </w:p>
    <w:p w14:paraId="463BDBA0" w14:textId="63C99EFF" w:rsidR="00E72675" w:rsidRDefault="00E72675" w:rsidP="00EA569D">
      <w:pPr>
        <w:autoSpaceDE w:val="0"/>
        <w:autoSpaceDN w:val="0"/>
        <w:adjustRightInd w:val="0"/>
        <w:rPr>
          <w:rFonts w:asciiTheme="minorHAnsi" w:hAnsiTheme="minorHAnsi"/>
        </w:rPr>
      </w:pPr>
    </w:p>
    <w:p w14:paraId="48E587C9" w14:textId="111A6BEC" w:rsidR="00E72675" w:rsidRDefault="00E72675" w:rsidP="00EA569D">
      <w:pPr>
        <w:autoSpaceDE w:val="0"/>
        <w:autoSpaceDN w:val="0"/>
        <w:adjustRightInd w:val="0"/>
        <w:rPr>
          <w:rFonts w:asciiTheme="minorHAnsi" w:hAnsiTheme="minorHAnsi"/>
        </w:rPr>
      </w:pPr>
    </w:p>
    <w:p w14:paraId="3DAAF335" w14:textId="398B76D7" w:rsidR="00E72675" w:rsidRDefault="00E72675" w:rsidP="00EA569D">
      <w:pPr>
        <w:autoSpaceDE w:val="0"/>
        <w:autoSpaceDN w:val="0"/>
        <w:adjustRightInd w:val="0"/>
        <w:rPr>
          <w:rFonts w:asciiTheme="minorHAnsi" w:hAnsiTheme="minorHAnsi"/>
        </w:rPr>
      </w:pPr>
    </w:p>
    <w:p w14:paraId="365AE9BA" w14:textId="25E2AD89" w:rsidR="00E72675" w:rsidRDefault="00E72675" w:rsidP="00EA569D">
      <w:pPr>
        <w:autoSpaceDE w:val="0"/>
        <w:autoSpaceDN w:val="0"/>
        <w:adjustRightInd w:val="0"/>
        <w:rPr>
          <w:rFonts w:asciiTheme="minorHAnsi" w:hAnsiTheme="minorHAnsi"/>
        </w:rPr>
      </w:pPr>
    </w:p>
    <w:p w14:paraId="04281E24" w14:textId="2BF9910F" w:rsidR="00E72675" w:rsidRDefault="00E72675" w:rsidP="00EA569D">
      <w:pPr>
        <w:autoSpaceDE w:val="0"/>
        <w:autoSpaceDN w:val="0"/>
        <w:adjustRightInd w:val="0"/>
        <w:rPr>
          <w:rFonts w:asciiTheme="minorHAnsi" w:hAnsiTheme="minorHAnsi"/>
        </w:rPr>
      </w:pPr>
    </w:p>
    <w:p w14:paraId="203EA9BE" w14:textId="6B0CD841" w:rsidR="00E72675" w:rsidRDefault="00E72675" w:rsidP="00EA569D">
      <w:pPr>
        <w:autoSpaceDE w:val="0"/>
        <w:autoSpaceDN w:val="0"/>
        <w:adjustRightInd w:val="0"/>
        <w:rPr>
          <w:rFonts w:asciiTheme="minorHAnsi" w:hAnsiTheme="minorHAnsi"/>
        </w:rPr>
      </w:pPr>
    </w:p>
    <w:p w14:paraId="66D133F1" w14:textId="0A162E3A" w:rsidR="00E72675" w:rsidRDefault="00E72675" w:rsidP="00EA569D">
      <w:pPr>
        <w:autoSpaceDE w:val="0"/>
        <w:autoSpaceDN w:val="0"/>
        <w:adjustRightInd w:val="0"/>
        <w:rPr>
          <w:rFonts w:asciiTheme="minorHAnsi" w:hAnsiTheme="minorHAnsi"/>
        </w:rPr>
      </w:pPr>
    </w:p>
    <w:p w14:paraId="0FF8189A" w14:textId="3425FDBC" w:rsidR="00E72675" w:rsidRDefault="00E72675" w:rsidP="00EA569D">
      <w:pPr>
        <w:autoSpaceDE w:val="0"/>
        <w:autoSpaceDN w:val="0"/>
        <w:adjustRightInd w:val="0"/>
        <w:rPr>
          <w:rFonts w:asciiTheme="minorHAnsi" w:hAnsiTheme="minorHAnsi"/>
        </w:rPr>
      </w:pPr>
    </w:p>
    <w:p w14:paraId="3083F50E" w14:textId="311D4ECC" w:rsidR="00E72675" w:rsidRDefault="00E72675" w:rsidP="00EA569D">
      <w:pPr>
        <w:autoSpaceDE w:val="0"/>
        <w:autoSpaceDN w:val="0"/>
        <w:adjustRightInd w:val="0"/>
        <w:rPr>
          <w:rFonts w:asciiTheme="minorHAnsi" w:hAnsiTheme="minorHAnsi"/>
        </w:rPr>
      </w:pPr>
    </w:p>
    <w:p w14:paraId="4C64C53F" w14:textId="1B0F96F5" w:rsidR="00E72675" w:rsidRDefault="00E72675" w:rsidP="00EA569D">
      <w:pPr>
        <w:autoSpaceDE w:val="0"/>
        <w:autoSpaceDN w:val="0"/>
        <w:adjustRightInd w:val="0"/>
        <w:rPr>
          <w:rFonts w:asciiTheme="minorHAnsi" w:hAnsiTheme="minorHAnsi"/>
        </w:rPr>
      </w:pPr>
    </w:p>
    <w:p w14:paraId="401EF06C" w14:textId="15D2BB67" w:rsidR="00E72675" w:rsidRDefault="00E72675" w:rsidP="00EA569D">
      <w:pPr>
        <w:autoSpaceDE w:val="0"/>
        <w:autoSpaceDN w:val="0"/>
        <w:adjustRightInd w:val="0"/>
        <w:rPr>
          <w:rFonts w:asciiTheme="minorHAnsi" w:hAnsiTheme="minorHAnsi"/>
        </w:rPr>
      </w:pPr>
    </w:p>
    <w:p w14:paraId="506C10B2" w14:textId="2DB57FB3" w:rsidR="00E72675" w:rsidRDefault="00E72675" w:rsidP="00EA569D">
      <w:pPr>
        <w:autoSpaceDE w:val="0"/>
        <w:autoSpaceDN w:val="0"/>
        <w:adjustRightInd w:val="0"/>
        <w:rPr>
          <w:rFonts w:asciiTheme="minorHAnsi" w:hAnsiTheme="minorHAnsi"/>
        </w:rPr>
      </w:pPr>
    </w:p>
    <w:p w14:paraId="26F0B8CA" w14:textId="685C6D00" w:rsidR="00E72675" w:rsidRDefault="00E72675" w:rsidP="00EA569D">
      <w:pPr>
        <w:autoSpaceDE w:val="0"/>
        <w:autoSpaceDN w:val="0"/>
        <w:adjustRightInd w:val="0"/>
        <w:rPr>
          <w:rFonts w:asciiTheme="minorHAnsi" w:hAnsiTheme="minorHAnsi"/>
        </w:rPr>
      </w:pPr>
    </w:p>
    <w:p w14:paraId="3CCE8CC4" w14:textId="2DD39FD7" w:rsidR="00E72675" w:rsidRDefault="00E72675" w:rsidP="00EA569D">
      <w:pPr>
        <w:autoSpaceDE w:val="0"/>
        <w:autoSpaceDN w:val="0"/>
        <w:adjustRightInd w:val="0"/>
        <w:rPr>
          <w:rFonts w:asciiTheme="minorHAnsi" w:hAnsiTheme="minorHAnsi"/>
        </w:rPr>
      </w:pPr>
    </w:p>
    <w:p w14:paraId="2AA7CC67" w14:textId="22080B18" w:rsidR="00E72675" w:rsidRDefault="00E72675" w:rsidP="00EA569D">
      <w:pPr>
        <w:autoSpaceDE w:val="0"/>
        <w:autoSpaceDN w:val="0"/>
        <w:adjustRightInd w:val="0"/>
        <w:rPr>
          <w:rFonts w:asciiTheme="minorHAnsi" w:hAnsiTheme="minorHAnsi"/>
        </w:rPr>
      </w:pPr>
    </w:p>
    <w:p w14:paraId="299E68A5" w14:textId="16E83F15" w:rsidR="00E72675" w:rsidRDefault="00E72675" w:rsidP="00EA569D">
      <w:pPr>
        <w:autoSpaceDE w:val="0"/>
        <w:autoSpaceDN w:val="0"/>
        <w:adjustRightInd w:val="0"/>
        <w:rPr>
          <w:rFonts w:asciiTheme="minorHAnsi" w:hAnsiTheme="minorHAnsi"/>
        </w:rPr>
      </w:pPr>
    </w:p>
    <w:p w14:paraId="66C8C89E" w14:textId="4732175F" w:rsidR="00E72675" w:rsidRDefault="00E72675" w:rsidP="00EA569D">
      <w:pPr>
        <w:autoSpaceDE w:val="0"/>
        <w:autoSpaceDN w:val="0"/>
        <w:adjustRightInd w:val="0"/>
        <w:rPr>
          <w:rFonts w:asciiTheme="minorHAnsi" w:hAnsiTheme="minorHAnsi"/>
        </w:rPr>
      </w:pPr>
    </w:p>
    <w:p w14:paraId="67B76E5A" w14:textId="2A0FC358" w:rsidR="00E72675" w:rsidRDefault="00E72675" w:rsidP="00EA569D">
      <w:pPr>
        <w:autoSpaceDE w:val="0"/>
        <w:autoSpaceDN w:val="0"/>
        <w:adjustRightInd w:val="0"/>
        <w:rPr>
          <w:rFonts w:asciiTheme="minorHAnsi" w:hAnsiTheme="minorHAnsi"/>
        </w:rPr>
      </w:pPr>
    </w:p>
    <w:p w14:paraId="39C5C1DD" w14:textId="643C10CA" w:rsidR="00E72675" w:rsidRDefault="00E72675" w:rsidP="00EA569D">
      <w:pPr>
        <w:autoSpaceDE w:val="0"/>
        <w:autoSpaceDN w:val="0"/>
        <w:adjustRightInd w:val="0"/>
        <w:rPr>
          <w:rFonts w:asciiTheme="minorHAnsi" w:hAnsiTheme="minorHAnsi"/>
        </w:rPr>
      </w:pPr>
    </w:p>
    <w:p w14:paraId="6F5D0E8A" w14:textId="1B565D71" w:rsidR="00E72675" w:rsidRDefault="00E72675" w:rsidP="00EA569D">
      <w:pPr>
        <w:autoSpaceDE w:val="0"/>
        <w:autoSpaceDN w:val="0"/>
        <w:adjustRightInd w:val="0"/>
        <w:rPr>
          <w:rFonts w:asciiTheme="minorHAnsi" w:hAnsiTheme="minorHAnsi"/>
        </w:rPr>
      </w:pPr>
    </w:p>
    <w:p w14:paraId="5B4B6BC0" w14:textId="09F5083B" w:rsidR="00E72675" w:rsidRDefault="00E72675" w:rsidP="00EA569D">
      <w:pPr>
        <w:autoSpaceDE w:val="0"/>
        <w:autoSpaceDN w:val="0"/>
        <w:adjustRightInd w:val="0"/>
        <w:rPr>
          <w:rFonts w:asciiTheme="minorHAnsi" w:hAnsiTheme="minorHAnsi"/>
        </w:rPr>
      </w:pPr>
    </w:p>
    <w:p w14:paraId="18496A38" w14:textId="2264B482" w:rsidR="00E72675" w:rsidRDefault="00E72675" w:rsidP="00EA569D">
      <w:pPr>
        <w:autoSpaceDE w:val="0"/>
        <w:autoSpaceDN w:val="0"/>
        <w:adjustRightInd w:val="0"/>
        <w:rPr>
          <w:rFonts w:asciiTheme="minorHAnsi" w:hAnsiTheme="minorHAnsi"/>
        </w:rPr>
      </w:pPr>
    </w:p>
    <w:p w14:paraId="0C6D9A33" w14:textId="407DB648" w:rsidR="00E72675" w:rsidRDefault="00E72675" w:rsidP="00EA569D">
      <w:pPr>
        <w:autoSpaceDE w:val="0"/>
        <w:autoSpaceDN w:val="0"/>
        <w:adjustRightInd w:val="0"/>
        <w:rPr>
          <w:rFonts w:asciiTheme="minorHAnsi" w:hAnsiTheme="minorHAnsi"/>
        </w:rPr>
      </w:pPr>
    </w:p>
    <w:p w14:paraId="31C6AD17" w14:textId="22DF7605" w:rsidR="00E72675" w:rsidRDefault="00E72675" w:rsidP="00EA569D">
      <w:pPr>
        <w:autoSpaceDE w:val="0"/>
        <w:autoSpaceDN w:val="0"/>
        <w:adjustRightInd w:val="0"/>
        <w:rPr>
          <w:rFonts w:asciiTheme="minorHAnsi" w:hAnsiTheme="minorHAnsi"/>
        </w:rPr>
      </w:pPr>
    </w:p>
    <w:p w14:paraId="71BF6A51" w14:textId="7AC017B5" w:rsidR="00E72675" w:rsidRDefault="00E72675" w:rsidP="00EA569D">
      <w:pPr>
        <w:autoSpaceDE w:val="0"/>
        <w:autoSpaceDN w:val="0"/>
        <w:adjustRightInd w:val="0"/>
        <w:rPr>
          <w:rFonts w:asciiTheme="minorHAnsi" w:hAnsiTheme="minorHAnsi"/>
        </w:rPr>
      </w:pPr>
    </w:p>
    <w:p w14:paraId="365A7809" w14:textId="1A5FA497" w:rsidR="00E72675" w:rsidRDefault="00E72675" w:rsidP="00EA569D">
      <w:pPr>
        <w:autoSpaceDE w:val="0"/>
        <w:autoSpaceDN w:val="0"/>
        <w:adjustRightInd w:val="0"/>
        <w:rPr>
          <w:rFonts w:asciiTheme="minorHAnsi" w:hAnsiTheme="minorHAnsi"/>
        </w:rPr>
      </w:pPr>
    </w:p>
    <w:p w14:paraId="6239FC7C" w14:textId="31323681" w:rsidR="00E72675" w:rsidRDefault="00E72675" w:rsidP="00EA569D">
      <w:pPr>
        <w:autoSpaceDE w:val="0"/>
        <w:autoSpaceDN w:val="0"/>
        <w:adjustRightInd w:val="0"/>
        <w:rPr>
          <w:rFonts w:asciiTheme="minorHAnsi" w:hAnsiTheme="minorHAnsi"/>
        </w:rPr>
      </w:pPr>
    </w:p>
    <w:p w14:paraId="6E61BBEA" w14:textId="135CD50F" w:rsidR="00E72675" w:rsidRDefault="00E72675" w:rsidP="00EA569D">
      <w:pPr>
        <w:autoSpaceDE w:val="0"/>
        <w:autoSpaceDN w:val="0"/>
        <w:adjustRightInd w:val="0"/>
        <w:rPr>
          <w:rFonts w:asciiTheme="minorHAnsi" w:hAnsiTheme="minorHAnsi"/>
        </w:rPr>
      </w:pPr>
    </w:p>
    <w:p w14:paraId="6B66526D" w14:textId="77777777" w:rsidR="00E72675" w:rsidRPr="00005CF1" w:rsidRDefault="00E72675" w:rsidP="00EA569D">
      <w:pPr>
        <w:autoSpaceDE w:val="0"/>
        <w:autoSpaceDN w:val="0"/>
        <w:adjustRightInd w:val="0"/>
        <w:rPr>
          <w:rFonts w:asciiTheme="minorHAnsi" w:hAnsiTheme="minorHAnsi"/>
        </w:rPr>
      </w:pPr>
    </w:p>
    <w:p w14:paraId="5E5A5F4F" w14:textId="77777777" w:rsidR="00CB7C44" w:rsidRPr="00005CF1" w:rsidRDefault="00CB7C44" w:rsidP="00576DC9">
      <w:pPr>
        <w:rPr>
          <w:rFonts w:asciiTheme="minorHAnsi" w:hAnsiTheme="minorHAnsi"/>
          <w:highlight w:val="yellow"/>
        </w:rPr>
      </w:pPr>
    </w:p>
    <w:tbl>
      <w:tblPr>
        <w:tblW w:w="8700" w:type="dxa"/>
        <w:tblLayout w:type="fixed"/>
        <w:tblCellMar>
          <w:left w:w="70" w:type="dxa"/>
          <w:right w:w="70" w:type="dxa"/>
        </w:tblCellMar>
        <w:tblLook w:val="04A0" w:firstRow="1" w:lastRow="0" w:firstColumn="1" w:lastColumn="0" w:noHBand="0" w:noVBand="1"/>
      </w:tblPr>
      <w:tblGrid>
        <w:gridCol w:w="3035"/>
        <w:gridCol w:w="2302"/>
        <w:gridCol w:w="948"/>
        <w:gridCol w:w="708"/>
        <w:gridCol w:w="14"/>
        <w:gridCol w:w="1679"/>
        <w:gridCol w:w="14"/>
      </w:tblGrid>
      <w:tr w:rsidR="00A14B8C" w:rsidRPr="00005CF1" w14:paraId="1062B210" w14:textId="77777777" w:rsidTr="005D59B9">
        <w:trPr>
          <w:gridAfter w:val="1"/>
          <w:wAfter w:w="14" w:type="dxa"/>
          <w:trHeight w:val="300"/>
        </w:trPr>
        <w:tc>
          <w:tcPr>
            <w:tcW w:w="3035" w:type="dxa"/>
            <w:tcBorders>
              <w:top w:val="single" w:sz="8" w:space="0" w:color="auto"/>
              <w:left w:val="nil"/>
              <w:bottom w:val="single" w:sz="8" w:space="0" w:color="auto"/>
              <w:right w:val="nil"/>
            </w:tcBorders>
            <w:shd w:val="clear" w:color="000000" w:fill="FAC090"/>
            <w:noWrap/>
            <w:vAlign w:val="center"/>
            <w:hideMark/>
          </w:tcPr>
          <w:p w14:paraId="4C07533C" w14:textId="77777777" w:rsidR="00EF0FDD" w:rsidRPr="00005CF1" w:rsidRDefault="00EF0FDD" w:rsidP="008D5998">
            <w:pPr>
              <w:rPr>
                <w:rFonts w:asciiTheme="minorHAnsi" w:hAnsiTheme="minorHAnsi"/>
                <w:b/>
                <w:bCs/>
                <w:color w:val="000000"/>
              </w:rPr>
            </w:pPr>
            <w:r w:rsidRPr="00005CF1">
              <w:rPr>
                <w:rFonts w:asciiTheme="minorHAnsi" w:hAnsiTheme="minorHAnsi"/>
                <w:b/>
                <w:bCs/>
                <w:color w:val="000000"/>
              </w:rPr>
              <w:lastRenderedPageBreak/>
              <w:t>EKSEMPEL 4</w:t>
            </w:r>
          </w:p>
        </w:tc>
        <w:tc>
          <w:tcPr>
            <w:tcW w:w="2302" w:type="dxa"/>
            <w:tcBorders>
              <w:top w:val="single" w:sz="8" w:space="0" w:color="auto"/>
              <w:left w:val="nil"/>
              <w:bottom w:val="single" w:sz="8" w:space="0" w:color="auto"/>
              <w:right w:val="nil"/>
            </w:tcBorders>
            <w:shd w:val="clear" w:color="000000" w:fill="FAC090"/>
            <w:noWrap/>
            <w:vAlign w:val="bottom"/>
            <w:hideMark/>
          </w:tcPr>
          <w:p w14:paraId="5010F019"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c>
          <w:tcPr>
            <w:tcW w:w="948" w:type="dxa"/>
            <w:tcBorders>
              <w:top w:val="single" w:sz="8" w:space="0" w:color="auto"/>
              <w:left w:val="nil"/>
              <w:bottom w:val="single" w:sz="8" w:space="0" w:color="auto"/>
              <w:right w:val="nil"/>
            </w:tcBorders>
            <w:shd w:val="clear" w:color="000000" w:fill="FAC090"/>
            <w:noWrap/>
            <w:vAlign w:val="bottom"/>
            <w:hideMark/>
          </w:tcPr>
          <w:p w14:paraId="34D7DDFA"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c>
          <w:tcPr>
            <w:tcW w:w="708" w:type="dxa"/>
            <w:tcBorders>
              <w:top w:val="single" w:sz="8" w:space="0" w:color="auto"/>
              <w:left w:val="nil"/>
              <w:bottom w:val="single" w:sz="8" w:space="0" w:color="auto"/>
              <w:right w:val="nil"/>
            </w:tcBorders>
            <w:shd w:val="clear" w:color="000000" w:fill="FAC090"/>
            <w:noWrap/>
            <w:vAlign w:val="bottom"/>
            <w:hideMark/>
          </w:tcPr>
          <w:p w14:paraId="586B9311" w14:textId="77777777" w:rsidR="00EF0FDD" w:rsidRPr="00005CF1" w:rsidRDefault="00EF0FDD" w:rsidP="00576DC9">
            <w:pPr>
              <w:rPr>
                <w:rFonts w:asciiTheme="minorHAnsi" w:hAnsiTheme="minorHAnsi"/>
                <w:b/>
                <w:bCs/>
                <w:color w:val="000000"/>
              </w:rPr>
            </w:pPr>
            <w:r w:rsidRPr="00005CF1">
              <w:rPr>
                <w:rFonts w:asciiTheme="minorHAnsi" w:hAnsiTheme="minorHAnsi"/>
                <w:b/>
                <w:bCs/>
                <w:color w:val="000000"/>
              </w:rPr>
              <w:t> </w:t>
            </w:r>
          </w:p>
        </w:tc>
        <w:tc>
          <w:tcPr>
            <w:tcW w:w="1693" w:type="dxa"/>
            <w:gridSpan w:val="2"/>
            <w:tcBorders>
              <w:top w:val="single" w:sz="8" w:space="0" w:color="auto"/>
              <w:left w:val="nil"/>
              <w:bottom w:val="single" w:sz="8" w:space="0" w:color="auto"/>
              <w:right w:val="nil"/>
            </w:tcBorders>
            <w:shd w:val="clear" w:color="000000" w:fill="FAC090"/>
            <w:noWrap/>
            <w:vAlign w:val="bottom"/>
            <w:hideMark/>
          </w:tcPr>
          <w:p w14:paraId="31F5C573"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r>
      <w:tr w:rsidR="00A14B8C" w:rsidRPr="00005CF1" w14:paraId="5552239D" w14:textId="77777777" w:rsidTr="005D59B9">
        <w:trPr>
          <w:gridAfter w:val="1"/>
          <w:wAfter w:w="14" w:type="dxa"/>
          <w:trHeight w:val="315"/>
        </w:trPr>
        <w:tc>
          <w:tcPr>
            <w:tcW w:w="3035" w:type="dxa"/>
            <w:tcBorders>
              <w:top w:val="single" w:sz="8" w:space="0" w:color="auto"/>
              <w:left w:val="nil"/>
              <w:bottom w:val="single" w:sz="8" w:space="0" w:color="auto"/>
              <w:right w:val="nil"/>
            </w:tcBorders>
            <w:shd w:val="clear" w:color="000000" w:fill="FDE9D9"/>
            <w:noWrap/>
            <w:vAlign w:val="bottom"/>
            <w:hideMark/>
          </w:tcPr>
          <w:p w14:paraId="3555B833" w14:textId="77777777" w:rsidR="00EF0FDD" w:rsidRPr="00005CF1" w:rsidRDefault="00EF0FDD"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2302" w:type="dxa"/>
            <w:tcBorders>
              <w:top w:val="single" w:sz="8" w:space="0" w:color="auto"/>
              <w:left w:val="nil"/>
              <w:bottom w:val="single" w:sz="8" w:space="0" w:color="auto"/>
              <w:right w:val="nil"/>
            </w:tcBorders>
            <w:shd w:val="clear" w:color="000000" w:fill="FDE9D9"/>
            <w:noWrap/>
            <w:vAlign w:val="bottom"/>
            <w:hideMark/>
          </w:tcPr>
          <w:p w14:paraId="348852B2"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Arter</w:t>
            </w:r>
          </w:p>
        </w:tc>
        <w:tc>
          <w:tcPr>
            <w:tcW w:w="948" w:type="dxa"/>
            <w:tcBorders>
              <w:top w:val="single" w:sz="8" w:space="0" w:color="auto"/>
              <w:left w:val="nil"/>
              <w:bottom w:val="single" w:sz="8" w:space="0" w:color="auto"/>
              <w:right w:val="nil"/>
            </w:tcBorders>
            <w:shd w:val="clear" w:color="000000" w:fill="FDE9D9"/>
            <w:noWrap/>
            <w:vAlign w:val="bottom"/>
            <w:hideMark/>
          </w:tcPr>
          <w:p w14:paraId="6CD94C28"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F222</w:t>
            </w:r>
          </w:p>
        </w:tc>
        <w:tc>
          <w:tcPr>
            <w:tcW w:w="708" w:type="dxa"/>
            <w:tcBorders>
              <w:top w:val="single" w:sz="8" w:space="0" w:color="auto"/>
              <w:left w:val="nil"/>
              <w:bottom w:val="single" w:sz="8" w:space="0" w:color="auto"/>
              <w:right w:val="nil"/>
            </w:tcBorders>
            <w:shd w:val="clear" w:color="000000" w:fill="FDE9D9"/>
            <w:noWrap/>
            <w:vAlign w:val="bottom"/>
            <w:hideMark/>
          </w:tcPr>
          <w:p w14:paraId="674B7E09"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F261</w:t>
            </w:r>
          </w:p>
        </w:tc>
        <w:tc>
          <w:tcPr>
            <w:tcW w:w="1693" w:type="dxa"/>
            <w:gridSpan w:val="2"/>
            <w:tcBorders>
              <w:top w:val="single" w:sz="8" w:space="0" w:color="auto"/>
              <w:left w:val="nil"/>
              <w:bottom w:val="single" w:sz="8" w:space="0" w:color="auto"/>
              <w:right w:val="nil"/>
            </w:tcBorders>
            <w:shd w:val="clear" w:color="000000" w:fill="FDE9D9"/>
            <w:noWrap/>
            <w:vAlign w:val="bottom"/>
            <w:hideMark/>
          </w:tcPr>
          <w:p w14:paraId="562F0180"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Beløp F355</w:t>
            </w:r>
          </w:p>
        </w:tc>
      </w:tr>
      <w:tr w:rsidR="00EF0FDD" w:rsidRPr="00005CF1" w14:paraId="1C540C99" w14:textId="77777777" w:rsidTr="005D59B9">
        <w:trPr>
          <w:gridAfter w:val="1"/>
          <w:wAfter w:w="14" w:type="dxa"/>
          <w:trHeight w:val="300"/>
        </w:trPr>
        <w:tc>
          <w:tcPr>
            <w:tcW w:w="3035" w:type="dxa"/>
            <w:tcBorders>
              <w:top w:val="single" w:sz="8" w:space="0" w:color="auto"/>
              <w:left w:val="nil"/>
              <w:bottom w:val="nil"/>
              <w:right w:val="nil"/>
            </w:tcBorders>
            <w:shd w:val="clear" w:color="auto" w:fill="auto"/>
            <w:noWrap/>
            <w:vAlign w:val="bottom"/>
            <w:hideMark/>
          </w:tcPr>
          <w:p w14:paraId="4B2D0FDB"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Kommunekassa (1)</w:t>
            </w:r>
          </w:p>
        </w:tc>
        <w:tc>
          <w:tcPr>
            <w:tcW w:w="2302" w:type="dxa"/>
            <w:tcBorders>
              <w:top w:val="single" w:sz="8" w:space="0" w:color="auto"/>
              <w:left w:val="nil"/>
              <w:bottom w:val="nil"/>
              <w:right w:val="nil"/>
            </w:tcBorders>
            <w:shd w:val="clear" w:color="auto" w:fill="auto"/>
            <w:noWrap/>
            <w:vAlign w:val="bottom"/>
            <w:hideMark/>
          </w:tcPr>
          <w:p w14:paraId="1AC62BE3" w14:textId="77777777" w:rsidR="00EF0FDD" w:rsidRPr="00005CF1" w:rsidRDefault="00EF0FDD" w:rsidP="00494DA1">
            <w:pPr>
              <w:jc w:val="center"/>
              <w:rPr>
                <w:rFonts w:asciiTheme="minorHAnsi" w:hAnsiTheme="minorHAnsi"/>
                <w:color w:val="000000"/>
              </w:rPr>
            </w:pPr>
            <w:r w:rsidRPr="00005CF1">
              <w:rPr>
                <w:rFonts w:asciiTheme="minorHAnsi" w:hAnsiTheme="minorHAnsi"/>
                <w:color w:val="000000"/>
              </w:rPr>
              <w:t>010..270</w:t>
            </w:r>
          </w:p>
        </w:tc>
        <w:tc>
          <w:tcPr>
            <w:tcW w:w="948" w:type="dxa"/>
            <w:tcBorders>
              <w:top w:val="single" w:sz="8" w:space="0" w:color="auto"/>
              <w:left w:val="nil"/>
              <w:bottom w:val="nil"/>
              <w:right w:val="nil"/>
            </w:tcBorders>
            <w:shd w:val="clear" w:color="auto" w:fill="auto"/>
            <w:noWrap/>
            <w:vAlign w:val="bottom"/>
            <w:hideMark/>
          </w:tcPr>
          <w:p w14:paraId="3F8E6973"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single" w:sz="8" w:space="0" w:color="auto"/>
              <w:left w:val="nil"/>
              <w:bottom w:val="nil"/>
              <w:right w:val="nil"/>
            </w:tcBorders>
            <w:shd w:val="clear" w:color="auto" w:fill="auto"/>
            <w:noWrap/>
            <w:vAlign w:val="bottom"/>
            <w:hideMark/>
          </w:tcPr>
          <w:p w14:paraId="55702D4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single" w:sz="8" w:space="0" w:color="auto"/>
              <w:left w:val="nil"/>
              <w:bottom w:val="nil"/>
              <w:right w:val="nil"/>
            </w:tcBorders>
            <w:shd w:val="clear" w:color="auto" w:fill="auto"/>
            <w:noWrap/>
            <w:vAlign w:val="bottom"/>
            <w:hideMark/>
          </w:tcPr>
          <w:p w14:paraId="4B85E81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66E13D22"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5F73FC28"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7F9D7BAB"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195</w:t>
            </w:r>
          </w:p>
        </w:tc>
        <w:tc>
          <w:tcPr>
            <w:tcW w:w="948" w:type="dxa"/>
            <w:tcBorders>
              <w:top w:val="nil"/>
              <w:left w:val="nil"/>
              <w:bottom w:val="nil"/>
              <w:right w:val="nil"/>
            </w:tcBorders>
            <w:shd w:val="clear" w:color="auto" w:fill="auto"/>
            <w:noWrap/>
            <w:vAlign w:val="bottom"/>
            <w:hideMark/>
          </w:tcPr>
          <w:p w14:paraId="579E59F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40</w:t>
            </w:r>
          </w:p>
        </w:tc>
        <w:tc>
          <w:tcPr>
            <w:tcW w:w="708" w:type="dxa"/>
            <w:tcBorders>
              <w:top w:val="nil"/>
              <w:left w:val="nil"/>
              <w:bottom w:val="nil"/>
              <w:right w:val="nil"/>
            </w:tcBorders>
            <w:shd w:val="clear" w:color="auto" w:fill="auto"/>
            <w:noWrap/>
            <w:vAlign w:val="bottom"/>
            <w:hideMark/>
          </w:tcPr>
          <w:p w14:paraId="70EE2288"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40</w:t>
            </w:r>
          </w:p>
        </w:tc>
        <w:tc>
          <w:tcPr>
            <w:tcW w:w="1693" w:type="dxa"/>
            <w:gridSpan w:val="2"/>
            <w:tcBorders>
              <w:top w:val="nil"/>
              <w:left w:val="nil"/>
              <w:bottom w:val="nil"/>
              <w:right w:val="nil"/>
            </w:tcBorders>
            <w:shd w:val="clear" w:color="auto" w:fill="auto"/>
            <w:noWrap/>
            <w:vAlign w:val="bottom"/>
            <w:hideMark/>
          </w:tcPr>
          <w:p w14:paraId="7AAFB86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21704E39"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69F32CCC"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310A7A15" w14:textId="20A2D891" w:rsidR="00EF0FDD" w:rsidRPr="00005CF1" w:rsidRDefault="00EF0FDD"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48" w:type="dxa"/>
            <w:tcBorders>
              <w:top w:val="nil"/>
              <w:left w:val="nil"/>
              <w:bottom w:val="nil"/>
              <w:right w:val="nil"/>
            </w:tcBorders>
            <w:shd w:val="clear" w:color="auto" w:fill="auto"/>
            <w:noWrap/>
            <w:vAlign w:val="bottom"/>
            <w:hideMark/>
          </w:tcPr>
          <w:p w14:paraId="79FA47A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119BAB3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1C03EC7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1BBB0313"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6C75948E"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75D10019"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380/480</w:t>
            </w:r>
          </w:p>
        </w:tc>
        <w:tc>
          <w:tcPr>
            <w:tcW w:w="948" w:type="dxa"/>
            <w:tcBorders>
              <w:top w:val="nil"/>
              <w:left w:val="nil"/>
              <w:bottom w:val="nil"/>
              <w:right w:val="nil"/>
            </w:tcBorders>
            <w:shd w:val="clear" w:color="auto" w:fill="auto"/>
            <w:noWrap/>
            <w:vAlign w:val="bottom"/>
            <w:hideMark/>
          </w:tcPr>
          <w:p w14:paraId="6DFDAA4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377B497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0FBEB0C1"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34805FEB"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7071A15A"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5247F567"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590</w:t>
            </w:r>
          </w:p>
        </w:tc>
        <w:tc>
          <w:tcPr>
            <w:tcW w:w="948" w:type="dxa"/>
            <w:tcBorders>
              <w:top w:val="nil"/>
              <w:left w:val="nil"/>
              <w:bottom w:val="nil"/>
              <w:right w:val="nil"/>
            </w:tcBorders>
            <w:shd w:val="clear" w:color="auto" w:fill="auto"/>
            <w:noWrap/>
            <w:vAlign w:val="bottom"/>
            <w:hideMark/>
          </w:tcPr>
          <w:p w14:paraId="2D9E4610"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2BF29EE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15C66AD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0E079B7C"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3BEC896C"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7C60BFE9" w14:textId="225AFA02" w:rsidR="00EF0FDD" w:rsidRPr="00005CF1" w:rsidRDefault="00EF0FDD"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48" w:type="dxa"/>
            <w:tcBorders>
              <w:top w:val="nil"/>
              <w:left w:val="nil"/>
              <w:bottom w:val="nil"/>
              <w:right w:val="nil"/>
            </w:tcBorders>
            <w:shd w:val="clear" w:color="auto" w:fill="auto"/>
            <w:noWrap/>
            <w:vAlign w:val="bottom"/>
            <w:hideMark/>
          </w:tcPr>
          <w:p w14:paraId="26AF390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2B2B3388"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3364C38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0A342986" w14:textId="77777777" w:rsidTr="005D59B9">
        <w:trPr>
          <w:gridAfter w:val="1"/>
          <w:wAfter w:w="14" w:type="dxa"/>
          <w:trHeight w:val="300"/>
        </w:trPr>
        <w:tc>
          <w:tcPr>
            <w:tcW w:w="3035" w:type="dxa"/>
            <w:tcBorders>
              <w:top w:val="nil"/>
              <w:left w:val="nil"/>
              <w:bottom w:val="dotted" w:sz="4" w:space="0" w:color="auto"/>
              <w:right w:val="nil"/>
            </w:tcBorders>
            <w:shd w:val="clear" w:color="auto" w:fill="auto"/>
            <w:noWrap/>
            <w:vAlign w:val="bottom"/>
            <w:hideMark/>
          </w:tcPr>
          <w:p w14:paraId="54E49247"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2302" w:type="dxa"/>
            <w:tcBorders>
              <w:top w:val="nil"/>
              <w:left w:val="nil"/>
              <w:bottom w:val="dotted" w:sz="4" w:space="0" w:color="auto"/>
              <w:right w:val="nil"/>
            </w:tcBorders>
            <w:shd w:val="clear" w:color="auto" w:fill="auto"/>
            <w:noWrap/>
            <w:vAlign w:val="bottom"/>
            <w:hideMark/>
          </w:tcPr>
          <w:p w14:paraId="5FCC8A67"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780/880</w:t>
            </w:r>
          </w:p>
        </w:tc>
        <w:tc>
          <w:tcPr>
            <w:tcW w:w="948" w:type="dxa"/>
            <w:tcBorders>
              <w:top w:val="nil"/>
              <w:left w:val="nil"/>
              <w:bottom w:val="dotted" w:sz="4" w:space="0" w:color="auto"/>
              <w:right w:val="nil"/>
            </w:tcBorders>
            <w:shd w:val="clear" w:color="auto" w:fill="auto"/>
            <w:noWrap/>
            <w:vAlign w:val="bottom"/>
            <w:hideMark/>
          </w:tcPr>
          <w:p w14:paraId="44E67EB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dotted" w:sz="4" w:space="0" w:color="auto"/>
              <w:right w:val="nil"/>
            </w:tcBorders>
            <w:shd w:val="clear" w:color="auto" w:fill="auto"/>
            <w:noWrap/>
            <w:vAlign w:val="bottom"/>
            <w:hideMark/>
          </w:tcPr>
          <w:p w14:paraId="5998F30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dotted" w:sz="4" w:space="0" w:color="auto"/>
              <w:right w:val="nil"/>
            </w:tcBorders>
            <w:shd w:val="clear" w:color="auto" w:fill="auto"/>
            <w:noWrap/>
            <w:vAlign w:val="bottom"/>
            <w:hideMark/>
          </w:tcPr>
          <w:p w14:paraId="5BB0094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58F5B061"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0E29ACC9"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Foretaket (3)</w:t>
            </w:r>
          </w:p>
        </w:tc>
        <w:tc>
          <w:tcPr>
            <w:tcW w:w="2302" w:type="dxa"/>
            <w:tcBorders>
              <w:top w:val="nil"/>
              <w:left w:val="nil"/>
              <w:bottom w:val="nil"/>
              <w:right w:val="nil"/>
            </w:tcBorders>
            <w:shd w:val="clear" w:color="auto" w:fill="auto"/>
            <w:noWrap/>
            <w:vAlign w:val="bottom"/>
            <w:hideMark/>
          </w:tcPr>
          <w:p w14:paraId="6FD649D9" w14:textId="77777777" w:rsidR="00EF0FDD" w:rsidRPr="00005CF1" w:rsidRDefault="00EF0FDD" w:rsidP="00494DA1">
            <w:pPr>
              <w:jc w:val="center"/>
              <w:rPr>
                <w:rFonts w:asciiTheme="minorHAnsi" w:hAnsiTheme="minorHAnsi"/>
                <w:color w:val="000000"/>
              </w:rPr>
            </w:pPr>
            <w:r w:rsidRPr="00005CF1">
              <w:rPr>
                <w:rFonts w:asciiTheme="minorHAnsi" w:hAnsiTheme="minorHAnsi"/>
                <w:color w:val="000000"/>
              </w:rPr>
              <w:t>010..270</w:t>
            </w:r>
          </w:p>
        </w:tc>
        <w:tc>
          <w:tcPr>
            <w:tcW w:w="948" w:type="dxa"/>
            <w:tcBorders>
              <w:top w:val="nil"/>
              <w:left w:val="nil"/>
              <w:bottom w:val="nil"/>
              <w:right w:val="nil"/>
            </w:tcBorders>
            <w:shd w:val="clear" w:color="auto" w:fill="auto"/>
            <w:noWrap/>
            <w:vAlign w:val="bottom"/>
            <w:hideMark/>
          </w:tcPr>
          <w:p w14:paraId="0ADBF7D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33BF4C5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4CE18F82" w14:textId="0298000C" w:rsidR="00EF0FDD" w:rsidRPr="00005CF1" w:rsidRDefault="00EF0FDD" w:rsidP="00576DC9">
            <w:pPr>
              <w:jc w:val="right"/>
              <w:rPr>
                <w:rFonts w:asciiTheme="minorHAnsi" w:hAnsiTheme="minorHAnsi"/>
                <w:color w:val="000000"/>
              </w:rPr>
            </w:pPr>
            <w:r w:rsidRPr="00005CF1">
              <w:rPr>
                <w:rFonts w:asciiTheme="minorHAnsi" w:hAnsiTheme="minorHAnsi"/>
                <w:color w:val="000000"/>
              </w:rPr>
              <w:t>50</w:t>
            </w:r>
          </w:p>
        </w:tc>
      </w:tr>
      <w:tr w:rsidR="00EF0FDD" w:rsidRPr="00005CF1" w14:paraId="0F57718F"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647C5912"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1171ED98" w14:textId="1735F592" w:rsidR="00EF0FDD" w:rsidRPr="00005CF1" w:rsidRDefault="00EF0FDD"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48" w:type="dxa"/>
            <w:tcBorders>
              <w:top w:val="nil"/>
              <w:left w:val="nil"/>
              <w:bottom w:val="nil"/>
              <w:right w:val="nil"/>
            </w:tcBorders>
            <w:shd w:val="clear" w:color="auto" w:fill="auto"/>
            <w:noWrap/>
            <w:vAlign w:val="bottom"/>
            <w:hideMark/>
          </w:tcPr>
          <w:p w14:paraId="5AB4A2D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5ED78B3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0E047B8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24864C50"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28AC33E5"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714FB3D3"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380/480</w:t>
            </w:r>
          </w:p>
        </w:tc>
        <w:tc>
          <w:tcPr>
            <w:tcW w:w="948" w:type="dxa"/>
            <w:tcBorders>
              <w:top w:val="nil"/>
              <w:left w:val="nil"/>
              <w:bottom w:val="nil"/>
              <w:right w:val="nil"/>
            </w:tcBorders>
            <w:shd w:val="clear" w:color="auto" w:fill="auto"/>
            <w:noWrap/>
            <w:vAlign w:val="bottom"/>
            <w:hideMark/>
          </w:tcPr>
          <w:p w14:paraId="19B2AB7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76692AA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3B973A5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168E6D69" w14:textId="77777777" w:rsidTr="005D59B9">
        <w:trPr>
          <w:gridAfter w:val="1"/>
          <w:wAfter w:w="14" w:type="dxa"/>
          <w:trHeight w:val="300"/>
        </w:trPr>
        <w:tc>
          <w:tcPr>
            <w:tcW w:w="3035" w:type="dxa"/>
            <w:tcBorders>
              <w:top w:val="nil"/>
              <w:left w:val="nil"/>
              <w:right w:val="nil"/>
            </w:tcBorders>
            <w:shd w:val="clear" w:color="auto" w:fill="auto"/>
            <w:noWrap/>
            <w:vAlign w:val="bottom"/>
            <w:hideMark/>
          </w:tcPr>
          <w:p w14:paraId="4F2A7141" w14:textId="77777777" w:rsidR="00EF0FDD" w:rsidRPr="00005CF1" w:rsidRDefault="00EF0FDD" w:rsidP="00576DC9">
            <w:pPr>
              <w:rPr>
                <w:rFonts w:asciiTheme="minorHAnsi" w:hAnsiTheme="minorHAnsi"/>
                <w:color w:val="000000"/>
              </w:rPr>
            </w:pPr>
          </w:p>
        </w:tc>
        <w:tc>
          <w:tcPr>
            <w:tcW w:w="2302" w:type="dxa"/>
            <w:tcBorders>
              <w:top w:val="nil"/>
              <w:left w:val="nil"/>
              <w:right w:val="nil"/>
            </w:tcBorders>
            <w:shd w:val="clear" w:color="auto" w:fill="auto"/>
            <w:noWrap/>
            <w:vAlign w:val="bottom"/>
            <w:hideMark/>
          </w:tcPr>
          <w:p w14:paraId="2A479C70"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590</w:t>
            </w:r>
          </w:p>
        </w:tc>
        <w:tc>
          <w:tcPr>
            <w:tcW w:w="948" w:type="dxa"/>
            <w:tcBorders>
              <w:top w:val="nil"/>
              <w:left w:val="nil"/>
              <w:right w:val="nil"/>
            </w:tcBorders>
            <w:shd w:val="clear" w:color="auto" w:fill="auto"/>
            <w:noWrap/>
            <w:vAlign w:val="bottom"/>
            <w:hideMark/>
          </w:tcPr>
          <w:p w14:paraId="184935A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right w:val="nil"/>
            </w:tcBorders>
            <w:shd w:val="clear" w:color="auto" w:fill="auto"/>
            <w:noWrap/>
            <w:vAlign w:val="bottom"/>
            <w:hideMark/>
          </w:tcPr>
          <w:p w14:paraId="4B9C0DA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right w:val="nil"/>
            </w:tcBorders>
            <w:shd w:val="clear" w:color="auto" w:fill="auto"/>
            <w:noWrap/>
            <w:vAlign w:val="bottom"/>
            <w:hideMark/>
          </w:tcPr>
          <w:p w14:paraId="3CC48C2C" w14:textId="1C4685FB" w:rsidR="00EF0FDD" w:rsidRPr="00005CF1" w:rsidRDefault="00EF0FDD" w:rsidP="00576DC9">
            <w:pPr>
              <w:jc w:val="right"/>
              <w:rPr>
                <w:rFonts w:asciiTheme="minorHAnsi" w:hAnsiTheme="minorHAnsi"/>
                <w:color w:val="000000"/>
              </w:rPr>
            </w:pPr>
            <w:r w:rsidRPr="00005CF1">
              <w:rPr>
                <w:rFonts w:asciiTheme="minorHAnsi" w:hAnsiTheme="minorHAnsi"/>
                <w:color w:val="000000"/>
              </w:rPr>
              <w:t>20</w:t>
            </w:r>
          </w:p>
        </w:tc>
      </w:tr>
      <w:tr w:rsidR="00EF0FDD" w:rsidRPr="00005CF1" w14:paraId="5ADE6002" w14:textId="77777777" w:rsidTr="005D59B9">
        <w:trPr>
          <w:gridAfter w:val="1"/>
          <w:wAfter w:w="14" w:type="dxa"/>
          <w:trHeight w:val="300"/>
        </w:trPr>
        <w:tc>
          <w:tcPr>
            <w:tcW w:w="3035" w:type="dxa"/>
            <w:tcBorders>
              <w:top w:val="nil"/>
              <w:left w:val="nil"/>
              <w:right w:val="nil"/>
            </w:tcBorders>
            <w:shd w:val="clear" w:color="auto" w:fill="auto"/>
            <w:noWrap/>
            <w:vAlign w:val="bottom"/>
            <w:hideMark/>
          </w:tcPr>
          <w:p w14:paraId="7108070B" w14:textId="77777777" w:rsidR="00EF0FDD" w:rsidRPr="00005CF1" w:rsidRDefault="00EF0FDD" w:rsidP="00576DC9">
            <w:pPr>
              <w:rPr>
                <w:rFonts w:asciiTheme="minorHAnsi" w:hAnsiTheme="minorHAnsi"/>
                <w:color w:val="000000"/>
              </w:rPr>
            </w:pPr>
          </w:p>
        </w:tc>
        <w:tc>
          <w:tcPr>
            <w:tcW w:w="2302" w:type="dxa"/>
            <w:tcBorders>
              <w:top w:val="nil"/>
              <w:left w:val="nil"/>
              <w:right w:val="nil"/>
            </w:tcBorders>
            <w:shd w:val="clear" w:color="auto" w:fill="auto"/>
            <w:noWrap/>
            <w:vAlign w:val="bottom"/>
            <w:hideMark/>
          </w:tcPr>
          <w:p w14:paraId="5C033026" w14:textId="0C1AA986" w:rsidR="00EF0FDD" w:rsidRPr="00005CF1" w:rsidRDefault="00EF0FDD"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48" w:type="dxa"/>
            <w:tcBorders>
              <w:top w:val="nil"/>
              <w:left w:val="nil"/>
              <w:right w:val="nil"/>
            </w:tcBorders>
            <w:shd w:val="clear" w:color="auto" w:fill="auto"/>
            <w:noWrap/>
            <w:vAlign w:val="bottom"/>
            <w:hideMark/>
          </w:tcPr>
          <w:p w14:paraId="015B051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right w:val="nil"/>
            </w:tcBorders>
            <w:shd w:val="clear" w:color="auto" w:fill="auto"/>
            <w:noWrap/>
            <w:vAlign w:val="bottom"/>
            <w:hideMark/>
          </w:tcPr>
          <w:p w14:paraId="1BDEEA5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right w:val="nil"/>
            </w:tcBorders>
            <w:shd w:val="clear" w:color="auto" w:fill="auto"/>
            <w:noWrap/>
            <w:vAlign w:val="bottom"/>
            <w:hideMark/>
          </w:tcPr>
          <w:p w14:paraId="51D010A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A14B8C" w:rsidRPr="00005CF1" w14:paraId="64879AD4" w14:textId="77777777" w:rsidTr="00A14B8C">
        <w:trPr>
          <w:gridAfter w:val="1"/>
          <w:wAfter w:w="14" w:type="dxa"/>
          <w:trHeight w:val="300"/>
        </w:trPr>
        <w:tc>
          <w:tcPr>
            <w:tcW w:w="3035" w:type="dxa"/>
            <w:tcBorders>
              <w:left w:val="dotted" w:sz="4" w:space="0" w:color="auto"/>
              <w:bottom w:val="dotted" w:sz="4" w:space="0" w:color="auto"/>
              <w:right w:val="nil"/>
            </w:tcBorders>
            <w:shd w:val="clear" w:color="auto" w:fill="auto"/>
            <w:noWrap/>
            <w:vAlign w:val="bottom"/>
            <w:hideMark/>
          </w:tcPr>
          <w:p w14:paraId="20161541" w14:textId="77777777" w:rsidR="00EF0FDD" w:rsidRPr="00005CF1" w:rsidRDefault="00EF0FDD" w:rsidP="00576DC9">
            <w:pPr>
              <w:rPr>
                <w:rFonts w:asciiTheme="minorHAnsi" w:hAnsiTheme="minorHAnsi"/>
                <w:color w:val="000000"/>
              </w:rPr>
            </w:pPr>
          </w:p>
        </w:tc>
        <w:tc>
          <w:tcPr>
            <w:tcW w:w="2302" w:type="dxa"/>
            <w:tcBorders>
              <w:left w:val="nil"/>
              <w:bottom w:val="dotted" w:sz="4" w:space="0" w:color="auto"/>
              <w:right w:val="nil"/>
            </w:tcBorders>
            <w:shd w:val="clear" w:color="auto" w:fill="auto"/>
            <w:noWrap/>
            <w:vAlign w:val="bottom"/>
            <w:hideMark/>
          </w:tcPr>
          <w:p w14:paraId="0A3A2101"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640</w:t>
            </w:r>
          </w:p>
        </w:tc>
        <w:tc>
          <w:tcPr>
            <w:tcW w:w="948" w:type="dxa"/>
            <w:tcBorders>
              <w:left w:val="nil"/>
              <w:bottom w:val="dotted" w:sz="4" w:space="0" w:color="auto"/>
              <w:right w:val="nil"/>
            </w:tcBorders>
            <w:shd w:val="clear" w:color="auto" w:fill="auto"/>
            <w:noWrap/>
            <w:vAlign w:val="bottom"/>
            <w:hideMark/>
          </w:tcPr>
          <w:p w14:paraId="7310D44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left w:val="nil"/>
              <w:bottom w:val="dotted" w:sz="4" w:space="0" w:color="auto"/>
              <w:right w:val="nil"/>
            </w:tcBorders>
            <w:shd w:val="clear" w:color="auto" w:fill="auto"/>
            <w:noWrap/>
            <w:vAlign w:val="bottom"/>
            <w:hideMark/>
          </w:tcPr>
          <w:p w14:paraId="67AD0C2C"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left w:val="nil"/>
              <w:bottom w:val="dotted" w:sz="4" w:space="0" w:color="auto"/>
              <w:right w:val="nil"/>
            </w:tcBorders>
            <w:shd w:val="clear" w:color="auto" w:fill="auto"/>
            <w:noWrap/>
            <w:vAlign w:val="bottom"/>
            <w:hideMark/>
          </w:tcPr>
          <w:p w14:paraId="74B8E66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80</w:t>
            </w:r>
          </w:p>
        </w:tc>
      </w:tr>
      <w:tr w:rsidR="00A14B8C" w:rsidRPr="00005CF1" w14:paraId="1AB332CA" w14:textId="77777777" w:rsidTr="00A14B8C">
        <w:trPr>
          <w:gridAfter w:val="1"/>
          <w:wAfter w:w="14" w:type="dxa"/>
          <w:trHeight w:val="300"/>
        </w:trPr>
        <w:tc>
          <w:tcPr>
            <w:tcW w:w="3035" w:type="dxa"/>
            <w:tcBorders>
              <w:left w:val="dotted" w:sz="4" w:space="0" w:color="auto"/>
              <w:bottom w:val="dotted" w:sz="4" w:space="0" w:color="auto"/>
              <w:right w:val="nil"/>
            </w:tcBorders>
            <w:shd w:val="clear" w:color="auto" w:fill="auto"/>
            <w:noWrap/>
            <w:vAlign w:val="bottom"/>
            <w:hideMark/>
          </w:tcPr>
          <w:p w14:paraId="414B9B0C"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2302" w:type="dxa"/>
            <w:tcBorders>
              <w:left w:val="nil"/>
              <w:bottom w:val="dotted" w:sz="4" w:space="0" w:color="auto"/>
              <w:right w:val="nil"/>
            </w:tcBorders>
            <w:shd w:val="clear" w:color="auto" w:fill="auto"/>
            <w:noWrap/>
            <w:vAlign w:val="bottom"/>
            <w:hideMark/>
          </w:tcPr>
          <w:p w14:paraId="0C87E1A5"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780/880</w:t>
            </w:r>
          </w:p>
        </w:tc>
        <w:tc>
          <w:tcPr>
            <w:tcW w:w="948" w:type="dxa"/>
            <w:tcBorders>
              <w:left w:val="nil"/>
              <w:bottom w:val="dotted" w:sz="4" w:space="0" w:color="auto"/>
              <w:right w:val="nil"/>
            </w:tcBorders>
            <w:shd w:val="clear" w:color="auto" w:fill="auto"/>
            <w:noWrap/>
            <w:vAlign w:val="bottom"/>
            <w:hideMark/>
          </w:tcPr>
          <w:p w14:paraId="53E838F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left w:val="nil"/>
              <w:bottom w:val="dotted" w:sz="4" w:space="0" w:color="auto"/>
              <w:right w:val="nil"/>
            </w:tcBorders>
            <w:shd w:val="clear" w:color="auto" w:fill="auto"/>
            <w:noWrap/>
            <w:vAlign w:val="bottom"/>
            <w:hideMark/>
          </w:tcPr>
          <w:p w14:paraId="0EDDC37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left w:val="nil"/>
              <w:bottom w:val="dotted" w:sz="4" w:space="0" w:color="auto"/>
              <w:right w:val="nil"/>
            </w:tcBorders>
            <w:shd w:val="clear" w:color="auto" w:fill="auto"/>
            <w:noWrap/>
            <w:vAlign w:val="bottom"/>
            <w:hideMark/>
          </w:tcPr>
          <w:p w14:paraId="6CA018AC"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4EB28D3C" w14:textId="77777777" w:rsidTr="005D59B9">
        <w:trPr>
          <w:gridAfter w:val="3"/>
          <w:wAfter w:w="1707" w:type="dxa"/>
          <w:trHeight w:val="300"/>
        </w:trPr>
        <w:tc>
          <w:tcPr>
            <w:tcW w:w="5337" w:type="dxa"/>
            <w:gridSpan w:val="2"/>
            <w:tcBorders>
              <w:top w:val="dotted" w:sz="4" w:space="0" w:color="auto"/>
              <w:left w:val="nil"/>
              <w:bottom w:val="single" w:sz="8" w:space="0" w:color="auto"/>
              <w:right w:val="nil"/>
            </w:tcBorders>
            <w:shd w:val="clear" w:color="000000" w:fill="auto"/>
            <w:noWrap/>
            <w:vAlign w:val="bottom"/>
            <w:hideMark/>
          </w:tcPr>
          <w:p w14:paraId="67B041A7" w14:textId="77777777" w:rsidR="00EF0FDD" w:rsidRPr="00005CF1" w:rsidRDefault="00EF0FDD" w:rsidP="00FE1780">
            <w:pPr>
              <w:rPr>
                <w:rFonts w:asciiTheme="minorHAnsi" w:hAnsiTheme="minorHAnsi"/>
                <w:i/>
                <w:iCs/>
                <w:color w:val="000000"/>
              </w:rPr>
            </w:pPr>
          </w:p>
        </w:tc>
        <w:tc>
          <w:tcPr>
            <w:tcW w:w="1656" w:type="dxa"/>
            <w:gridSpan w:val="2"/>
            <w:tcBorders>
              <w:top w:val="dotted" w:sz="4" w:space="0" w:color="auto"/>
              <w:left w:val="nil"/>
              <w:bottom w:val="single" w:sz="8" w:space="0" w:color="auto"/>
              <w:right w:val="nil"/>
            </w:tcBorders>
            <w:shd w:val="clear" w:color="000000" w:fill="auto"/>
            <w:noWrap/>
            <w:vAlign w:val="bottom"/>
            <w:hideMark/>
          </w:tcPr>
          <w:p w14:paraId="6FD38E70" w14:textId="77777777" w:rsidR="00EF0FDD" w:rsidRPr="00005CF1" w:rsidRDefault="00EF0FDD" w:rsidP="00FE1780">
            <w:pPr>
              <w:jc w:val="center"/>
              <w:rPr>
                <w:rFonts w:asciiTheme="minorHAnsi" w:hAnsiTheme="minorHAnsi"/>
                <w:i/>
                <w:iCs/>
                <w:color w:val="000000"/>
              </w:rPr>
            </w:pPr>
          </w:p>
        </w:tc>
      </w:tr>
      <w:tr w:rsidR="00EF0FDD" w:rsidRPr="00005CF1" w14:paraId="624F8CD9" w14:textId="77777777" w:rsidTr="005D59B9">
        <w:trPr>
          <w:gridAfter w:val="3"/>
          <w:wAfter w:w="1707" w:type="dxa"/>
          <w:trHeight w:val="300"/>
        </w:trPr>
        <w:tc>
          <w:tcPr>
            <w:tcW w:w="5337" w:type="dxa"/>
            <w:gridSpan w:val="2"/>
            <w:tcBorders>
              <w:top w:val="single" w:sz="8" w:space="0" w:color="auto"/>
              <w:left w:val="nil"/>
              <w:right w:val="nil"/>
            </w:tcBorders>
            <w:shd w:val="clear" w:color="000000" w:fill="FDE9D9"/>
            <w:noWrap/>
            <w:vAlign w:val="bottom"/>
            <w:hideMark/>
          </w:tcPr>
          <w:p w14:paraId="32E10CF7" w14:textId="47DEDF37" w:rsidR="00EF0FDD" w:rsidRPr="00005CF1" w:rsidRDefault="00EF0FDD" w:rsidP="00FE1780">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1656" w:type="dxa"/>
            <w:gridSpan w:val="2"/>
            <w:tcBorders>
              <w:top w:val="single" w:sz="8" w:space="0" w:color="auto"/>
              <w:left w:val="nil"/>
              <w:right w:val="nil"/>
            </w:tcBorders>
            <w:shd w:val="clear" w:color="000000" w:fill="FDE9D9"/>
            <w:noWrap/>
            <w:vAlign w:val="bottom"/>
            <w:hideMark/>
          </w:tcPr>
          <w:p w14:paraId="7EBB3538" w14:textId="77777777" w:rsidR="00EF0FDD" w:rsidRPr="00005CF1" w:rsidRDefault="00EF0FDD" w:rsidP="00FE1780">
            <w:pPr>
              <w:jc w:val="center"/>
              <w:rPr>
                <w:rFonts w:asciiTheme="minorHAnsi" w:hAnsiTheme="minorHAnsi"/>
                <w:i/>
                <w:iCs/>
                <w:color w:val="000000"/>
              </w:rPr>
            </w:pPr>
            <w:r w:rsidRPr="00005CF1">
              <w:rPr>
                <w:rFonts w:asciiTheme="minorHAnsi" w:hAnsiTheme="minorHAnsi"/>
                <w:i/>
                <w:iCs/>
                <w:color w:val="000000"/>
              </w:rPr>
              <w:t> </w:t>
            </w:r>
          </w:p>
        </w:tc>
      </w:tr>
      <w:tr w:rsidR="00A14B8C" w:rsidRPr="00005CF1" w14:paraId="3DC68D8C" w14:textId="77777777" w:rsidTr="005D59B9">
        <w:trPr>
          <w:gridAfter w:val="1"/>
          <w:wAfter w:w="14" w:type="dxa"/>
          <w:trHeight w:val="315"/>
        </w:trPr>
        <w:tc>
          <w:tcPr>
            <w:tcW w:w="3035" w:type="dxa"/>
            <w:tcBorders>
              <w:left w:val="nil"/>
              <w:bottom w:val="single" w:sz="8" w:space="0" w:color="auto"/>
              <w:right w:val="nil"/>
            </w:tcBorders>
            <w:shd w:val="clear" w:color="000000" w:fill="FDE9D9"/>
            <w:noWrap/>
            <w:vAlign w:val="bottom"/>
            <w:hideMark/>
          </w:tcPr>
          <w:p w14:paraId="20DB3FC5" w14:textId="77777777" w:rsidR="00EF0FDD" w:rsidRPr="00005CF1" w:rsidRDefault="00EF0FDD" w:rsidP="00FE1780">
            <w:pPr>
              <w:rPr>
                <w:rFonts w:asciiTheme="minorHAnsi" w:hAnsiTheme="minorHAnsi"/>
                <w:b/>
                <w:bCs/>
                <w:color w:val="000000"/>
              </w:rPr>
            </w:pPr>
            <w:r w:rsidRPr="00005CF1">
              <w:rPr>
                <w:rFonts w:asciiTheme="minorHAnsi" w:hAnsiTheme="minorHAnsi"/>
                <w:b/>
                <w:bCs/>
                <w:color w:val="000000"/>
              </w:rPr>
              <w:t>Sum</w:t>
            </w:r>
          </w:p>
        </w:tc>
        <w:tc>
          <w:tcPr>
            <w:tcW w:w="2302" w:type="dxa"/>
            <w:tcBorders>
              <w:left w:val="nil"/>
              <w:bottom w:val="single" w:sz="8" w:space="0" w:color="auto"/>
              <w:right w:val="nil"/>
            </w:tcBorders>
            <w:shd w:val="clear" w:color="000000" w:fill="FDE9D9"/>
            <w:noWrap/>
            <w:vAlign w:val="bottom"/>
            <w:hideMark/>
          </w:tcPr>
          <w:p w14:paraId="162A215D" w14:textId="77777777" w:rsidR="00EF0FDD" w:rsidRPr="00005CF1" w:rsidRDefault="00EF0FDD" w:rsidP="00FE1780">
            <w:pPr>
              <w:jc w:val="center"/>
              <w:rPr>
                <w:rFonts w:asciiTheme="minorHAnsi" w:hAnsiTheme="minorHAnsi"/>
                <w:b/>
                <w:bCs/>
                <w:color w:val="000000"/>
              </w:rPr>
            </w:pPr>
            <w:r w:rsidRPr="00005CF1">
              <w:rPr>
                <w:rFonts w:asciiTheme="minorHAnsi" w:hAnsiTheme="minorHAnsi"/>
                <w:b/>
                <w:bCs/>
                <w:color w:val="000000"/>
              </w:rPr>
              <w:t>Arter</w:t>
            </w:r>
          </w:p>
        </w:tc>
        <w:tc>
          <w:tcPr>
            <w:tcW w:w="948" w:type="dxa"/>
            <w:tcBorders>
              <w:left w:val="nil"/>
              <w:bottom w:val="single" w:sz="8" w:space="0" w:color="auto"/>
              <w:right w:val="nil"/>
            </w:tcBorders>
            <w:shd w:val="clear" w:color="000000" w:fill="FDE9D9"/>
            <w:noWrap/>
            <w:vAlign w:val="bottom"/>
            <w:hideMark/>
          </w:tcPr>
          <w:p w14:paraId="694EBA7C"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F222</w:t>
            </w:r>
          </w:p>
        </w:tc>
        <w:tc>
          <w:tcPr>
            <w:tcW w:w="708" w:type="dxa"/>
            <w:tcBorders>
              <w:left w:val="nil"/>
              <w:bottom w:val="single" w:sz="8" w:space="0" w:color="auto"/>
              <w:right w:val="nil"/>
            </w:tcBorders>
            <w:shd w:val="clear" w:color="000000" w:fill="FDE9D9"/>
            <w:noWrap/>
            <w:vAlign w:val="bottom"/>
            <w:hideMark/>
          </w:tcPr>
          <w:p w14:paraId="0C550EC0"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F261</w:t>
            </w:r>
          </w:p>
        </w:tc>
        <w:tc>
          <w:tcPr>
            <w:tcW w:w="1693" w:type="dxa"/>
            <w:gridSpan w:val="2"/>
            <w:tcBorders>
              <w:left w:val="nil"/>
              <w:bottom w:val="single" w:sz="8" w:space="0" w:color="auto"/>
              <w:right w:val="nil"/>
            </w:tcBorders>
            <w:shd w:val="clear" w:color="000000" w:fill="FDE9D9"/>
            <w:noWrap/>
            <w:vAlign w:val="bottom"/>
            <w:hideMark/>
          </w:tcPr>
          <w:p w14:paraId="36239E36" w14:textId="77777777" w:rsidR="00EF0FDD" w:rsidRPr="00005CF1" w:rsidRDefault="00EF0FDD" w:rsidP="00FE1780">
            <w:pPr>
              <w:jc w:val="center"/>
              <w:rPr>
                <w:rFonts w:asciiTheme="minorHAnsi" w:hAnsiTheme="minorHAnsi"/>
                <w:b/>
                <w:bCs/>
                <w:color w:val="000000"/>
              </w:rPr>
            </w:pPr>
            <w:r w:rsidRPr="00005CF1">
              <w:rPr>
                <w:rFonts w:asciiTheme="minorHAnsi" w:hAnsiTheme="minorHAnsi"/>
                <w:b/>
                <w:bCs/>
                <w:color w:val="000000"/>
              </w:rPr>
              <w:t>Beløp F355</w:t>
            </w:r>
          </w:p>
        </w:tc>
      </w:tr>
      <w:tr w:rsidR="00EF0FDD" w:rsidRPr="00005CF1" w14:paraId="3B3B7314"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0531004A"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Netto driftsutgifter, konsern</w:t>
            </w:r>
          </w:p>
        </w:tc>
        <w:tc>
          <w:tcPr>
            <w:tcW w:w="2302" w:type="dxa"/>
            <w:tcBorders>
              <w:top w:val="nil"/>
              <w:left w:val="nil"/>
              <w:bottom w:val="nil"/>
              <w:right w:val="nil"/>
            </w:tcBorders>
            <w:shd w:val="clear" w:color="auto" w:fill="auto"/>
            <w:noWrap/>
            <w:vAlign w:val="bottom"/>
            <w:hideMark/>
          </w:tcPr>
          <w:p w14:paraId="43E4D4D9"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948" w:type="dxa"/>
            <w:tcBorders>
              <w:top w:val="nil"/>
              <w:left w:val="nil"/>
              <w:bottom w:val="nil"/>
              <w:right w:val="nil"/>
            </w:tcBorders>
            <w:shd w:val="clear" w:color="auto" w:fill="auto"/>
            <w:noWrap/>
            <w:vAlign w:val="bottom"/>
            <w:hideMark/>
          </w:tcPr>
          <w:p w14:paraId="3CC66AF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708" w:type="dxa"/>
            <w:tcBorders>
              <w:top w:val="nil"/>
              <w:left w:val="nil"/>
              <w:bottom w:val="nil"/>
              <w:right w:val="nil"/>
            </w:tcBorders>
            <w:shd w:val="clear" w:color="auto" w:fill="auto"/>
            <w:noWrap/>
            <w:vAlign w:val="bottom"/>
            <w:hideMark/>
          </w:tcPr>
          <w:p w14:paraId="230343CE"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1693" w:type="dxa"/>
            <w:gridSpan w:val="2"/>
            <w:tcBorders>
              <w:top w:val="nil"/>
              <w:left w:val="nil"/>
              <w:bottom w:val="nil"/>
              <w:right w:val="nil"/>
            </w:tcBorders>
            <w:shd w:val="clear" w:color="auto" w:fill="auto"/>
            <w:noWrap/>
            <w:vAlign w:val="bottom"/>
            <w:hideMark/>
          </w:tcPr>
          <w:p w14:paraId="4F4CEBC9" w14:textId="588EBBCF" w:rsidR="00EF0FDD" w:rsidRPr="00005CF1" w:rsidRDefault="00EF0FDD" w:rsidP="00D878B1">
            <w:pPr>
              <w:jc w:val="right"/>
              <w:rPr>
                <w:rFonts w:asciiTheme="minorHAnsi" w:hAnsiTheme="minorHAnsi"/>
                <w:color w:val="000000"/>
              </w:rPr>
            </w:pPr>
            <w:r w:rsidRPr="00005CF1">
              <w:rPr>
                <w:rFonts w:asciiTheme="minorHAnsi" w:hAnsiTheme="minorHAnsi"/>
                <w:color w:val="000000"/>
              </w:rPr>
              <w:t>-10</w:t>
            </w:r>
          </w:p>
        </w:tc>
      </w:tr>
      <w:tr w:rsidR="00EF0FDD" w:rsidRPr="00005CF1" w14:paraId="748BD684"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72BAA0DA"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Brutto driftsutgifter, konsern</w:t>
            </w:r>
          </w:p>
        </w:tc>
        <w:tc>
          <w:tcPr>
            <w:tcW w:w="2302" w:type="dxa"/>
            <w:tcBorders>
              <w:top w:val="nil"/>
              <w:left w:val="nil"/>
              <w:bottom w:val="nil"/>
              <w:right w:val="nil"/>
            </w:tcBorders>
            <w:shd w:val="clear" w:color="auto" w:fill="auto"/>
            <w:noWrap/>
            <w:vAlign w:val="bottom"/>
            <w:hideMark/>
          </w:tcPr>
          <w:p w14:paraId="7CB9BC2F"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948" w:type="dxa"/>
            <w:tcBorders>
              <w:top w:val="nil"/>
              <w:left w:val="nil"/>
              <w:bottom w:val="nil"/>
              <w:right w:val="nil"/>
            </w:tcBorders>
            <w:shd w:val="clear" w:color="auto" w:fill="auto"/>
            <w:noWrap/>
            <w:vAlign w:val="bottom"/>
            <w:hideMark/>
          </w:tcPr>
          <w:p w14:paraId="7C7553FA"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708" w:type="dxa"/>
            <w:tcBorders>
              <w:top w:val="nil"/>
              <w:left w:val="nil"/>
              <w:bottom w:val="nil"/>
              <w:right w:val="nil"/>
            </w:tcBorders>
            <w:shd w:val="clear" w:color="auto" w:fill="auto"/>
            <w:noWrap/>
            <w:vAlign w:val="bottom"/>
            <w:hideMark/>
          </w:tcPr>
          <w:p w14:paraId="3C23963B"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1693" w:type="dxa"/>
            <w:gridSpan w:val="2"/>
            <w:tcBorders>
              <w:top w:val="nil"/>
              <w:left w:val="nil"/>
              <w:bottom w:val="nil"/>
              <w:right w:val="nil"/>
            </w:tcBorders>
            <w:shd w:val="clear" w:color="auto" w:fill="auto"/>
            <w:noWrap/>
            <w:vAlign w:val="bottom"/>
            <w:hideMark/>
          </w:tcPr>
          <w:p w14:paraId="3C472B60"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r>
      <w:tr w:rsidR="00EF0FDD" w:rsidRPr="00005CF1" w14:paraId="2ACE7123"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33B18D6D"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Korr. brutto driftsutgifter, konsern</w:t>
            </w:r>
          </w:p>
        </w:tc>
        <w:tc>
          <w:tcPr>
            <w:tcW w:w="2302" w:type="dxa"/>
            <w:tcBorders>
              <w:top w:val="nil"/>
              <w:left w:val="nil"/>
              <w:bottom w:val="nil"/>
              <w:right w:val="nil"/>
            </w:tcBorders>
            <w:shd w:val="clear" w:color="auto" w:fill="auto"/>
            <w:noWrap/>
            <w:vAlign w:val="bottom"/>
            <w:hideMark/>
          </w:tcPr>
          <w:p w14:paraId="3D8B51A9"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948" w:type="dxa"/>
            <w:tcBorders>
              <w:top w:val="nil"/>
              <w:left w:val="nil"/>
              <w:bottom w:val="nil"/>
              <w:right w:val="nil"/>
            </w:tcBorders>
            <w:shd w:val="clear" w:color="auto" w:fill="auto"/>
            <w:noWrap/>
            <w:vAlign w:val="bottom"/>
            <w:hideMark/>
          </w:tcPr>
          <w:p w14:paraId="24C889A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708" w:type="dxa"/>
            <w:tcBorders>
              <w:top w:val="nil"/>
              <w:left w:val="nil"/>
              <w:bottom w:val="nil"/>
              <w:right w:val="nil"/>
            </w:tcBorders>
            <w:shd w:val="clear" w:color="auto" w:fill="auto"/>
            <w:noWrap/>
            <w:vAlign w:val="bottom"/>
            <w:hideMark/>
          </w:tcPr>
          <w:p w14:paraId="3C567E0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1693" w:type="dxa"/>
            <w:gridSpan w:val="2"/>
            <w:tcBorders>
              <w:top w:val="nil"/>
              <w:left w:val="nil"/>
              <w:bottom w:val="nil"/>
              <w:right w:val="nil"/>
            </w:tcBorders>
            <w:shd w:val="clear" w:color="auto" w:fill="auto"/>
            <w:noWrap/>
            <w:vAlign w:val="bottom"/>
            <w:hideMark/>
          </w:tcPr>
          <w:p w14:paraId="5D2E8825"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r>
      <w:tr w:rsidR="00EF0FDD" w:rsidRPr="00005CF1" w14:paraId="6BE414FA" w14:textId="77777777" w:rsidTr="005D59B9">
        <w:trPr>
          <w:gridAfter w:val="1"/>
          <w:wAfter w:w="14" w:type="dxa"/>
          <w:trHeight w:val="300"/>
        </w:trPr>
        <w:tc>
          <w:tcPr>
            <w:tcW w:w="5337" w:type="dxa"/>
            <w:gridSpan w:val="2"/>
            <w:tcBorders>
              <w:top w:val="single" w:sz="4" w:space="0" w:color="auto"/>
              <w:left w:val="nil"/>
              <w:bottom w:val="single" w:sz="4" w:space="0" w:color="auto"/>
              <w:right w:val="nil"/>
            </w:tcBorders>
            <w:shd w:val="clear" w:color="000000" w:fill="DBEEF3"/>
            <w:noWrap/>
            <w:vAlign w:val="bottom"/>
            <w:hideMark/>
          </w:tcPr>
          <w:p w14:paraId="4CD70C3A"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SSB s definisjon konserntall:</w:t>
            </w:r>
          </w:p>
        </w:tc>
        <w:tc>
          <w:tcPr>
            <w:tcW w:w="948" w:type="dxa"/>
            <w:tcBorders>
              <w:top w:val="single" w:sz="4" w:space="0" w:color="auto"/>
              <w:left w:val="nil"/>
              <w:bottom w:val="single" w:sz="4" w:space="0" w:color="auto"/>
              <w:right w:val="nil"/>
            </w:tcBorders>
            <w:shd w:val="clear" w:color="000000" w:fill="DBEEF3"/>
            <w:noWrap/>
            <w:vAlign w:val="bottom"/>
            <w:hideMark/>
          </w:tcPr>
          <w:p w14:paraId="70FCF5F8"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 </w:t>
            </w:r>
          </w:p>
        </w:tc>
        <w:tc>
          <w:tcPr>
            <w:tcW w:w="708" w:type="dxa"/>
            <w:tcBorders>
              <w:top w:val="single" w:sz="4" w:space="0" w:color="auto"/>
              <w:left w:val="nil"/>
              <w:bottom w:val="single" w:sz="4" w:space="0" w:color="auto"/>
              <w:right w:val="nil"/>
            </w:tcBorders>
            <w:shd w:val="clear" w:color="000000" w:fill="DBEEF3"/>
            <w:noWrap/>
            <w:vAlign w:val="bottom"/>
            <w:hideMark/>
          </w:tcPr>
          <w:p w14:paraId="33751053"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1693" w:type="dxa"/>
            <w:gridSpan w:val="2"/>
            <w:tcBorders>
              <w:top w:val="single" w:sz="4" w:space="0" w:color="auto"/>
              <w:left w:val="nil"/>
              <w:bottom w:val="single" w:sz="4" w:space="0" w:color="auto"/>
              <w:right w:val="nil"/>
            </w:tcBorders>
            <w:shd w:val="clear" w:color="000000" w:fill="DBEEF3"/>
            <w:noWrap/>
            <w:vAlign w:val="bottom"/>
            <w:hideMark/>
          </w:tcPr>
          <w:p w14:paraId="2D0002EA"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 </w:t>
            </w:r>
          </w:p>
        </w:tc>
      </w:tr>
      <w:tr w:rsidR="00EF0FDD" w:rsidRPr="00005CF1" w14:paraId="00129627"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2805AF30"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Netto driftsutgifter, konsern</w:t>
            </w:r>
          </w:p>
        </w:tc>
        <w:tc>
          <w:tcPr>
            <w:tcW w:w="2302" w:type="dxa"/>
            <w:tcBorders>
              <w:top w:val="nil"/>
              <w:left w:val="nil"/>
              <w:bottom w:val="nil"/>
              <w:right w:val="nil"/>
            </w:tcBorders>
            <w:shd w:val="clear" w:color="auto" w:fill="auto"/>
            <w:noWrap/>
            <w:vAlign w:val="bottom"/>
            <w:hideMark/>
          </w:tcPr>
          <w:p w14:paraId="7D1E7B5B" w14:textId="77777777" w:rsidR="00EF0FDD" w:rsidRPr="00005CF1" w:rsidRDefault="00EF0FDD" w:rsidP="00576DC9">
            <w:pPr>
              <w:jc w:val="center"/>
              <w:rPr>
                <w:rFonts w:asciiTheme="minorHAnsi" w:hAnsiTheme="minorHAnsi"/>
                <w:color w:val="000000"/>
              </w:rPr>
            </w:pPr>
          </w:p>
        </w:tc>
        <w:tc>
          <w:tcPr>
            <w:tcW w:w="948" w:type="dxa"/>
            <w:tcBorders>
              <w:top w:val="nil"/>
              <w:left w:val="nil"/>
              <w:bottom w:val="nil"/>
              <w:right w:val="nil"/>
            </w:tcBorders>
            <w:shd w:val="clear" w:color="auto" w:fill="auto"/>
            <w:noWrap/>
            <w:vAlign w:val="bottom"/>
            <w:hideMark/>
          </w:tcPr>
          <w:p w14:paraId="156F57BC" w14:textId="77777777" w:rsidR="00EF0FDD" w:rsidRPr="00005CF1" w:rsidRDefault="00EF0FDD" w:rsidP="00576DC9">
            <w:pPr>
              <w:jc w:val="center"/>
              <w:rPr>
                <w:rFonts w:asciiTheme="minorHAnsi" w:hAnsiTheme="minorHAnsi"/>
                <w:color w:val="000000"/>
              </w:rPr>
            </w:pPr>
          </w:p>
        </w:tc>
        <w:tc>
          <w:tcPr>
            <w:tcW w:w="708" w:type="dxa"/>
            <w:tcBorders>
              <w:top w:val="nil"/>
              <w:left w:val="nil"/>
              <w:bottom w:val="nil"/>
              <w:right w:val="nil"/>
            </w:tcBorders>
            <w:shd w:val="clear" w:color="auto" w:fill="auto"/>
            <w:noWrap/>
            <w:vAlign w:val="bottom"/>
            <w:hideMark/>
          </w:tcPr>
          <w:p w14:paraId="6B857C92" w14:textId="77777777" w:rsidR="00EF0FDD" w:rsidRPr="00005CF1" w:rsidRDefault="00EF0FDD" w:rsidP="00576DC9">
            <w:pPr>
              <w:rPr>
                <w:rFonts w:asciiTheme="minorHAnsi" w:hAnsiTheme="minorHAnsi"/>
                <w:color w:val="000000"/>
              </w:rPr>
            </w:pPr>
          </w:p>
        </w:tc>
        <w:tc>
          <w:tcPr>
            <w:tcW w:w="1693" w:type="dxa"/>
            <w:gridSpan w:val="2"/>
            <w:tcBorders>
              <w:top w:val="nil"/>
              <w:left w:val="nil"/>
              <w:bottom w:val="nil"/>
              <w:right w:val="nil"/>
            </w:tcBorders>
            <w:shd w:val="clear" w:color="auto" w:fill="auto"/>
            <w:noWrap/>
            <w:vAlign w:val="bottom"/>
            <w:hideMark/>
          </w:tcPr>
          <w:p w14:paraId="7B08CC7F" w14:textId="77777777" w:rsidR="00EF0FDD" w:rsidRPr="00005CF1" w:rsidRDefault="00EF0FDD" w:rsidP="00576DC9">
            <w:pPr>
              <w:jc w:val="center"/>
              <w:rPr>
                <w:rFonts w:asciiTheme="minorHAnsi" w:hAnsiTheme="minorHAnsi"/>
                <w:color w:val="000000"/>
              </w:rPr>
            </w:pPr>
          </w:p>
        </w:tc>
      </w:tr>
      <w:tr w:rsidR="00EF0FDD" w:rsidRPr="002B017D" w14:paraId="4AFAF5DE" w14:textId="77777777" w:rsidTr="005D59B9">
        <w:trPr>
          <w:trHeight w:val="300"/>
        </w:trPr>
        <w:tc>
          <w:tcPr>
            <w:tcW w:w="8700" w:type="dxa"/>
            <w:gridSpan w:val="7"/>
            <w:tcBorders>
              <w:top w:val="nil"/>
              <w:left w:val="nil"/>
              <w:bottom w:val="nil"/>
              <w:right w:val="nil"/>
            </w:tcBorders>
            <w:shd w:val="clear" w:color="auto" w:fill="auto"/>
            <w:noWrap/>
            <w:vAlign w:val="bottom"/>
            <w:hideMark/>
          </w:tcPr>
          <w:p w14:paraId="641718DA" w14:textId="77777777" w:rsidR="00EF0FDD" w:rsidRPr="00D72F5A" w:rsidRDefault="00EF0FDD" w:rsidP="00576DC9">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EF0FDD" w:rsidRPr="00005CF1" w14:paraId="6A61F6A0"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18B71573"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Brutto driftsutgifter, konsern</w:t>
            </w:r>
          </w:p>
        </w:tc>
        <w:tc>
          <w:tcPr>
            <w:tcW w:w="2302" w:type="dxa"/>
            <w:tcBorders>
              <w:top w:val="nil"/>
              <w:left w:val="nil"/>
              <w:bottom w:val="nil"/>
              <w:right w:val="nil"/>
            </w:tcBorders>
            <w:shd w:val="clear" w:color="auto" w:fill="auto"/>
            <w:noWrap/>
            <w:vAlign w:val="bottom"/>
            <w:hideMark/>
          </w:tcPr>
          <w:p w14:paraId="42BEA169" w14:textId="77777777" w:rsidR="00EF0FDD" w:rsidRPr="00005CF1" w:rsidRDefault="00EF0FDD" w:rsidP="00576DC9">
            <w:pPr>
              <w:jc w:val="center"/>
              <w:rPr>
                <w:rFonts w:asciiTheme="minorHAnsi" w:hAnsiTheme="minorHAnsi"/>
                <w:color w:val="000000"/>
              </w:rPr>
            </w:pPr>
          </w:p>
        </w:tc>
        <w:tc>
          <w:tcPr>
            <w:tcW w:w="948" w:type="dxa"/>
            <w:tcBorders>
              <w:top w:val="nil"/>
              <w:left w:val="nil"/>
              <w:bottom w:val="nil"/>
              <w:right w:val="nil"/>
            </w:tcBorders>
            <w:shd w:val="clear" w:color="auto" w:fill="auto"/>
            <w:noWrap/>
            <w:vAlign w:val="bottom"/>
            <w:hideMark/>
          </w:tcPr>
          <w:p w14:paraId="264321AC" w14:textId="77777777" w:rsidR="00EF0FDD" w:rsidRPr="00005CF1" w:rsidRDefault="00EF0FDD" w:rsidP="00576DC9">
            <w:pPr>
              <w:jc w:val="center"/>
              <w:rPr>
                <w:rFonts w:asciiTheme="minorHAnsi" w:hAnsiTheme="minorHAnsi"/>
                <w:color w:val="000000"/>
              </w:rPr>
            </w:pPr>
          </w:p>
        </w:tc>
        <w:tc>
          <w:tcPr>
            <w:tcW w:w="708" w:type="dxa"/>
            <w:tcBorders>
              <w:top w:val="nil"/>
              <w:left w:val="nil"/>
              <w:bottom w:val="nil"/>
              <w:right w:val="nil"/>
            </w:tcBorders>
            <w:shd w:val="clear" w:color="auto" w:fill="auto"/>
            <w:noWrap/>
            <w:vAlign w:val="bottom"/>
            <w:hideMark/>
          </w:tcPr>
          <w:p w14:paraId="786F85DE" w14:textId="77777777" w:rsidR="00EF0FDD" w:rsidRPr="00005CF1" w:rsidRDefault="00EF0FDD" w:rsidP="00576DC9">
            <w:pPr>
              <w:rPr>
                <w:rFonts w:asciiTheme="minorHAnsi" w:hAnsiTheme="minorHAnsi"/>
                <w:color w:val="000000"/>
              </w:rPr>
            </w:pPr>
          </w:p>
        </w:tc>
        <w:tc>
          <w:tcPr>
            <w:tcW w:w="1693" w:type="dxa"/>
            <w:gridSpan w:val="2"/>
            <w:tcBorders>
              <w:top w:val="nil"/>
              <w:left w:val="nil"/>
              <w:bottom w:val="nil"/>
              <w:right w:val="nil"/>
            </w:tcBorders>
            <w:shd w:val="clear" w:color="auto" w:fill="auto"/>
            <w:noWrap/>
            <w:vAlign w:val="bottom"/>
            <w:hideMark/>
          </w:tcPr>
          <w:p w14:paraId="696F934D" w14:textId="77777777" w:rsidR="00EF0FDD" w:rsidRPr="00005CF1" w:rsidRDefault="00EF0FDD" w:rsidP="00576DC9">
            <w:pPr>
              <w:jc w:val="center"/>
              <w:rPr>
                <w:rFonts w:asciiTheme="minorHAnsi" w:hAnsiTheme="minorHAnsi"/>
                <w:color w:val="000000"/>
              </w:rPr>
            </w:pPr>
          </w:p>
        </w:tc>
      </w:tr>
      <w:tr w:rsidR="00EF0FDD" w:rsidRPr="002B017D" w14:paraId="23608831" w14:textId="77777777" w:rsidTr="005D59B9">
        <w:trPr>
          <w:trHeight w:val="300"/>
        </w:trPr>
        <w:tc>
          <w:tcPr>
            <w:tcW w:w="7007" w:type="dxa"/>
            <w:gridSpan w:val="5"/>
            <w:tcBorders>
              <w:top w:val="nil"/>
              <w:left w:val="nil"/>
              <w:bottom w:val="nil"/>
              <w:right w:val="nil"/>
            </w:tcBorders>
            <w:shd w:val="clear" w:color="auto" w:fill="auto"/>
            <w:noWrap/>
            <w:vAlign w:val="bottom"/>
            <w:hideMark/>
          </w:tcPr>
          <w:p w14:paraId="4B3F3BDB" w14:textId="22948A92" w:rsidR="00EF0FDD" w:rsidRPr="005D59B9" w:rsidRDefault="0049273B" w:rsidP="00647522">
            <w:pPr>
              <w:spacing w:line="252" w:lineRule="auto"/>
              <w:rPr>
                <w:rFonts w:asciiTheme="minorHAnsi" w:hAnsiTheme="minorHAnsi"/>
                <w:strike/>
                <w:color w:val="000000"/>
                <w:u w:val="single"/>
                <w:lang w:val="en-US"/>
              </w:rPr>
            </w:pPr>
            <w:r w:rsidRPr="00A44140">
              <w:rPr>
                <w:rFonts w:asciiTheme="minorHAnsi" w:hAnsiTheme="minorHAnsi" w:cstheme="minorHAnsi"/>
                <w:lang w:val="en-US"/>
              </w:rPr>
              <w:t>= sum [kkl 1 (art 010..480 + 590) – (art 710, 729)] + [kkl 3 (art 010..480 + 590) – (art 710, 729)</w:t>
            </w:r>
            <w:r w:rsidRPr="00A44140">
              <w:rPr>
                <w:rFonts w:asciiTheme="minorHAnsi" w:hAnsiTheme="minorHAnsi" w:cstheme="minorHAnsi"/>
                <w:b/>
                <w:bCs/>
                <w:lang w:val="en-US"/>
              </w:rPr>
              <w:t xml:space="preserve"> -  </w:t>
            </w:r>
            <w:r w:rsidRPr="00A44140">
              <w:rPr>
                <w:rFonts w:asciiTheme="minorHAnsi" w:hAnsiTheme="minorHAnsi" w:cstheme="minorHAnsi"/>
                <w:b/>
                <w:bCs/>
                <w:u w:val="single"/>
                <w:lang w:val="en-US"/>
              </w:rPr>
              <w:t>375 - 380 – 475 - 480 – 775 - 780 – 880 - 895</w:t>
            </w:r>
            <w:r w:rsidRPr="00A44140">
              <w:rPr>
                <w:rFonts w:asciiTheme="minorHAnsi" w:hAnsiTheme="minorHAnsi" w:cstheme="minorHAnsi"/>
                <w:u w:val="single"/>
                <w:lang w:val="en-US"/>
              </w:rPr>
              <w:t>]</w:t>
            </w:r>
          </w:p>
        </w:tc>
        <w:tc>
          <w:tcPr>
            <w:tcW w:w="1693" w:type="dxa"/>
            <w:gridSpan w:val="2"/>
            <w:tcBorders>
              <w:top w:val="nil"/>
              <w:left w:val="nil"/>
              <w:bottom w:val="nil"/>
              <w:right w:val="nil"/>
            </w:tcBorders>
            <w:shd w:val="clear" w:color="auto" w:fill="auto"/>
            <w:noWrap/>
            <w:vAlign w:val="bottom"/>
            <w:hideMark/>
          </w:tcPr>
          <w:p w14:paraId="53E81155" w14:textId="77777777" w:rsidR="00EF0FDD" w:rsidRPr="00D72F5A" w:rsidRDefault="00EF0FDD" w:rsidP="00576DC9">
            <w:pPr>
              <w:rPr>
                <w:rFonts w:asciiTheme="minorHAnsi" w:hAnsiTheme="minorHAnsi"/>
                <w:color w:val="000000"/>
                <w:lang w:val="en-US"/>
              </w:rPr>
            </w:pPr>
          </w:p>
        </w:tc>
      </w:tr>
    </w:tbl>
    <w:p w14:paraId="58EDD679" w14:textId="7C79A5E2" w:rsidR="002C1280" w:rsidRPr="006C1EB2" w:rsidRDefault="002C1280">
      <w:pPr>
        <w:rPr>
          <w:lang w:val="en-US"/>
        </w:rPr>
      </w:pPr>
    </w:p>
    <w:tbl>
      <w:tblPr>
        <w:tblW w:w="8700" w:type="dxa"/>
        <w:tblLayout w:type="fixed"/>
        <w:tblCellMar>
          <w:left w:w="70" w:type="dxa"/>
          <w:right w:w="70" w:type="dxa"/>
        </w:tblCellMar>
        <w:tblLook w:val="04A0" w:firstRow="1" w:lastRow="0" w:firstColumn="1" w:lastColumn="0" w:noHBand="0" w:noVBand="1"/>
      </w:tblPr>
      <w:tblGrid>
        <w:gridCol w:w="7007"/>
        <w:gridCol w:w="1693"/>
      </w:tblGrid>
      <w:tr w:rsidR="003E0AAC" w:rsidRPr="005D0E9F" w14:paraId="0499C467" w14:textId="77777777" w:rsidTr="005D59B9">
        <w:trPr>
          <w:trHeight w:val="300"/>
        </w:trPr>
        <w:tc>
          <w:tcPr>
            <w:tcW w:w="7007" w:type="dxa"/>
            <w:tcBorders>
              <w:top w:val="nil"/>
              <w:left w:val="nil"/>
              <w:bottom w:val="nil"/>
              <w:right w:val="nil"/>
            </w:tcBorders>
            <w:shd w:val="clear" w:color="auto" w:fill="auto"/>
            <w:noWrap/>
            <w:vAlign w:val="bottom"/>
          </w:tcPr>
          <w:p w14:paraId="071110B7" w14:textId="2310DCA8" w:rsidR="003E0AAC" w:rsidRPr="004E0FDF" w:rsidRDefault="004E5372" w:rsidP="004E0FDF">
            <w:pPr>
              <w:rPr>
                <w:rFonts w:asciiTheme="minorHAnsi" w:hAnsiTheme="minorHAnsi"/>
                <w:color w:val="FF0000"/>
                <w:lang w:val="en-US"/>
              </w:rPr>
            </w:pPr>
            <w:r w:rsidRPr="00005CF1">
              <w:rPr>
                <w:rFonts w:asciiTheme="minorHAnsi" w:hAnsiTheme="minorHAnsi"/>
                <w:color w:val="000000"/>
              </w:rPr>
              <w:t>Korr. brutto driftsutgifter, konsern</w:t>
            </w:r>
          </w:p>
        </w:tc>
        <w:tc>
          <w:tcPr>
            <w:tcW w:w="1693" w:type="dxa"/>
            <w:tcBorders>
              <w:top w:val="nil"/>
              <w:left w:val="nil"/>
              <w:bottom w:val="nil"/>
              <w:right w:val="nil"/>
            </w:tcBorders>
            <w:shd w:val="clear" w:color="auto" w:fill="auto"/>
            <w:noWrap/>
            <w:vAlign w:val="bottom"/>
          </w:tcPr>
          <w:p w14:paraId="34BAFD72" w14:textId="77777777" w:rsidR="003E0AAC" w:rsidRPr="00D72F5A" w:rsidRDefault="003E0AAC" w:rsidP="00576DC9">
            <w:pPr>
              <w:rPr>
                <w:rFonts w:asciiTheme="minorHAnsi" w:hAnsiTheme="minorHAnsi"/>
                <w:color w:val="000000"/>
                <w:lang w:val="en-US"/>
              </w:rPr>
            </w:pPr>
          </w:p>
        </w:tc>
      </w:tr>
      <w:tr w:rsidR="003E0AAC" w:rsidRPr="002B017D" w14:paraId="38F86D46" w14:textId="77777777" w:rsidTr="005D59B9">
        <w:trPr>
          <w:trHeight w:val="300"/>
        </w:trPr>
        <w:tc>
          <w:tcPr>
            <w:tcW w:w="7007" w:type="dxa"/>
            <w:tcBorders>
              <w:top w:val="nil"/>
              <w:left w:val="nil"/>
              <w:bottom w:val="nil"/>
              <w:right w:val="nil"/>
            </w:tcBorders>
            <w:shd w:val="clear" w:color="auto" w:fill="auto"/>
            <w:noWrap/>
            <w:vAlign w:val="bottom"/>
          </w:tcPr>
          <w:p w14:paraId="735A183D" w14:textId="3794C341" w:rsidR="003E0AAC" w:rsidRDefault="004E5372" w:rsidP="00647522">
            <w:pPr>
              <w:rPr>
                <w:rFonts w:asciiTheme="minorHAnsi" w:hAnsiTheme="minorHAnsi"/>
                <w:color w:val="FF0000"/>
                <w:lang w:val="en-US"/>
              </w:rPr>
            </w:pPr>
            <w:r w:rsidRPr="00A44140">
              <w:rPr>
                <w:rFonts w:asciiTheme="minorHAnsi" w:hAnsiTheme="minorHAnsi"/>
                <w:lang w:val="en-US"/>
              </w:rPr>
              <w:t>= sum [kkl 1 (art 010..285 + 429 + 590) – (710, 729)] + [kkl 3 (art 010..285 + 429</w:t>
            </w:r>
            <w:r w:rsidR="00647D73">
              <w:rPr>
                <w:rFonts w:asciiTheme="minorHAnsi" w:hAnsiTheme="minorHAnsi"/>
                <w:lang w:val="en-US"/>
              </w:rPr>
              <w:t>,</w:t>
            </w:r>
            <w:r w:rsidRPr="00A44140">
              <w:rPr>
                <w:rFonts w:asciiTheme="minorHAnsi" w:hAnsiTheme="minorHAnsi"/>
                <w:lang w:val="en-US"/>
              </w:rPr>
              <w:t xml:space="preserve"> 590) – (art 710 </w:t>
            </w:r>
            <w:r w:rsidR="00647D73">
              <w:rPr>
                <w:rFonts w:asciiTheme="minorHAnsi" w:hAnsiTheme="minorHAnsi"/>
                <w:lang w:val="en-US"/>
              </w:rPr>
              <w:t>,</w:t>
            </w:r>
            <w:r w:rsidRPr="00A44140">
              <w:rPr>
                <w:rFonts w:asciiTheme="minorHAnsi" w:hAnsiTheme="minorHAnsi"/>
                <w:lang w:val="en-US"/>
              </w:rPr>
              <w:t>729)]</w:t>
            </w:r>
          </w:p>
        </w:tc>
        <w:tc>
          <w:tcPr>
            <w:tcW w:w="1693" w:type="dxa"/>
            <w:tcBorders>
              <w:top w:val="nil"/>
              <w:left w:val="nil"/>
              <w:bottom w:val="nil"/>
              <w:right w:val="nil"/>
            </w:tcBorders>
            <w:shd w:val="clear" w:color="auto" w:fill="auto"/>
            <w:noWrap/>
            <w:vAlign w:val="bottom"/>
          </w:tcPr>
          <w:p w14:paraId="6260DC83" w14:textId="77777777" w:rsidR="003E0AAC" w:rsidRDefault="003E0AAC" w:rsidP="00576DC9">
            <w:pPr>
              <w:rPr>
                <w:rFonts w:asciiTheme="minorHAnsi" w:hAnsiTheme="minorHAnsi"/>
                <w:color w:val="000000"/>
                <w:lang w:val="en-US"/>
              </w:rPr>
            </w:pPr>
          </w:p>
        </w:tc>
      </w:tr>
    </w:tbl>
    <w:p w14:paraId="3C04D80B" w14:textId="23236761" w:rsidR="000C47C2" w:rsidRDefault="000C47C2" w:rsidP="00D85AE5">
      <w:pPr>
        <w:autoSpaceDE w:val="0"/>
        <w:autoSpaceDN w:val="0"/>
        <w:adjustRightInd w:val="0"/>
        <w:rPr>
          <w:rFonts w:asciiTheme="minorHAnsi" w:hAnsiTheme="minorHAnsi"/>
          <w:i/>
          <w:highlight w:val="yellow"/>
          <w:lang w:val="en-US"/>
        </w:rPr>
      </w:pPr>
    </w:p>
    <w:p w14:paraId="2041B7E7" w14:textId="31C066A2" w:rsidR="000C47C2" w:rsidRDefault="000C47C2" w:rsidP="00D85AE5">
      <w:pPr>
        <w:autoSpaceDE w:val="0"/>
        <w:autoSpaceDN w:val="0"/>
        <w:adjustRightInd w:val="0"/>
        <w:rPr>
          <w:rFonts w:asciiTheme="minorHAnsi" w:hAnsiTheme="minorHAnsi"/>
          <w:highlight w:val="yellow"/>
          <w:lang w:val="en-US"/>
        </w:rPr>
      </w:pPr>
    </w:p>
    <w:p w14:paraId="59CE9A78" w14:textId="43BCB46D" w:rsidR="00D85AE5" w:rsidRPr="00005CF1" w:rsidRDefault="008B4866" w:rsidP="00D85AE5">
      <w:pPr>
        <w:autoSpaceDE w:val="0"/>
        <w:autoSpaceDN w:val="0"/>
        <w:adjustRightInd w:val="0"/>
        <w:rPr>
          <w:rFonts w:asciiTheme="minorHAnsi" w:hAnsiTheme="minorHAnsi"/>
        </w:rPr>
      </w:pPr>
      <w:r w:rsidRPr="00005CF1">
        <w:rPr>
          <w:rFonts w:asciiTheme="minorHAnsi" w:hAnsiTheme="minorHAnsi"/>
        </w:rPr>
        <w:t xml:space="preserve">Eksempel </w:t>
      </w:r>
      <w:r w:rsidR="00636280" w:rsidRPr="00005CF1">
        <w:rPr>
          <w:rFonts w:asciiTheme="minorHAnsi" w:hAnsiTheme="minorHAnsi"/>
        </w:rPr>
        <w:t>4</w:t>
      </w:r>
      <w:r w:rsidRPr="00005CF1">
        <w:rPr>
          <w:rFonts w:asciiTheme="minorHAnsi" w:hAnsiTheme="minorHAnsi"/>
        </w:rPr>
        <w:t xml:space="preserve"> viser </w:t>
      </w:r>
      <w:r w:rsidR="007476D9" w:rsidRPr="00005CF1">
        <w:rPr>
          <w:rFonts w:asciiTheme="minorHAnsi" w:hAnsiTheme="minorHAnsi"/>
        </w:rPr>
        <w:t xml:space="preserve">at </w:t>
      </w:r>
      <w:r w:rsidR="00D85AE5" w:rsidRPr="00005CF1">
        <w:rPr>
          <w:rFonts w:asciiTheme="minorHAnsi" w:hAnsiTheme="minorHAnsi"/>
        </w:rPr>
        <w:t xml:space="preserve">når: </w:t>
      </w:r>
    </w:p>
    <w:p w14:paraId="20E0E747" w14:textId="77777777" w:rsidR="00D85AE5" w:rsidRPr="00005CF1" w:rsidRDefault="00D85AE5" w:rsidP="0054508C">
      <w:pPr>
        <w:pStyle w:val="Listeavsnitt"/>
        <w:numPr>
          <w:ilvl w:val="0"/>
          <w:numId w:val="187"/>
        </w:numPr>
        <w:autoSpaceDE w:val="0"/>
        <w:autoSpaceDN w:val="0"/>
        <w:adjustRightInd w:val="0"/>
        <w:rPr>
          <w:rFonts w:asciiTheme="minorHAnsi" w:hAnsiTheme="minorHAnsi"/>
        </w:rPr>
      </w:pPr>
      <w:r w:rsidRPr="00005CF1">
        <w:rPr>
          <w:rFonts w:asciiTheme="minorHAnsi" w:hAnsiTheme="minorHAnsi"/>
        </w:rPr>
        <w:t>kjøper fører utgifter på funksjonene som kjøpet vedrører (her 222 og 261), og</w:t>
      </w:r>
    </w:p>
    <w:p w14:paraId="6F155AFE" w14:textId="7DFFABC9" w:rsidR="00D85AE5" w:rsidRPr="00005CF1" w:rsidRDefault="00D85AE5" w:rsidP="0054508C">
      <w:pPr>
        <w:numPr>
          <w:ilvl w:val="0"/>
          <w:numId w:val="161"/>
        </w:numPr>
        <w:autoSpaceDE w:val="0"/>
        <w:autoSpaceDN w:val="0"/>
        <w:adjustRightInd w:val="0"/>
        <w:rPr>
          <w:rFonts w:asciiTheme="minorHAnsi" w:hAnsiTheme="minorHAnsi"/>
        </w:rPr>
      </w:pPr>
      <w:r w:rsidRPr="00005CF1">
        <w:rPr>
          <w:rFonts w:asciiTheme="minorHAnsi" w:hAnsiTheme="minorHAnsi"/>
        </w:rPr>
        <w:t>selger fører utgifter og inntekter på sine ”egne” funksjoner (her 355).</w:t>
      </w:r>
    </w:p>
    <w:p w14:paraId="2150B810" w14:textId="77777777" w:rsidR="007476D9" w:rsidRPr="00005CF1" w:rsidRDefault="007476D9" w:rsidP="007476D9">
      <w:pPr>
        <w:autoSpaceDE w:val="0"/>
        <w:autoSpaceDN w:val="0"/>
        <w:adjustRightInd w:val="0"/>
        <w:rPr>
          <w:rFonts w:asciiTheme="minorHAnsi" w:hAnsiTheme="minorHAnsi"/>
        </w:rPr>
      </w:pPr>
      <w:r w:rsidRPr="00005CF1">
        <w:rPr>
          <w:rFonts w:asciiTheme="minorHAnsi" w:hAnsiTheme="minorHAnsi"/>
        </w:rPr>
        <w:t xml:space="preserve">må </w:t>
      </w:r>
      <w:r w:rsidR="00D85AE5" w:rsidRPr="00005CF1">
        <w:rPr>
          <w:rFonts w:asciiTheme="minorHAnsi" w:hAnsiTheme="minorHAnsi"/>
        </w:rPr>
        <w:t xml:space="preserve">følgende </w:t>
      </w:r>
      <w:r w:rsidRPr="00005CF1">
        <w:rPr>
          <w:rFonts w:asciiTheme="minorHAnsi" w:hAnsiTheme="minorHAnsi"/>
        </w:rPr>
        <w:t>være oppfylt for at konserntallene (størrelsen på alle de tre ulike utgiftsbegrepene) per funksjon skal bli riktig etter konsolidering:</w:t>
      </w:r>
    </w:p>
    <w:p w14:paraId="30B205F8" w14:textId="7ACED9D6" w:rsidR="008B4866" w:rsidRPr="00005CF1" w:rsidRDefault="008B4866" w:rsidP="0054508C">
      <w:pPr>
        <w:pStyle w:val="Listeavsnitt"/>
        <w:numPr>
          <w:ilvl w:val="0"/>
          <w:numId w:val="181"/>
        </w:numPr>
        <w:autoSpaceDE w:val="0"/>
        <w:autoSpaceDN w:val="0"/>
        <w:adjustRightInd w:val="0"/>
        <w:rPr>
          <w:rFonts w:asciiTheme="minorHAnsi" w:hAnsiTheme="minorHAnsi"/>
        </w:rPr>
      </w:pPr>
      <w:r w:rsidRPr="00005CF1">
        <w:rPr>
          <w:rFonts w:asciiTheme="minorHAnsi" w:hAnsiTheme="minorHAnsi"/>
        </w:rPr>
        <w:t>Kjøper må føre utgiften på art</w:t>
      </w:r>
      <w:r w:rsidR="00E30A93">
        <w:rPr>
          <w:rFonts w:asciiTheme="minorHAnsi" w:hAnsiTheme="minorHAnsi"/>
        </w:rPr>
        <w:t>s</w:t>
      </w:r>
      <w:r w:rsidRPr="00005CF1">
        <w:rPr>
          <w:rFonts w:asciiTheme="minorHAnsi" w:hAnsiTheme="minorHAnsi"/>
        </w:rPr>
        <w:t>serie 1/2 (her art 195)</w:t>
      </w:r>
      <w:r w:rsidR="00026837" w:rsidRPr="00005CF1">
        <w:rPr>
          <w:rFonts w:asciiTheme="minorHAnsi" w:hAnsiTheme="minorHAnsi"/>
        </w:rPr>
        <w:t xml:space="preserve">, og </w:t>
      </w:r>
      <w:r w:rsidR="00026837" w:rsidRPr="00005CF1">
        <w:rPr>
          <w:rFonts w:asciiTheme="minorHAnsi" w:hAnsiTheme="minorHAnsi"/>
          <w:u w:val="single"/>
        </w:rPr>
        <w:t>ikke</w:t>
      </w:r>
      <w:r w:rsidR="00026837" w:rsidRPr="00005CF1">
        <w:rPr>
          <w:rFonts w:asciiTheme="minorHAnsi" w:hAnsiTheme="minorHAnsi"/>
        </w:rPr>
        <w:t xml:space="preserve"> benytte art 380</w:t>
      </w:r>
      <w:r w:rsidRPr="00005CF1">
        <w:rPr>
          <w:rFonts w:asciiTheme="minorHAnsi" w:hAnsiTheme="minorHAnsi"/>
        </w:rPr>
        <w:t>.</w:t>
      </w:r>
      <w:r w:rsidR="00D85AE5" w:rsidRPr="00005CF1">
        <w:rPr>
          <w:rFonts w:asciiTheme="minorHAnsi" w:hAnsiTheme="minorHAnsi"/>
        </w:rPr>
        <w:t xml:space="preserve"> Dersom kjøpet i føres på 380, vil konserntallet for korrigerte brutto driftsutgifter bli for lavt på kjøperfunksjonene (her 222 og 261).</w:t>
      </w:r>
    </w:p>
    <w:p w14:paraId="389BD1DD" w14:textId="77777777" w:rsidR="008B4866" w:rsidRPr="00005CF1" w:rsidRDefault="008B4866"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Selger må </w:t>
      </w:r>
      <w:r w:rsidR="00CC7CB9" w:rsidRPr="00005CF1">
        <w:rPr>
          <w:rFonts w:asciiTheme="minorHAnsi" w:hAnsiTheme="minorHAnsi"/>
          <w:u w:val="single"/>
        </w:rPr>
        <w:t>ikke</w:t>
      </w:r>
      <w:r w:rsidR="00CC7CB9" w:rsidRPr="00005CF1">
        <w:rPr>
          <w:rFonts w:asciiTheme="minorHAnsi" w:hAnsiTheme="minorHAnsi"/>
        </w:rPr>
        <w:t xml:space="preserve"> </w:t>
      </w:r>
      <w:r w:rsidRPr="00005CF1">
        <w:rPr>
          <w:rFonts w:asciiTheme="minorHAnsi" w:hAnsiTheme="minorHAnsi"/>
        </w:rPr>
        <w:t xml:space="preserve">føre inntekten på art </w:t>
      </w:r>
      <w:r w:rsidR="00CC7CB9" w:rsidRPr="00005CF1">
        <w:rPr>
          <w:rFonts w:asciiTheme="minorHAnsi" w:hAnsiTheme="minorHAnsi"/>
        </w:rPr>
        <w:t>780</w:t>
      </w:r>
      <w:r w:rsidR="00026837" w:rsidRPr="00005CF1">
        <w:rPr>
          <w:rFonts w:asciiTheme="minorHAnsi" w:hAnsiTheme="minorHAnsi"/>
        </w:rPr>
        <w:t>, men benytte ordinær inntektsart (her 640)</w:t>
      </w:r>
      <w:r w:rsidRPr="00005CF1">
        <w:rPr>
          <w:rFonts w:asciiTheme="minorHAnsi" w:hAnsiTheme="minorHAnsi"/>
        </w:rPr>
        <w:t>.</w:t>
      </w:r>
      <w:r w:rsidR="00D85AE5" w:rsidRPr="00005CF1">
        <w:rPr>
          <w:rFonts w:asciiTheme="minorHAnsi" w:hAnsiTheme="minorHAnsi"/>
        </w:rPr>
        <w:t xml:space="preserve"> Dersom selger bruker art 780, vil konserntallet for brutto driftsutgifter bli for lavt på selgers funksjon.</w:t>
      </w:r>
    </w:p>
    <w:p w14:paraId="4CCECBCC" w14:textId="77777777" w:rsidR="008B4866" w:rsidRPr="00005CF1" w:rsidRDefault="008B4866" w:rsidP="008B4866">
      <w:pPr>
        <w:rPr>
          <w:rFonts w:asciiTheme="minorHAnsi" w:hAnsiTheme="minorHAnsi"/>
          <w:b/>
        </w:rPr>
      </w:pPr>
    </w:p>
    <w:p w14:paraId="346D3A03" w14:textId="77777777" w:rsidR="002749D4" w:rsidRPr="00005CF1" w:rsidRDefault="002749D4">
      <w:pPr>
        <w:rPr>
          <w:rFonts w:asciiTheme="minorHAnsi" w:hAnsiTheme="minorHAnsi"/>
          <w:b/>
        </w:rPr>
      </w:pPr>
      <w:r w:rsidRPr="00005CF1">
        <w:br w:type="page"/>
      </w:r>
    </w:p>
    <w:p w14:paraId="5D5743F4" w14:textId="591EAF7E" w:rsidR="00CC6EF1" w:rsidRDefault="00745E56" w:rsidP="006D3C99">
      <w:pPr>
        <w:pStyle w:val="Overskrift3"/>
      </w:pPr>
      <w:r w:rsidRPr="00005CF1">
        <w:lastRenderedPageBreak/>
        <w:t xml:space="preserve">Eksempel </w:t>
      </w:r>
      <w:r w:rsidR="00AB6B81" w:rsidRPr="00005CF1">
        <w:t xml:space="preserve"> 5</w:t>
      </w:r>
      <w:r w:rsidR="00CC6EF1" w:rsidRPr="00005CF1">
        <w:t xml:space="preserve"> </w:t>
      </w:r>
      <w:r w:rsidRPr="00005CF1">
        <w:t xml:space="preserve">– </w:t>
      </w:r>
      <w:r w:rsidR="00CC6EF1" w:rsidRPr="00005CF1">
        <w:t xml:space="preserve">bruk av hovedregel </w:t>
      </w:r>
    </w:p>
    <w:p w14:paraId="093F6AB7" w14:textId="77777777" w:rsidR="00DF0FEB" w:rsidRPr="006D3C99" w:rsidRDefault="00DF0FEB" w:rsidP="006D3C99"/>
    <w:p w14:paraId="77D6D0B0" w14:textId="75E63818" w:rsidR="00745E56" w:rsidRPr="00005CF1" w:rsidRDefault="00745E56" w:rsidP="00CC6EF1">
      <w:pPr>
        <w:rPr>
          <w:rFonts w:asciiTheme="minorHAnsi" w:hAnsiTheme="minorHAnsi"/>
        </w:rPr>
      </w:pPr>
      <w:r w:rsidRPr="00005CF1">
        <w:rPr>
          <w:rFonts w:asciiTheme="minorHAnsi" w:hAnsiTheme="minorHAnsi"/>
        </w:rPr>
        <w:t>Kommunen har to foretak og et IKS. Det ene foretaket driver med sysselsettingstiltak, det andre med parkering, og IKS</w:t>
      </w:r>
      <w:r w:rsidR="007F5B0D">
        <w:rPr>
          <w:rFonts w:asciiTheme="minorHAnsi" w:hAnsiTheme="minorHAnsi"/>
        </w:rPr>
        <w:t>'</w:t>
      </w:r>
      <w:r w:rsidRPr="00005CF1">
        <w:rPr>
          <w:rFonts w:asciiTheme="minorHAnsi" w:hAnsiTheme="minorHAnsi"/>
        </w:rPr>
        <w:t xml:space="preserve">et driver med brann- og ulykkesvern. </w:t>
      </w:r>
    </w:p>
    <w:p w14:paraId="0710E31B" w14:textId="77777777" w:rsidR="00745E56" w:rsidRPr="00005CF1" w:rsidRDefault="00745E56" w:rsidP="00CC6EF1">
      <w:pPr>
        <w:rPr>
          <w:rFonts w:asciiTheme="minorHAnsi" w:hAnsiTheme="minorHAnsi"/>
        </w:rPr>
      </w:pPr>
    </w:p>
    <w:p w14:paraId="2DE53D54" w14:textId="77777777" w:rsidR="00CC6EF1" w:rsidRPr="00005CF1" w:rsidRDefault="00745E56" w:rsidP="00CC6EF1">
      <w:pPr>
        <w:rPr>
          <w:rFonts w:asciiTheme="minorHAnsi" w:hAnsiTheme="minorHAnsi"/>
        </w:rPr>
      </w:pPr>
      <w:r w:rsidRPr="00005CF1">
        <w:rPr>
          <w:rFonts w:asciiTheme="minorHAnsi" w:hAnsiTheme="minorHAnsi"/>
        </w:rPr>
        <w:t>Foretaket som driver med sysselsettingstiltak benytter funksjon 273 for sine utgifter og inntekter</w:t>
      </w:r>
      <w:r w:rsidR="00141F29" w:rsidRPr="00005CF1">
        <w:rPr>
          <w:rFonts w:asciiTheme="minorHAnsi" w:hAnsiTheme="minorHAnsi"/>
        </w:rPr>
        <w:t xml:space="preserve">. Foretaket benytter art 0/1/2 for sine utgifter </w:t>
      </w:r>
      <w:r w:rsidR="004E1D9C" w:rsidRPr="00005CF1">
        <w:rPr>
          <w:rFonts w:asciiTheme="minorHAnsi" w:hAnsiTheme="minorHAnsi"/>
        </w:rPr>
        <w:t xml:space="preserve">med et </w:t>
      </w:r>
      <w:r w:rsidR="00141F29" w:rsidRPr="00005CF1">
        <w:rPr>
          <w:rFonts w:asciiTheme="minorHAnsi" w:hAnsiTheme="minorHAnsi"/>
        </w:rPr>
        <w:t xml:space="preserve">beløp </w:t>
      </w:r>
      <w:r w:rsidR="004E1D9C" w:rsidRPr="00005CF1">
        <w:rPr>
          <w:rFonts w:asciiTheme="minorHAnsi" w:hAnsiTheme="minorHAnsi"/>
        </w:rPr>
        <w:t xml:space="preserve">på </w:t>
      </w:r>
      <w:r w:rsidR="00B45718" w:rsidRPr="00005CF1">
        <w:rPr>
          <w:rFonts w:asciiTheme="minorHAnsi" w:hAnsiTheme="minorHAnsi"/>
        </w:rPr>
        <w:t>2</w:t>
      </w:r>
      <w:r w:rsidR="004E1D9C" w:rsidRPr="00005CF1">
        <w:rPr>
          <w:rFonts w:asciiTheme="minorHAnsi" w:hAnsiTheme="minorHAnsi"/>
        </w:rPr>
        <w:t>5</w:t>
      </w:r>
      <w:r w:rsidR="00141F29" w:rsidRPr="00005CF1">
        <w:rPr>
          <w:rFonts w:asciiTheme="minorHAnsi" w:hAnsiTheme="minorHAnsi"/>
        </w:rPr>
        <w:t>. Kommunen kjøper sys</w:t>
      </w:r>
      <w:r w:rsidR="004E1D9C" w:rsidRPr="00005CF1">
        <w:rPr>
          <w:rFonts w:asciiTheme="minorHAnsi" w:hAnsiTheme="minorHAnsi"/>
        </w:rPr>
        <w:t>selsettingstiltak fra foretaket</w:t>
      </w:r>
      <w:r w:rsidR="00141F29" w:rsidRPr="00005CF1">
        <w:rPr>
          <w:rFonts w:asciiTheme="minorHAnsi" w:hAnsiTheme="minorHAnsi"/>
        </w:rPr>
        <w:t xml:space="preserve">, </w:t>
      </w:r>
      <w:r w:rsidR="004E1D9C" w:rsidRPr="00005CF1">
        <w:rPr>
          <w:rFonts w:asciiTheme="minorHAnsi" w:hAnsiTheme="minorHAnsi"/>
        </w:rPr>
        <w:t xml:space="preserve">med et </w:t>
      </w:r>
      <w:r w:rsidR="00141F29" w:rsidRPr="00005CF1">
        <w:rPr>
          <w:rFonts w:asciiTheme="minorHAnsi" w:hAnsiTheme="minorHAnsi"/>
        </w:rPr>
        <w:t>beløp på 25</w:t>
      </w:r>
      <w:r w:rsidR="00CC6EF1" w:rsidRPr="00005CF1">
        <w:rPr>
          <w:rFonts w:asciiTheme="minorHAnsi" w:hAnsiTheme="minorHAnsi"/>
        </w:rPr>
        <w:t xml:space="preserve">, og vil føre dette under funksjon 273. </w:t>
      </w:r>
      <w:r w:rsidR="00141F29" w:rsidRPr="00005CF1">
        <w:rPr>
          <w:rFonts w:asciiTheme="minorHAnsi" w:hAnsiTheme="minorHAnsi"/>
        </w:rPr>
        <w:t xml:space="preserve"> </w:t>
      </w:r>
    </w:p>
    <w:p w14:paraId="4E6E9409" w14:textId="77777777" w:rsidR="00CC6EF1" w:rsidRPr="00005CF1" w:rsidRDefault="00CC6EF1" w:rsidP="00CC6EF1">
      <w:pPr>
        <w:rPr>
          <w:rFonts w:asciiTheme="minorHAnsi" w:hAnsiTheme="minorHAnsi"/>
        </w:rPr>
      </w:pPr>
    </w:p>
    <w:p w14:paraId="0331F2EB" w14:textId="77777777" w:rsidR="00CC6EF1" w:rsidRPr="00005CF1" w:rsidRDefault="00CC6EF1" w:rsidP="00CC6EF1">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273 for transaksjonen knyttet til sysselsettingstiltak gjelder hovedregelen her. Det vil si at kommunen må utgiftsføre kjøpet på art 380 under funksjon 273, mens foretaket må inntektsføre på art 780 under funksjon 273. Dette tilsvarer eksempel 1. </w:t>
      </w:r>
    </w:p>
    <w:p w14:paraId="2E40C616" w14:textId="77777777" w:rsidR="00CC6EF1" w:rsidRPr="00005CF1" w:rsidRDefault="00CC6EF1" w:rsidP="00CC6EF1">
      <w:pPr>
        <w:rPr>
          <w:rFonts w:asciiTheme="minorHAnsi" w:hAnsiTheme="minorHAnsi"/>
        </w:rPr>
      </w:pPr>
    </w:p>
    <w:p w14:paraId="05FC13FD" w14:textId="77777777" w:rsidR="00141F29" w:rsidRPr="00005CF1" w:rsidRDefault="00745E56" w:rsidP="004A289F">
      <w:pPr>
        <w:autoSpaceDE w:val="0"/>
        <w:autoSpaceDN w:val="0"/>
        <w:adjustRightInd w:val="0"/>
        <w:rPr>
          <w:rFonts w:asciiTheme="minorHAnsi" w:hAnsiTheme="minorHAnsi"/>
        </w:rPr>
      </w:pPr>
      <w:r w:rsidRPr="00005CF1">
        <w:rPr>
          <w:rFonts w:asciiTheme="minorHAnsi" w:hAnsiTheme="minorHAnsi"/>
        </w:rPr>
        <w:t xml:space="preserve">Foretaket som driver med parkering vil føre sine utgifter under funksjon </w:t>
      </w:r>
      <w:r w:rsidR="00E058BC" w:rsidRPr="00005CF1">
        <w:rPr>
          <w:rFonts w:asciiTheme="minorHAnsi" w:hAnsiTheme="minorHAnsi"/>
        </w:rPr>
        <w:t>330</w:t>
      </w:r>
      <w:r w:rsidR="00141F29" w:rsidRPr="00005CF1">
        <w:rPr>
          <w:rFonts w:asciiTheme="minorHAnsi" w:hAnsiTheme="minorHAnsi"/>
        </w:rPr>
        <w:t>. Foretaket benytter art 0/1/2 for sine utgifter</w:t>
      </w:r>
      <w:r w:rsidR="00CC6EF1" w:rsidRPr="00005CF1">
        <w:rPr>
          <w:rFonts w:asciiTheme="minorHAnsi" w:hAnsiTheme="minorHAnsi"/>
        </w:rPr>
        <w:t xml:space="preserve"> med et </w:t>
      </w:r>
      <w:r w:rsidR="00B45718" w:rsidRPr="00005CF1">
        <w:rPr>
          <w:rFonts w:asciiTheme="minorHAnsi" w:hAnsiTheme="minorHAnsi"/>
        </w:rPr>
        <w:t xml:space="preserve">beløp </w:t>
      </w:r>
      <w:r w:rsidR="00CC6EF1" w:rsidRPr="00005CF1">
        <w:rPr>
          <w:rFonts w:asciiTheme="minorHAnsi" w:hAnsiTheme="minorHAnsi"/>
        </w:rPr>
        <w:t xml:space="preserve">på </w:t>
      </w:r>
      <w:r w:rsidR="00B45718" w:rsidRPr="00005CF1">
        <w:rPr>
          <w:rFonts w:asciiTheme="minorHAnsi" w:hAnsiTheme="minorHAnsi"/>
        </w:rPr>
        <w:t>75</w:t>
      </w:r>
      <w:r w:rsidR="00141F29" w:rsidRPr="00005CF1">
        <w:rPr>
          <w:rFonts w:asciiTheme="minorHAnsi" w:hAnsiTheme="minorHAnsi"/>
        </w:rPr>
        <w:t xml:space="preserve">. </w:t>
      </w:r>
      <w:r w:rsidR="00B45718" w:rsidRPr="00005CF1">
        <w:rPr>
          <w:rFonts w:asciiTheme="minorHAnsi" w:hAnsiTheme="minorHAnsi"/>
        </w:rPr>
        <w:t>Kommunen kjøper parkeringstjenester fra foretaket for 10</w:t>
      </w:r>
      <w:r w:rsidR="00CC6EF1" w:rsidRPr="00005CF1">
        <w:rPr>
          <w:rFonts w:asciiTheme="minorHAnsi" w:hAnsiTheme="minorHAnsi"/>
        </w:rPr>
        <w:t xml:space="preserve"> (tjenestekjøpet er </w:t>
      </w:r>
      <w:r w:rsidR="004A289F" w:rsidRPr="00005CF1">
        <w:rPr>
          <w:rFonts w:asciiTheme="minorHAnsi" w:hAnsiTheme="minorHAnsi"/>
        </w:rPr>
        <w:t xml:space="preserve">i dette eksempelet </w:t>
      </w:r>
      <w:r w:rsidR="00CC6EF1" w:rsidRPr="00005CF1">
        <w:rPr>
          <w:rFonts w:asciiTheme="minorHAnsi" w:hAnsiTheme="minorHAnsi"/>
        </w:rPr>
        <w:t>ikke knyttet til bruk i egen virksomhet</w:t>
      </w:r>
      <w:r w:rsidR="004A289F" w:rsidRPr="00005CF1">
        <w:rPr>
          <w:rFonts w:asciiTheme="minorHAnsi" w:hAnsiTheme="minorHAnsi"/>
        </w:rPr>
        <w:t>, se i så fall eksempel 4</w:t>
      </w:r>
      <w:r w:rsidR="00CC6EF1" w:rsidRPr="00005CF1">
        <w:rPr>
          <w:rFonts w:asciiTheme="minorHAnsi" w:hAnsiTheme="minorHAnsi"/>
        </w:rPr>
        <w:t>)</w:t>
      </w:r>
      <w:r w:rsidR="00B45718" w:rsidRPr="00005CF1">
        <w:rPr>
          <w:rFonts w:asciiTheme="minorHAnsi" w:hAnsiTheme="minorHAnsi"/>
        </w:rPr>
        <w:t xml:space="preserve">, og mottar samtidig ”utbytte” fra selskapet på 5. </w:t>
      </w:r>
    </w:p>
    <w:p w14:paraId="32977ACC" w14:textId="77777777" w:rsidR="00CC6EF1" w:rsidRPr="00005CF1" w:rsidRDefault="00CC6EF1" w:rsidP="00745E56">
      <w:pPr>
        <w:autoSpaceDE w:val="0"/>
        <w:autoSpaceDN w:val="0"/>
        <w:adjustRightInd w:val="0"/>
        <w:rPr>
          <w:rFonts w:asciiTheme="minorHAnsi" w:hAnsiTheme="minorHAnsi"/>
        </w:rPr>
      </w:pPr>
    </w:p>
    <w:p w14:paraId="784EAC30" w14:textId="77777777" w:rsidR="00CC6EF1" w:rsidRPr="00005CF1" w:rsidRDefault="00CC6EF1" w:rsidP="00CC6EF1">
      <w:pPr>
        <w:autoSpaceDE w:val="0"/>
        <w:autoSpaceDN w:val="0"/>
        <w:adjustRightInd w:val="0"/>
        <w:rPr>
          <w:rFonts w:asciiTheme="minorHAnsi" w:hAnsiTheme="minorHAnsi"/>
        </w:rPr>
      </w:pPr>
      <w:r w:rsidRPr="00005CF1">
        <w:rPr>
          <w:rFonts w:asciiTheme="minorHAnsi" w:hAnsiTheme="minorHAnsi"/>
        </w:rPr>
        <w:t>Siden både kommunen og foretaket benytter funksjon</w:t>
      </w:r>
      <w:r w:rsidR="00E058BC" w:rsidRPr="00005CF1">
        <w:rPr>
          <w:rFonts w:asciiTheme="minorHAnsi" w:hAnsiTheme="minorHAnsi"/>
        </w:rPr>
        <w:t xml:space="preserve"> 330 </w:t>
      </w:r>
      <w:r w:rsidRPr="00005CF1">
        <w:rPr>
          <w:rFonts w:asciiTheme="minorHAnsi" w:hAnsiTheme="minorHAnsi"/>
        </w:rPr>
        <w:t>for kjøpet av parkeringstjenester gjelder hovedregelen også her. Det vil si at kommunen må utgiftsføre kjøpet på art 380 under funksjon</w:t>
      </w:r>
      <w:r w:rsidR="00E058BC" w:rsidRPr="00005CF1">
        <w:rPr>
          <w:rFonts w:asciiTheme="minorHAnsi" w:hAnsiTheme="minorHAnsi"/>
        </w:rPr>
        <w:t> 330</w:t>
      </w:r>
      <w:r w:rsidRPr="00005CF1">
        <w:rPr>
          <w:rFonts w:asciiTheme="minorHAnsi" w:hAnsiTheme="minorHAnsi"/>
        </w:rPr>
        <w:t>, mens foretaket må inntektsføre på art 780 under funksjon</w:t>
      </w:r>
      <w:r w:rsidR="00E058BC" w:rsidRPr="00005CF1">
        <w:rPr>
          <w:rFonts w:asciiTheme="minorHAnsi" w:hAnsiTheme="minorHAnsi"/>
        </w:rPr>
        <w:t> 330</w:t>
      </w:r>
      <w:r w:rsidRPr="00005CF1">
        <w:rPr>
          <w:rFonts w:asciiTheme="minorHAnsi" w:hAnsiTheme="minorHAnsi"/>
        </w:rPr>
        <w:t xml:space="preserve">. Dette tilsvarer eksempel 1. Tilsvarende vil utbyttet føres på henholdsvis art 480 i foretaket og </w:t>
      </w:r>
      <w:r w:rsidR="004A289F" w:rsidRPr="00005CF1">
        <w:rPr>
          <w:rFonts w:asciiTheme="minorHAnsi" w:hAnsiTheme="minorHAnsi"/>
        </w:rPr>
        <w:t xml:space="preserve">880 i kommuner under funksjon </w:t>
      </w:r>
      <w:r w:rsidR="00E058BC" w:rsidRPr="00005CF1">
        <w:rPr>
          <w:rFonts w:asciiTheme="minorHAnsi" w:hAnsiTheme="minorHAnsi"/>
        </w:rPr>
        <w:t>330</w:t>
      </w:r>
      <w:r w:rsidR="004A289F" w:rsidRPr="00005CF1">
        <w:rPr>
          <w:rFonts w:asciiTheme="minorHAnsi" w:hAnsiTheme="minorHAnsi"/>
        </w:rPr>
        <w:t>.</w:t>
      </w:r>
    </w:p>
    <w:p w14:paraId="7D30A399" w14:textId="77777777" w:rsidR="00141F29" w:rsidRPr="00005CF1" w:rsidRDefault="00141F29" w:rsidP="00745E56">
      <w:pPr>
        <w:autoSpaceDE w:val="0"/>
        <w:autoSpaceDN w:val="0"/>
        <w:adjustRightInd w:val="0"/>
        <w:rPr>
          <w:rFonts w:asciiTheme="minorHAnsi" w:hAnsiTheme="minorHAnsi"/>
        </w:rPr>
      </w:pPr>
    </w:p>
    <w:p w14:paraId="4E010FA7" w14:textId="77777777" w:rsidR="004A289F" w:rsidRPr="00005CF1" w:rsidRDefault="00B34A8D" w:rsidP="00745E56">
      <w:pPr>
        <w:autoSpaceDE w:val="0"/>
        <w:autoSpaceDN w:val="0"/>
        <w:adjustRightInd w:val="0"/>
        <w:rPr>
          <w:rFonts w:asciiTheme="minorHAnsi" w:hAnsiTheme="minorHAnsi"/>
        </w:rPr>
      </w:pPr>
      <w:r w:rsidRPr="00005CF1">
        <w:rPr>
          <w:rFonts w:asciiTheme="minorHAnsi" w:hAnsiTheme="minorHAnsi"/>
        </w:rPr>
        <w:t xml:space="preserve">Selskapet som driver med brann/redning vil føre sine utgifter på funksjon 338 og 339. Selskapet benytter art 0/1/2 for sine utgifter (beløp 20+15). Deltakerkommunene kjøper brann- og redningstjenester fra selskapet, og må </w:t>
      </w:r>
      <w:r w:rsidR="004A289F" w:rsidRPr="00005CF1">
        <w:rPr>
          <w:rFonts w:asciiTheme="minorHAnsi" w:hAnsiTheme="minorHAnsi"/>
        </w:rPr>
        <w:t>etter fordelingsprinsippet henføre</w:t>
      </w:r>
      <w:r w:rsidRPr="00005CF1">
        <w:rPr>
          <w:rFonts w:asciiTheme="minorHAnsi" w:hAnsiTheme="minorHAnsi"/>
        </w:rPr>
        <w:t xml:space="preserve"> kjøpsutgiften på hhv 338 og 339 (beløp 20+15)</w:t>
      </w:r>
      <w:r w:rsidR="004A289F" w:rsidRPr="00005CF1">
        <w:rPr>
          <w:rFonts w:asciiTheme="minorHAnsi" w:hAnsiTheme="minorHAnsi"/>
        </w:rPr>
        <w:t xml:space="preserve">. </w:t>
      </w:r>
    </w:p>
    <w:p w14:paraId="19C2693D" w14:textId="77777777" w:rsidR="004A289F" w:rsidRPr="00005CF1" w:rsidRDefault="004A289F" w:rsidP="00745E56">
      <w:pPr>
        <w:autoSpaceDE w:val="0"/>
        <w:autoSpaceDN w:val="0"/>
        <w:adjustRightInd w:val="0"/>
        <w:rPr>
          <w:rFonts w:asciiTheme="minorHAnsi" w:hAnsiTheme="minorHAnsi"/>
        </w:rPr>
      </w:pPr>
    </w:p>
    <w:p w14:paraId="524C0E65" w14:textId="77777777" w:rsidR="00B34A8D" w:rsidRPr="00005CF1" w:rsidRDefault="004A289F" w:rsidP="004A289F">
      <w:pPr>
        <w:autoSpaceDE w:val="0"/>
        <w:autoSpaceDN w:val="0"/>
        <w:adjustRightInd w:val="0"/>
        <w:rPr>
          <w:rFonts w:asciiTheme="minorHAnsi" w:hAnsiTheme="minorHAnsi"/>
        </w:rPr>
      </w:pPr>
      <w:r w:rsidRPr="00005CF1">
        <w:rPr>
          <w:rFonts w:asciiTheme="minorHAnsi" w:hAnsiTheme="minorHAnsi"/>
        </w:rPr>
        <w:t>Siden både kommunen og selskapet benytter de samme funksjonene for de aktuelle transaksjonene gjelder hovedregelen. Det vil si at kommunen må utgiftsføre kjøpet under henholdsvis funksjon 338 og 339 på art 375, mens selskapet må inntektsføre salget på henholdsvis funksjon 338 og 339 på art 775med tilsvarende beløp. Dette tilsvarer eksempel 2.</w:t>
      </w:r>
    </w:p>
    <w:p w14:paraId="4AD10C3C" w14:textId="77777777" w:rsidR="00B34A8D" w:rsidRPr="00005CF1" w:rsidRDefault="00B34A8D" w:rsidP="00745E56">
      <w:pPr>
        <w:autoSpaceDE w:val="0"/>
        <w:autoSpaceDN w:val="0"/>
        <w:adjustRightInd w:val="0"/>
        <w:rPr>
          <w:rFonts w:asciiTheme="minorHAnsi" w:hAnsiTheme="minorHAnsi"/>
        </w:rPr>
      </w:pPr>
    </w:p>
    <w:p w14:paraId="2D354FA6" w14:textId="77777777" w:rsidR="00E3211B" w:rsidRDefault="00E3211B">
      <w:r>
        <w:br w:type="page"/>
      </w:r>
    </w:p>
    <w:tbl>
      <w:tblPr>
        <w:tblW w:w="9027" w:type="dxa"/>
        <w:tblCellMar>
          <w:left w:w="70" w:type="dxa"/>
          <w:right w:w="70" w:type="dxa"/>
        </w:tblCellMar>
        <w:tblLook w:val="04A0" w:firstRow="1" w:lastRow="0" w:firstColumn="1" w:lastColumn="0" w:noHBand="0" w:noVBand="1"/>
      </w:tblPr>
      <w:tblGrid>
        <w:gridCol w:w="2088"/>
        <w:gridCol w:w="2693"/>
        <w:gridCol w:w="1062"/>
        <w:gridCol w:w="1062"/>
        <w:gridCol w:w="1062"/>
        <w:gridCol w:w="1060"/>
      </w:tblGrid>
      <w:tr w:rsidR="00745E56" w:rsidRPr="00005CF1" w14:paraId="6CAFACC3" w14:textId="77777777" w:rsidTr="004365BC">
        <w:trPr>
          <w:trHeight w:val="300"/>
        </w:trPr>
        <w:tc>
          <w:tcPr>
            <w:tcW w:w="2084" w:type="dxa"/>
            <w:tcBorders>
              <w:top w:val="single" w:sz="8" w:space="0" w:color="auto"/>
              <w:left w:val="nil"/>
              <w:bottom w:val="single" w:sz="8" w:space="0" w:color="auto"/>
              <w:right w:val="nil"/>
            </w:tcBorders>
            <w:shd w:val="clear" w:color="000000" w:fill="FAC090"/>
            <w:noWrap/>
            <w:vAlign w:val="center"/>
            <w:hideMark/>
          </w:tcPr>
          <w:p w14:paraId="50CF47F1" w14:textId="207B1730" w:rsidR="00745E56" w:rsidRPr="00005CF1" w:rsidRDefault="00745E56" w:rsidP="00412B36">
            <w:pPr>
              <w:rPr>
                <w:rFonts w:asciiTheme="minorHAnsi" w:hAnsiTheme="minorHAnsi"/>
                <w:b/>
                <w:bCs/>
              </w:rPr>
            </w:pPr>
            <w:r w:rsidRPr="00005CF1">
              <w:rPr>
                <w:rFonts w:asciiTheme="minorHAnsi" w:hAnsiTheme="minorHAnsi"/>
                <w:b/>
                <w:bCs/>
              </w:rPr>
              <w:lastRenderedPageBreak/>
              <w:t>EKSEMPEL</w:t>
            </w:r>
            <w:r w:rsidR="003D5539" w:rsidRPr="00005CF1">
              <w:rPr>
                <w:rFonts w:asciiTheme="minorHAnsi" w:hAnsiTheme="minorHAnsi"/>
                <w:b/>
                <w:bCs/>
              </w:rPr>
              <w:t xml:space="preserve"> 5</w:t>
            </w:r>
            <w:r w:rsidRPr="00005CF1">
              <w:rPr>
                <w:rFonts w:asciiTheme="minorHAnsi" w:hAnsiTheme="minorHAnsi"/>
                <w:b/>
                <w:bCs/>
              </w:rPr>
              <w:t xml:space="preserve"> </w:t>
            </w:r>
          </w:p>
        </w:tc>
        <w:tc>
          <w:tcPr>
            <w:tcW w:w="0" w:type="auto"/>
            <w:tcBorders>
              <w:top w:val="single" w:sz="8" w:space="0" w:color="auto"/>
              <w:left w:val="nil"/>
              <w:bottom w:val="single" w:sz="8" w:space="0" w:color="auto"/>
              <w:right w:val="nil"/>
            </w:tcBorders>
            <w:shd w:val="clear" w:color="000000" w:fill="FAC090"/>
            <w:noWrap/>
            <w:vAlign w:val="bottom"/>
            <w:hideMark/>
          </w:tcPr>
          <w:p w14:paraId="3B07C2D7"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33CA873A"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7BB27CBB" w14:textId="77777777" w:rsidR="00745E56" w:rsidRPr="00005CF1" w:rsidRDefault="00745E56" w:rsidP="00745E56">
            <w:pP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096808C6"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77254AB3" w14:textId="77777777" w:rsidR="00745E56" w:rsidRPr="00005CF1" w:rsidRDefault="00745E56" w:rsidP="00745E56">
            <w:pPr>
              <w:rPr>
                <w:rFonts w:asciiTheme="minorHAnsi" w:hAnsiTheme="minorHAnsi"/>
                <w:b/>
                <w:bCs/>
              </w:rPr>
            </w:pPr>
            <w:r w:rsidRPr="00005CF1">
              <w:rPr>
                <w:rFonts w:asciiTheme="minorHAnsi" w:hAnsiTheme="minorHAnsi"/>
                <w:b/>
                <w:bCs/>
              </w:rPr>
              <w:t> </w:t>
            </w:r>
          </w:p>
        </w:tc>
      </w:tr>
      <w:tr w:rsidR="00745E56" w:rsidRPr="00005CF1" w14:paraId="2A6BAF27" w14:textId="77777777" w:rsidTr="004365BC">
        <w:trPr>
          <w:trHeight w:val="315"/>
        </w:trPr>
        <w:tc>
          <w:tcPr>
            <w:tcW w:w="2084" w:type="dxa"/>
            <w:tcBorders>
              <w:top w:val="single" w:sz="8" w:space="0" w:color="auto"/>
              <w:left w:val="nil"/>
              <w:bottom w:val="single" w:sz="8" w:space="0" w:color="auto"/>
              <w:right w:val="nil"/>
            </w:tcBorders>
            <w:shd w:val="clear" w:color="000000" w:fill="FDE9D9"/>
            <w:noWrap/>
            <w:vAlign w:val="bottom"/>
            <w:hideMark/>
          </w:tcPr>
          <w:p w14:paraId="2A8398DF" w14:textId="77777777" w:rsidR="00745E56" w:rsidRPr="00005CF1" w:rsidRDefault="00745E56" w:rsidP="00745E56">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8" w:space="0" w:color="auto"/>
              <w:left w:val="nil"/>
              <w:bottom w:val="single" w:sz="8" w:space="0" w:color="auto"/>
              <w:right w:val="nil"/>
            </w:tcBorders>
            <w:shd w:val="clear" w:color="000000" w:fill="FDE9D9"/>
            <w:noWrap/>
            <w:vAlign w:val="bottom"/>
            <w:hideMark/>
          </w:tcPr>
          <w:p w14:paraId="158C695F" w14:textId="77777777" w:rsidR="00745E56" w:rsidRPr="00005CF1" w:rsidRDefault="00745E56" w:rsidP="00745E5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8" w:space="0" w:color="auto"/>
              <w:left w:val="nil"/>
              <w:bottom w:val="single" w:sz="8" w:space="0" w:color="auto"/>
              <w:right w:val="nil"/>
            </w:tcBorders>
            <w:shd w:val="clear" w:color="000000" w:fill="FDE9D9"/>
            <w:noWrap/>
            <w:vAlign w:val="bottom"/>
            <w:hideMark/>
          </w:tcPr>
          <w:p w14:paraId="46B32A7E"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Beløp F2</w:t>
            </w:r>
            <w:r w:rsidR="00141F29" w:rsidRPr="00005CF1">
              <w:rPr>
                <w:rFonts w:asciiTheme="minorHAnsi" w:hAnsiTheme="minorHAnsi"/>
                <w:b/>
                <w:bCs/>
                <w:color w:val="000000"/>
              </w:rPr>
              <w:t>73</w:t>
            </w:r>
          </w:p>
        </w:tc>
        <w:tc>
          <w:tcPr>
            <w:tcW w:w="0" w:type="auto"/>
            <w:tcBorders>
              <w:top w:val="single" w:sz="8" w:space="0" w:color="auto"/>
              <w:left w:val="nil"/>
              <w:bottom w:val="single" w:sz="8" w:space="0" w:color="auto"/>
              <w:right w:val="nil"/>
            </w:tcBorders>
            <w:shd w:val="clear" w:color="000000" w:fill="FDE9D9"/>
            <w:noWrap/>
            <w:vAlign w:val="bottom"/>
            <w:hideMark/>
          </w:tcPr>
          <w:p w14:paraId="6271FA77"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 xml:space="preserve">Beløp </w:t>
            </w:r>
            <w:r w:rsidRPr="00005CF1">
              <w:rPr>
                <w:rFonts w:asciiTheme="minorHAnsi" w:hAnsiTheme="minorHAnsi"/>
                <w:b/>
                <w:bCs/>
              </w:rPr>
              <w:t>F</w:t>
            </w:r>
            <w:r w:rsidR="00141F29" w:rsidRPr="00005CF1">
              <w:rPr>
                <w:rFonts w:asciiTheme="minorHAnsi" w:hAnsiTheme="minorHAnsi"/>
                <w:b/>
                <w:bCs/>
              </w:rPr>
              <w:t>33</w:t>
            </w:r>
            <w:r w:rsidR="00D94C33" w:rsidRPr="00005CF1">
              <w:rPr>
                <w:rFonts w:asciiTheme="minorHAnsi" w:hAnsiTheme="minorHAnsi"/>
                <w:b/>
                <w:bCs/>
              </w:rPr>
              <w:t>0</w:t>
            </w:r>
          </w:p>
        </w:tc>
        <w:tc>
          <w:tcPr>
            <w:tcW w:w="0" w:type="auto"/>
            <w:tcBorders>
              <w:top w:val="single" w:sz="8" w:space="0" w:color="auto"/>
              <w:left w:val="nil"/>
              <w:bottom w:val="single" w:sz="8" w:space="0" w:color="auto"/>
              <w:right w:val="nil"/>
            </w:tcBorders>
            <w:shd w:val="clear" w:color="000000" w:fill="FDE9D9"/>
            <w:noWrap/>
            <w:vAlign w:val="bottom"/>
            <w:hideMark/>
          </w:tcPr>
          <w:p w14:paraId="49A28723" w14:textId="77777777" w:rsidR="00745E56" w:rsidRPr="00005CF1" w:rsidRDefault="00745E56" w:rsidP="00B34A8D">
            <w:pPr>
              <w:jc w:val="center"/>
              <w:rPr>
                <w:rFonts w:asciiTheme="minorHAnsi" w:hAnsiTheme="minorHAnsi"/>
                <w:b/>
                <w:bCs/>
                <w:color w:val="000000"/>
              </w:rPr>
            </w:pPr>
            <w:r w:rsidRPr="00005CF1">
              <w:rPr>
                <w:rFonts w:asciiTheme="minorHAnsi" w:hAnsiTheme="minorHAnsi"/>
                <w:b/>
                <w:bCs/>
                <w:color w:val="000000"/>
              </w:rPr>
              <w:t>Beløp F3</w:t>
            </w:r>
            <w:r w:rsidR="00B34A8D" w:rsidRPr="00005CF1">
              <w:rPr>
                <w:rFonts w:asciiTheme="minorHAnsi" w:hAnsiTheme="minorHAnsi"/>
                <w:b/>
                <w:bCs/>
                <w:color w:val="000000"/>
              </w:rPr>
              <w:t>38</w:t>
            </w:r>
          </w:p>
        </w:tc>
        <w:tc>
          <w:tcPr>
            <w:tcW w:w="0" w:type="auto"/>
            <w:tcBorders>
              <w:top w:val="single" w:sz="8" w:space="0" w:color="auto"/>
              <w:left w:val="nil"/>
              <w:bottom w:val="single" w:sz="8" w:space="0" w:color="auto"/>
              <w:right w:val="nil"/>
            </w:tcBorders>
            <w:shd w:val="clear" w:color="000000" w:fill="FDE9D9"/>
            <w:noWrap/>
            <w:vAlign w:val="bottom"/>
            <w:hideMark/>
          </w:tcPr>
          <w:p w14:paraId="7B2736BB" w14:textId="77777777" w:rsidR="00745E56" w:rsidRPr="00005CF1" w:rsidRDefault="00745E56" w:rsidP="00B34A8D">
            <w:pPr>
              <w:jc w:val="center"/>
              <w:rPr>
                <w:rFonts w:asciiTheme="minorHAnsi" w:hAnsiTheme="minorHAnsi"/>
                <w:b/>
                <w:bCs/>
                <w:color w:val="000000"/>
              </w:rPr>
            </w:pPr>
            <w:r w:rsidRPr="00005CF1">
              <w:rPr>
                <w:rFonts w:asciiTheme="minorHAnsi" w:hAnsiTheme="minorHAnsi"/>
                <w:b/>
                <w:bCs/>
                <w:color w:val="000000"/>
              </w:rPr>
              <w:t>Beløp F3</w:t>
            </w:r>
            <w:r w:rsidR="00B34A8D" w:rsidRPr="00005CF1">
              <w:rPr>
                <w:rFonts w:asciiTheme="minorHAnsi" w:hAnsiTheme="minorHAnsi"/>
                <w:b/>
                <w:bCs/>
                <w:color w:val="000000"/>
              </w:rPr>
              <w:t>39</w:t>
            </w:r>
          </w:p>
        </w:tc>
      </w:tr>
      <w:tr w:rsidR="00745E56" w:rsidRPr="00005CF1" w14:paraId="2B565487" w14:textId="77777777" w:rsidTr="004365BC">
        <w:trPr>
          <w:trHeight w:val="300"/>
        </w:trPr>
        <w:tc>
          <w:tcPr>
            <w:tcW w:w="2084" w:type="dxa"/>
            <w:tcBorders>
              <w:top w:val="single" w:sz="8" w:space="0" w:color="auto"/>
              <w:left w:val="nil"/>
              <w:bottom w:val="nil"/>
              <w:right w:val="nil"/>
            </w:tcBorders>
            <w:shd w:val="clear" w:color="auto" w:fill="auto"/>
            <w:noWrap/>
            <w:vAlign w:val="bottom"/>
            <w:hideMark/>
          </w:tcPr>
          <w:p w14:paraId="002B3188"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Kommunekassa (1)</w:t>
            </w:r>
          </w:p>
        </w:tc>
        <w:tc>
          <w:tcPr>
            <w:tcW w:w="0" w:type="auto"/>
            <w:tcBorders>
              <w:top w:val="single" w:sz="8" w:space="0" w:color="auto"/>
              <w:left w:val="nil"/>
              <w:bottom w:val="nil"/>
              <w:right w:val="nil"/>
            </w:tcBorders>
            <w:shd w:val="clear" w:color="auto" w:fill="auto"/>
            <w:noWrap/>
            <w:vAlign w:val="bottom"/>
            <w:hideMark/>
          </w:tcPr>
          <w:p w14:paraId="1417D107"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010..270</w:t>
            </w:r>
          </w:p>
        </w:tc>
        <w:tc>
          <w:tcPr>
            <w:tcW w:w="0" w:type="auto"/>
            <w:tcBorders>
              <w:top w:val="single" w:sz="8" w:space="0" w:color="auto"/>
              <w:left w:val="nil"/>
              <w:bottom w:val="nil"/>
              <w:right w:val="nil"/>
            </w:tcBorders>
            <w:shd w:val="clear" w:color="auto" w:fill="auto"/>
            <w:noWrap/>
            <w:vAlign w:val="bottom"/>
            <w:hideMark/>
          </w:tcPr>
          <w:p w14:paraId="70BAA9DF"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413BE4A"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477E6B0"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6D9C48E"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216C212A" w14:textId="77777777" w:rsidTr="004365BC">
        <w:trPr>
          <w:trHeight w:val="300"/>
        </w:trPr>
        <w:tc>
          <w:tcPr>
            <w:tcW w:w="2084" w:type="dxa"/>
            <w:tcBorders>
              <w:top w:val="nil"/>
              <w:left w:val="nil"/>
              <w:bottom w:val="nil"/>
              <w:right w:val="nil"/>
            </w:tcBorders>
            <w:shd w:val="clear" w:color="auto" w:fill="auto"/>
            <w:noWrap/>
            <w:vAlign w:val="bottom"/>
            <w:hideMark/>
          </w:tcPr>
          <w:p w14:paraId="29F589D3"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BB521C4" w14:textId="1C02D653" w:rsidR="00745E56" w:rsidRPr="00005CF1" w:rsidRDefault="00745E56" w:rsidP="00745E56">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7EDD4C4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AC4CF43"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B4FF41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554CDE9"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4A3DC80D" w14:textId="77777777" w:rsidTr="004365BC">
        <w:trPr>
          <w:trHeight w:val="300"/>
        </w:trPr>
        <w:tc>
          <w:tcPr>
            <w:tcW w:w="2084" w:type="dxa"/>
            <w:tcBorders>
              <w:top w:val="nil"/>
              <w:left w:val="nil"/>
              <w:bottom w:val="nil"/>
              <w:right w:val="nil"/>
            </w:tcBorders>
            <w:shd w:val="clear" w:color="auto" w:fill="auto"/>
            <w:noWrap/>
            <w:vAlign w:val="bottom"/>
            <w:hideMark/>
          </w:tcPr>
          <w:p w14:paraId="4C41009A"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4C1048F"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380/480</w:t>
            </w:r>
            <w:r w:rsidR="00B34A8D" w:rsidRPr="00005CF1">
              <w:rPr>
                <w:rFonts w:asciiTheme="minorHAnsi" w:hAnsiTheme="minorHAnsi"/>
                <w:color w:val="000000"/>
              </w:rPr>
              <w:t xml:space="preserve"> (375)</w:t>
            </w:r>
          </w:p>
        </w:tc>
        <w:tc>
          <w:tcPr>
            <w:tcW w:w="0" w:type="auto"/>
            <w:tcBorders>
              <w:top w:val="nil"/>
              <w:left w:val="nil"/>
              <w:bottom w:val="nil"/>
              <w:right w:val="nil"/>
            </w:tcBorders>
            <w:shd w:val="clear" w:color="auto" w:fill="auto"/>
            <w:noWrap/>
            <w:vAlign w:val="bottom"/>
            <w:hideMark/>
          </w:tcPr>
          <w:p w14:paraId="2BD8E261"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A71639A"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10</w:t>
            </w:r>
          </w:p>
        </w:tc>
        <w:tc>
          <w:tcPr>
            <w:tcW w:w="0" w:type="auto"/>
            <w:tcBorders>
              <w:top w:val="nil"/>
              <w:left w:val="nil"/>
              <w:bottom w:val="nil"/>
              <w:right w:val="nil"/>
            </w:tcBorders>
            <w:shd w:val="clear" w:color="auto" w:fill="auto"/>
            <w:noWrap/>
            <w:vAlign w:val="bottom"/>
            <w:hideMark/>
          </w:tcPr>
          <w:p w14:paraId="2B06E5E9"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2AEE2C0"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0E975E1B" w14:textId="77777777" w:rsidTr="004365BC">
        <w:trPr>
          <w:trHeight w:val="300"/>
        </w:trPr>
        <w:tc>
          <w:tcPr>
            <w:tcW w:w="2084" w:type="dxa"/>
            <w:tcBorders>
              <w:top w:val="nil"/>
              <w:left w:val="nil"/>
              <w:bottom w:val="nil"/>
              <w:right w:val="nil"/>
            </w:tcBorders>
            <w:shd w:val="clear" w:color="auto" w:fill="auto"/>
            <w:noWrap/>
            <w:vAlign w:val="bottom"/>
            <w:hideMark/>
          </w:tcPr>
          <w:p w14:paraId="3F306E91"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00E9455"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A5D4AB0"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806F23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D861AB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CBCB5CE"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FE0F7E5" w14:textId="77777777" w:rsidTr="004365BC">
        <w:trPr>
          <w:trHeight w:val="300"/>
        </w:trPr>
        <w:tc>
          <w:tcPr>
            <w:tcW w:w="2084" w:type="dxa"/>
            <w:tcBorders>
              <w:top w:val="nil"/>
              <w:left w:val="nil"/>
              <w:bottom w:val="nil"/>
              <w:right w:val="nil"/>
            </w:tcBorders>
            <w:shd w:val="clear" w:color="auto" w:fill="auto"/>
            <w:noWrap/>
            <w:vAlign w:val="bottom"/>
            <w:hideMark/>
          </w:tcPr>
          <w:p w14:paraId="6001E31C"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37296F1" w14:textId="33E4ED51" w:rsidR="00745E56" w:rsidRPr="00005CF1" w:rsidRDefault="00745E56" w:rsidP="00745E56">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1E15795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8DDA825"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A887899"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087414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12C24F87" w14:textId="77777777" w:rsidTr="004365BC">
        <w:trPr>
          <w:trHeight w:val="300"/>
        </w:trPr>
        <w:tc>
          <w:tcPr>
            <w:tcW w:w="2084" w:type="dxa"/>
            <w:tcBorders>
              <w:top w:val="nil"/>
              <w:left w:val="nil"/>
              <w:bottom w:val="dotted" w:sz="4" w:space="0" w:color="auto"/>
              <w:right w:val="nil"/>
            </w:tcBorders>
            <w:shd w:val="clear" w:color="auto" w:fill="auto"/>
            <w:noWrap/>
            <w:vAlign w:val="bottom"/>
            <w:hideMark/>
          </w:tcPr>
          <w:p w14:paraId="2492ECA0"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338C8746"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312E5768"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59DBF57D"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5</w:t>
            </w:r>
          </w:p>
        </w:tc>
        <w:tc>
          <w:tcPr>
            <w:tcW w:w="0" w:type="auto"/>
            <w:tcBorders>
              <w:top w:val="nil"/>
              <w:left w:val="nil"/>
              <w:bottom w:val="dotted" w:sz="4" w:space="0" w:color="auto"/>
              <w:right w:val="nil"/>
            </w:tcBorders>
            <w:shd w:val="clear" w:color="auto" w:fill="auto"/>
            <w:noWrap/>
            <w:vAlign w:val="bottom"/>
            <w:hideMark/>
          </w:tcPr>
          <w:p w14:paraId="6665ABE7"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6580A18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21CD785" w14:textId="77777777" w:rsidTr="004365BC">
        <w:trPr>
          <w:trHeight w:val="300"/>
        </w:trPr>
        <w:tc>
          <w:tcPr>
            <w:tcW w:w="2084" w:type="dxa"/>
            <w:tcBorders>
              <w:top w:val="nil"/>
              <w:left w:val="nil"/>
              <w:bottom w:val="nil"/>
              <w:right w:val="nil"/>
            </w:tcBorders>
            <w:shd w:val="clear" w:color="auto" w:fill="auto"/>
            <w:noWrap/>
            <w:vAlign w:val="bottom"/>
            <w:hideMark/>
          </w:tcPr>
          <w:p w14:paraId="4371B573" w14:textId="301F4B74" w:rsidR="00745E56" w:rsidRPr="00005CF1" w:rsidRDefault="00745E56" w:rsidP="00745E56">
            <w:pPr>
              <w:rPr>
                <w:rFonts w:asciiTheme="minorHAnsi" w:hAnsiTheme="minorHAnsi"/>
                <w:color w:val="000000"/>
              </w:rPr>
            </w:pPr>
            <w:r w:rsidRPr="00005CF1">
              <w:rPr>
                <w:rFonts w:asciiTheme="minorHAnsi" w:hAnsiTheme="minorHAnsi"/>
                <w:color w:val="000000"/>
              </w:rPr>
              <w:t>Foretaket</w:t>
            </w:r>
            <w:r w:rsidR="00141F29" w:rsidRPr="00005CF1">
              <w:rPr>
                <w:rFonts w:asciiTheme="minorHAnsi" w:hAnsiTheme="minorHAnsi"/>
                <w:color w:val="000000"/>
              </w:rPr>
              <w:t>/IKS</w:t>
            </w:r>
            <w:r w:rsidR="007F5B0D">
              <w:rPr>
                <w:rFonts w:asciiTheme="minorHAnsi" w:hAnsiTheme="minorHAnsi"/>
                <w:color w:val="000000"/>
              </w:rPr>
              <w:t>'</w:t>
            </w:r>
            <w:r w:rsidR="00141F29" w:rsidRPr="00005CF1">
              <w:rPr>
                <w:rFonts w:asciiTheme="minorHAnsi" w:hAnsiTheme="minorHAnsi"/>
                <w:color w:val="000000"/>
              </w:rPr>
              <w:t>et</w:t>
            </w:r>
            <w:r w:rsidRPr="00005CF1">
              <w:rPr>
                <w:rFonts w:asciiTheme="minorHAnsi" w:hAnsiTheme="minorHAnsi"/>
                <w:color w:val="000000"/>
              </w:rPr>
              <w:t xml:space="preserve"> (3)</w:t>
            </w:r>
          </w:p>
        </w:tc>
        <w:tc>
          <w:tcPr>
            <w:tcW w:w="0" w:type="auto"/>
            <w:tcBorders>
              <w:top w:val="nil"/>
              <w:left w:val="nil"/>
              <w:bottom w:val="nil"/>
              <w:right w:val="nil"/>
            </w:tcBorders>
            <w:shd w:val="clear" w:color="auto" w:fill="auto"/>
            <w:noWrap/>
            <w:vAlign w:val="bottom"/>
            <w:hideMark/>
          </w:tcPr>
          <w:p w14:paraId="7C4ADA96"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5EB09637"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77FA136"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3658574E"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761A1822"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145AED0E" w14:textId="77777777" w:rsidTr="004365BC">
        <w:trPr>
          <w:trHeight w:val="300"/>
        </w:trPr>
        <w:tc>
          <w:tcPr>
            <w:tcW w:w="2084" w:type="dxa"/>
            <w:tcBorders>
              <w:top w:val="nil"/>
              <w:left w:val="nil"/>
              <w:bottom w:val="nil"/>
              <w:right w:val="nil"/>
            </w:tcBorders>
            <w:shd w:val="clear" w:color="auto" w:fill="auto"/>
            <w:noWrap/>
            <w:vAlign w:val="bottom"/>
            <w:hideMark/>
          </w:tcPr>
          <w:p w14:paraId="0784FD3C"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3F39A33" w14:textId="70711AFC" w:rsidR="00745E56" w:rsidRPr="00005CF1" w:rsidRDefault="00745E56" w:rsidP="00745E56">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036F613C"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2F1F1F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6DB9EC3"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266947A"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382EB210" w14:textId="77777777" w:rsidTr="004365BC">
        <w:trPr>
          <w:trHeight w:val="300"/>
        </w:trPr>
        <w:tc>
          <w:tcPr>
            <w:tcW w:w="2084" w:type="dxa"/>
            <w:tcBorders>
              <w:top w:val="nil"/>
              <w:left w:val="nil"/>
              <w:bottom w:val="nil"/>
              <w:right w:val="nil"/>
            </w:tcBorders>
            <w:shd w:val="clear" w:color="auto" w:fill="auto"/>
            <w:noWrap/>
            <w:vAlign w:val="bottom"/>
            <w:hideMark/>
          </w:tcPr>
          <w:p w14:paraId="7F44F8AA"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4049602"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EFB9522"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494FAFD"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5</w:t>
            </w:r>
          </w:p>
        </w:tc>
        <w:tc>
          <w:tcPr>
            <w:tcW w:w="0" w:type="auto"/>
            <w:tcBorders>
              <w:top w:val="nil"/>
              <w:left w:val="nil"/>
              <w:bottom w:val="nil"/>
              <w:right w:val="nil"/>
            </w:tcBorders>
            <w:shd w:val="clear" w:color="auto" w:fill="auto"/>
            <w:noWrap/>
            <w:vAlign w:val="bottom"/>
            <w:hideMark/>
          </w:tcPr>
          <w:p w14:paraId="426D9A3F"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1C330A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75324AF6" w14:textId="77777777" w:rsidTr="004365BC">
        <w:trPr>
          <w:trHeight w:val="300"/>
        </w:trPr>
        <w:tc>
          <w:tcPr>
            <w:tcW w:w="2084" w:type="dxa"/>
            <w:tcBorders>
              <w:top w:val="nil"/>
              <w:left w:val="nil"/>
              <w:right w:val="nil"/>
            </w:tcBorders>
            <w:shd w:val="clear" w:color="auto" w:fill="auto"/>
            <w:noWrap/>
            <w:vAlign w:val="bottom"/>
            <w:hideMark/>
          </w:tcPr>
          <w:p w14:paraId="7271F484"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18BE6198"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right w:val="nil"/>
            </w:tcBorders>
            <w:shd w:val="clear" w:color="auto" w:fill="auto"/>
            <w:noWrap/>
            <w:vAlign w:val="bottom"/>
            <w:hideMark/>
          </w:tcPr>
          <w:p w14:paraId="5AB2BE96"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16466D7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6E13F93"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A50B4B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49A73514" w14:textId="77777777" w:rsidTr="004365BC">
        <w:trPr>
          <w:trHeight w:val="300"/>
        </w:trPr>
        <w:tc>
          <w:tcPr>
            <w:tcW w:w="2084" w:type="dxa"/>
            <w:tcBorders>
              <w:top w:val="nil"/>
              <w:left w:val="nil"/>
              <w:right w:val="nil"/>
            </w:tcBorders>
            <w:shd w:val="clear" w:color="auto" w:fill="auto"/>
            <w:noWrap/>
            <w:vAlign w:val="bottom"/>
            <w:hideMark/>
          </w:tcPr>
          <w:p w14:paraId="2572C830"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3F76A6FD" w14:textId="3E25183A" w:rsidR="00745E56" w:rsidRPr="00005CF1" w:rsidRDefault="00745E56" w:rsidP="00745E56">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right w:val="nil"/>
            </w:tcBorders>
            <w:shd w:val="clear" w:color="auto" w:fill="auto"/>
            <w:noWrap/>
            <w:vAlign w:val="bottom"/>
            <w:hideMark/>
          </w:tcPr>
          <w:p w14:paraId="45F111A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C3FE48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A2FD2B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7B44426"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92A12C8" w14:textId="77777777" w:rsidTr="004365BC">
        <w:trPr>
          <w:trHeight w:val="300"/>
        </w:trPr>
        <w:tc>
          <w:tcPr>
            <w:tcW w:w="2084" w:type="dxa"/>
            <w:tcBorders>
              <w:left w:val="dotted" w:sz="4" w:space="0" w:color="auto"/>
              <w:bottom w:val="dotted" w:sz="4" w:space="0" w:color="auto"/>
              <w:right w:val="nil"/>
            </w:tcBorders>
            <w:shd w:val="clear" w:color="auto" w:fill="auto"/>
            <w:noWrap/>
            <w:vAlign w:val="bottom"/>
            <w:hideMark/>
          </w:tcPr>
          <w:p w14:paraId="2EAC20D9"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left w:val="nil"/>
              <w:bottom w:val="dotted" w:sz="4" w:space="0" w:color="auto"/>
              <w:right w:val="nil"/>
            </w:tcBorders>
            <w:shd w:val="clear" w:color="auto" w:fill="auto"/>
            <w:noWrap/>
            <w:vAlign w:val="bottom"/>
            <w:hideMark/>
          </w:tcPr>
          <w:p w14:paraId="1C7503D8"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780/880</w:t>
            </w:r>
            <w:r w:rsidR="00B34A8D" w:rsidRPr="00005CF1">
              <w:rPr>
                <w:rFonts w:asciiTheme="minorHAnsi" w:hAnsiTheme="minorHAnsi"/>
                <w:color w:val="000000"/>
              </w:rPr>
              <w:t xml:space="preserve"> (775)</w:t>
            </w:r>
          </w:p>
        </w:tc>
        <w:tc>
          <w:tcPr>
            <w:tcW w:w="0" w:type="auto"/>
            <w:tcBorders>
              <w:left w:val="nil"/>
              <w:bottom w:val="dotted" w:sz="4" w:space="0" w:color="auto"/>
              <w:right w:val="nil"/>
            </w:tcBorders>
            <w:shd w:val="clear" w:color="auto" w:fill="auto"/>
            <w:noWrap/>
            <w:vAlign w:val="bottom"/>
            <w:hideMark/>
          </w:tcPr>
          <w:p w14:paraId="5021353B"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left w:val="nil"/>
              <w:bottom w:val="dotted" w:sz="4" w:space="0" w:color="auto"/>
              <w:right w:val="nil"/>
            </w:tcBorders>
            <w:shd w:val="clear" w:color="auto" w:fill="auto"/>
            <w:noWrap/>
            <w:vAlign w:val="bottom"/>
            <w:hideMark/>
          </w:tcPr>
          <w:p w14:paraId="25040861"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10</w:t>
            </w:r>
          </w:p>
        </w:tc>
        <w:tc>
          <w:tcPr>
            <w:tcW w:w="0" w:type="auto"/>
            <w:tcBorders>
              <w:left w:val="nil"/>
              <w:bottom w:val="dotted" w:sz="4" w:space="0" w:color="auto"/>
              <w:right w:val="nil"/>
            </w:tcBorders>
            <w:shd w:val="clear" w:color="auto" w:fill="auto"/>
            <w:noWrap/>
            <w:vAlign w:val="bottom"/>
            <w:hideMark/>
          </w:tcPr>
          <w:p w14:paraId="26C232F4"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left w:val="nil"/>
              <w:bottom w:val="dotted" w:sz="4" w:space="0" w:color="auto"/>
              <w:right w:val="nil"/>
            </w:tcBorders>
            <w:shd w:val="clear" w:color="auto" w:fill="auto"/>
            <w:noWrap/>
            <w:vAlign w:val="bottom"/>
            <w:hideMark/>
          </w:tcPr>
          <w:p w14:paraId="0329799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45D82F35" w14:textId="77777777" w:rsidTr="004365BC">
        <w:trPr>
          <w:trHeight w:val="300"/>
        </w:trPr>
        <w:tc>
          <w:tcPr>
            <w:tcW w:w="4772" w:type="dxa"/>
            <w:gridSpan w:val="2"/>
            <w:tcBorders>
              <w:top w:val="dotted" w:sz="4" w:space="0" w:color="auto"/>
              <w:left w:val="nil"/>
              <w:bottom w:val="single" w:sz="8" w:space="0" w:color="auto"/>
              <w:right w:val="nil"/>
            </w:tcBorders>
            <w:shd w:val="clear" w:color="000000" w:fill="auto"/>
            <w:noWrap/>
            <w:vAlign w:val="bottom"/>
            <w:hideMark/>
          </w:tcPr>
          <w:p w14:paraId="6759D836" w14:textId="77777777" w:rsidR="00745E56" w:rsidRPr="00005CF1" w:rsidRDefault="00745E56" w:rsidP="00745E56">
            <w:pP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7CC876F1" w14:textId="77777777" w:rsidR="00745E56" w:rsidRPr="00005CF1" w:rsidRDefault="00745E56" w:rsidP="00745E56">
            <w:pPr>
              <w:jc w:val="cente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3187E7E6" w14:textId="77777777" w:rsidR="00745E56" w:rsidRPr="00005CF1" w:rsidRDefault="00745E56" w:rsidP="00745E56">
            <w:pPr>
              <w:jc w:val="center"/>
              <w:rPr>
                <w:rFonts w:asciiTheme="minorHAnsi" w:hAnsiTheme="minorHAnsi"/>
                <w:i/>
                <w:iCs/>
                <w:color w:val="000000"/>
              </w:rPr>
            </w:pPr>
          </w:p>
        </w:tc>
      </w:tr>
      <w:tr w:rsidR="00745E56" w:rsidRPr="00005CF1" w14:paraId="4EB62F36" w14:textId="77777777" w:rsidTr="004365BC">
        <w:trPr>
          <w:trHeight w:val="300"/>
        </w:trPr>
        <w:tc>
          <w:tcPr>
            <w:tcW w:w="4772" w:type="dxa"/>
            <w:gridSpan w:val="2"/>
            <w:tcBorders>
              <w:top w:val="single" w:sz="8" w:space="0" w:color="auto"/>
              <w:left w:val="nil"/>
              <w:right w:val="nil"/>
            </w:tcBorders>
            <w:shd w:val="clear" w:color="000000" w:fill="FDE9D9"/>
            <w:noWrap/>
            <w:vAlign w:val="bottom"/>
            <w:hideMark/>
          </w:tcPr>
          <w:p w14:paraId="1197D721" w14:textId="4C261E44" w:rsidR="00745E56" w:rsidRPr="00005CF1" w:rsidRDefault="00745E56" w:rsidP="00745E56">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8" w:space="0" w:color="auto"/>
              <w:left w:val="nil"/>
              <w:right w:val="nil"/>
            </w:tcBorders>
            <w:shd w:val="clear" w:color="000000" w:fill="FDE9D9"/>
            <w:noWrap/>
            <w:vAlign w:val="bottom"/>
            <w:hideMark/>
          </w:tcPr>
          <w:p w14:paraId="0924BC6C"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 </w:t>
            </w:r>
          </w:p>
        </w:tc>
        <w:tc>
          <w:tcPr>
            <w:tcW w:w="0" w:type="auto"/>
            <w:gridSpan w:val="2"/>
            <w:tcBorders>
              <w:top w:val="single" w:sz="8" w:space="0" w:color="auto"/>
              <w:left w:val="nil"/>
              <w:right w:val="nil"/>
            </w:tcBorders>
            <w:shd w:val="clear" w:color="000000" w:fill="FDE9D9"/>
            <w:noWrap/>
            <w:vAlign w:val="bottom"/>
            <w:hideMark/>
          </w:tcPr>
          <w:p w14:paraId="615D2DE2"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 </w:t>
            </w:r>
          </w:p>
        </w:tc>
      </w:tr>
      <w:tr w:rsidR="00745E56" w:rsidRPr="00005CF1" w14:paraId="0456D51D" w14:textId="77777777" w:rsidTr="004365BC">
        <w:trPr>
          <w:trHeight w:val="315"/>
        </w:trPr>
        <w:tc>
          <w:tcPr>
            <w:tcW w:w="2084" w:type="dxa"/>
            <w:tcBorders>
              <w:left w:val="nil"/>
              <w:bottom w:val="single" w:sz="8" w:space="0" w:color="auto"/>
              <w:right w:val="nil"/>
            </w:tcBorders>
            <w:shd w:val="clear" w:color="000000" w:fill="FDE9D9"/>
            <w:noWrap/>
            <w:vAlign w:val="bottom"/>
            <w:hideMark/>
          </w:tcPr>
          <w:p w14:paraId="3E3E0AFA" w14:textId="77777777" w:rsidR="00745E56" w:rsidRPr="00005CF1" w:rsidRDefault="00745E56" w:rsidP="00745E56">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6D37E2EC" w14:textId="77777777" w:rsidR="00745E56" w:rsidRPr="00005CF1" w:rsidRDefault="00745E56" w:rsidP="00745E5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14096A3A"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Beløp F2</w:t>
            </w:r>
            <w:r w:rsidR="00141F29" w:rsidRPr="00005CF1">
              <w:rPr>
                <w:rFonts w:asciiTheme="minorHAnsi" w:hAnsiTheme="minorHAnsi"/>
                <w:b/>
                <w:bCs/>
                <w:color w:val="000000"/>
              </w:rPr>
              <w:t>73</w:t>
            </w:r>
          </w:p>
        </w:tc>
        <w:tc>
          <w:tcPr>
            <w:tcW w:w="0" w:type="auto"/>
            <w:tcBorders>
              <w:left w:val="nil"/>
              <w:bottom w:val="single" w:sz="8" w:space="0" w:color="auto"/>
              <w:right w:val="nil"/>
            </w:tcBorders>
            <w:shd w:val="clear" w:color="000000" w:fill="FDE9D9"/>
            <w:noWrap/>
            <w:vAlign w:val="bottom"/>
            <w:hideMark/>
          </w:tcPr>
          <w:p w14:paraId="483CFB87" w14:textId="77777777" w:rsidR="00745E56" w:rsidRPr="00005CF1" w:rsidRDefault="00745E56" w:rsidP="00B45718">
            <w:pPr>
              <w:jc w:val="center"/>
              <w:rPr>
                <w:rFonts w:asciiTheme="minorHAnsi" w:hAnsiTheme="minorHAnsi"/>
                <w:b/>
                <w:bCs/>
                <w:color w:val="000000"/>
              </w:rPr>
            </w:pPr>
            <w:r w:rsidRPr="00005CF1">
              <w:rPr>
                <w:rFonts w:asciiTheme="minorHAnsi" w:hAnsiTheme="minorHAnsi"/>
                <w:b/>
                <w:bCs/>
                <w:color w:val="000000"/>
              </w:rPr>
              <w:t>Beløp F</w:t>
            </w:r>
            <w:r w:rsidR="00B45718" w:rsidRPr="00005CF1">
              <w:rPr>
                <w:rFonts w:asciiTheme="minorHAnsi" w:hAnsiTheme="minorHAnsi"/>
                <w:b/>
                <w:bCs/>
                <w:color w:val="000000"/>
              </w:rPr>
              <w:t>33</w:t>
            </w:r>
            <w:r w:rsidR="00D94C33" w:rsidRPr="00005CF1">
              <w:rPr>
                <w:rFonts w:asciiTheme="minorHAnsi" w:hAnsiTheme="minorHAnsi"/>
                <w:b/>
                <w:bCs/>
                <w:color w:val="000000"/>
              </w:rPr>
              <w:t>0</w:t>
            </w:r>
          </w:p>
        </w:tc>
        <w:tc>
          <w:tcPr>
            <w:tcW w:w="0" w:type="auto"/>
            <w:tcBorders>
              <w:left w:val="nil"/>
              <w:bottom w:val="single" w:sz="8" w:space="0" w:color="auto"/>
              <w:right w:val="nil"/>
            </w:tcBorders>
            <w:shd w:val="clear" w:color="000000" w:fill="FDE9D9"/>
            <w:noWrap/>
            <w:vAlign w:val="bottom"/>
            <w:hideMark/>
          </w:tcPr>
          <w:p w14:paraId="668A3651" w14:textId="76C7EBEE" w:rsidR="00745E56" w:rsidRPr="00005CF1" w:rsidRDefault="00745E56" w:rsidP="00BA1731">
            <w:pPr>
              <w:jc w:val="center"/>
              <w:rPr>
                <w:rFonts w:asciiTheme="minorHAnsi" w:hAnsiTheme="minorHAnsi"/>
                <w:b/>
                <w:bCs/>
                <w:color w:val="000000"/>
              </w:rPr>
            </w:pPr>
            <w:r w:rsidRPr="00005CF1">
              <w:rPr>
                <w:rFonts w:asciiTheme="minorHAnsi" w:hAnsiTheme="minorHAnsi"/>
                <w:b/>
                <w:bCs/>
              </w:rPr>
              <w:t>Beløp F3</w:t>
            </w:r>
            <w:r w:rsidR="00BA1731" w:rsidRPr="00005CF1">
              <w:rPr>
                <w:rFonts w:asciiTheme="minorHAnsi" w:hAnsiTheme="minorHAnsi"/>
                <w:b/>
                <w:bCs/>
              </w:rPr>
              <w:t>38</w:t>
            </w:r>
          </w:p>
        </w:tc>
        <w:tc>
          <w:tcPr>
            <w:tcW w:w="0" w:type="auto"/>
            <w:tcBorders>
              <w:left w:val="nil"/>
              <w:bottom w:val="single" w:sz="8" w:space="0" w:color="auto"/>
              <w:right w:val="nil"/>
            </w:tcBorders>
            <w:shd w:val="clear" w:color="000000" w:fill="FDE9D9"/>
            <w:noWrap/>
            <w:vAlign w:val="bottom"/>
            <w:hideMark/>
          </w:tcPr>
          <w:p w14:paraId="5F52BE2E" w14:textId="6EB313B3" w:rsidR="00745E56" w:rsidRPr="00005CF1" w:rsidRDefault="00745E56" w:rsidP="00BA1731">
            <w:pPr>
              <w:jc w:val="center"/>
              <w:rPr>
                <w:rFonts w:asciiTheme="minorHAnsi" w:hAnsiTheme="minorHAnsi"/>
                <w:b/>
                <w:bCs/>
                <w:color w:val="000000"/>
              </w:rPr>
            </w:pPr>
            <w:r w:rsidRPr="00005CF1">
              <w:rPr>
                <w:rFonts w:asciiTheme="minorHAnsi" w:hAnsiTheme="minorHAnsi"/>
                <w:b/>
                <w:bCs/>
                <w:color w:val="000000"/>
              </w:rPr>
              <w:t>Beløp F3</w:t>
            </w:r>
            <w:r w:rsidR="00BA1731" w:rsidRPr="00005CF1">
              <w:rPr>
                <w:rFonts w:asciiTheme="minorHAnsi" w:hAnsiTheme="minorHAnsi"/>
                <w:b/>
                <w:bCs/>
                <w:color w:val="000000"/>
              </w:rPr>
              <w:t>39</w:t>
            </w:r>
          </w:p>
        </w:tc>
      </w:tr>
      <w:tr w:rsidR="00745E56" w:rsidRPr="00005CF1" w14:paraId="23BE1821" w14:textId="77777777" w:rsidTr="004365BC">
        <w:trPr>
          <w:trHeight w:val="300"/>
        </w:trPr>
        <w:tc>
          <w:tcPr>
            <w:tcW w:w="2084" w:type="dxa"/>
            <w:tcBorders>
              <w:top w:val="nil"/>
              <w:left w:val="nil"/>
              <w:bottom w:val="nil"/>
              <w:right w:val="nil"/>
            </w:tcBorders>
            <w:shd w:val="clear" w:color="auto" w:fill="auto"/>
            <w:noWrap/>
            <w:vAlign w:val="bottom"/>
            <w:hideMark/>
          </w:tcPr>
          <w:p w14:paraId="123A6A51"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660D626A"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A85772B"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5D396D5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7F2539D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5229AC2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2DDB5406" w14:textId="77777777" w:rsidTr="004365BC">
        <w:trPr>
          <w:trHeight w:val="300"/>
        </w:trPr>
        <w:tc>
          <w:tcPr>
            <w:tcW w:w="2084" w:type="dxa"/>
            <w:tcBorders>
              <w:top w:val="nil"/>
              <w:left w:val="nil"/>
              <w:bottom w:val="nil"/>
              <w:right w:val="nil"/>
            </w:tcBorders>
            <w:shd w:val="clear" w:color="auto" w:fill="auto"/>
            <w:noWrap/>
            <w:vAlign w:val="bottom"/>
            <w:hideMark/>
          </w:tcPr>
          <w:p w14:paraId="4EB07A29"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634B5E5E"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5D70366E"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4E5049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50EDB42D"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A25F957"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7B9CC24A" w14:textId="77777777" w:rsidTr="004365BC">
        <w:trPr>
          <w:trHeight w:val="300"/>
        </w:trPr>
        <w:tc>
          <w:tcPr>
            <w:tcW w:w="2084" w:type="dxa"/>
            <w:tcBorders>
              <w:top w:val="nil"/>
              <w:left w:val="nil"/>
              <w:bottom w:val="nil"/>
              <w:right w:val="nil"/>
            </w:tcBorders>
            <w:shd w:val="clear" w:color="auto" w:fill="auto"/>
            <w:noWrap/>
            <w:vAlign w:val="bottom"/>
            <w:hideMark/>
          </w:tcPr>
          <w:p w14:paraId="523346B7"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Korr. brutto driftsutgifter, konsern</w:t>
            </w:r>
          </w:p>
        </w:tc>
        <w:tc>
          <w:tcPr>
            <w:tcW w:w="0" w:type="auto"/>
            <w:tcBorders>
              <w:top w:val="nil"/>
              <w:left w:val="nil"/>
              <w:bottom w:val="nil"/>
              <w:right w:val="nil"/>
            </w:tcBorders>
            <w:shd w:val="clear" w:color="auto" w:fill="auto"/>
            <w:noWrap/>
            <w:vAlign w:val="bottom"/>
            <w:hideMark/>
          </w:tcPr>
          <w:p w14:paraId="142CC0D6"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13EE89DE"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412BBEFF"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464B2310"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B8D0244"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1B1CEE1E" w14:textId="77777777" w:rsidTr="004365BC">
        <w:trPr>
          <w:trHeight w:val="300"/>
        </w:trPr>
        <w:tc>
          <w:tcPr>
            <w:tcW w:w="2084" w:type="dxa"/>
            <w:tcBorders>
              <w:top w:val="nil"/>
              <w:left w:val="nil"/>
              <w:bottom w:val="single" w:sz="4" w:space="0" w:color="auto"/>
              <w:right w:val="nil"/>
            </w:tcBorders>
            <w:shd w:val="clear" w:color="auto" w:fill="auto"/>
            <w:noWrap/>
            <w:vAlign w:val="bottom"/>
            <w:hideMark/>
          </w:tcPr>
          <w:p w14:paraId="47D69E0C" w14:textId="77777777" w:rsidR="00745E56" w:rsidRPr="00005CF1" w:rsidRDefault="00745E56" w:rsidP="00745E56">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0F7A144B"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969443B"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366B741C" w14:textId="77777777" w:rsidR="00745E56" w:rsidRPr="00005CF1" w:rsidRDefault="00745E56" w:rsidP="00745E56">
            <w:pPr>
              <w:jc w:val="right"/>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352267F"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19BA530" w14:textId="77777777" w:rsidR="00745E56" w:rsidRPr="00005CF1" w:rsidRDefault="00745E56" w:rsidP="00745E56">
            <w:pPr>
              <w:jc w:val="right"/>
              <w:rPr>
                <w:rFonts w:asciiTheme="minorHAnsi" w:hAnsiTheme="minorHAnsi"/>
                <w:color w:val="000000"/>
              </w:rPr>
            </w:pPr>
          </w:p>
        </w:tc>
      </w:tr>
      <w:tr w:rsidR="00745E56" w:rsidRPr="00005CF1" w14:paraId="25327DFD" w14:textId="77777777" w:rsidTr="004365BC">
        <w:trPr>
          <w:trHeight w:val="300"/>
        </w:trPr>
        <w:tc>
          <w:tcPr>
            <w:tcW w:w="4772" w:type="dxa"/>
            <w:gridSpan w:val="2"/>
            <w:tcBorders>
              <w:top w:val="single" w:sz="4" w:space="0" w:color="auto"/>
              <w:left w:val="nil"/>
              <w:bottom w:val="single" w:sz="4" w:space="0" w:color="auto"/>
              <w:right w:val="nil"/>
            </w:tcBorders>
            <w:shd w:val="clear" w:color="000000" w:fill="DBEEF3"/>
            <w:noWrap/>
            <w:vAlign w:val="bottom"/>
            <w:hideMark/>
          </w:tcPr>
          <w:p w14:paraId="3FE7B9E8"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single" w:sz="4" w:space="0" w:color="auto"/>
              <w:left w:val="nil"/>
              <w:bottom w:val="single" w:sz="4" w:space="0" w:color="auto"/>
              <w:right w:val="nil"/>
            </w:tcBorders>
            <w:shd w:val="clear" w:color="000000" w:fill="DBEEF3"/>
            <w:noWrap/>
            <w:vAlign w:val="bottom"/>
            <w:hideMark/>
          </w:tcPr>
          <w:p w14:paraId="37D3DE49"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56036AAA"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5C1FD4EC"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4C38416B"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r>
      <w:tr w:rsidR="00745E56" w:rsidRPr="00005CF1" w14:paraId="4287C067" w14:textId="77777777" w:rsidTr="003C4134">
        <w:trPr>
          <w:trHeight w:val="300"/>
        </w:trPr>
        <w:tc>
          <w:tcPr>
            <w:tcW w:w="4772" w:type="dxa"/>
            <w:gridSpan w:val="2"/>
            <w:tcBorders>
              <w:top w:val="nil"/>
              <w:left w:val="nil"/>
              <w:bottom w:val="nil"/>
              <w:right w:val="nil"/>
            </w:tcBorders>
            <w:shd w:val="clear" w:color="auto" w:fill="auto"/>
            <w:noWrap/>
            <w:vAlign w:val="bottom"/>
            <w:hideMark/>
          </w:tcPr>
          <w:p w14:paraId="413AAD4A" w14:textId="53C0961D" w:rsidR="00745E56" w:rsidRPr="00005CF1" w:rsidRDefault="004365BC" w:rsidP="004365BC">
            <w:pPr>
              <w:rPr>
                <w:rFonts w:asciiTheme="minorHAnsi" w:hAnsiTheme="minorHAnsi"/>
                <w:color w:val="000000"/>
              </w:rPr>
            </w:pPr>
            <w:r>
              <w:rPr>
                <w:rFonts w:asciiTheme="minorHAnsi" w:hAnsiTheme="minorHAnsi"/>
                <w:color w:val="000000"/>
              </w:rPr>
              <w:t xml:space="preserve">Netto driftsutgifter, </w:t>
            </w:r>
            <w:r w:rsidRPr="00005CF1">
              <w:rPr>
                <w:rFonts w:asciiTheme="minorHAnsi" w:hAnsiTheme="minorHAnsi"/>
                <w:color w:val="000000"/>
              </w:rPr>
              <w:t>konsern</w:t>
            </w:r>
          </w:p>
        </w:tc>
        <w:tc>
          <w:tcPr>
            <w:tcW w:w="0" w:type="auto"/>
            <w:tcBorders>
              <w:top w:val="nil"/>
              <w:left w:val="nil"/>
              <w:bottom w:val="nil"/>
              <w:right w:val="nil"/>
            </w:tcBorders>
            <w:shd w:val="clear" w:color="auto" w:fill="auto"/>
            <w:noWrap/>
            <w:vAlign w:val="bottom"/>
            <w:hideMark/>
          </w:tcPr>
          <w:p w14:paraId="0316B57F"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93D72CD"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569D5A6"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8363479" w14:textId="77777777" w:rsidR="00745E56" w:rsidRPr="00005CF1" w:rsidRDefault="00745E56" w:rsidP="00745E56">
            <w:pPr>
              <w:rPr>
                <w:rFonts w:asciiTheme="minorHAnsi" w:hAnsiTheme="minorHAnsi"/>
                <w:color w:val="000000"/>
              </w:rPr>
            </w:pPr>
          </w:p>
        </w:tc>
      </w:tr>
      <w:tr w:rsidR="00745E56" w:rsidRPr="002B017D" w14:paraId="68E8B5C6" w14:textId="77777777" w:rsidTr="004365BC">
        <w:trPr>
          <w:trHeight w:val="300"/>
        </w:trPr>
        <w:tc>
          <w:tcPr>
            <w:tcW w:w="7967" w:type="dxa"/>
            <w:gridSpan w:val="5"/>
            <w:tcBorders>
              <w:top w:val="nil"/>
              <w:left w:val="nil"/>
              <w:bottom w:val="nil"/>
              <w:right w:val="nil"/>
            </w:tcBorders>
            <w:shd w:val="clear" w:color="auto" w:fill="auto"/>
            <w:noWrap/>
            <w:vAlign w:val="bottom"/>
            <w:hideMark/>
          </w:tcPr>
          <w:p w14:paraId="6CECFCF7" w14:textId="77777777" w:rsidR="00745E56" w:rsidRPr="00D72F5A" w:rsidRDefault="00745E56" w:rsidP="00745E56">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c>
          <w:tcPr>
            <w:tcW w:w="0" w:type="auto"/>
            <w:tcBorders>
              <w:top w:val="nil"/>
              <w:left w:val="nil"/>
              <w:bottom w:val="nil"/>
              <w:right w:val="nil"/>
            </w:tcBorders>
            <w:shd w:val="clear" w:color="auto" w:fill="auto"/>
            <w:noWrap/>
            <w:vAlign w:val="bottom"/>
            <w:hideMark/>
          </w:tcPr>
          <w:p w14:paraId="5AB18FDB" w14:textId="77777777" w:rsidR="00745E56" w:rsidRPr="00D72F5A" w:rsidRDefault="00745E56" w:rsidP="00745E56">
            <w:pPr>
              <w:rPr>
                <w:rFonts w:asciiTheme="minorHAnsi" w:hAnsiTheme="minorHAnsi"/>
                <w:color w:val="000000"/>
                <w:lang w:val="en-US"/>
              </w:rPr>
            </w:pPr>
          </w:p>
        </w:tc>
      </w:tr>
      <w:tr w:rsidR="00745E56" w:rsidRPr="00005CF1" w14:paraId="00727939" w14:textId="77777777" w:rsidTr="004365BC">
        <w:trPr>
          <w:trHeight w:val="300"/>
        </w:trPr>
        <w:tc>
          <w:tcPr>
            <w:tcW w:w="2084" w:type="dxa"/>
            <w:tcBorders>
              <w:top w:val="nil"/>
              <w:left w:val="nil"/>
              <w:right w:val="nil"/>
            </w:tcBorders>
            <w:shd w:val="clear" w:color="auto" w:fill="auto"/>
            <w:noWrap/>
            <w:vAlign w:val="bottom"/>
            <w:hideMark/>
          </w:tcPr>
          <w:p w14:paraId="42925861"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right w:val="nil"/>
            </w:tcBorders>
            <w:shd w:val="clear" w:color="auto" w:fill="auto"/>
            <w:noWrap/>
            <w:vAlign w:val="bottom"/>
            <w:hideMark/>
          </w:tcPr>
          <w:p w14:paraId="035546DA" w14:textId="77777777" w:rsidR="00745E56" w:rsidRPr="00005CF1" w:rsidRDefault="00745E56" w:rsidP="00745E56">
            <w:pPr>
              <w:jc w:val="center"/>
              <w:rPr>
                <w:rFonts w:asciiTheme="minorHAnsi" w:hAnsiTheme="minorHAnsi"/>
                <w:color w:val="000000"/>
              </w:rPr>
            </w:pPr>
          </w:p>
        </w:tc>
        <w:tc>
          <w:tcPr>
            <w:tcW w:w="0" w:type="auto"/>
            <w:tcBorders>
              <w:top w:val="nil"/>
              <w:left w:val="nil"/>
              <w:right w:val="nil"/>
            </w:tcBorders>
            <w:shd w:val="clear" w:color="auto" w:fill="auto"/>
            <w:noWrap/>
            <w:vAlign w:val="bottom"/>
            <w:hideMark/>
          </w:tcPr>
          <w:p w14:paraId="798BC2DA" w14:textId="77777777" w:rsidR="00745E56" w:rsidRPr="00005CF1" w:rsidRDefault="00745E56" w:rsidP="00745E56">
            <w:pPr>
              <w:jc w:val="center"/>
              <w:rPr>
                <w:rFonts w:asciiTheme="minorHAnsi" w:hAnsiTheme="minorHAnsi"/>
                <w:color w:val="000000"/>
              </w:rPr>
            </w:pPr>
          </w:p>
        </w:tc>
        <w:tc>
          <w:tcPr>
            <w:tcW w:w="0" w:type="auto"/>
            <w:tcBorders>
              <w:top w:val="nil"/>
              <w:left w:val="nil"/>
              <w:right w:val="nil"/>
            </w:tcBorders>
            <w:shd w:val="clear" w:color="auto" w:fill="auto"/>
            <w:noWrap/>
            <w:vAlign w:val="bottom"/>
            <w:hideMark/>
          </w:tcPr>
          <w:p w14:paraId="01BF251B"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1CFF2340" w14:textId="77777777" w:rsidR="00745E56" w:rsidRPr="00005CF1" w:rsidRDefault="00745E56" w:rsidP="00745E56">
            <w:pPr>
              <w:jc w:val="center"/>
              <w:rPr>
                <w:rFonts w:asciiTheme="minorHAnsi" w:hAnsiTheme="minorHAnsi"/>
                <w:color w:val="000000"/>
              </w:rPr>
            </w:pPr>
          </w:p>
        </w:tc>
        <w:tc>
          <w:tcPr>
            <w:tcW w:w="0" w:type="auto"/>
            <w:tcBorders>
              <w:top w:val="nil"/>
              <w:left w:val="nil"/>
              <w:right w:val="nil"/>
            </w:tcBorders>
            <w:shd w:val="clear" w:color="auto" w:fill="auto"/>
            <w:noWrap/>
            <w:vAlign w:val="bottom"/>
            <w:hideMark/>
          </w:tcPr>
          <w:p w14:paraId="02F808B3" w14:textId="77777777" w:rsidR="00745E56" w:rsidRPr="00005CF1" w:rsidRDefault="00745E56" w:rsidP="00745E56">
            <w:pPr>
              <w:rPr>
                <w:rFonts w:asciiTheme="minorHAnsi" w:hAnsiTheme="minorHAnsi"/>
                <w:color w:val="000000"/>
              </w:rPr>
            </w:pPr>
          </w:p>
        </w:tc>
      </w:tr>
      <w:tr w:rsidR="00745E56" w:rsidRPr="007D1635" w14:paraId="1A82FA69" w14:textId="77777777" w:rsidTr="004365BC">
        <w:trPr>
          <w:trHeight w:val="300"/>
        </w:trPr>
        <w:tc>
          <w:tcPr>
            <w:tcW w:w="7967" w:type="dxa"/>
            <w:gridSpan w:val="5"/>
            <w:shd w:val="clear" w:color="auto" w:fill="auto"/>
            <w:noWrap/>
            <w:vAlign w:val="bottom"/>
            <w:hideMark/>
          </w:tcPr>
          <w:p w14:paraId="220F9531" w14:textId="77777777" w:rsidR="004365BC" w:rsidRPr="00A44140" w:rsidRDefault="004365BC" w:rsidP="000753C3">
            <w:pPr>
              <w:spacing w:line="252" w:lineRule="auto"/>
              <w:rPr>
                <w:rFonts w:asciiTheme="minorHAnsi" w:hAnsiTheme="minorHAnsi" w:cstheme="minorHAnsi"/>
                <w:b/>
                <w:bCs/>
                <w:lang w:val="en-US"/>
              </w:rPr>
            </w:pPr>
            <w:r w:rsidRPr="00A44140">
              <w:rPr>
                <w:rFonts w:asciiTheme="minorHAnsi" w:hAnsiTheme="minorHAnsi" w:cstheme="minorHAnsi"/>
                <w:lang w:val="en-US"/>
              </w:rPr>
              <w:t xml:space="preserve">= sum [kkl 1 (art 010..480 + 590) – (art 710, 729)] </w:t>
            </w:r>
            <w:r>
              <w:rPr>
                <w:rFonts w:asciiTheme="minorHAnsi" w:hAnsiTheme="minorHAnsi" w:cstheme="minorHAnsi"/>
                <w:lang w:val="en-US"/>
              </w:rPr>
              <w:t xml:space="preserve">+ [kkl 3 (art 010..480 + 590) – </w:t>
            </w:r>
            <w:r w:rsidRPr="00A44140">
              <w:rPr>
                <w:rFonts w:asciiTheme="minorHAnsi" w:hAnsiTheme="minorHAnsi" w:cstheme="minorHAnsi"/>
                <w:lang w:val="en-US"/>
              </w:rPr>
              <w:t>(art 710, 729)</w:t>
            </w:r>
            <w:r w:rsidRPr="00A44140">
              <w:rPr>
                <w:rFonts w:asciiTheme="minorHAnsi" w:hAnsiTheme="minorHAnsi" w:cstheme="minorHAnsi"/>
                <w:b/>
                <w:bCs/>
                <w:lang w:val="en-US"/>
              </w:rPr>
              <w:t xml:space="preserve"> </w:t>
            </w:r>
          </w:p>
          <w:p w14:paraId="3BD6CA86" w14:textId="4357AFEA" w:rsidR="00745E56" w:rsidRPr="00D72F5A" w:rsidRDefault="004365BC" w:rsidP="00745E56">
            <w:pPr>
              <w:rPr>
                <w:rFonts w:asciiTheme="minorHAnsi" w:hAnsiTheme="minorHAnsi"/>
                <w:color w:val="000000"/>
                <w:lang w:val="en-US"/>
              </w:rPr>
            </w:pPr>
            <w:r w:rsidRPr="00A44140">
              <w:rPr>
                <w:rFonts w:asciiTheme="minorHAnsi" w:hAnsiTheme="minorHAnsi" w:cstheme="minorHAnsi"/>
                <w:b/>
                <w:bCs/>
                <w:lang w:val="en-US"/>
              </w:rPr>
              <w:t xml:space="preserve">-  </w:t>
            </w:r>
            <w:r w:rsidRPr="00A44140">
              <w:rPr>
                <w:rFonts w:asciiTheme="minorHAnsi" w:hAnsiTheme="minorHAnsi" w:cstheme="minorHAnsi"/>
                <w:b/>
                <w:bCs/>
                <w:u w:val="single"/>
                <w:lang w:val="en-US"/>
              </w:rPr>
              <w:t>375 - 380 – 475 - 480 – 775 - 780 – 880 - 895</w:t>
            </w:r>
            <w:r w:rsidRPr="00A44140">
              <w:rPr>
                <w:rFonts w:asciiTheme="minorHAnsi" w:hAnsiTheme="minorHAnsi" w:cstheme="minorHAnsi"/>
                <w:u w:val="single"/>
                <w:lang w:val="en-US"/>
              </w:rPr>
              <w:t>]</w:t>
            </w:r>
          </w:p>
        </w:tc>
        <w:tc>
          <w:tcPr>
            <w:tcW w:w="0" w:type="auto"/>
            <w:shd w:val="clear" w:color="auto" w:fill="auto"/>
            <w:noWrap/>
            <w:vAlign w:val="bottom"/>
            <w:hideMark/>
          </w:tcPr>
          <w:p w14:paraId="3A2437F1" w14:textId="77777777" w:rsidR="00745E56" w:rsidRPr="00D72F5A" w:rsidRDefault="00745E56" w:rsidP="00745E56">
            <w:pPr>
              <w:rPr>
                <w:rFonts w:asciiTheme="minorHAnsi" w:hAnsiTheme="minorHAnsi"/>
                <w:color w:val="000000"/>
                <w:lang w:val="en-US"/>
              </w:rPr>
            </w:pPr>
          </w:p>
        </w:tc>
      </w:tr>
      <w:tr w:rsidR="00045C69" w:rsidRPr="005D0E9F" w14:paraId="1DF1D959" w14:textId="77777777" w:rsidTr="004365BC">
        <w:trPr>
          <w:trHeight w:val="300"/>
        </w:trPr>
        <w:tc>
          <w:tcPr>
            <w:tcW w:w="6902" w:type="dxa"/>
            <w:gridSpan w:val="4"/>
            <w:tcBorders>
              <w:left w:val="nil"/>
              <w:bottom w:val="single" w:sz="4" w:space="0" w:color="auto"/>
              <w:right w:val="nil"/>
            </w:tcBorders>
            <w:shd w:val="clear" w:color="auto" w:fill="auto"/>
            <w:noWrap/>
            <w:vAlign w:val="bottom"/>
          </w:tcPr>
          <w:p w14:paraId="749F687A" w14:textId="64AF66BF" w:rsidR="00045C69" w:rsidRPr="000753C3" w:rsidRDefault="00045C69" w:rsidP="00045C69">
            <w:pPr>
              <w:rPr>
                <w:rFonts w:asciiTheme="minorHAnsi" w:hAnsiTheme="minorHAnsi"/>
                <w:color w:val="FF0000"/>
                <w:lang w:val="en-US"/>
              </w:rPr>
            </w:pPr>
            <w:r w:rsidRPr="000753C3">
              <w:rPr>
                <w:rFonts w:asciiTheme="minorHAnsi" w:hAnsiTheme="minorHAnsi"/>
                <w:color w:val="000000"/>
              </w:rPr>
              <w:t>Korr. brutto driftsutgifter, konsern</w:t>
            </w:r>
          </w:p>
        </w:tc>
        <w:tc>
          <w:tcPr>
            <w:tcW w:w="0" w:type="auto"/>
            <w:tcBorders>
              <w:left w:val="nil"/>
              <w:bottom w:val="single" w:sz="4" w:space="0" w:color="auto"/>
              <w:right w:val="nil"/>
            </w:tcBorders>
            <w:shd w:val="clear" w:color="auto" w:fill="auto"/>
            <w:noWrap/>
            <w:vAlign w:val="bottom"/>
          </w:tcPr>
          <w:p w14:paraId="227808CF" w14:textId="77777777" w:rsidR="00045C69" w:rsidRPr="00D72F5A" w:rsidRDefault="00045C69" w:rsidP="00045C69">
            <w:pPr>
              <w:rPr>
                <w:rFonts w:asciiTheme="minorHAnsi" w:hAnsiTheme="minorHAnsi"/>
                <w:color w:val="000000"/>
                <w:lang w:val="en-US"/>
              </w:rPr>
            </w:pPr>
          </w:p>
        </w:tc>
        <w:tc>
          <w:tcPr>
            <w:tcW w:w="0" w:type="auto"/>
            <w:tcBorders>
              <w:left w:val="nil"/>
              <w:bottom w:val="single" w:sz="4" w:space="0" w:color="auto"/>
              <w:right w:val="nil"/>
            </w:tcBorders>
            <w:shd w:val="clear" w:color="auto" w:fill="auto"/>
            <w:noWrap/>
            <w:vAlign w:val="bottom"/>
          </w:tcPr>
          <w:p w14:paraId="71F6A3AB" w14:textId="3E191E62" w:rsidR="00045C69" w:rsidRPr="00D72F5A" w:rsidRDefault="00045C69" w:rsidP="00045C69">
            <w:pPr>
              <w:rPr>
                <w:rFonts w:asciiTheme="minorHAnsi" w:hAnsiTheme="minorHAnsi"/>
                <w:color w:val="000000"/>
                <w:lang w:val="en-US"/>
              </w:rPr>
            </w:pPr>
          </w:p>
        </w:tc>
      </w:tr>
      <w:tr w:rsidR="00045C69" w:rsidRPr="002B017D" w14:paraId="2B879D50" w14:textId="77777777" w:rsidTr="003C4134">
        <w:trPr>
          <w:trHeight w:val="300"/>
        </w:trPr>
        <w:tc>
          <w:tcPr>
            <w:tcW w:w="902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DBC4AA0" w14:textId="57C13F88" w:rsidR="00045C69" w:rsidRDefault="004365BC" w:rsidP="00045C69">
            <w:pPr>
              <w:rPr>
                <w:rFonts w:asciiTheme="minorHAnsi" w:hAnsiTheme="minorHAnsi"/>
                <w:color w:val="000000"/>
                <w:lang w:val="en-US"/>
              </w:rPr>
            </w:pPr>
            <w:r w:rsidRPr="00A44140">
              <w:rPr>
                <w:rFonts w:asciiTheme="minorHAnsi" w:hAnsiTheme="minorHAnsi"/>
                <w:lang w:val="en-US"/>
              </w:rPr>
              <w:t>= sum [kkl 1 (art 010..285 + 429 + 590) – (</w:t>
            </w:r>
            <w:r>
              <w:rPr>
                <w:rFonts w:asciiTheme="minorHAnsi" w:hAnsiTheme="minorHAnsi"/>
                <w:lang w:val="en-US"/>
              </w:rPr>
              <w:t xml:space="preserve">art </w:t>
            </w:r>
            <w:r w:rsidRPr="00A44140">
              <w:rPr>
                <w:rFonts w:asciiTheme="minorHAnsi" w:hAnsiTheme="minorHAnsi"/>
                <w:lang w:val="en-US"/>
              </w:rPr>
              <w:t>710, 729)] + [kkl 3 (art 010..285 + 429, 590) – (art 710</w:t>
            </w:r>
            <w:r>
              <w:rPr>
                <w:rFonts w:asciiTheme="minorHAnsi" w:hAnsiTheme="minorHAnsi"/>
                <w:lang w:val="en-US"/>
              </w:rPr>
              <w:t>,</w:t>
            </w:r>
            <w:r w:rsidRPr="00A44140">
              <w:rPr>
                <w:rFonts w:asciiTheme="minorHAnsi" w:hAnsiTheme="minorHAnsi"/>
                <w:lang w:val="en-US"/>
              </w:rPr>
              <w:t> 729)]</w:t>
            </w:r>
          </w:p>
        </w:tc>
      </w:tr>
      <w:tr w:rsidR="00045C69" w:rsidRPr="002B017D" w14:paraId="06C16E92" w14:textId="77777777" w:rsidTr="004365BC">
        <w:trPr>
          <w:trHeight w:val="300"/>
        </w:trPr>
        <w:tc>
          <w:tcPr>
            <w:tcW w:w="2084" w:type="dxa"/>
            <w:tcBorders>
              <w:top w:val="single" w:sz="4" w:space="0" w:color="auto"/>
              <w:left w:val="nil"/>
              <w:bottom w:val="nil"/>
              <w:right w:val="nil"/>
            </w:tcBorders>
            <w:shd w:val="clear" w:color="auto" w:fill="auto"/>
            <w:noWrap/>
            <w:vAlign w:val="bottom"/>
          </w:tcPr>
          <w:p w14:paraId="2DCD4A2A" w14:textId="396280C8" w:rsidR="00045C69" w:rsidRPr="005D59B9" w:rsidRDefault="00045C69" w:rsidP="00045C69">
            <w:pPr>
              <w:rPr>
                <w:rFonts w:asciiTheme="minorHAnsi" w:hAnsiTheme="minorHAnsi"/>
                <w:color w:val="000000"/>
                <w:lang w:val="en-US"/>
              </w:rPr>
            </w:pPr>
          </w:p>
        </w:tc>
        <w:tc>
          <w:tcPr>
            <w:tcW w:w="0" w:type="auto"/>
            <w:tcBorders>
              <w:top w:val="single" w:sz="4" w:space="0" w:color="auto"/>
              <w:left w:val="nil"/>
              <w:bottom w:val="nil"/>
              <w:right w:val="nil"/>
            </w:tcBorders>
            <w:shd w:val="clear" w:color="auto" w:fill="auto"/>
            <w:noWrap/>
            <w:vAlign w:val="bottom"/>
            <w:hideMark/>
          </w:tcPr>
          <w:p w14:paraId="37A2F3B1" w14:textId="77777777" w:rsidR="00045C69" w:rsidRPr="005D59B9" w:rsidRDefault="00045C69" w:rsidP="00045C69">
            <w:pPr>
              <w:jc w:val="center"/>
              <w:rPr>
                <w:rFonts w:asciiTheme="minorHAnsi" w:hAnsiTheme="minorHAnsi"/>
                <w:color w:val="000000"/>
                <w:lang w:val="en-US"/>
              </w:rPr>
            </w:pPr>
          </w:p>
        </w:tc>
        <w:tc>
          <w:tcPr>
            <w:tcW w:w="0" w:type="auto"/>
            <w:tcBorders>
              <w:top w:val="single" w:sz="4" w:space="0" w:color="auto"/>
              <w:left w:val="nil"/>
              <w:bottom w:val="nil"/>
              <w:right w:val="nil"/>
            </w:tcBorders>
            <w:shd w:val="clear" w:color="auto" w:fill="auto"/>
            <w:noWrap/>
            <w:vAlign w:val="bottom"/>
            <w:hideMark/>
          </w:tcPr>
          <w:p w14:paraId="016B9D41" w14:textId="77777777" w:rsidR="00045C69" w:rsidRPr="005D59B9" w:rsidRDefault="00045C69" w:rsidP="00045C69">
            <w:pPr>
              <w:jc w:val="center"/>
              <w:rPr>
                <w:rFonts w:asciiTheme="minorHAnsi" w:hAnsiTheme="minorHAnsi"/>
                <w:color w:val="000000"/>
                <w:lang w:val="en-US"/>
              </w:rPr>
            </w:pPr>
          </w:p>
        </w:tc>
        <w:tc>
          <w:tcPr>
            <w:tcW w:w="0" w:type="auto"/>
            <w:tcBorders>
              <w:top w:val="single" w:sz="4" w:space="0" w:color="auto"/>
              <w:left w:val="nil"/>
              <w:bottom w:val="nil"/>
              <w:right w:val="nil"/>
            </w:tcBorders>
            <w:shd w:val="clear" w:color="auto" w:fill="auto"/>
            <w:noWrap/>
            <w:vAlign w:val="bottom"/>
            <w:hideMark/>
          </w:tcPr>
          <w:p w14:paraId="187C72D3" w14:textId="77777777" w:rsidR="00045C69" w:rsidRPr="005D59B9" w:rsidRDefault="00045C69" w:rsidP="00045C69">
            <w:pPr>
              <w:rPr>
                <w:rFonts w:asciiTheme="minorHAnsi" w:hAnsiTheme="minorHAnsi"/>
                <w:color w:val="000000"/>
                <w:lang w:val="en-US"/>
              </w:rPr>
            </w:pPr>
          </w:p>
        </w:tc>
        <w:tc>
          <w:tcPr>
            <w:tcW w:w="0" w:type="auto"/>
            <w:tcBorders>
              <w:top w:val="single" w:sz="4" w:space="0" w:color="auto"/>
              <w:left w:val="nil"/>
              <w:bottom w:val="nil"/>
              <w:right w:val="nil"/>
            </w:tcBorders>
            <w:shd w:val="clear" w:color="auto" w:fill="auto"/>
            <w:noWrap/>
            <w:vAlign w:val="bottom"/>
            <w:hideMark/>
          </w:tcPr>
          <w:p w14:paraId="794DC292" w14:textId="77777777" w:rsidR="00045C69" w:rsidRPr="005D59B9" w:rsidRDefault="00045C69" w:rsidP="00045C69">
            <w:pPr>
              <w:jc w:val="center"/>
              <w:rPr>
                <w:rFonts w:asciiTheme="minorHAnsi" w:hAnsiTheme="minorHAnsi"/>
                <w:color w:val="000000"/>
                <w:lang w:val="en-US"/>
              </w:rPr>
            </w:pPr>
          </w:p>
        </w:tc>
        <w:tc>
          <w:tcPr>
            <w:tcW w:w="0" w:type="auto"/>
            <w:tcBorders>
              <w:top w:val="single" w:sz="4" w:space="0" w:color="auto"/>
              <w:left w:val="nil"/>
              <w:bottom w:val="nil"/>
              <w:right w:val="nil"/>
            </w:tcBorders>
            <w:shd w:val="clear" w:color="auto" w:fill="auto"/>
            <w:noWrap/>
            <w:vAlign w:val="bottom"/>
            <w:hideMark/>
          </w:tcPr>
          <w:p w14:paraId="372E500A" w14:textId="77777777" w:rsidR="00045C69" w:rsidRPr="005D59B9" w:rsidRDefault="00045C69" w:rsidP="00045C69">
            <w:pPr>
              <w:rPr>
                <w:rFonts w:asciiTheme="minorHAnsi" w:hAnsiTheme="minorHAnsi"/>
                <w:color w:val="000000"/>
                <w:lang w:val="en-US"/>
              </w:rPr>
            </w:pPr>
          </w:p>
        </w:tc>
      </w:tr>
    </w:tbl>
    <w:p w14:paraId="498959CC" w14:textId="77777777" w:rsidR="004A289F" w:rsidRPr="00D72F5A" w:rsidRDefault="004A289F" w:rsidP="00745E56">
      <w:pPr>
        <w:autoSpaceDE w:val="0"/>
        <w:autoSpaceDN w:val="0"/>
        <w:adjustRightInd w:val="0"/>
        <w:rPr>
          <w:rFonts w:asciiTheme="minorHAnsi" w:hAnsiTheme="minorHAnsi"/>
          <w:lang w:val="en-US"/>
        </w:rPr>
      </w:pPr>
    </w:p>
    <w:p w14:paraId="3546C0F3" w14:textId="77777777" w:rsidR="007476D9" w:rsidRPr="00D72F5A" w:rsidRDefault="007476D9">
      <w:pPr>
        <w:rPr>
          <w:rFonts w:asciiTheme="minorHAnsi" w:hAnsiTheme="minorHAnsi"/>
          <w:b/>
          <w:highlight w:val="yellow"/>
          <w:lang w:val="en-US"/>
        </w:rPr>
      </w:pPr>
      <w:bookmarkStart w:id="183" w:name="_Del_11_"/>
      <w:bookmarkEnd w:id="183"/>
      <w:r w:rsidRPr="00D72F5A">
        <w:rPr>
          <w:rFonts w:asciiTheme="minorHAnsi" w:hAnsiTheme="minorHAnsi"/>
          <w:highlight w:val="yellow"/>
          <w:lang w:val="en-US"/>
        </w:rPr>
        <w:br w:type="page"/>
      </w:r>
    </w:p>
    <w:p w14:paraId="7664FBF2" w14:textId="3D18A78A" w:rsidR="00F463B7" w:rsidRDefault="00E853F3" w:rsidP="005B144E">
      <w:pPr>
        <w:pStyle w:val="Overskrift3"/>
      </w:pPr>
      <w:bookmarkStart w:id="184" w:name="_Toc245532133"/>
      <w:bookmarkStart w:id="185" w:name="_Toc245532243"/>
      <w:r w:rsidRPr="00005CF1">
        <w:lastRenderedPageBreak/>
        <w:t>Eksempel</w:t>
      </w:r>
      <w:r w:rsidR="00041755" w:rsidRPr="00005CF1">
        <w:t xml:space="preserve"> 6</w:t>
      </w:r>
      <w:r w:rsidR="003E56AE" w:rsidRPr="00005CF1">
        <w:t xml:space="preserve">– </w:t>
      </w:r>
      <w:r w:rsidR="004A289F" w:rsidRPr="00005CF1">
        <w:t>bruk av hovedregel (</w:t>
      </w:r>
      <w:r w:rsidR="003E56AE" w:rsidRPr="00005CF1">
        <w:t xml:space="preserve">husleie i </w:t>
      </w:r>
      <w:r w:rsidR="00F463B7" w:rsidRPr="00005CF1">
        <w:t>”konsernforhold”</w:t>
      </w:r>
      <w:bookmarkEnd w:id="184"/>
      <w:bookmarkEnd w:id="185"/>
      <w:r w:rsidR="004A289F" w:rsidRPr="00005CF1">
        <w:t>)</w:t>
      </w:r>
    </w:p>
    <w:p w14:paraId="75E02AE0" w14:textId="77777777" w:rsidR="00DF0FEB" w:rsidRPr="006D3C99" w:rsidRDefault="00DF0FEB" w:rsidP="006D3C99"/>
    <w:p w14:paraId="1B2272AB" w14:textId="77777777" w:rsidR="003E56AE" w:rsidRPr="00005CF1" w:rsidRDefault="003E56AE" w:rsidP="003E56AE">
      <w:pPr>
        <w:autoSpaceDE w:val="0"/>
        <w:autoSpaceDN w:val="0"/>
        <w:adjustRightInd w:val="0"/>
        <w:rPr>
          <w:rFonts w:asciiTheme="minorHAnsi" w:hAnsiTheme="minorHAnsi"/>
        </w:rPr>
      </w:pPr>
      <w:r w:rsidRPr="00005CF1">
        <w:rPr>
          <w:rFonts w:asciiTheme="minorHAnsi" w:hAnsiTheme="minorHAnsi"/>
        </w:rPr>
        <w:t xml:space="preserve">Kommunen har et foretak som forvalter og leier ut </w:t>
      </w:r>
      <w:r w:rsidR="00640A36" w:rsidRPr="00005CF1">
        <w:rPr>
          <w:rFonts w:asciiTheme="minorHAnsi" w:hAnsiTheme="minorHAnsi"/>
        </w:rPr>
        <w:t>bygg til tjeneste</w:t>
      </w:r>
      <w:r w:rsidR="004A289F" w:rsidRPr="00005CF1">
        <w:rPr>
          <w:rFonts w:asciiTheme="minorHAnsi" w:hAnsiTheme="minorHAnsi"/>
        </w:rPr>
        <w:t>ne</w:t>
      </w:r>
      <w:r w:rsidR="00640A36" w:rsidRPr="00005CF1">
        <w:rPr>
          <w:rFonts w:asciiTheme="minorHAnsi" w:hAnsiTheme="minorHAnsi"/>
        </w:rPr>
        <w:t>, eksempelvis skolebygg og barnehagelokaler</w:t>
      </w:r>
      <w:r w:rsidRPr="00005CF1">
        <w:rPr>
          <w:rFonts w:asciiTheme="minorHAnsi" w:hAnsiTheme="minorHAnsi"/>
        </w:rPr>
        <w:t xml:space="preserve">. </w:t>
      </w:r>
    </w:p>
    <w:p w14:paraId="1395D86D" w14:textId="77777777" w:rsidR="00640A36" w:rsidRPr="00005CF1" w:rsidRDefault="00640A36" w:rsidP="003E56AE">
      <w:pPr>
        <w:autoSpaceDE w:val="0"/>
        <w:autoSpaceDN w:val="0"/>
        <w:adjustRightInd w:val="0"/>
        <w:rPr>
          <w:rFonts w:asciiTheme="minorHAnsi" w:hAnsiTheme="minorHAnsi"/>
        </w:rPr>
      </w:pPr>
    </w:p>
    <w:p w14:paraId="769C79F4" w14:textId="77777777" w:rsidR="004A289F" w:rsidRPr="00005CF1" w:rsidRDefault="003E56AE" w:rsidP="003E56AE">
      <w:pPr>
        <w:autoSpaceDE w:val="0"/>
        <w:autoSpaceDN w:val="0"/>
        <w:adjustRightInd w:val="0"/>
        <w:rPr>
          <w:rFonts w:asciiTheme="minorHAnsi" w:hAnsiTheme="minorHAnsi"/>
        </w:rPr>
      </w:pPr>
      <w:r w:rsidRPr="00005CF1">
        <w:rPr>
          <w:rFonts w:asciiTheme="minorHAnsi" w:hAnsiTheme="minorHAnsi"/>
        </w:rPr>
        <w:t>Kommunen</w:t>
      </w:r>
      <w:r w:rsidR="00640A36" w:rsidRPr="00005CF1">
        <w:rPr>
          <w:rFonts w:asciiTheme="minorHAnsi" w:hAnsiTheme="minorHAnsi"/>
        </w:rPr>
        <w:t xml:space="preserve">s husleie </w:t>
      </w:r>
      <w:r w:rsidRPr="00005CF1">
        <w:rPr>
          <w:rFonts w:asciiTheme="minorHAnsi" w:hAnsiTheme="minorHAnsi"/>
        </w:rPr>
        <w:t xml:space="preserve">blir en utgift for kommunekassa, og en inntekt for foretaket, med et samlet beløp på 100. Eksempelvis  </w:t>
      </w:r>
      <w:r w:rsidR="00640A36" w:rsidRPr="00005CF1">
        <w:rPr>
          <w:rFonts w:asciiTheme="minorHAnsi" w:hAnsiTheme="minorHAnsi"/>
        </w:rPr>
        <w:t>leier</w:t>
      </w:r>
      <w:r w:rsidRPr="00005CF1">
        <w:rPr>
          <w:rFonts w:asciiTheme="minorHAnsi" w:hAnsiTheme="minorHAnsi"/>
        </w:rPr>
        <w:t xml:space="preserve"> kommunekassa funksjon </w:t>
      </w:r>
      <w:r w:rsidR="00640A36" w:rsidRPr="00005CF1">
        <w:rPr>
          <w:rFonts w:asciiTheme="minorHAnsi" w:hAnsiTheme="minorHAnsi"/>
        </w:rPr>
        <w:t>221</w:t>
      </w:r>
      <w:r w:rsidRPr="00005CF1">
        <w:rPr>
          <w:rFonts w:asciiTheme="minorHAnsi" w:hAnsiTheme="minorHAnsi"/>
        </w:rPr>
        <w:t xml:space="preserve"> for 40, og kommunekassa funksjon 2</w:t>
      </w:r>
      <w:r w:rsidR="00640A36" w:rsidRPr="00005CF1">
        <w:rPr>
          <w:rFonts w:asciiTheme="minorHAnsi" w:hAnsiTheme="minorHAnsi"/>
        </w:rPr>
        <w:t>22</w:t>
      </w:r>
      <w:r w:rsidRPr="00005CF1">
        <w:rPr>
          <w:rFonts w:asciiTheme="minorHAnsi" w:hAnsiTheme="minorHAnsi"/>
        </w:rPr>
        <w:t xml:space="preserve"> </w:t>
      </w:r>
      <w:r w:rsidR="00640A36" w:rsidRPr="00005CF1">
        <w:rPr>
          <w:rFonts w:asciiTheme="minorHAnsi" w:hAnsiTheme="minorHAnsi"/>
        </w:rPr>
        <w:t>leier</w:t>
      </w:r>
      <w:r w:rsidRPr="00005CF1">
        <w:rPr>
          <w:rFonts w:asciiTheme="minorHAnsi" w:hAnsiTheme="minorHAnsi"/>
        </w:rPr>
        <w:t xml:space="preserve"> for 60. </w:t>
      </w:r>
    </w:p>
    <w:p w14:paraId="6BFF73DC" w14:textId="77777777" w:rsidR="004A289F" w:rsidRPr="00005CF1" w:rsidRDefault="004A289F" w:rsidP="003E56AE">
      <w:pPr>
        <w:autoSpaceDE w:val="0"/>
        <w:autoSpaceDN w:val="0"/>
        <w:adjustRightInd w:val="0"/>
        <w:rPr>
          <w:rFonts w:asciiTheme="minorHAnsi" w:hAnsiTheme="minorHAnsi"/>
        </w:rPr>
      </w:pPr>
    </w:p>
    <w:p w14:paraId="420CA041" w14:textId="1A828DC6" w:rsidR="004A289F" w:rsidRPr="00005CF1" w:rsidRDefault="004A289F" w:rsidP="004A289F">
      <w:pPr>
        <w:autoSpaceDE w:val="0"/>
        <w:autoSpaceDN w:val="0"/>
        <w:adjustRightInd w:val="0"/>
        <w:rPr>
          <w:rFonts w:asciiTheme="minorHAnsi" w:hAnsiTheme="minorHAnsi"/>
        </w:rPr>
      </w:pPr>
      <w:r w:rsidRPr="00005CF1">
        <w:rPr>
          <w:rFonts w:asciiTheme="minorHAnsi" w:hAnsiTheme="minorHAnsi"/>
        </w:rPr>
        <w:t xml:space="preserve">Foretaket har selv utgifter knyttet til forvaltning drift og vedlikehold av byggene,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dette eksempelet summerer dette seg til 100 (ført på artene 010..270 i foretakets regnskap). Foretaket henfører både utgiftene og inntektene til ”riktige” funksjoner (her 221 og 222). </w:t>
      </w:r>
    </w:p>
    <w:p w14:paraId="796CB5A7" w14:textId="77777777" w:rsidR="004A289F" w:rsidRPr="00005CF1" w:rsidRDefault="004A289F" w:rsidP="003E56AE">
      <w:pPr>
        <w:autoSpaceDE w:val="0"/>
        <w:autoSpaceDN w:val="0"/>
        <w:adjustRightInd w:val="0"/>
        <w:rPr>
          <w:rFonts w:asciiTheme="minorHAnsi" w:hAnsiTheme="minorHAnsi"/>
        </w:rPr>
      </w:pPr>
    </w:p>
    <w:p w14:paraId="5A81B1EA" w14:textId="77777777" w:rsidR="004A289F" w:rsidRPr="00005CF1" w:rsidRDefault="004A289F" w:rsidP="004A289F">
      <w:pPr>
        <w:autoSpaceDE w:val="0"/>
        <w:autoSpaceDN w:val="0"/>
        <w:adjustRightInd w:val="0"/>
        <w:rPr>
          <w:rFonts w:asciiTheme="minorHAnsi" w:hAnsiTheme="minorHAnsi"/>
        </w:rPr>
      </w:pPr>
      <w:r w:rsidRPr="00005CF1">
        <w:rPr>
          <w:rFonts w:asciiTheme="minorHAnsi" w:hAnsiTheme="minorHAnsi"/>
        </w:rPr>
        <w:t xml:space="preserve">Siden både kommunen og foretaket benytter de samme funksjonene for de aktuelle transaksjonene gjelder hovedregelen. Det vil si at kommunen må utgiftsføre </w:t>
      </w:r>
      <w:r w:rsidR="004B6EED" w:rsidRPr="00005CF1">
        <w:rPr>
          <w:rFonts w:asciiTheme="minorHAnsi" w:hAnsiTheme="minorHAnsi"/>
        </w:rPr>
        <w:t>leien</w:t>
      </w:r>
      <w:r w:rsidRPr="00005CF1">
        <w:rPr>
          <w:rFonts w:asciiTheme="minorHAnsi" w:hAnsiTheme="minorHAnsi"/>
        </w:rPr>
        <w:t xml:space="preserve"> under henholdsvis funksjon </w:t>
      </w:r>
      <w:r w:rsidR="004B6EED" w:rsidRPr="00005CF1">
        <w:rPr>
          <w:rFonts w:asciiTheme="minorHAnsi" w:hAnsiTheme="minorHAnsi"/>
        </w:rPr>
        <w:t>221</w:t>
      </w:r>
      <w:r w:rsidRPr="00005CF1">
        <w:rPr>
          <w:rFonts w:asciiTheme="minorHAnsi" w:hAnsiTheme="minorHAnsi"/>
        </w:rPr>
        <w:t xml:space="preserve"> og </w:t>
      </w:r>
      <w:r w:rsidR="004B6EED" w:rsidRPr="00005CF1">
        <w:rPr>
          <w:rFonts w:asciiTheme="minorHAnsi" w:hAnsiTheme="minorHAnsi"/>
        </w:rPr>
        <w:t>222</w:t>
      </w:r>
      <w:r w:rsidRPr="00005CF1">
        <w:rPr>
          <w:rFonts w:asciiTheme="minorHAnsi" w:hAnsiTheme="minorHAnsi"/>
        </w:rPr>
        <w:t xml:space="preserve"> på art 380, mens foretaket må inntektsføre </w:t>
      </w:r>
      <w:r w:rsidR="004B6EED" w:rsidRPr="00005CF1">
        <w:rPr>
          <w:rFonts w:asciiTheme="minorHAnsi" w:hAnsiTheme="minorHAnsi"/>
        </w:rPr>
        <w:t>leieinntektene</w:t>
      </w:r>
      <w:r w:rsidRPr="00005CF1">
        <w:rPr>
          <w:rFonts w:asciiTheme="minorHAnsi" w:hAnsiTheme="minorHAnsi"/>
        </w:rPr>
        <w:t xml:space="preserve"> på henholdsvis funksjon </w:t>
      </w:r>
      <w:r w:rsidR="004B6EED" w:rsidRPr="00005CF1">
        <w:rPr>
          <w:rFonts w:asciiTheme="minorHAnsi" w:hAnsiTheme="minorHAnsi"/>
        </w:rPr>
        <w:t>221</w:t>
      </w:r>
      <w:r w:rsidRPr="00005CF1">
        <w:rPr>
          <w:rFonts w:asciiTheme="minorHAnsi" w:hAnsiTheme="minorHAnsi"/>
        </w:rPr>
        <w:t xml:space="preserve"> og </w:t>
      </w:r>
      <w:r w:rsidR="004B6EED" w:rsidRPr="00005CF1">
        <w:rPr>
          <w:rFonts w:asciiTheme="minorHAnsi" w:hAnsiTheme="minorHAnsi"/>
        </w:rPr>
        <w:t>222</w:t>
      </w:r>
      <w:r w:rsidRPr="00005CF1">
        <w:rPr>
          <w:rFonts w:asciiTheme="minorHAnsi" w:hAnsiTheme="minorHAnsi"/>
        </w:rPr>
        <w:t xml:space="preserve"> på art 780 med tilsvarende beløp.</w:t>
      </w:r>
      <w:r w:rsidR="004B6EED" w:rsidRPr="00005CF1">
        <w:rPr>
          <w:rFonts w:asciiTheme="minorHAnsi" w:hAnsiTheme="minorHAnsi"/>
        </w:rPr>
        <w:t xml:space="preserve"> Dette tilsvarer eksempel 2. </w:t>
      </w:r>
    </w:p>
    <w:p w14:paraId="3C934DBA" w14:textId="77777777" w:rsidR="004B6EED" w:rsidRPr="00005CF1" w:rsidRDefault="004B6EED" w:rsidP="004A289F">
      <w:pPr>
        <w:autoSpaceDE w:val="0"/>
        <w:autoSpaceDN w:val="0"/>
        <w:adjustRightInd w:val="0"/>
        <w:rPr>
          <w:rFonts w:asciiTheme="minorHAnsi" w:hAnsiTheme="minorHAnsi"/>
          <w:color w:val="4F81BD" w:themeColor="accent1"/>
        </w:rPr>
      </w:pPr>
    </w:p>
    <w:tbl>
      <w:tblPr>
        <w:tblW w:w="0" w:type="auto"/>
        <w:tblInd w:w="70" w:type="dxa"/>
        <w:tblCellMar>
          <w:left w:w="70" w:type="dxa"/>
          <w:right w:w="70" w:type="dxa"/>
        </w:tblCellMar>
        <w:tblLook w:val="04A0" w:firstRow="1" w:lastRow="0" w:firstColumn="1" w:lastColumn="0" w:noHBand="0" w:noVBand="1"/>
      </w:tblPr>
      <w:tblGrid>
        <w:gridCol w:w="3810"/>
        <w:gridCol w:w="2515"/>
        <w:gridCol w:w="1237"/>
        <w:gridCol w:w="731"/>
      </w:tblGrid>
      <w:tr w:rsidR="003E56AE" w:rsidRPr="00005CF1" w14:paraId="2012BF79" w14:textId="77777777" w:rsidTr="003E56AE">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7A19ABBD" w14:textId="763194FF" w:rsidR="003E56AE" w:rsidRPr="00005CF1" w:rsidRDefault="003E56AE" w:rsidP="00F368C8">
            <w:pPr>
              <w:rPr>
                <w:rFonts w:asciiTheme="minorHAnsi" w:hAnsiTheme="minorHAnsi"/>
                <w:b/>
                <w:bCs/>
                <w:color w:val="000000"/>
              </w:rPr>
            </w:pPr>
            <w:r w:rsidRPr="00005CF1">
              <w:rPr>
                <w:rFonts w:asciiTheme="minorHAnsi" w:hAnsiTheme="minorHAnsi"/>
                <w:b/>
                <w:bCs/>
              </w:rPr>
              <w:t>EKSEMPEL</w:t>
            </w:r>
            <w:r w:rsidR="00CC7E0C" w:rsidRPr="00005CF1">
              <w:rPr>
                <w:rFonts w:asciiTheme="minorHAnsi" w:hAnsiTheme="minorHAnsi"/>
                <w:b/>
                <w:bCs/>
              </w:rPr>
              <w:t xml:space="preserve"> 6</w:t>
            </w:r>
            <w:r w:rsidRPr="00005CF1">
              <w:rPr>
                <w:rFonts w:asciiTheme="minorHAnsi" w:hAnsiTheme="minorHAnsi"/>
                <w:b/>
                <w:bCs/>
              </w:rPr>
              <w:t xml:space="preserve"> </w:t>
            </w:r>
          </w:p>
        </w:tc>
        <w:tc>
          <w:tcPr>
            <w:tcW w:w="0" w:type="auto"/>
            <w:tcBorders>
              <w:top w:val="single" w:sz="4" w:space="0" w:color="auto"/>
              <w:left w:val="nil"/>
              <w:bottom w:val="single" w:sz="4" w:space="0" w:color="auto"/>
              <w:right w:val="nil"/>
            </w:tcBorders>
            <w:shd w:val="clear" w:color="000000" w:fill="FAC090"/>
            <w:noWrap/>
            <w:vAlign w:val="bottom"/>
            <w:hideMark/>
          </w:tcPr>
          <w:p w14:paraId="45DE6354"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95561E"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F15BD7A"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 </w:t>
            </w:r>
          </w:p>
        </w:tc>
      </w:tr>
      <w:tr w:rsidR="003E56AE" w:rsidRPr="00005CF1" w14:paraId="3C81608F" w14:textId="77777777" w:rsidTr="003E56AE">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0A4849BF"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1241CE20"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018D5BC6" w14:textId="77777777" w:rsidR="003E56AE" w:rsidRPr="00005CF1" w:rsidRDefault="003E56AE" w:rsidP="00640A36">
            <w:pPr>
              <w:jc w:val="center"/>
              <w:rPr>
                <w:rFonts w:asciiTheme="minorHAnsi" w:hAnsiTheme="minorHAnsi"/>
                <w:b/>
                <w:bCs/>
                <w:color w:val="000000"/>
              </w:rPr>
            </w:pPr>
            <w:r w:rsidRPr="00005CF1">
              <w:rPr>
                <w:rFonts w:asciiTheme="minorHAnsi" w:hAnsiTheme="minorHAnsi"/>
                <w:b/>
                <w:bCs/>
                <w:color w:val="000000"/>
              </w:rPr>
              <w:t>Beløp F2</w:t>
            </w:r>
            <w:r w:rsidR="00640A36" w:rsidRPr="00005CF1">
              <w:rPr>
                <w:rFonts w:asciiTheme="minorHAnsi" w:hAnsiTheme="minorHAnsi"/>
                <w:b/>
                <w:bCs/>
                <w:color w:val="000000"/>
              </w:rPr>
              <w:t>21</w:t>
            </w:r>
          </w:p>
        </w:tc>
        <w:tc>
          <w:tcPr>
            <w:tcW w:w="0" w:type="auto"/>
            <w:tcBorders>
              <w:top w:val="single" w:sz="4" w:space="0" w:color="auto"/>
              <w:left w:val="nil"/>
              <w:bottom w:val="single" w:sz="8" w:space="0" w:color="auto"/>
              <w:right w:val="nil"/>
            </w:tcBorders>
            <w:shd w:val="clear" w:color="000000" w:fill="FDE9D9"/>
            <w:noWrap/>
            <w:vAlign w:val="bottom"/>
            <w:hideMark/>
          </w:tcPr>
          <w:p w14:paraId="27066C9C" w14:textId="77777777" w:rsidR="003E56AE" w:rsidRPr="00005CF1" w:rsidRDefault="003E56AE" w:rsidP="00640A36">
            <w:pPr>
              <w:jc w:val="center"/>
              <w:rPr>
                <w:rFonts w:asciiTheme="minorHAnsi" w:hAnsiTheme="minorHAnsi"/>
                <w:b/>
                <w:bCs/>
                <w:color w:val="000000"/>
              </w:rPr>
            </w:pPr>
            <w:r w:rsidRPr="00005CF1">
              <w:rPr>
                <w:rFonts w:asciiTheme="minorHAnsi" w:hAnsiTheme="minorHAnsi"/>
                <w:b/>
                <w:bCs/>
                <w:color w:val="000000"/>
              </w:rPr>
              <w:t>Beløp F2</w:t>
            </w:r>
            <w:r w:rsidR="00640A36" w:rsidRPr="00005CF1">
              <w:rPr>
                <w:rFonts w:asciiTheme="minorHAnsi" w:hAnsiTheme="minorHAnsi"/>
                <w:b/>
                <w:bCs/>
                <w:color w:val="000000"/>
              </w:rPr>
              <w:t>22</w:t>
            </w:r>
          </w:p>
        </w:tc>
      </w:tr>
      <w:tr w:rsidR="003E56AE" w:rsidRPr="00005CF1" w14:paraId="225597F0" w14:textId="77777777" w:rsidTr="003E56AE">
        <w:trPr>
          <w:trHeight w:val="300"/>
        </w:trPr>
        <w:tc>
          <w:tcPr>
            <w:tcW w:w="0" w:type="auto"/>
            <w:tcBorders>
              <w:top w:val="nil"/>
              <w:left w:val="nil"/>
              <w:bottom w:val="nil"/>
              <w:right w:val="nil"/>
            </w:tcBorders>
            <w:shd w:val="clear" w:color="auto" w:fill="auto"/>
            <w:noWrap/>
            <w:vAlign w:val="bottom"/>
            <w:hideMark/>
          </w:tcPr>
          <w:p w14:paraId="4A6222A8"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31D85AF4"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542606E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1E3919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02B7EEA5" w14:textId="77777777" w:rsidTr="003E56AE">
        <w:trPr>
          <w:trHeight w:val="300"/>
        </w:trPr>
        <w:tc>
          <w:tcPr>
            <w:tcW w:w="0" w:type="auto"/>
            <w:tcBorders>
              <w:top w:val="nil"/>
              <w:left w:val="nil"/>
              <w:bottom w:val="nil"/>
              <w:right w:val="nil"/>
            </w:tcBorders>
            <w:shd w:val="clear" w:color="auto" w:fill="auto"/>
            <w:noWrap/>
            <w:vAlign w:val="bottom"/>
            <w:hideMark/>
          </w:tcPr>
          <w:p w14:paraId="48B2A79B"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8D4C1D9" w14:textId="3B9E6793" w:rsidR="003E56AE" w:rsidRPr="00005CF1" w:rsidRDefault="003E56AE" w:rsidP="003E56AE">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651D61D2"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33E93C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36D6587B" w14:textId="77777777" w:rsidTr="003E56AE">
        <w:trPr>
          <w:trHeight w:val="300"/>
        </w:trPr>
        <w:tc>
          <w:tcPr>
            <w:tcW w:w="0" w:type="auto"/>
            <w:tcBorders>
              <w:top w:val="nil"/>
              <w:left w:val="nil"/>
              <w:bottom w:val="nil"/>
              <w:right w:val="nil"/>
            </w:tcBorders>
            <w:shd w:val="clear" w:color="auto" w:fill="auto"/>
            <w:noWrap/>
            <w:vAlign w:val="bottom"/>
            <w:hideMark/>
          </w:tcPr>
          <w:p w14:paraId="654AF001"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6E63BD3"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4991AF8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75075F0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5CDC25EC" w14:textId="77777777" w:rsidTr="003E56AE">
        <w:trPr>
          <w:trHeight w:val="300"/>
        </w:trPr>
        <w:tc>
          <w:tcPr>
            <w:tcW w:w="0" w:type="auto"/>
            <w:tcBorders>
              <w:top w:val="nil"/>
              <w:left w:val="nil"/>
              <w:bottom w:val="nil"/>
              <w:right w:val="nil"/>
            </w:tcBorders>
            <w:shd w:val="clear" w:color="auto" w:fill="auto"/>
            <w:noWrap/>
            <w:vAlign w:val="bottom"/>
            <w:hideMark/>
          </w:tcPr>
          <w:p w14:paraId="580D29BE"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C074DAC"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F3B655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4AAF093"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7CC66CF2" w14:textId="77777777" w:rsidTr="003E56AE">
        <w:trPr>
          <w:trHeight w:val="300"/>
        </w:trPr>
        <w:tc>
          <w:tcPr>
            <w:tcW w:w="0" w:type="auto"/>
            <w:tcBorders>
              <w:top w:val="nil"/>
              <w:left w:val="nil"/>
              <w:bottom w:val="nil"/>
              <w:right w:val="nil"/>
            </w:tcBorders>
            <w:shd w:val="clear" w:color="auto" w:fill="auto"/>
            <w:noWrap/>
            <w:vAlign w:val="bottom"/>
            <w:hideMark/>
          </w:tcPr>
          <w:p w14:paraId="04A7A595"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E87E640" w14:textId="46F8425A" w:rsidR="003E56AE" w:rsidRPr="00005CF1" w:rsidRDefault="003E56AE" w:rsidP="003E56AE">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E98E3AB"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A62D65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53E499D7" w14:textId="77777777" w:rsidTr="003E56AE">
        <w:trPr>
          <w:trHeight w:val="300"/>
        </w:trPr>
        <w:tc>
          <w:tcPr>
            <w:tcW w:w="0" w:type="auto"/>
            <w:tcBorders>
              <w:top w:val="nil"/>
              <w:left w:val="nil"/>
              <w:bottom w:val="dotted" w:sz="4" w:space="0" w:color="auto"/>
              <w:right w:val="nil"/>
            </w:tcBorders>
            <w:shd w:val="clear" w:color="auto" w:fill="auto"/>
            <w:noWrap/>
            <w:vAlign w:val="bottom"/>
            <w:hideMark/>
          </w:tcPr>
          <w:p w14:paraId="634E84D6"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564AE892"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12C91949"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47DBBCBE"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1122B0BF" w14:textId="77777777" w:rsidTr="003E56AE">
        <w:trPr>
          <w:trHeight w:val="300"/>
        </w:trPr>
        <w:tc>
          <w:tcPr>
            <w:tcW w:w="0" w:type="auto"/>
            <w:tcBorders>
              <w:top w:val="nil"/>
              <w:left w:val="nil"/>
              <w:bottom w:val="nil"/>
              <w:right w:val="nil"/>
            </w:tcBorders>
            <w:shd w:val="clear" w:color="auto" w:fill="auto"/>
            <w:noWrap/>
            <w:vAlign w:val="bottom"/>
            <w:hideMark/>
          </w:tcPr>
          <w:p w14:paraId="03EEBEA0"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7913BAB7"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04EF005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FEC8E79"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2BA062E1" w14:textId="77777777" w:rsidTr="003E56AE">
        <w:trPr>
          <w:trHeight w:val="300"/>
        </w:trPr>
        <w:tc>
          <w:tcPr>
            <w:tcW w:w="0" w:type="auto"/>
            <w:tcBorders>
              <w:top w:val="nil"/>
              <w:left w:val="nil"/>
              <w:bottom w:val="nil"/>
              <w:right w:val="nil"/>
            </w:tcBorders>
            <w:shd w:val="clear" w:color="auto" w:fill="auto"/>
            <w:noWrap/>
            <w:vAlign w:val="bottom"/>
            <w:hideMark/>
          </w:tcPr>
          <w:p w14:paraId="7AE33B5E"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A6976E3" w14:textId="3D164944" w:rsidR="003E56AE" w:rsidRPr="00005CF1" w:rsidRDefault="003E56AE" w:rsidP="003E56AE">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3B02D87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7379D7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75A21BC8" w14:textId="77777777" w:rsidTr="003E56AE">
        <w:trPr>
          <w:trHeight w:val="300"/>
        </w:trPr>
        <w:tc>
          <w:tcPr>
            <w:tcW w:w="0" w:type="auto"/>
            <w:tcBorders>
              <w:top w:val="nil"/>
              <w:left w:val="nil"/>
              <w:bottom w:val="nil"/>
              <w:right w:val="nil"/>
            </w:tcBorders>
            <w:shd w:val="clear" w:color="auto" w:fill="auto"/>
            <w:noWrap/>
            <w:vAlign w:val="bottom"/>
            <w:hideMark/>
          </w:tcPr>
          <w:p w14:paraId="42FE0F68"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7A1CF11"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5918131"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A15E940"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2C39C998" w14:textId="77777777" w:rsidTr="003E56AE">
        <w:trPr>
          <w:trHeight w:val="300"/>
        </w:trPr>
        <w:tc>
          <w:tcPr>
            <w:tcW w:w="0" w:type="auto"/>
            <w:tcBorders>
              <w:top w:val="nil"/>
              <w:left w:val="nil"/>
              <w:bottom w:val="nil"/>
              <w:right w:val="nil"/>
            </w:tcBorders>
            <w:shd w:val="clear" w:color="auto" w:fill="auto"/>
            <w:noWrap/>
            <w:vAlign w:val="bottom"/>
            <w:hideMark/>
          </w:tcPr>
          <w:p w14:paraId="6710B832"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7774FC7"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73C313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B385C4D"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59B66755" w14:textId="77777777" w:rsidTr="003E56AE">
        <w:trPr>
          <w:trHeight w:val="300"/>
        </w:trPr>
        <w:tc>
          <w:tcPr>
            <w:tcW w:w="0" w:type="auto"/>
            <w:tcBorders>
              <w:top w:val="nil"/>
              <w:left w:val="nil"/>
              <w:bottom w:val="nil"/>
              <w:right w:val="nil"/>
            </w:tcBorders>
            <w:shd w:val="clear" w:color="auto" w:fill="auto"/>
            <w:noWrap/>
            <w:vAlign w:val="bottom"/>
            <w:hideMark/>
          </w:tcPr>
          <w:p w14:paraId="3FF79AF8"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900F244" w14:textId="1B0595FD" w:rsidR="003E56AE" w:rsidRPr="00005CF1" w:rsidRDefault="003E56AE" w:rsidP="003E56AE">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545AC9D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9FDD3E2"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3E761BA4" w14:textId="77777777" w:rsidTr="003E56AE">
        <w:trPr>
          <w:trHeight w:val="300"/>
        </w:trPr>
        <w:tc>
          <w:tcPr>
            <w:tcW w:w="0" w:type="auto"/>
            <w:tcBorders>
              <w:top w:val="nil"/>
              <w:left w:val="nil"/>
              <w:bottom w:val="dotted" w:sz="4" w:space="0" w:color="auto"/>
              <w:right w:val="nil"/>
            </w:tcBorders>
            <w:shd w:val="clear" w:color="auto" w:fill="auto"/>
            <w:noWrap/>
            <w:vAlign w:val="bottom"/>
            <w:hideMark/>
          </w:tcPr>
          <w:p w14:paraId="45A706BD"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33BA58DA"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0EEF750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dotted" w:sz="4" w:space="0" w:color="auto"/>
              <w:right w:val="nil"/>
            </w:tcBorders>
            <w:shd w:val="clear" w:color="auto" w:fill="auto"/>
            <w:noWrap/>
            <w:vAlign w:val="bottom"/>
            <w:hideMark/>
          </w:tcPr>
          <w:p w14:paraId="136901C8"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111DEF60" w14:textId="77777777" w:rsidTr="003E56AE">
        <w:trPr>
          <w:trHeight w:val="300"/>
        </w:trPr>
        <w:tc>
          <w:tcPr>
            <w:tcW w:w="0" w:type="auto"/>
            <w:tcBorders>
              <w:top w:val="nil"/>
              <w:left w:val="nil"/>
              <w:bottom w:val="single" w:sz="4" w:space="0" w:color="auto"/>
              <w:right w:val="nil"/>
            </w:tcBorders>
            <w:shd w:val="clear" w:color="auto" w:fill="auto"/>
            <w:noWrap/>
            <w:vAlign w:val="bottom"/>
            <w:hideMark/>
          </w:tcPr>
          <w:p w14:paraId="540F2F14" w14:textId="77777777" w:rsidR="003E56AE" w:rsidRPr="00005CF1" w:rsidRDefault="003E56AE" w:rsidP="003E56AE">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58DFD90"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3455B5A"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6CE3D98" w14:textId="77777777" w:rsidR="003E56AE" w:rsidRPr="00005CF1" w:rsidRDefault="003E56AE" w:rsidP="003E56AE">
            <w:pPr>
              <w:jc w:val="right"/>
              <w:rPr>
                <w:rFonts w:asciiTheme="minorHAnsi" w:hAnsiTheme="minorHAnsi"/>
                <w:color w:val="000000"/>
              </w:rPr>
            </w:pPr>
          </w:p>
        </w:tc>
      </w:tr>
      <w:tr w:rsidR="003E56AE" w:rsidRPr="00005CF1" w14:paraId="1A6EEAE0" w14:textId="77777777" w:rsidTr="003E56AE">
        <w:trPr>
          <w:trHeight w:val="300"/>
        </w:trPr>
        <w:tc>
          <w:tcPr>
            <w:tcW w:w="0" w:type="auto"/>
            <w:gridSpan w:val="2"/>
            <w:tcBorders>
              <w:top w:val="single" w:sz="4" w:space="0" w:color="auto"/>
              <w:left w:val="nil"/>
              <w:right w:val="nil"/>
            </w:tcBorders>
            <w:shd w:val="clear" w:color="000000" w:fill="FDE9D9"/>
            <w:noWrap/>
            <w:vAlign w:val="bottom"/>
            <w:hideMark/>
          </w:tcPr>
          <w:p w14:paraId="4474F2B8" w14:textId="1D859A81" w:rsidR="003E56AE" w:rsidRPr="00005CF1" w:rsidRDefault="003E56AE" w:rsidP="003E56AE">
            <w:pPr>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4" w:space="0" w:color="auto"/>
              <w:left w:val="nil"/>
              <w:right w:val="nil"/>
            </w:tcBorders>
            <w:shd w:val="clear" w:color="000000" w:fill="FDE9D9"/>
            <w:noWrap/>
            <w:vAlign w:val="bottom"/>
            <w:hideMark/>
          </w:tcPr>
          <w:p w14:paraId="55904333" w14:textId="77777777" w:rsidR="003E56AE" w:rsidRPr="00005CF1" w:rsidRDefault="003E56AE" w:rsidP="003E56AE">
            <w:pPr>
              <w:jc w:val="center"/>
              <w:rPr>
                <w:rFonts w:asciiTheme="minorHAnsi" w:hAnsiTheme="minorHAnsi"/>
                <w:i/>
                <w:iCs/>
                <w:color w:val="000000"/>
              </w:rPr>
            </w:pPr>
          </w:p>
        </w:tc>
      </w:tr>
      <w:tr w:rsidR="003E56AE" w:rsidRPr="00005CF1" w14:paraId="4931872D" w14:textId="77777777" w:rsidTr="003E56AE">
        <w:trPr>
          <w:trHeight w:val="315"/>
        </w:trPr>
        <w:tc>
          <w:tcPr>
            <w:tcW w:w="0" w:type="auto"/>
            <w:tcBorders>
              <w:left w:val="nil"/>
              <w:bottom w:val="single" w:sz="8" w:space="0" w:color="auto"/>
              <w:right w:val="nil"/>
            </w:tcBorders>
            <w:shd w:val="clear" w:color="000000" w:fill="FDE9D9"/>
            <w:noWrap/>
            <w:vAlign w:val="bottom"/>
            <w:hideMark/>
          </w:tcPr>
          <w:p w14:paraId="2C3543B5"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1273304D"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810C0A1"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left w:val="nil"/>
              <w:bottom w:val="single" w:sz="8" w:space="0" w:color="auto"/>
              <w:right w:val="nil"/>
            </w:tcBorders>
            <w:shd w:val="clear" w:color="000000" w:fill="FDE9D9"/>
            <w:noWrap/>
            <w:vAlign w:val="bottom"/>
            <w:hideMark/>
          </w:tcPr>
          <w:p w14:paraId="65BAC557"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Beløp F253</w:t>
            </w:r>
          </w:p>
        </w:tc>
      </w:tr>
      <w:tr w:rsidR="003E56AE" w:rsidRPr="00005CF1" w14:paraId="3D01D13B" w14:textId="77777777" w:rsidTr="003E56AE">
        <w:trPr>
          <w:trHeight w:val="300"/>
        </w:trPr>
        <w:tc>
          <w:tcPr>
            <w:tcW w:w="0" w:type="auto"/>
            <w:tcBorders>
              <w:top w:val="nil"/>
              <w:left w:val="nil"/>
              <w:bottom w:val="nil"/>
              <w:right w:val="nil"/>
            </w:tcBorders>
            <w:shd w:val="clear" w:color="auto" w:fill="auto"/>
            <w:noWrap/>
            <w:vAlign w:val="bottom"/>
            <w:hideMark/>
          </w:tcPr>
          <w:p w14:paraId="0C1BAAC2"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Netto driftsutgifter</w:t>
            </w:r>
          </w:p>
        </w:tc>
        <w:tc>
          <w:tcPr>
            <w:tcW w:w="0" w:type="auto"/>
            <w:tcBorders>
              <w:top w:val="nil"/>
              <w:left w:val="nil"/>
              <w:bottom w:val="nil"/>
              <w:right w:val="nil"/>
            </w:tcBorders>
            <w:shd w:val="clear" w:color="auto" w:fill="auto"/>
            <w:noWrap/>
            <w:vAlign w:val="bottom"/>
            <w:hideMark/>
          </w:tcPr>
          <w:p w14:paraId="1C728D0D"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7199E48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7E0900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05AF720A" w14:textId="77777777" w:rsidTr="003E56AE">
        <w:trPr>
          <w:trHeight w:val="300"/>
        </w:trPr>
        <w:tc>
          <w:tcPr>
            <w:tcW w:w="0" w:type="auto"/>
            <w:tcBorders>
              <w:top w:val="nil"/>
              <w:left w:val="nil"/>
              <w:bottom w:val="nil"/>
              <w:right w:val="nil"/>
            </w:tcBorders>
            <w:shd w:val="clear" w:color="auto" w:fill="auto"/>
            <w:noWrap/>
            <w:vAlign w:val="bottom"/>
            <w:hideMark/>
          </w:tcPr>
          <w:p w14:paraId="09C48DDE"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Brutto driftsutgifter</w:t>
            </w:r>
          </w:p>
        </w:tc>
        <w:tc>
          <w:tcPr>
            <w:tcW w:w="0" w:type="auto"/>
            <w:tcBorders>
              <w:top w:val="nil"/>
              <w:left w:val="nil"/>
              <w:bottom w:val="nil"/>
              <w:right w:val="nil"/>
            </w:tcBorders>
            <w:shd w:val="clear" w:color="auto" w:fill="auto"/>
            <w:noWrap/>
            <w:vAlign w:val="bottom"/>
            <w:hideMark/>
          </w:tcPr>
          <w:p w14:paraId="5483316C"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480BE9C8"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0C146691"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1B9340BE" w14:textId="77777777" w:rsidTr="003E56AE">
        <w:trPr>
          <w:trHeight w:val="300"/>
        </w:trPr>
        <w:tc>
          <w:tcPr>
            <w:tcW w:w="0" w:type="auto"/>
            <w:tcBorders>
              <w:top w:val="nil"/>
              <w:left w:val="nil"/>
              <w:right w:val="nil"/>
            </w:tcBorders>
            <w:shd w:val="clear" w:color="auto" w:fill="auto"/>
            <w:noWrap/>
            <w:vAlign w:val="bottom"/>
            <w:hideMark/>
          </w:tcPr>
          <w:p w14:paraId="36B6A74D"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Korrigerte bruttoutgifter</w:t>
            </w:r>
          </w:p>
        </w:tc>
        <w:tc>
          <w:tcPr>
            <w:tcW w:w="0" w:type="auto"/>
            <w:tcBorders>
              <w:top w:val="nil"/>
              <w:left w:val="nil"/>
              <w:right w:val="nil"/>
            </w:tcBorders>
            <w:shd w:val="clear" w:color="auto" w:fill="auto"/>
            <w:noWrap/>
            <w:vAlign w:val="bottom"/>
            <w:hideMark/>
          </w:tcPr>
          <w:p w14:paraId="183CFB42"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right w:val="nil"/>
            </w:tcBorders>
            <w:shd w:val="clear" w:color="auto" w:fill="auto"/>
            <w:noWrap/>
            <w:vAlign w:val="bottom"/>
            <w:hideMark/>
          </w:tcPr>
          <w:p w14:paraId="767FD4F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right w:val="nil"/>
            </w:tcBorders>
            <w:shd w:val="clear" w:color="auto" w:fill="auto"/>
            <w:noWrap/>
            <w:vAlign w:val="bottom"/>
            <w:hideMark/>
          </w:tcPr>
          <w:p w14:paraId="211AC8B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5F8C2768" w14:textId="77777777" w:rsidTr="003E56AE">
        <w:trPr>
          <w:trHeight w:val="300"/>
        </w:trPr>
        <w:tc>
          <w:tcPr>
            <w:tcW w:w="0" w:type="auto"/>
            <w:gridSpan w:val="2"/>
            <w:tcBorders>
              <w:top w:val="nil"/>
              <w:left w:val="nil"/>
              <w:bottom w:val="single" w:sz="4" w:space="0" w:color="auto"/>
              <w:right w:val="nil"/>
            </w:tcBorders>
            <w:shd w:val="clear" w:color="000000" w:fill="auto"/>
            <w:noWrap/>
            <w:vAlign w:val="bottom"/>
            <w:hideMark/>
          </w:tcPr>
          <w:p w14:paraId="7B278333" w14:textId="77777777" w:rsidR="003E56AE" w:rsidRPr="00005CF1" w:rsidRDefault="003E56AE" w:rsidP="003E56AE">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35E134FD"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1BBA9252" w14:textId="77777777" w:rsidR="003E56AE" w:rsidRPr="00005CF1" w:rsidRDefault="003E56AE" w:rsidP="003E56AE">
            <w:pPr>
              <w:rPr>
                <w:rFonts w:asciiTheme="minorHAnsi" w:hAnsiTheme="minorHAnsi"/>
                <w:color w:val="000000"/>
              </w:rPr>
            </w:pPr>
          </w:p>
        </w:tc>
      </w:tr>
      <w:tr w:rsidR="003E56AE" w:rsidRPr="00005CF1" w14:paraId="7E9B8282" w14:textId="77777777" w:rsidTr="003E56AE">
        <w:trPr>
          <w:trHeight w:val="300"/>
        </w:trPr>
        <w:tc>
          <w:tcPr>
            <w:tcW w:w="0" w:type="auto"/>
            <w:gridSpan w:val="2"/>
            <w:tcBorders>
              <w:top w:val="nil"/>
              <w:left w:val="nil"/>
              <w:bottom w:val="single" w:sz="4" w:space="0" w:color="auto"/>
              <w:right w:val="nil"/>
            </w:tcBorders>
            <w:shd w:val="clear" w:color="000000" w:fill="DBEEF3"/>
            <w:noWrap/>
            <w:vAlign w:val="bottom"/>
            <w:hideMark/>
          </w:tcPr>
          <w:p w14:paraId="1ED0B5E6"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nil"/>
              <w:left w:val="nil"/>
              <w:bottom w:val="single" w:sz="4" w:space="0" w:color="auto"/>
              <w:right w:val="nil"/>
            </w:tcBorders>
            <w:shd w:val="clear" w:color="000000" w:fill="DBEEF3"/>
            <w:noWrap/>
            <w:vAlign w:val="bottom"/>
            <w:hideMark/>
          </w:tcPr>
          <w:p w14:paraId="47DEE85C"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4D84E6EA"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r>
      <w:tr w:rsidR="003E56AE" w:rsidRPr="00005CF1" w14:paraId="7B61F8C5" w14:textId="77777777" w:rsidTr="003E56AE">
        <w:trPr>
          <w:trHeight w:val="300"/>
        </w:trPr>
        <w:tc>
          <w:tcPr>
            <w:tcW w:w="0" w:type="auto"/>
            <w:tcBorders>
              <w:top w:val="nil"/>
              <w:left w:val="nil"/>
              <w:bottom w:val="nil"/>
              <w:right w:val="nil"/>
            </w:tcBorders>
            <w:shd w:val="clear" w:color="auto" w:fill="auto"/>
            <w:noWrap/>
            <w:vAlign w:val="bottom"/>
            <w:hideMark/>
          </w:tcPr>
          <w:p w14:paraId="2EEABDD2"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7E810038"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5F269DE"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FD43780" w14:textId="77777777" w:rsidR="003E56AE" w:rsidRPr="00005CF1" w:rsidRDefault="003E56AE" w:rsidP="003E56AE">
            <w:pPr>
              <w:rPr>
                <w:rFonts w:asciiTheme="minorHAnsi" w:hAnsiTheme="minorHAnsi"/>
                <w:color w:val="000000"/>
              </w:rPr>
            </w:pPr>
          </w:p>
        </w:tc>
      </w:tr>
      <w:tr w:rsidR="003E56AE" w:rsidRPr="002B017D" w14:paraId="066114AD" w14:textId="77777777" w:rsidTr="003E56AE">
        <w:trPr>
          <w:trHeight w:val="300"/>
        </w:trPr>
        <w:tc>
          <w:tcPr>
            <w:tcW w:w="0" w:type="auto"/>
            <w:gridSpan w:val="4"/>
            <w:tcBorders>
              <w:top w:val="nil"/>
              <w:left w:val="nil"/>
              <w:bottom w:val="nil"/>
              <w:right w:val="nil"/>
            </w:tcBorders>
            <w:shd w:val="clear" w:color="auto" w:fill="auto"/>
            <w:noWrap/>
            <w:vAlign w:val="bottom"/>
            <w:hideMark/>
          </w:tcPr>
          <w:p w14:paraId="7891A482" w14:textId="77777777" w:rsidR="003E56AE" w:rsidRPr="00D72F5A" w:rsidRDefault="003E56AE" w:rsidP="003E56AE">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3E56AE" w:rsidRPr="00005CF1" w14:paraId="49E728CF" w14:textId="77777777" w:rsidTr="003E56AE">
        <w:trPr>
          <w:trHeight w:val="300"/>
        </w:trPr>
        <w:tc>
          <w:tcPr>
            <w:tcW w:w="0" w:type="auto"/>
            <w:tcBorders>
              <w:top w:val="nil"/>
              <w:left w:val="nil"/>
              <w:bottom w:val="nil"/>
              <w:right w:val="nil"/>
            </w:tcBorders>
            <w:shd w:val="clear" w:color="auto" w:fill="auto"/>
            <w:noWrap/>
            <w:vAlign w:val="bottom"/>
            <w:hideMark/>
          </w:tcPr>
          <w:p w14:paraId="5562F7A7"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50C3B475"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EEED0D4"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ACE5D89" w14:textId="77777777" w:rsidR="003E56AE" w:rsidRPr="00005CF1" w:rsidRDefault="003E56AE" w:rsidP="003E56AE">
            <w:pPr>
              <w:rPr>
                <w:rFonts w:asciiTheme="minorHAnsi" w:hAnsiTheme="minorHAnsi"/>
                <w:color w:val="000000"/>
              </w:rPr>
            </w:pPr>
          </w:p>
        </w:tc>
      </w:tr>
      <w:tr w:rsidR="003E56AE" w:rsidRPr="002B017D" w14:paraId="00676BC9" w14:textId="77777777" w:rsidTr="003E56AE">
        <w:trPr>
          <w:trHeight w:val="300"/>
        </w:trPr>
        <w:tc>
          <w:tcPr>
            <w:tcW w:w="0" w:type="auto"/>
            <w:gridSpan w:val="3"/>
            <w:tcBorders>
              <w:top w:val="nil"/>
              <w:left w:val="nil"/>
              <w:bottom w:val="nil"/>
              <w:right w:val="nil"/>
            </w:tcBorders>
            <w:shd w:val="clear" w:color="auto" w:fill="auto"/>
            <w:noWrap/>
            <w:vAlign w:val="bottom"/>
            <w:hideMark/>
          </w:tcPr>
          <w:p w14:paraId="44157773" w14:textId="7AAC7197" w:rsidR="003E56AE" w:rsidRPr="005D59B9" w:rsidRDefault="00F72AD6" w:rsidP="00647522">
            <w:pPr>
              <w:spacing w:line="252" w:lineRule="auto"/>
              <w:rPr>
                <w:rFonts w:asciiTheme="minorHAnsi" w:hAnsiTheme="minorHAnsi"/>
                <w:strike/>
                <w:color w:val="FF0000"/>
                <w:lang w:val="en-US"/>
              </w:rPr>
            </w:pPr>
            <w:r w:rsidRPr="00A44140">
              <w:rPr>
                <w:rFonts w:asciiTheme="minorHAnsi" w:hAnsiTheme="minorHAnsi" w:cstheme="minorHAnsi"/>
                <w:lang w:val="en-US"/>
              </w:rPr>
              <w:t>= sum [kkl 1 (art 010..480 + 590) – (art 710, 729)] + [kkl 3 (art 010..480 + 590) – (art 710, 729)</w:t>
            </w:r>
            <w:r w:rsidRPr="00A44140">
              <w:rPr>
                <w:rFonts w:asciiTheme="minorHAnsi" w:hAnsiTheme="minorHAnsi" w:cstheme="minorHAnsi"/>
                <w:b/>
                <w:bCs/>
                <w:lang w:val="en-US"/>
              </w:rPr>
              <w:t xml:space="preserve"> -  </w:t>
            </w:r>
            <w:r w:rsidRPr="00A44140">
              <w:rPr>
                <w:rFonts w:asciiTheme="minorHAnsi" w:hAnsiTheme="minorHAnsi" w:cstheme="minorHAnsi"/>
                <w:b/>
                <w:bCs/>
                <w:u w:val="single"/>
                <w:lang w:val="en-US"/>
              </w:rPr>
              <w:t>375 - 380 – 475 - 480 – 775 - 780 – 880 - 895</w:t>
            </w:r>
            <w:r w:rsidRPr="00A44140">
              <w:rPr>
                <w:rFonts w:asciiTheme="minorHAnsi" w:hAnsiTheme="minorHAnsi" w:cstheme="minorHAnsi"/>
                <w:u w:val="single"/>
                <w:lang w:val="en-US"/>
              </w:rPr>
              <w:t>]</w:t>
            </w:r>
          </w:p>
        </w:tc>
        <w:tc>
          <w:tcPr>
            <w:tcW w:w="0" w:type="auto"/>
            <w:tcBorders>
              <w:top w:val="nil"/>
              <w:left w:val="nil"/>
              <w:bottom w:val="nil"/>
              <w:right w:val="nil"/>
            </w:tcBorders>
            <w:shd w:val="clear" w:color="auto" w:fill="auto"/>
            <w:noWrap/>
            <w:vAlign w:val="bottom"/>
            <w:hideMark/>
          </w:tcPr>
          <w:p w14:paraId="06943FFC" w14:textId="77777777" w:rsidR="003E56AE" w:rsidRPr="005D59B9" w:rsidRDefault="003E56AE" w:rsidP="003E56AE">
            <w:pPr>
              <w:rPr>
                <w:rFonts w:asciiTheme="minorHAnsi" w:hAnsiTheme="minorHAnsi"/>
                <w:strike/>
                <w:color w:val="FF0000"/>
                <w:lang w:val="en-US"/>
              </w:rPr>
            </w:pPr>
          </w:p>
        </w:tc>
      </w:tr>
      <w:tr w:rsidR="003E56AE" w:rsidRPr="00005CF1" w14:paraId="79252DE3" w14:textId="77777777" w:rsidTr="003E56AE">
        <w:trPr>
          <w:trHeight w:val="300"/>
        </w:trPr>
        <w:tc>
          <w:tcPr>
            <w:tcW w:w="0" w:type="auto"/>
            <w:tcBorders>
              <w:top w:val="nil"/>
              <w:left w:val="nil"/>
              <w:bottom w:val="nil"/>
              <w:right w:val="nil"/>
            </w:tcBorders>
            <w:shd w:val="clear" w:color="auto" w:fill="auto"/>
            <w:noWrap/>
            <w:vAlign w:val="bottom"/>
            <w:hideMark/>
          </w:tcPr>
          <w:p w14:paraId="1A9EAB34"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541AB1AC"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F1EFC25"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2BBC946" w14:textId="77777777" w:rsidR="003E56AE" w:rsidRPr="00005CF1" w:rsidRDefault="003E56AE" w:rsidP="003E56AE">
            <w:pPr>
              <w:rPr>
                <w:rFonts w:asciiTheme="minorHAnsi" w:hAnsiTheme="minorHAnsi"/>
                <w:color w:val="000000"/>
              </w:rPr>
            </w:pPr>
          </w:p>
        </w:tc>
      </w:tr>
      <w:tr w:rsidR="003E56AE" w:rsidRPr="002B017D" w14:paraId="6A9CA10E" w14:textId="77777777" w:rsidTr="003E56AE">
        <w:trPr>
          <w:trHeight w:val="300"/>
        </w:trPr>
        <w:tc>
          <w:tcPr>
            <w:tcW w:w="0" w:type="auto"/>
            <w:gridSpan w:val="2"/>
            <w:tcBorders>
              <w:top w:val="nil"/>
              <w:left w:val="nil"/>
              <w:bottom w:val="nil"/>
              <w:right w:val="nil"/>
            </w:tcBorders>
            <w:shd w:val="clear" w:color="auto" w:fill="auto"/>
            <w:noWrap/>
            <w:vAlign w:val="bottom"/>
            <w:hideMark/>
          </w:tcPr>
          <w:p w14:paraId="225E44CC" w14:textId="02E00A4B" w:rsidR="003E56AE" w:rsidRPr="005D59B9" w:rsidRDefault="00264E3D" w:rsidP="00AF1E3D">
            <w:pPr>
              <w:rPr>
                <w:rFonts w:asciiTheme="minorHAnsi" w:hAnsiTheme="minorHAnsi"/>
                <w:strike/>
                <w:color w:val="000000"/>
                <w:lang w:val="en-US"/>
              </w:rPr>
            </w:pPr>
            <w:r w:rsidRPr="00A44140">
              <w:rPr>
                <w:rFonts w:asciiTheme="minorHAnsi" w:hAnsiTheme="minorHAnsi"/>
                <w:lang w:val="en-US"/>
              </w:rPr>
              <w:t>= sum [kkl 1 (art 010..285 + 429 + 590) – (</w:t>
            </w:r>
            <w:r w:rsidR="00647522">
              <w:rPr>
                <w:rFonts w:asciiTheme="minorHAnsi" w:hAnsiTheme="minorHAnsi"/>
                <w:lang w:val="en-US"/>
              </w:rPr>
              <w:t xml:space="preserve">art </w:t>
            </w:r>
            <w:r w:rsidRPr="00A44140">
              <w:rPr>
                <w:rFonts w:asciiTheme="minorHAnsi" w:hAnsiTheme="minorHAnsi"/>
                <w:lang w:val="en-US"/>
              </w:rPr>
              <w:t>710, 729)] + [kkl 3 (art 010..285 + 429, 590) – (</w:t>
            </w:r>
            <w:r w:rsidR="00647522">
              <w:rPr>
                <w:rFonts w:asciiTheme="minorHAnsi" w:hAnsiTheme="minorHAnsi"/>
                <w:lang w:val="en-US"/>
              </w:rPr>
              <w:t xml:space="preserve">art </w:t>
            </w:r>
            <w:r w:rsidRPr="00A44140">
              <w:rPr>
                <w:rFonts w:asciiTheme="minorHAnsi" w:hAnsiTheme="minorHAnsi"/>
                <w:lang w:val="en-US"/>
              </w:rPr>
              <w:t>710 729)]</w:t>
            </w:r>
          </w:p>
        </w:tc>
        <w:tc>
          <w:tcPr>
            <w:tcW w:w="0" w:type="auto"/>
            <w:tcBorders>
              <w:top w:val="nil"/>
              <w:left w:val="nil"/>
              <w:bottom w:val="nil"/>
              <w:right w:val="nil"/>
            </w:tcBorders>
            <w:shd w:val="clear" w:color="auto" w:fill="auto"/>
            <w:noWrap/>
            <w:vAlign w:val="bottom"/>
            <w:hideMark/>
          </w:tcPr>
          <w:p w14:paraId="1581FCBC" w14:textId="77777777" w:rsidR="003E56AE" w:rsidRPr="00D72F5A" w:rsidRDefault="003E56AE" w:rsidP="003E56AE">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36C97BBC" w14:textId="77777777" w:rsidR="003E56AE" w:rsidRPr="00D72F5A" w:rsidRDefault="003E56AE" w:rsidP="003E56AE">
            <w:pPr>
              <w:rPr>
                <w:rFonts w:asciiTheme="minorHAnsi" w:hAnsiTheme="minorHAnsi"/>
                <w:color w:val="000000"/>
                <w:lang w:val="en-US"/>
              </w:rPr>
            </w:pPr>
          </w:p>
        </w:tc>
      </w:tr>
      <w:tr w:rsidR="003E56AE" w:rsidRPr="002B017D" w14:paraId="5B314F7B" w14:textId="77777777" w:rsidTr="003E56AE">
        <w:trPr>
          <w:trHeight w:val="300"/>
        </w:trPr>
        <w:tc>
          <w:tcPr>
            <w:tcW w:w="0" w:type="auto"/>
            <w:tcBorders>
              <w:top w:val="nil"/>
              <w:left w:val="nil"/>
              <w:bottom w:val="nil"/>
              <w:right w:val="nil"/>
            </w:tcBorders>
            <w:shd w:val="clear" w:color="auto" w:fill="auto"/>
            <w:noWrap/>
            <w:vAlign w:val="bottom"/>
            <w:hideMark/>
          </w:tcPr>
          <w:p w14:paraId="15DB740D" w14:textId="77777777" w:rsidR="003E56AE" w:rsidRPr="00D72F5A" w:rsidRDefault="003E56AE" w:rsidP="003E56AE">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1EFFC1A9" w14:textId="77777777" w:rsidR="003E56AE" w:rsidRPr="00D72F5A" w:rsidRDefault="003E56AE" w:rsidP="003E56AE">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54B526F1" w14:textId="77777777" w:rsidR="003E56AE" w:rsidRPr="00D72F5A" w:rsidRDefault="003E56AE" w:rsidP="003E56AE">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4A3CE62" w14:textId="77777777" w:rsidR="003E56AE" w:rsidRPr="00D72F5A" w:rsidRDefault="003E56AE" w:rsidP="003E56AE">
            <w:pPr>
              <w:jc w:val="right"/>
              <w:rPr>
                <w:rFonts w:asciiTheme="minorHAnsi" w:hAnsiTheme="minorHAnsi"/>
                <w:color w:val="000000"/>
                <w:lang w:val="en-US"/>
              </w:rPr>
            </w:pPr>
          </w:p>
        </w:tc>
      </w:tr>
    </w:tbl>
    <w:p w14:paraId="0DC2FF46" w14:textId="77777777" w:rsidR="003E56AE" w:rsidRPr="00D72F5A" w:rsidRDefault="003E56AE" w:rsidP="003E56AE">
      <w:pPr>
        <w:autoSpaceDE w:val="0"/>
        <w:autoSpaceDN w:val="0"/>
        <w:adjustRightInd w:val="0"/>
        <w:rPr>
          <w:rFonts w:asciiTheme="minorHAnsi" w:hAnsiTheme="minorHAnsi"/>
          <w:lang w:val="en-US"/>
        </w:rPr>
      </w:pPr>
    </w:p>
    <w:p w14:paraId="0CC7CEE4" w14:textId="791CA43E" w:rsidR="003E56AE" w:rsidRPr="00005CF1" w:rsidRDefault="003E56AE" w:rsidP="003E56AE">
      <w:pPr>
        <w:autoSpaceDE w:val="0"/>
        <w:autoSpaceDN w:val="0"/>
        <w:adjustRightInd w:val="0"/>
        <w:rPr>
          <w:rFonts w:asciiTheme="minorHAnsi" w:hAnsiTheme="minorHAnsi"/>
        </w:rPr>
      </w:pPr>
      <w:r w:rsidRPr="00005CF1">
        <w:rPr>
          <w:rFonts w:asciiTheme="minorHAnsi" w:hAnsiTheme="minorHAnsi"/>
        </w:rPr>
        <w:t xml:space="preserve">Eksempel </w:t>
      </w:r>
      <w:r w:rsidR="00636280" w:rsidRPr="00005CF1">
        <w:rPr>
          <w:rFonts w:asciiTheme="minorHAnsi" w:hAnsiTheme="minorHAnsi"/>
        </w:rPr>
        <w:t>6</w:t>
      </w:r>
      <w:r w:rsidRPr="00005CF1">
        <w:rPr>
          <w:rFonts w:asciiTheme="minorHAnsi" w:hAnsiTheme="minorHAnsi"/>
        </w:rPr>
        <w:t xml:space="preserve"> viser at </w:t>
      </w:r>
      <w:r w:rsidR="004B6EED" w:rsidRPr="00005CF1">
        <w:rPr>
          <w:rFonts w:asciiTheme="minorHAnsi" w:hAnsiTheme="minorHAnsi"/>
        </w:rPr>
        <w:t xml:space="preserve">i slike tilfeller </w:t>
      </w:r>
      <w:r w:rsidRPr="00005CF1">
        <w:rPr>
          <w:rFonts w:asciiTheme="minorHAnsi" w:hAnsiTheme="minorHAnsi"/>
        </w:rPr>
        <w:t xml:space="preserve">må </w:t>
      </w:r>
      <w:r w:rsidR="004B6EED" w:rsidRPr="00005CF1">
        <w:rPr>
          <w:rFonts w:asciiTheme="minorHAnsi" w:hAnsiTheme="minorHAnsi"/>
        </w:rPr>
        <w:t xml:space="preserve">følgende </w:t>
      </w:r>
      <w:r w:rsidRPr="00005CF1">
        <w:rPr>
          <w:rFonts w:asciiTheme="minorHAnsi" w:hAnsiTheme="minorHAnsi"/>
        </w:rPr>
        <w:t>være oppfylt for at konserntallene (størrelsen på alle de tre ulike utgiftsbegrepene) per funksjon skal bli riktig etter konsolidering:</w:t>
      </w:r>
    </w:p>
    <w:p w14:paraId="6858A59E" w14:textId="77777777" w:rsidR="003E56AE" w:rsidRPr="00005CF1" w:rsidRDefault="00640A36" w:rsidP="0054508C">
      <w:pPr>
        <w:pStyle w:val="Listeavsnitt"/>
        <w:numPr>
          <w:ilvl w:val="0"/>
          <w:numId w:val="180"/>
        </w:numPr>
        <w:autoSpaceDE w:val="0"/>
        <w:autoSpaceDN w:val="0"/>
        <w:adjustRightInd w:val="0"/>
        <w:rPr>
          <w:rFonts w:asciiTheme="minorHAnsi" w:hAnsiTheme="minorHAnsi"/>
        </w:rPr>
      </w:pPr>
      <w:r w:rsidRPr="00005CF1">
        <w:rPr>
          <w:rFonts w:asciiTheme="minorHAnsi" w:hAnsiTheme="minorHAnsi"/>
        </w:rPr>
        <w:t>Leietaker</w:t>
      </w:r>
      <w:r w:rsidR="003E56AE" w:rsidRPr="00005CF1">
        <w:rPr>
          <w:rFonts w:asciiTheme="minorHAnsi" w:hAnsiTheme="minorHAnsi"/>
        </w:rPr>
        <w:t xml:space="preserve"> må føre </w:t>
      </w:r>
      <w:r w:rsidRPr="00005CF1">
        <w:rPr>
          <w:rFonts w:asciiTheme="minorHAnsi" w:hAnsiTheme="minorHAnsi"/>
        </w:rPr>
        <w:t>husleie</w:t>
      </w:r>
      <w:r w:rsidR="003E56AE" w:rsidRPr="00005CF1">
        <w:rPr>
          <w:rFonts w:asciiTheme="minorHAnsi" w:hAnsiTheme="minorHAnsi"/>
        </w:rPr>
        <w:t>utgiften på art 380.</w:t>
      </w:r>
      <w:r w:rsidR="004B6EED" w:rsidRPr="00005CF1">
        <w:rPr>
          <w:rFonts w:asciiTheme="minorHAnsi" w:hAnsiTheme="minorHAnsi"/>
        </w:rPr>
        <w:t xml:space="preserve"> Dersom leien i stedet føres på artsserie 1/2, vil konserntallet for korrigerte brutto driftsutgifter bli for høyt på funksjonene.</w:t>
      </w:r>
    </w:p>
    <w:p w14:paraId="2BD67F5B" w14:textId="77777777" w:rsidR="003E56AE" w:rsidRPr="00005CF1" w:rsidRDefault="00640A36" w:rsidP="0054508C">
      <w:pPr>
        <w:numPr>
          <w:ilvl w:val="0"/>
          <w:numId w:val="161"/>
        </w:numPr>
        <w:autoSpaceDE w:val="0"/>
        <w:autoSpaceDN w:val="0"/>
        <w:adjustRightInd w:val="0"/>
        <w:rPr>
          <w:rFonts w:asciiTheme="minorHAnsi" w:hAnsiTheme="minorHAnsi"/>
        </w:rPr>
      </w:pPr>
      <w:r w:rsidRPr="00005CF1">
        <w:rPr>
          <w:rFonts w:asciiTheme="minorHAnsi" w:hAnsiTheme="minorHAnsi"/>
        </w:rPr>
        <w:t>Utleier</w:t>
      </w:r>
      <w:r w:rsidR="003E56AE" w:rsidRPr="00005CF1">
        <w:rPr>
          <w:rFonts w:asciiTheme="minorHAnsi" w:hAnsiTheme="minorHAnsi"/>
        </w:rPr>
        <w:t xml:space="preserve"> må føre </w:t>
      </w:r>
      <w:r w:rsidRPr="00005CF1">
        <w:rPr>
          <w:rFonts w:asciiTheme="minorHAnsi" w:hAnsiTheme="minorHAnsi"/>
        </w:rPr>
        <w:t>leie</w:t>
      </w:r>
      <w:r w:rsidR="003E56AE" w:rsidRPr="00005CF1">
        <w:rPr>
          <w:rFonts w:asciiTheme="minorHAnsi" w:hAnsiTheme="minorHAnsi"/>
        </w:rPr>
        <w:t>inntekten på art 780.</w:t>
      </w:r>
      <w:r w:rsidR="004B6EED" w:rsidRPr="00005CF1">
        <w:rPr>
          <w:rFonts w:asciiTheme="minorHAnsi" w:hAnsiTheme="minorHAnsi"/>
        </w:rPr>
        <w:t xml:space="preserve"> Dersom utleier bruker andre arter enn 780, vil konserntallet for brutto driftsutgifter bli for høyt funksjonene.</w:t>
      </w:r>
    </w:p>
    <w:p w14:paraId="5EE0A18B" w14:textId="77777777" w:rsidR="00640A36" w:rsidRPr="00005CF1" w:rsidRDefault="003E56AE"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Både </w:t>
      </w:r>
      <w:r w:rsidR="00640A36" w:rsidRPr="00005CF1">
        <w:rPr>
          <w:rFonts w:asciiTheme="minorHAnsi" w:hAnsiTheme="minorHAnsi"/>
        </w:rPr>
        <w:t>leietaker</w:t>
      </w:r>
      <w:r w:rsidRPr="00005CF1">
        <w:rPr>
          <w:rFonts w:asciiTheme="minorHAnsi" w:hAnsiTheme="minorHAnsi"/>
        </w:rPr>
        <w:t xml:space="preserve"> og </w:t>
      </w:r>
      <w:r w:rsidR="00640A36" w:rsidRPr="00005CF1">
        <w:rPr>
          <w:rFonts w:asciiTheme="minorHAnsi" w:hAnsiTheme="minorHAnsi"/>
        </w:rPr>
        <w:t>utleier</w:t>
      </w:r>
      <w:r w:rsidRPr="00005CF1">
        <w:rPr>
          <w:rFonts w:asciiTheme="minorHAnsi" w:hAnsiTheme="minorHAnsi"/>
        </w:rPr>
        <w:t xml:space="preserve"> må fordele utgifter og inntekter og føre dette på de funksjoner som utgiftene og inntektene  vedrører (her 2</w:t>
      </w:r>
      <w:r w:rsidR="00640A36" w:rsidRPr="00005CF1">
        <w:rPr>
          <w:rFonts w:asciiTheme="minorHAnsi" w:hAnsiTheme="minorHAnsi"/>
        </w:rPr>
        <w:t>21</w:t>
      </w:r>
      <w:r w:rsidRPr="00005CF1">
        <w:rPr>
          <w:rFonts w:asciiTheme="minorHAnsi" w:hAnsiTheme="minorHAnsi"/>
        </w:rPr>
        <w:t xml:space="preserve"> og 2</w:t>
      </w:r>
      <w:r w:rsidR="00640A36" w:rsidRPr="00005CF1">
        <w:rPr>
          <w:rFonts w:asciiTheme="minorHAnsi" w:hAnsiTheme="minorHAnsi"/>
        </w:rPr>
        <w:t>22</w:t>
      </w:r>
      <w:r w:rsidRPr="00005CF1">
        <w:rPr>
          <w:rFonts w:asciiTheme="minorHAnsi" w:hAnsiTheme="minorHAnsi"/>
        </w:rPr>
        <w:t xml:space="preserve">). </w:t>
      </w:r>
      <w:r w:rsidR="004B6EED" w:rsidRPr="00005CF1">
        <w:rPr>
          <w:rFonts w:asciiTheme="minorHAnsi" w:hAnsiTheme="minorHAnsi"/>
        </w:rPr>
        <w:t xml:space="preserve">Dersom leietaker og utleier fører den samme transaksjonen på ulike funksjoner, vil ikke konsolideringen i SSB eliminere/nette korrekt for konserninterne transaksjoner per funksjon. Hvis for eksempel utleier fører sine utgifter og inntekter på én funksjon, vil korrigerte brutto driftsutgifter per funksjon bli feil. I tillegg blir også brutto driftsutgifter feil (for høyt) på den funksjonen utleier har regnskapsført på. </w:t>
      </w:r>
      <w:r w:rsidR="004B6EED" w:rsidRPr="00005CF1">
        <w:rPr>
          <w:rFonts w:asciiTheme="minorHAnsi" w:hAnsiTheme="minorHAnsi"/>
          <w:u w:val="single"/>
        </w:rPr>
        <w:t>Utleier må derfor ha kunnskap om hvor (hvilke funksjoner) lokalene blir brukt hos kjøper.</w:t>
      </w:r>
      <w:r w:rsidR="004B6EED" w:rsidRPr="00005CF1">
        <w:rPr>
          <w:rFonts w:asciiTheme="minorHAnsi" w:hAnsiTheme="minorHAnsi"/>
        </w:rPr>
        <w:t xml:space="preserve"> </w:t>
      </w:r>
    </w:p>
    <w:p w14:paraId="6AA24961" w14:textId="77777777" w:rsidR="003E56AE" w:rsidRPr="00005CF1" w:rsidRDefault="003E56AE" w:rsidP="003E56AE">
      <w:pPr>
        <w:rPr>
          <w:rFonts w:asciiTheme="minorHAnsi" w:hAnsiTheme="minorHAnsi"/>
          <w:b/>
        </w:rPr>
      </w:pPr>
    </w:p>
    <w:p w14:paraId="6EE6000D" w14:textId="77777777" w:rsidR="003E56AE" w:rsidRPr="00005CF1" w:rsidRDefault="003E56AE" w:rsidP="003E56AE">
      <w:pPr>
        <w:rPr>
          <w:rFonts w:asciiTheme="minorHAnsi" w:hAnsiTheme="minorHAnsi"/>
        </w:rPr>
      </w:pPr>
      <w:r w:rsidRPr="00005CF1">
        <w:rPr>
          <w:rFonts w:asciiTheme="minorHAnsi" w:hAnsiTheme="minorHAnsi"/>
        </w:rPr>
        <w:t xml:space="preserve">Dersom det er tale om </w:t>
      </w:r>
      <w:r w:rsidR="00640A36" w:rsidRPr="00005CF1">
        <w:rPr>
          <w:rFonts w:asciiTheme="minorHAnsi" w:hAnsiTheme="minorHAnsi"/>
        </w:rPr>
        <w:t>leie</w:t>
      </w:r>
      <w:r w:rsidRPr="00005CF1">
        <w:rPr>
          <w:rFonts w:asciiTheme="minorHAnsi" w:hAnsiTheme="minorHAnsi"/>
        </w:rPr>
        <w:t xml:space="preserve"> mellom kommunekassa og et (eget) interkommunalt selskap der kommunen er deltaker, benyttes i stedet artene 375/775, eventuelt artene 475/895.</w:t>
      </w:r>
    </w:p>
    <w:p w14:paraId="089CEF8F" w14:textId="44A4375A" w:rsidR="007A39BE" w:rsidRDefault="007A39BE">
      <w:pPr>
        <w:rPr>
          <w:rFonts w:asciiTheme="minorHAnsi" w:hAnsiTheme="minorHAnsi"/>
        </w:rPr>
      </w:pPr>
      <w:r>
        <w:rPr>
          <w:rFonts w:asciiTheme="minorHAnsi" w:hAnsiTheme="minorHAnsi"/>
        </w:rPr>
        <w:br w:type="page"/>
      </w:r>
    </w:p>
    <w:p w14:paraId="6C43A07A" w14:textId="77777777" w:rsidR="007A39BE" w:rsidRPr="00005CF1" w:rsidRDefault="007A39BE" w:rsidP="004365BC">
      <w:pPr>
        <w:pStyle w:val="Overskrift2"/>
        <w:ind w:hanging="718"/>
      </w:pPr>
      <w:bookmarkStart w:id="186" w:name="_Toc22907034"/>
      <w:r>
        <w:lastRenderedPageBreak/>
        <w:t>Konsolidert årsregnskap og rapportering til KOSTRA</w:t>
      </w:r>
      <w:bookmarkEnd w:id="186"/>
    </w:p>
    <w:p w14:paraId="797063E0" w14:textId="77777777" w:rsidR="007A39BE" w:rsidRPr="006D3C99" w:rsidRDefault="007A39BE" w:rsidP="007A39BE">
      <w:pPr>
        <w:pStyle w:val="Overskrift3"/>
      </w:pPr>
      <w:r>
        <w:t>Kort om det</w:t>
      </w:r>
      <w:r w:rsidRPr="00F104F3">
        <w:t xml:space="preserve"> konsoliderte årsregnskapet</w:t>
      </w:r>
      <w:r>
        <w:t xml:space="preserve"> </w:t>
      </w:r>
    </w:p>
    <w:p w14:paraId="67B47671" w14:textId="77777777" w:rsidR="007A39BE" w:rsidRDefault="007A39BE" w:rsidP="007A39BE">
      <w:pPr>
        <w:rPr>
          <w:rFonts w:cstheme="minorHAnsi"/>
          <w:color w:val="FF0000"/>
        </w:rPr>
      </w:pPr>
      <w:r w:rsidRPr="006D3C99">
        <w:rPr>
          <w:rFonts w:asciiTheme="minorHAnsi" w:hAnsiTheme="minorHAnsi" w:cstheme="minorHAnsi"/>
          <w:color w:val="FF0000"/>
        </w:rPr>
        <w:t xml:space="preserve">Kommuneloven § 14-6 første ledd bokstav d har krav om at (fylkes)kommunene skal utarbeide </w:t>
      </w:r>
      <w:r>
        <w:rPr>
          <w:rFonts w:asciiTheme="minorHAnsi" w:hAnsiTheme="minorHAnsi" w:cstheme="minorHAnsi"/>
          <w:color w:val="FF0000"/>
        </w:rPr>
        <w:t xml:space="preserve">et </w:t>
      </w:r>
      <w:r w:rsidRPr="006D3C99">
        <w:rPr>
          <w:rFonts w:asciiTheme="minorHAnsi" w:hAnsiTheme="minorHAnsi" w:cstheme="minorHAnsi"/>
          <w:color w:val="FF0000"/>
        </w:rPr>
        <w:t>konsolidert årsregnskap</w:t>
      </w:r>
      <w:r>
        <w:rPr>
          <w:rFonts w:asciiTheme="minorHAnsi" w:hAnsiTheme="minorHAnsi" w:cstheme="minorHAnsi"/>
          <w:color w:val="FF0000"/>
        </w:rPr>
        <w:t xml:space="preserve"> for (fylkes)kommunen som rettssubjekt,</w:t>
      </w:r>
      <w:r w:rsidRPr="006D3C99">
        <w:rPr>
          <w:rFonts w:asciiTheme="minorHAnsi" w:hAnsiTheme="minorHAnsi" w:cstheme="minorHAnsi"/>
          <w:color w:val="FF0000"/>
        </w:rPr>
        <w:t xml:space="preserve"> som skal vise </w:t>
      </w:r>
      <w:r>
        <w:rPr>
          <w:rFonts w:asciiTheme="minorHAnsi" w:hAnsiTheme="minorHAnsi" w:cstheme="minorHAnsi"/>
          <w:color w:val="FF0000"/>
        </w:rPr>
        <w:t>(fylkes)</w:t>
      </w:r>
      <w:r w:rsidRPr="006D3C99">
        <w:rPr>
          <w:rFonts w:asciiTheme="minorHAnsi" w:hAnsiTheme="minorHAnsi" w:cstheme="minorHAnsi"/>
          <w:color w:val="FF0000"/>
        </w:rPr>
        <w:t xml:space="preserve">kommunen som en økonomisk enhet. </w:t>
      </w:r>
      <w:r>
        <w:rPr>
          <w:rFonts w:asciiTheme="minorHAnsi" w:hAnsiTheme="minorHAnsi" w:cstheme="minorHAnsi"/>
          <w:color w:val="FF0000"/>
        </w:rPr>
        <w:t>Det konsoliderte årsregnskapet skal omfatte følgende årsregnskap:</w:t>
      </w:r>
    </w:p>
    <w:p w14:paraId="1130C6D0" w14:textId="77777777" w:rsidR="007A39BE" w:rsidRDefault="007A39BE" w:rsidP="007A39BE">
      <w:pPr>
        <w:rPr>
          <w:rFonts w:cstheme="minorHAnsi"/>
          <w:color w:val="FF0000"/>
        </w:rPr>
      </w:pPr>
    </w:p>
    <w:p w14:paraId="1747D369" w14:textId="77777777" w:rsidR="007A39BE" w:rsidRPr="006D3C99" w:rsidRDefault="007A39BE" w:rsidP="00AC083C">
      <w:pPr>
        <w:pStyle w:val="l-alfaliste"/>
        <w:numPr>
          <w:ilvl w:val="0"/>
          <w:numId w:val="283"/>
        </w:numPr>
        <w:ind w:left="567"/>
        <w:rPr>
          <w:rFonts w:asciiTheme="minorHAnsi" w:hAnsiTheme="minorHAnsi" w:cstheme="minorHAnsi"/>
          <w:color w:val="FF0000"/>
          <w:sz w:val="20"/>
          <w:szCs w:val="20"/>
        </w:rPr>
      </w:pPr>
      <w:r w:rsidRPr="006D3C99">
        <w:rPr>
          <w:rFonts w:asciiTheme="minorHAnsi" w:hAnsiTheme="minorHAnsi" w:cstheme="minorHAnsi"/>
          <w:color w:val="FF0000"/>
          <w:sz w:val="20"/>
          <w:szCs w:val="20"/>
        </w:rPr>
        <w:t xml:space="preserve">kommunekassens eller fylkeskommunekassens årsregnskap </w:t>
      </w:r>
    </w:p>
    <w:p w14:paraId="39861F50" w14:textId="77777777" w:rsidR="007A39BE" w:rsidRPr="006D3C99" w:rsidRDefault="007A39BE" w:rsidP="00AC083C">
      <w:pPr>
        <w:pStyle w:val="l-alfaliste"/>
        <w:tabs>
          <w:tab w:val="clear" w:pos="-31680"/>
          <w:tab w:val="num" w:pos="-30971"/>
        </w:tabs>
        <w:ind w:left="567"/>
        <w:rPr>
          <w:rFonts w:asciiTheme="minorHAnsi" w:hAnsiTheme="minorHAnsi" w:cstheme="minorHAnsi"/>
          <w:color w:val="FF0000"/>
          <w:sz w:val="20"/>
          <w:szCs w:val="20"/>
        </w:rPr>
      </w:pPr>
      <w:r w:rsidRPr="006D3C99">
        <w:rPr>
          <w:rFonts w:asciiTheme="minorHAnsi" w:hAnsiTheme="minorHAnsi" w:cstheme="minorHAnsi"/>
          <w:color w:val="FF0000"/>
          <w:sz w:val="20"/>
          <w:szCs w:val="20"/>
        </w:rPr>
        <w:t>årsregnskapet til kommunale eller fylkeskommunale foretak</w:t>
      </w:r>
      <w:r>
        <w:rPr>
          <w:rFonts w:asciiTheme="minorHAnsi" w:hAnsiTheme="minorHAnsi" w:cstheme="minorHAnsi"/>
          <w:color w:val="FF0000"/>
          <w:sz w:val="20"/>
          <w:szCs w:val="20"/>
        </w:rPr>
        <w:t xml:space="preserve"> (herunder </w:t>
      </w:r>
      <w:r w:rsidRPr="00422E4B">
        <w:rPr>
          <w:rFonts w:asciiTheme="minorHAnsi" w:hAnsiTheme="minorHAnsi" w:cstheme="minorHAnsi"/>
          <w:color w:val="FF0000"/>
          <w:sz w:val="20"/>
          <w:szCs w:val="20"/>
        </w:rPr>
        <w:t>å</w:t>
      </w:r>
      <w:r w:rsidRPr="006D3C99">
        <w:rPr>
          <w:rFonts w:asciiTheme="minorHAnsi" w:hAnsiTheme="minorHAnsi" w:cstheme="minorHAnsi"/>
          <w:color w:val="FF0000"/>
          <w:sz w:val="20"/>
          <w:szCs w:val="20"/>
        </w:rPr>
        <w:t>rsregnskapet til foretak som er rapporteringspliktig etter forskrift 11. mars 1999 nr. 302 om økonomisk og teknisk rapportering, inntektsramme for nettvirksomheten og tariffer § 2-1</w:t>
      </w:r>
      <w:r>
        <w:rPr>
          <w:rFonts w:asciiTheme="minorHAnsi" w:hAnsiTheme="minorHAnsi" w:cstheme="minorHAnsi"/>
          <w:color w:val="FF0000"/>
          <w:sz w:val="20"/>
          <w:szCs w:val="20"/>
        </w:rPr>
        <w:t>)</w:t>
      </w:r>
      <w:r w:rsidRPr="006D3C99">
        <w:rPr>
          <w:rFonts w:asciiTheme="minorHAnsi" w:hAnsiTheme="minorHAnsi" w:cstheme="minorHAnsi"/>
          <w:color w:val="FF0000"/>
          <w:sz w:val="20"/>
          <w:szCs w:val="20"/>
        </w:rPr>
        <w:t xml:space="preserve"> </w:t>
      </w:r>
    </w:p>
    <w:p w14:paraId="696C146E" w14:textId="77777777" w:rsidR="007A39BE" w:rsidRPr="006D3C99" w:rsidRDefault="007A39BE" w:rsidP="00AC083C">
      <w:pPr>
        <w:pStyle w:val="l-alfaliste"/>
        <w:tabs>
          <w:tab w:val="clear" w:pos="-31680"/>
          <w:tab w:val="num" w:pos="-30971"/>
        </w:tabs>
        <w:ind w:left="567"/>
        <w:rPr>
          <w:rFonts w:asciiTheme="minorHAnsi" w:hAnsiTheme="minorHAnsi" w:cstheme="minorHAnsi"/>
          <w:color w:val="FF0000"/>
          <w:sz w:val="20"/>
          <w:szCs w:val="20"/>
        </w:rPr>
      </w:pPr>
      <w:r w:rsidRPr="006D3C99">
        <w:rPr>
          <w:rFonts w:asciiTheme="minorHAnsi" w:hAnsiTheme="minorHAnsi" w:cstheme="minorHAnsi"/>
          <w:color w:val="FF0000"/>
          <w:sz w:val="20"/>
          <w:szCs w:val="20"/>
        </w:rPr>
        <w:t>årsregnskapet til lånefond</w:t>
      </w:r>
    </w:p>
    <w:p w14:paraId="7258AE07" w14:textId="77777777" w:rsidR="007A39BE" w:rsidRPr="006D3C99" w:rsidRDefault="007A39BE" w:rsidP="00AC083C">
      <w:pPr>
        <w:pStyle w:val="l-alfaliste"/>
        <w:tabs>
          <w:tab w:val="clear" w:pos="-31680"/>
          <w:tab w:val="num" w:pos="-30971"/>
        </w:tabs>
        <w:ind w:left="567"/>
        <w:rPr>
          <w:rFonts w:asciiTheme="minorHAnsi" w:hAnsiTheme="minorHAnsi" w:cstheme="minorHAnsi"/>
          <w:color w:val="FF0000"/>
          <w:sz w:val="20"/>
          <w:szCs w:val="20"/>
        </w:rPr>
      </w:pPr>
      <w:r w:rsidRPr="006D3C99">
        <w:rPr>
          <w:rFonts w:asciiTheme="minorHAnsi" w:hAnsiTheme="minorHAnsi" w:cstheme="minorHAnsi"/>
          <w:color w:val="FF0000"/>
          <w:sz w:val="20"/>
          <w:szCs w:val="20"/>
        </w:rPr>
        <w:t>årsregnskapet til interkommunale politiske råd som ikke er eget rettssubjekt</w:t>
      </w:r>
    </w:p>
    <w:p w14:paraId="4F193C3A" w14:textId="77777777" w:rsidR="007A39BE" w:rsidRPr="006D3C99" w:rsidRDefault="007A39BE" w:rsidP="00AC083C">
      <w:pPr>
        <w:pStyle w:val="l-alfaliste"/>
        <w:tabs>
          <w:tab w:val="clear" w:pos="-31680"/>
          <w:tab w:val="num" w:pos="-30971"/>
        </w:tabs>
        <w:ind w:left="567"/>
        <w:rPr>
          <w:rFonts w:asciiTheme="minorHAnsi" w:hAnsiTheme="minorHAnsi" w:cstheme="minorHAnsi"/>
          <w:color w:val="FF0000"/>
          <w:sz w:val="20"/>
          <w:szCs w:val="20"/>
        </w:rPr>
      </w:pPr>
      <w:r w:rsidRPr="006D3C99">
        <w:rPr>
          <w:rFonts w:asciiTheme="minorHAnsi" w:hAnsiTheme="minorHAnsi" w:cstheme="minorHAnsi"/>
          <w:color w:val="FF0000"/>
          <w:sz w:val="20"/>
          <w:szCs w:val="20"/>
        </w:rPr>
        <w:t>årsregnskapet til kommunale oppgavefellesskap som ikke er eget rettssubjekt</w:t>
      </w:r>
    </w:p>
    <w:p w14:paraId="16285650" w14:textId="77777777" w:rsidR="007A39BE" w:rsidRPr="006D3C99" w:rsidRDefault="007A39BE" w:rsidP="00AC083C">
      <w:pPr>
        <w:pStyle w:val="l-alfaliste"/>
        <w:tabs>
          <w:tab w:val="clear" w:pos="-31680"/>
          <w:tab w:val="num" w:pos="-30971"/>
        </w:tabs>
        <w:ind w:left="567"/>
        <w:rPr>
          <w:rFonts w:asciiTheme="minorHAnsi" w:hAnsiTheme="minorHAnsi" w:cstheme="minorHAnsi"/>
          <w:color w:val="FF0000"/>
          <w:sz w:val="20"/>
          <w:szCs w:val="20"/>
        </w:rPr>
      </w:pPr>
      <w:r w:rsidRPr="006D3C99">
        <w:rPr>
          <w:rFonts w:asciiTheme="minorHAnsi" w:hAnsiTheme="minorHAnsi" w:cstheme="minorHAnsi"/>
          <w:color w:val="FF0000"/>
          <w:sz w:val="20"/>
          <w:szCs w:val="20"/>
        </w:rPr>
        <w:t xml:space="preserve">årsregnskapet til interkommunale </w:t>
      </w:r>
      <w:r>
        <w:rPr>
          <w:rFonts w:asciiTheme="minorHAnsi" w:hAnsiTheme="minorHAnsi" w:cstheme="minorHAnsi"/>
          <w:color w:val="FF0000"/>
          <w:sz w:val="20"/>
          <w:szCs w:val="20"/>
        </w:rPr>
        <w:t>§ 27-</w:t>
      </w:r>
      <w:r w:rsidRPr="006D3C99">
        <w:rPr>
          <w:rFonts w:asciiTheme="minorHAnsi" w:hAnsiTheme="minorHAnsi" w:cstheme="minorHAnsi"/>
          <w:color w:val="FF0000"/>
          <w:sz w:val="20"/>
          <w:szCs w:val="20"/>
        </w:rPr>
        <w:t>samarbeid etter lov 25. september 1992 nr. 107 om kommuner og fylkeskommuner som ikke er eget rettssubjekt og som ikke er omdannet etter lov 22. juni 2018 nr. 83 om kommuner og fylkeskommuner § 31-2</w:t>
      </w:r>
    </w:p>
    <w:p w14:paraId="2483FB5A" w14:textId="77777777" w:rsidR="007A39BE" w:rsidRDefault="007A39BE" w:rsidP="007A39BE">
      <w:pPr>
        <w:rPr>
          <w:rFonts w:cstheme="minorHAnsi"/>
          <w:color w:val="FF0000"/>
        </w:rPr>
      </w:pPr>
    </w:p>
    <w:p w14:paraId="764E7FB0" w14:textId="77777777" w:rsidR="007A39BE" w:rsidRPr="006D3C99" w:rsidRDefault="007A39BE" w:rsidP="007A39BE">
      <w:pPr>
        <w:rPr>
          <w:rFonts w:cstheme="minorHAnsi"/>
          <w:color w:val="FF0000"/>
        </w:rPr>
      </w:pPr>
      <w:r>
        <w:rPr>
          <w:rFonts w:asciiTheme="minorHAnsi" w:hAnsiTheme="minorHAnsi" w:cstheme="minorHAnsi"/>
          <w:color w:val="FF0000"/>
        </w:rPr>
        <w:t>For i</w:t>
      </w:r>
      <w:r w:rsidRPr="006D3C99">
        <w:rPr>
          <w:rFonts w:asciiTheme="minorHAnsi" w:hAnsiTheme="minorHAnsi" w:cstheme="minorHAnsi"/>
          <w:color w:val="FF0000"/>
        </w:rPr>
        <w:t>nterkommunale politiske råd og kommunale oppgavefellesskap som ikke er eget rettssubjekt, skal årsregnskapet innarbeides i det konsoliderte årsregnskapet til kontorkommunen, og ikke hos deltakerkommunene, jf. kommuneloven § 14-8 andre ledd. Det samme gjelder for § 27-samabeid som ikke er omdannet og ikke er eget rettssubjekt, jf. budsjett- og regnskapsforskriften § 11-2 tredje ledd.</w:t>
      </w:r>
    </w:p>
    <w:p w14:paraId="3C857488" w14:textId="77777777" w:rsidR="007A39BE" w:rsidRPr="006D3C99" w:rsidRDefault="007A39BE" w:rsidP="007A39BE">
      <w:pPr>
        <w:rPr>
          <w:rFonts w:cstheme="minorHAnsi"/>
          <w:color w:val="FF0000"/>
        </w:rPr>
      </w:pPr>
    </w:p>
    <w:p w14:paraId="66D446F7" w14:textId="711458F3" w:rsidR="007A39BE" w:rsidRPr="006D3C99" w:rsidRDefault="007A39BE" w:rsidP="007A39BE">
      <w:pPr>
        <w:rPr>
          <w:rFonts w:cstheme="minorHAnsi"/>
          <w:color w:val="FF0000"/>
        </w:rPr>
      </w:pPr>
      <w:r w:rsidRPr="006D3C99">
        <w:rPr>
          <w:rFonts w:asciiTheme="minorHAnsi" w:hAnsiTheme="minorHAnsi" w:cstheme="minorHAnsi"/>
          <w:color w:val="FF0000"/>
        </w:rPr>
        <w:t>Interkommunale politiske råd</w:t>
      </w:r>
      <w:r>
        <w:rPr>
          <w:rFonts w:asciiTheme="minorHAnsi" w:hAnsiTheme="minorHAnsi" w:cstheme="minorHAnsi"/>
          <w:color w:val="FF0000"/>
        </w:rPr>
        <w:t xml:space="preserve">, </w:t>
      </w:r>
      <w:r w:rsidRPr="006D3C99">
        <w:rPr>
          <w:rFonts w:asciiTheme="minorHAnsi" w:hAnsiTheme="minorHAnsi" w:cstheme="minorHAnsi"/>
          <w:color w:val="FF0000"/>
        </w:rPr>
        <w:t>kommunale oppgavefelleskap</w:t>
      </w:r>
      <w:r>
        <w:rPr>
          <w:rFonts w:asciiTheme="minorHAnsi" w:hAnsiTheme="minorHAnsi" w:cstheme="minorHAnsi"/>
          <w:color w:val="FF0000"/>
        </w:rPr>
        <w:t xml:space="preserve"> og ikke-omdannede § 27-samarbeid som </w:t>
      </w:r>
      <w:r w:rsidR="00AC083C" w:rsidRPr="00AA6B98">
        <w:rPr>
          <w:rFonts w:asciiTheme="minorHAnsi" w:hAnsiTheme="minorHAnsi" w:cstheme="minorHAnsi"/>
          <w:color w:val="FF0000"/>
        </w:rPr>
        <w:t>ikke er eget rettssubjekt</w:t>
      </w:r>
      <w:r w:rsidRPr="00AA6B98">
        <w:rPr>
          <w:rFonts w:asciiTheme="minorHAnsi" w:hAnsiTheme="minorHAnsi" w:cstheme="minorHAnsi"/>
          <w:color w:val="FF0000"/>
        </w:rPr>
        <w:t xml:space="preserve">, kan </w:t>
      </w:r>
      <w:r w:rsidR="00AC083C" w:rsidRPr="00AA6B98">
        <w:rPr>
          <w:rFonts w:asciiTheme="minorHAnsi" w:hAnsiTheme="minorHAnsi" w:cstheme="minorHAnsi"/>
          <w:color w:val="FF0000"/>
        </w:rPr>
        <w:t>på visse vilkår</w:t>
      </w:r>
      <w:r w:rsidR="00AC083C">
        <w:rPr>
          <w:rFonts w:asciiTheme="minorHAnsi" w:hAnsiTheme="minorHAnsi" w:cstheme="minorHAnsi"/>
          <w:color w:val="FF0000"/>
        </w:rPr>
        <w:t xml:space="preserve"> </w:t>
      </w:r>
      <w:r>
        <w:rPr>
          <w:rFonts w:asciiTheme="minorHAnsi" w:hAnsiTheme="minorHAnsi" w:cstheme="minorHAnsi"/>
          <w:color w:val="FF0000"/>
        </w:rPr>
        <w:t>utelates fra det konsoliderte årsregnskapet, jf. budsjett- og regnskapsforskriften § 10-3 og § 11-2 tredje ledd.</w:t>
      </w:r>
      <w:r w:rsidRPr="006D3C99">
        <w:rPr>
          <w:rFonts w:asciiTheme="minorHAnsi" w:hAnsiTheme="minorHAnsi" w:cstheme="minorHAnsi"/>
          <w:color w:val="FF0000"/>
        </w:rPr>
        <w:t xml:space="preserve">  </w:t>
      </w:r>
    </w:p>
    <w:p w14:paraId="78B36F75" w14:textId="77777777" w:rsidR="007A39BE" w:rsidRDefault="007A39BE" w:rsidP="007A39BE"/>
    <w:p w14:paraId="16C7D3C4" w14:textId="1DC66C17" w:rsidR="007A39BE" w:rsidRDefault="007A39BE" w:rsidP="007A39BE">
      <w:pPr>
        <w:rPr>
          <w:rFonts w:cstheme="minorHAnsi"/>
          <w:color w:val="FF0000"/>
        </w:rPr>
      </w:pPr>
      <w:r>
        <w:rPr>
          <w:rFonts w:asciiTheme="minorHAnsi" w:hAnsiTheme="minorHAnsi" w:cstheme="minorHAnsi"/>
          <w:color w:val="FF0000"/>
        </w:rPr>
        <w:t>Det konsoliderte årsregnskapet skal i utgangspunktet utarbeides ved å summere like poster av inntekter, utgifter, eiendeler, gjeld og egenkapital i de avsluttede årsregnskapene som inngår i konsolideringen. Det betyr at alle inntekter, utgifter og mellomværende mellom enhetene som inngår i det konsoliderte årsregnskapet, skal elimineres ved konsolidering av årsregnskapene, jf. budsjett- og regnskapsforskriften § 10-1 andre ledd. Det avlagte konsoliderte årsregnskapet skal da ikke inneholde noen interne transaksjoner</w:t>
      </w:r>
      <w:r w:rsidR="00C2481D">
        <w:rPr>
          <w:rFonts w:asciiTheme="minorHAnsi" w:hAnsiTheme="minorHAnsi" w:cstheme="minorHAnsi"/>
          <w:color w:val="FF0000"/>
        </w:rPr>
        <w:t xml:space="preserve"> </w:t>
      </w:r>
      <w:r>
        <w:rPr>
          <w:rFonts w:asciiTheme="minorHAnsi" w:hAnsiTheme="minorHAnsi" w:cstheme="minorHAnsi"/>
          <w:color w:val="FF0000"/>
        </w:rPr>
        <w:t xml:space="preserve">mellom årsregnskapene som konsolideres.  </w:t>
      </w:r>
    </w:p>
    <w:p w14:paraId="0B13CE36" w14:textId="77777777" w:rsidR="007A39BE" w:rsidRDefault="007A39BE" w:rsidP="007A39BE">
      <w:pPr>
        <w:rPr>
          <w:rFonts w:cstheme="minorHAnsi"/>
          <w:color w:val="FF0000"/>
        </w:rPr>
      </w:pPr>
    </w:p>
    <w:p w14:paraId="11DAB673" w14:textId="77777777" w:rsidR="007A39BE" w:rsidRDefault="007A39BE" w:rsidP="007A39BE">
      <w:pPr>
        <w:pStyle w:val="Overskrift3"/>
      </w:pPr>
      <w:r>
        <w:t>Utarbeidelse av konserntall i KOSTRA – overgangsordning og fremtidig metode</w:t>
      </w:r>
    </w:p>
    <w:p w14:paraId="11DC68FB" w14:textId="66869D11" w:rsidR="00AC083C" w:rsidRPr="00AC083C" w:rsidRDefault="007A39BE" w:rsidP="00BE29E1">
      <w:pPr>
        <w:rPr>
          <w:rFonts w:cstheme="minorHAnsi"/>
          <w:color w:val="FF0000"/>
        </w:rPr>
      </w:pPr>
      <w:r>
        <w:rPr>
          <w:rFonts w:asciiTheme="minorHAnsi" w:hAnsiTheme="minorHAnsi" w:cstheme="minorHAnsi"/>
          <w:color w:val="FF0000"/>
        </w:rPr>
        <w:t>Departementet legger opp til at d</w:t>
      </w:r>
      <w:r w:rsidRPr="006D3C99">
        <w:rPr>
          <w:rFonts w:asciiTheme="minorHAnsi" w:hAnsiTheme="minorHAnsi" w:cstheme="minorHAnsi"/>
          <w:color w:val="FF0000"/>
        </w:rPr>
        <w:t xml:space="preserve">et konsoliderte årsregnskapet </w:t>
      </w:r>
      <w:r>
        <w:rPr>
          <w:rFonts w:asciiTheme="minorHAnsi" w:hAnsiTheme="minorHAnsi" w:cstheme="minorHAnsi"/>
          <w:color w:val="FF0000"/>
        </w:rPr>
        <w:t xml:space="preserve">på sikt </w:t>
      </w:r>
      <w:r w:rsidRPr="006D3C99">
        <w:rPr>
          <w:rFonts w:asciiTheme="minorHAnsi" w:hAnsiTheme="minorHAnsi" w:cstheme="minorHAnsi"/>
          <w:color w:val="FF0000"/>
        </w:rPr>
        <w:t xml:space="preserve">skal </w:t>
      </w:r>
      <w:r>
        <w:rPr>
          <w:rFonts w:asciiTheme="minorHAnsi" w:hAnsiTheme="minorHAnsi" w:cstheme="minorHAnsi"/>
          <w:color w:val="FF0000"/>
        </w:rPr>
        <w:t>bli</w:t>
      </w:r>
      <w:r w:rsidRPr="006D3C99">
        <w:rPr>
          <w:rFonts w:asciiTheme="minorHAnsi" w:hAnsiTheme="minorHAnsi" w:cstheme="minorHAnsi"/>
          <w:color w:val="FF0000"/>
        </w:rPr>
        <w:t xml:space="preserve"> grunnlaget for </w:t>
      </w:r>
      <w:r>
        <w:rPr>
          <w:rFonts w:asciiTheme="minorHAnsi" w:hAnsiTheme="minorHAnsi" w:cstheme="minorHAnsi"/>
          <w:color w:val="FF0000"/>
        </w:rPr>
        <w:t>SSBs produksjon av konserntall</w:t>
      </w:r>
      <w:r w:rsidRPr="006D3C99">
        <w:rPr>
          <w:rFonts w:asciiTheme="minorHAnsi" w:hAnsiTheme="minorHAnsi" w:cstheme="minorHAnsi"/>
          <w:color w:val="FF0000"/>
        </w:rPr>
        <w:t>.</w:t>
      </w:r>
      <w:r w:rsidR="00AC083C">
        <w:rPr>
          <w:rFonts w:asciiTheme="minorHAnsi" w:eastAsia="Batang" w:hAnsiTheme="minorHAnsi" w:cstheme="minorHAnsi"/>
          <w:color w:val="FF0000"/>
        </w:rPr>
        <w:t xml:space="preserve">Det vil si at SSB skal </w:t>
      </w:r>
      <w:r w:rsidR="00AC083C" w:rsidRPr="006D3C99">
        <w:rPr>
          <w:rFonts w:asciiTheme="minorHAnsi" w:eastAsia="Batang" w:hAnsiTheme="minorHAnsi" w:cstheme="minorHAnsi"/>
          <w:color w:val="FF0000"/>
        </w:rPr>
        <w:t>konstruere konserntall</w:t>
      </w:r>
      <w:r w:rsidR="00AC083C">
        <w:rPr>
          <w:rFonts w:asciiTheme="minorHAnsi" w:eastAsia="Batang" w:hAnsiTheme="minorHAnsi" w:cstheme="minorHAnsi"/>
          <w:color w:val="FF0000"/>
        </w:rPr>
        <w:t xml:space="preserve"> i KOSTRA</w:t>
      </w:r>
      <w:r w:rsidR="00AC083C" w:rsidRPr="006D3C99">
        <w:rPr>
          <w:rFonts w:asciiTheme="minorHAnsi" w:eastAsia="Batang" w:hAnsiTheme="minorHAnsi" w:cstheme="minorHAnsi"/>
          <w:color w:val="FF0000"/>
        </w:rPr>
        <w:t xml:space="preserve"> ut fra de tre typene av regnskaper som fremgår av figuren nedenfor.</w:t>
      </w:r>
    </w:p>
    <w:p w14:paraId="23393490" w14:textId="77777777" w:rsidR="007A39BE" w:rsidRDefault="007A39BE" w:rsidP="007A39BE"/>
    <w:p w14:paraId="64A22FAF" w14:textId="77777777" w:rsidR="007A39BE" w:rsidRDefault="007A39BE" w:rsidP="007A39BE"/>
    <w:p w14:paraId="3D0C2F55" w14:textId="77777777" w:rsidR="007A39BE" w:rsidRPr="006B584B" w:rsidRDefault="007A39BE" w:rsidP="007A39BE">
      <w:r>
        <w:rPr>
          <w:noProof/>
        </w:rPr>
        <w:drawing>
          <wp:inline distT="0" distB="0" distL="0" distR="0" wp14:anchorId="011CB3B8" wp14:editId="4527399D">
            <wp:extent cx="5071533" cy="1148715"/>
            <wp:effectExtent l="0" t="0" r="1524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178092CB" w14:textId="77777777" w:rsidR="007A39BE" w:rsidRPr="006D3C99" w:rsidRDefault="007A39BE" w:rsidP="007A39BE">
      <w:pPr>
        <w:pStyle w:val="figur-noter"/>
        <w:rPr>
          <w:rFonts w:asciiTheme="minorHAnsi" w:hAnsiTheme="minorHAnsi" w:cstheme="minorHAnsi"/>
          <w:i/>
          <w:color w:val="FF0000"/>
          <w:sz w:val="18"/>
          <w:szCs w:val="18"/>
        </w:rPr>
      </w:pPr>
      <w:r w:rsidRPr="006D3C99">
        <w:rPr>
          <w:rFonts w:asciiTheme="minorHAnsi" w:hAnsiTheme="minorHAnsi" w:cstheme="minorHAnsi"/>
          <w:i/>
          <w:color w:val="FF0000"/>
          <w:sz w:val="18"/>
          <w:szCs w:val="18"/>
          <w:vertAlign w:val="superscript"/>
        </w:rPr>
        <w:t>1</w:t>
      </w:r>
      <w:r w:rsidRPr="006D3C99">
        <w:rPr>
          <w:rFonts w:asciiTheme="minorHAnsi" w:hAnsiTheme="minorHAnsi" w:cstheme="minorHAnsi"/>
          <w:i/>
          <w:color w:val="FF0000"/>
          <w:sz w:val="18"/>
          <w:szCs w:val="18"/>
        </w:rPr>
        <w:t xml:space="preserve"> I kommunens konsoliderte regnskap inngår regnskapene til kommunekassen, kommunale foretak og lånefond, samt regnskapene til interkommunale politiske råd og kommunale oppgavefellesskap som ikke er egne rettssubjekt.</w:t>
      </w:r>
    </w:p>
    <w:p w14:paraId="3A8C3117" w14:textId="77777777" w:rsidR="007A39BE" w:rsidRPr="006D3C99" w:rsidRDefault="007A39BE" w:rsidP="007A39BE">
      <w:pPr>
        <w:pStyle w:val="figur-noter"/>
        <w:rPr>
          <w:rFonts w:asciiTheme="minorHAnsi" w:hAnsiTheme="minorHAnsi" w:cstheme="minorHAnsi"/>
          <w:color w:val="FF0000"/>
          <w:sz w:val="18"/>
          <w:szCs w:val="18"/>
        </w:rPr>
      </w:pPr>
      <w:r w:rsidRPr="006D3C99">
        <w:rPr>
          <w:rFonts w:asciiTheme="minorHAnsi" w:hAnsiTheme="minorHAnsi" w:cstheme="minorHAnsi"/>
          <w:i/>
          <w:color w:val="FF0000"/>
          <w:sz w:val="18"/>
          <w:szCs w:val="18"/>
          <w:vertAlign w:val="superscript"/>
        </w:rPr>
        <w:t>2</w:t>
      </w:r>
      <w:r w:rsidRPr="006D3C99">
        <w:rPr>
          <w:rFonts w:asciiTheme="minorHAnsi" w:hAnsiTheme="minorHAnsi" w:cstheme="minorHAnsi"/>
          <w:i/>
          <w:color w:val="FF0000"/>
          <w:sz w:val="18"/>
          <w:szCs w:val="18"/>
        </w:rPr>
        <w:t xml:space="preserve"> Med samarbeid menes her interkommunale politiske råd og kommunale oppgavefellesskap.</w:t>
      </w:r>
    </w:p>
    <w:p w14:paraId="2FEC5D4B" w14:textId="77777777" w:rsidR="00C2481D" w:rsidRDefault="00C2481D" w:rsidP="007A39BE">
      <w:pPr>
        <w:rPr>
          <w:rFonts w:asciiTheme="minorHAnsi" w:hAnsiTheme="minorHAnsi" w:cstheme="minorHAnsi"/>
          <w:color w:val="FF0000"/>
        </w:rPr>
      </w:pPr>
    </w:p>
    <w:p w14:paraId="2F4413CD" w14:textId="1467F412" w:rsidR="007A39BE" w:rsidRPr="00B664B3" w:rsidRDefault="007A39BE" w:rsidP="007A39BE">
      <w:pPr>
        <w:rPr>
          <w:rFonts w:asciiTheme="minorHAnsi" w:hAnsiTheme="minorHAnsi" w:cstheme="minorHAnsi"/>
          <w:color w:val="FF0000"/>
        </w:rPr>
      </w:pPr>
      <w:r>
        <w:rPr>
          <w:rFonts w:asciiTheme="minorHAnsi" w:hAnsiTheme="minorHAnsi" w:cstheme="minorHAnsi"/>
          <w:color w:val="FF0000"/>
        </w:rPr>
        <w:lastRenderedPageBreak/>
        <w:t xml:space="preserve">For 2020 (rapporteringen som skjer i 2021) vil SSB utarbeide konserntall etter den metoden som hittil har vært benyttet. Det vil si at det konsoliderte årsregnskapet ikke vil være grunnlag for konserntallene i KOSTRA dette året. Det konsoliderte årsregnskapet for 2020 skal likevel rapporteres i 2021 for å høste erfaringer med dette. </w:t>
      </w:r>
      <w:r w:rsidRPr="006D3C99">
        <w:rPr>
          <w:rFonts w:asciiTheme="minorHAnsi" w:hAnsiTheme="minorHAnsi" w:cstheme="minorHAnsi"/>
          <w:color w:val="FF0000"/>
        </w:rPr>
        <w:t>Etter rapporteringen for 2020 i 2021</w:t>
      </w:r>
      <w:r w:rsidR="00C2481D">
        <w:rPr>
          <w:rFonts w:asciiTheme="minorHAnsi" w:hAnsiTheme="minorHAnsi" w:cstheme="minorHAnsi"/>
          <w:color w:val="FF0000"/>
        </w:rPr>
        <w:t>,</w:t>
      </w:r>
      <w:r w:rsidRPr="006D3C99">
        <w:rPr>
          <w:rFonts w:asciiTheme="minorHAnsi" w:hAnsiTheme="minorHAnsi" w:cstheme="minorHAnsi"/>
          <w:color w:val="FF0000"/>
        </w:rPr>
        <w:t xml:space="preserve"> vil departementet gjøre en nærmere vurdering i samråd med SSB og KS</w:t>
      </w:r>
      <w:r>
        <w:rPr>
          <w:rFonts w:asciiTheme="minorHAnsi" w:hAnsiTheme="minorHAnsi" w:cstheme="minorHAnsi"/>
          <w:color w:val="FF0000"/>
        </w:rPr>
        <w:t>,</w:t>
      </w:r>
      <w:r w:rsidRPr="006D3C99">
        <w:rPr>
          <w:rFonts w:asciiTheme="minorHAnsi" w:hAnsiTheme="minorHAnsi" w:cstheme="minorHAnsi"/>
          <w:color w:val="FF0000"/>
        </w:rPr>
        <w:t xml:space="preserve"> om </w:t>
      </w:r>
      <w:r>
        <w:rPr>
          <w:rFonts w:asciiTheme="minorHAnsi" w:hAnsiTheme="minorHAnsi" w:cstheme="minorHAnsi"/>
          <w:color w:val="FF0000"/>
        </w:rPr>
        <w:t xml:space="preserve">SSB </w:t>
      </w:r>
      <w:r w:rsidRPr="006D3C99">
        <w:rPr>
          <w:rFonts w:asciiTheme="minorHAnsi" w:hAnsiTheme="minorHAnsi" w:cstheme="minorHAnsi"/>
          <w:color w:val="FF0000"/>
        </w:rPr>
        <w:t>for 2021 i 2022</w:t>
      </w:r>
      <w:r>
        <w:rPr>
          <w:rFonts w:asciiTheme="minorHAnsi" w:hAnsiTheme="minorHAnsi" w:cstheme="minorHAnsi"/>
          <w:color w:val="FF0000"/>
        </w:rPr>
        <w:t xml:space="preserve"> fortsatt skal benytte "gammel" metode for utarbeidelse av </w:t>
      </w:r>
      <w:r w:rsidRPr="006D3C99">
        <w:rPr>
          <w:rFonts w:asciiTheme="minorHAnsi" w:hAnsiTheme="minorHAnsi" w:cstheme="minorHAnsi"/>
          <w:color w:val="FF0000"/>
        </w:rPr>
        <w:t xml:space="preserve"> </w:t>
      </w:r>
      <w:r>
        <w:rPr>
          <w:rFonts w:asciiTheme="minorHAnsi" w:hAnsiTheme="minorHAnsi" w:cstheme="minorHAnsi"/>
          <w:color w:val="FF0000"/>
        </w:rPr>
        <w:t>konserntall</w:t>
      </w:r>
      <w:r w:rsidRPr="006D3C99">
        <w:rPr>
          <w:rFonts w:asciiTheme="minorHAnsi" w:hAnsiTheme="minorHAnsi" w:cstheme="minorHAnsi"/>
          <w:color w:val="FF0000"/>
        </w:rPr>
        <w:t xml:space="preserve">, eller om </w:t>
      </w:r>
      <w:r>
        <w:rPr>
          <w:rFonts w:asciiTheme="minorHAnsi" w:hAnsiTheme="minorHAnsi" w:cstheme="minorHAnsi"/>
          <w:color w:val="FF0000"/>
        </w:rPr>
        <w:t xml:space="preserve">SSB skal legge om </w:t>
      </w:r>
      <w:r w:rsidRPr="006D3C99">
        <w:rPr>
          <w:rFonts w:asciiTheme="minorHAnsi" w:hAnsiTheme="minorHAnsi" w:cstheme="minorHAnsi"/>
          <w:color w:val="FF0000"/>
        </w:rPr>
        <w:t>metoden fra og med regnskapsåret 2021</w:t>
      </w:r>
      <w:r>
        <w:rPr>
          <w:rFonts w:asciiTheme="minorHAnsi" w:hAnsiTheme="minorHAnsi" w:cstheme="minorHAnsi"/>
          <w:color w:val="FF0000"/>
        </w:rPr>
        <w:t xml:space="preserve">. </w:t>
      </w:r>
      <w:r>
        <w:rPr>
          <w:rFonts w:asciiTheme="minorHAnsi" w:hAnsiTheme="minorHAnsi" w:cstheme="minorHAnsi"/>
          <w:color w:val="FF0000"/>
        </w:rPr>
        <w:br/>
      </w:r>
    </w:p>
    <w:p w14:paraId="61B86E25" w14:textId="77777777" w:rsidR="007A39BE" w:rsidRDefault="007A39BE" w:rsidP="007A39BE">
      <w:pPr>
        <w:pStyle w:val="Overskrift3"/>
      </w:pPr>
      <w:r w:rsidRPr="006D3C99">
        <w:t>Rapportering av konsolidert årsregnskap til KOSTRA</w:t>
      </w:r>
      <w:r>
        <w:t xml:space="preserve"> – hovedregel</w:t>
      </w:r>
    </w:p>
    <w:p w14:paraId="7B667700" w14:textId="77777777" w:rsidR="007A39BE" w:rsidRPr="006D3C99" w:rsidRDefault="007A39BE" w:rsidP="007A39BE"/>
    <w:p w14:paraId="24F03AFB" w14:textId="77777777" w:rsidR="007A39BE" w:rsidRDefault="007A39BE" w:rsidP="007A39BE">
      <w:pPr>
        <w:rPr>
          <w:rFonts w:asciiTheme="minorHAnsi" w:hAnsiTheme="minorHAnsi" w:cstheme="minorHAnsi"/>
          <w:color w:val="FF0000"/>
        </w:rPr>
      </w:pPr>
      <w:r w:rsidRPr="004C24A2">
        <w:rPr>
          <w:rFonts w:asciiTheme="minorHAnsi" w:hAnsiTheme="minorHAnsi" w:cstheme="minorHAnsi"/>
          <w:color w:val="FF0000"/>
        </w:rPr>
        <w:t>Det konsoliderte årsregnskapet skal rapporteres til KOSTRA, jf. KOSTRA-forskriften § 5 første ledd bokstav a)</w:t>
      </w:r>
      <w:r>
        <w:rPr>
          <w:rFonts w:asciiTheme="minorHAnsi" w:hAnsiTheme="minorHAnsi" w:cstheme="minorHAnsi"/>
          <w:color w:val="FF0000"/>
        </w:rPr>
        <w:t xml:space="preserve">. </w:t>
      </w:r>
    </w:p>
    <w:p w14:paraId="2F136BF4" w14:textId="77777777" w:rsidR="007A39BE" w:rsidRDefault="007A39BE" w:rsidP="007A39BE">
      <w:pPr>
        <w:rPr>
          <w:rFonts w:asciiTheme="minorHAnsi" w:hAnsiTheme="minorHAnsi" w:cstheme="minorHAnsi"/>
          <w:color w:val="FF0000"/>
        </w:rPr>
      </w:pPr>
    </w:p>
    <w:p w14:paraId="17212F08" w14:textId="6F8CB775" w:rsidR="007A39BE" w:rsidRPr="006D21C7" w:rsidRDefault="007A39BE" w:rsidP="007A39BE">
      <w:pPr>
        <w:rPr>
          <w:rFonts w:asciiTheme="minorHAnsi" w:hAnsiTheme="minorHAnsi" w:cstheme="minorHAnsi"/>
          <w:color w:val="FF0000"/>
        </w:rPr>
      </w:pPr>
      <w:r>
        <w:rPr>
          <w:rFonts w:asciiTheme="minorHAnsi" w:hAnsiTheme="minorHAnsi" w:cstheme="minorHAnsi"/>
          <w:color w:val="FF0000"/>
        </w:rPr>
        <w:t>I det konsoliderte årsregnskapet vil interne transaksjoner mellom regnskapsenhetene som inngår i konsolideringen være eliminert. Ved rapporteringen av det konsoliderte årsregnskapet skal det således ikke rapporteres transaksjoner mellom regnskapsenheter som er en del av (fylkes)kommunen som rettssubjekt</w:t>
      </w:r>
      <w:r w:rsidRPr="00845BCF">
        <w:rPr>
          <w:rFonts w:asciiTheme="minorHAnsi" w:hAnsiTheme="minorHAnsi" w:cstheme="minorHAnsi"/>
          <w:color w:val="FF0000"/>
        </w:rPr>
        <w:t xml:space="preserve"> </w:t>
      </w:r>
      <w:r>
        <w:rPr>
          <w:rFonts w:asciiTheme="minorHAnsi" w:hAnsiTheme="minorHAnsi" w:cstheme="minorHAnsi"/>
          <w:color w:val="FF0000"/>
        </w:rPr>
        <w:t xml:space="preserve">på konserninterne arter. Det menes her artene </w:t>
      </w:r>
      <w:r w:rsidRPr="008B322E">
        <w:rPr>
          <w:rFonts w:asciiTheme="minorHAnsi" w:hAnsiTheme="minorHAnsi"/>
          <w:color w:val="FF0000"/>
        </w:rPr>
        <w:t>375/380/775/780 og 475/480/880/895</w:t>
      </w:r>
      <w:r>
        <w:rPr>
          <w:rFonts w:asciiTheme="minorHAnsi" w:hAnsiTheme="minorHAnsi"/>
          <w:color w:val="FF0000"/>
        </w:rPr>
        <w:t xml:space="preserve"> samt </w:t>
      </w:r>
      <w:r w:rsidRPr="002137A3">
        <w:rPr>
          <w:rFonts w:asciiTheme="minorHAnsi" w:hAnsiTheme="minorHAnsi" w:cs="Arial"/>
          <w:bCs/>
          <w:color w:val="FF0000"/>
        </w:rPr>
        <w:t>501/511/521/901/911/921</w:t>
      </w:r>
      <w:r>
        <w:rPr>
          <w:rFonts w:asciiTheme="minorHAnsi" w:hAnsiTheme="minorHAnsi" w:cs="Arial"/>
          <w:bCs/>
          <w:color w:val="FF0000"/>
        </w:rPr>
        <w:t>.</w:t>
      </w:r>
      <w:r w:rsidRPr="006D3C99">
        <w:rPr>
          <w:rFonts w:asciiTheme="minorHAnsi" w:hAnsiTheme="minorHAnsi"/>
          <w:color w:val="FF0000"/>
        </w:rPr>
        <w:t xml:space="preserve"> </w:t>
      </w:r>
      <w:r>
        <w:rPr>
          <w:rFonts w:asciiTheme="minorHAnsi" w:hAnsiTheme="minorHAnsi" w:cstheme="minorHAnsi"/>
          <w:color w:val="FF0000"/>
        </w:rPr>
        <w:t xml:space="preserve">Det samme gjelder konserninterne mellomværende i balansen mellom enheter som er en del av (fylkes)kommunen som rettssubjekt, det vil si balansekapitlene </w:t>
      </w:r>
      <w:r w:rsidRPr="006D21C7">
        <w:rPr>
          <w:rFonts w:asciiTheme="minorHAnsi" w:hAnsiTheme="minorHAnsi" w:cstheme="minorHAnsi"/>
          <w:color w:val="FF0000"/>
        </w:rPr>
        <w:t>14, 23, 33, og 47.</w:t>
      </w:r>
    </w:p>
    <w:p w14:paraId="6F161301" w14:textId="77777777" w:rsidR="007A39BE" w:rsidRDefault="007A39BE" w:rsidP="007A39BE">
      <w:pPr>
        <w:rPr>
          <w:rFonts w:asciiTheme="minorHAnsi" w:hAnsiTheme="minorHAnsi" w:cstheme="minorHAnsi"/>
          <w:color w:val="FF0000"/>
        </w:rPr>
      </w:pPr>
    </w:p>
    <w:p w14:paraId="3CE40A0B" w14:textId="602AB5AE" w:rsidR="007A39BE" w:rsidRDefault="00961D31" w:rsidP="007A39BE">
      <w:pPr>
        <w:rPr>
          <w:rFonts w:asciiTheme="minorHAnsi" w:hAnsiTheme="minorHAnsi" w:cstheme="minorHAnsi"/>
          <w:color w:val="FF0000"/>
        </w:rPr>
      </w:pPr>
      <w:r>
        <w:rPr>
          <w:rFonts w:asciiTheme="minorHAnsi" w:hAnsiTheme="minorHAnsi" w:cstheme="minorHAnsi"/>
          <w:color w:val="FF0000"/>
        </w:rPr>
        <w:t xml:space="preserve">Hovedregelen om at konserninterne arter skal benyttes for </w:t>
      </w:r>
      <w:r w:rsidRPr="006D3C99">
        <w:rPr>
          <w:rFonts w:asciiTheme="minorHAnsi" w:hAnsiTheme="minorHAnsi"/>
          <w:color w:val="FF0000"/>
        </w:rPr>
        <w:t>konserninterne kjøp/salg/overføringer/utlån/lån</w:t>
      </w:r>
      <w:r>
        <w:rPr>
          <w:rFonts w:asciiTheme="minorHAnsi" w:hAnsiTheme="minorHAnsi"/>
          <w:color w:val="FF0000"/>
        </w:rPr>
        <w:t xml:space="preserve"> </w:t>
      </w:r>
      <w:r w:rsidRPr="006D3C99">
        <w:rPr>
          <w:rFonts w:asciiTheme="minorHAnsi" w:hAnsiTheme="minorHAnsi"/>
          <w:color w:val="FF0000"/>
        </w:rPr>
        <w:t xml:space="preserve">når både kjøper (overfører) og selger (mottaker) fører sine utgifter på samme funksjon, gjelder </w:t>
      </w:r>
      <w:r>
        <w:rPr>
          <w:rFonts w:asciiTheme="minorHAnsi" w:hAnsiTheme="minorHAnsi"/>
          <w:color w:val="FF0000"/>
        </w:rPr>
        <w:t xml:space="preserve">imidlertid </w:t>
      </w:r>
      <w:r w:rsidRPr="006D3C99">
        <w:rPr>
          <w:rFonts w:asciiTheme="minorHAnsi" w:hAnsiTheme="minorHAnsi"/>
          <w:color w:val="FF0000"/>
        </w:rPr>
        <w:t xml:space="preserve">for det konsoliderte årsregnskapet, jf. avsnitt 6.2.1. </w:t>
      </w:r>
      <w:r>
        <w:rPr>
          <w:rFonts w:asciiTheme="minorHAnsi" w:hAnsiTheme="minorHAnsi"/>
          <w:color w:val="FF0000"/>
        </w:rPr>
        <w:t>Det vil si at v</w:t>
      </w:r>
      <w:r w:rsidR="007A39BE">
        <w:rPr>
          <w:rFonts w:asciiTheme="minorHAnsi" w:hAnsiTheme="minorHAnsi" w:cstheme="minorHAnsi"/>
          <w:color w:val="FF0000"/>
        </w:rPr>
        <w:t>ed rapporteringen til KOSTRA må følgende transaksjoner rapporteres på "konserninterne arter" i det konsoliderte årsregnskapet:</w:t>
      </w:r>
    </w:p>
    <w:p w14:paraId="13622B6E" w14:textId="672D8692" w:rsidR="007A39BE" w:rsidRDefault="007A39BE" w:rsidP="007A39BE">
      <w:pPr>
        <w:pStyle w:val="Listeavsnitt"/>
        <w:numPr>
          <w:ilvl w:val="0"/>
          <w:numId w:val="16"/>
        </w:numPr>
        <w:rPr>
          <w:rFonts w:asciiTheme="minorHAnsi" w:hAnsiTheme="minorHAnsi" w:cstheme="minorHAnsi"/>
          <w:color w:val="FF0000"/>
        </w:rPr>
      </w:pPr>
      <w:r w:rsidRPr="008B322E">
        <w:rPr>
          <w:rFonts w:asciiTheme="minorHAnsi" w:hAnsiTheme="minorHAnsi" w:cstheme="minorHAnsi"/>
          <w:color w:val="FF0000"/>
        </w:rPr>
        <w:t>transaksjoner mellom det konsoliderte årsregnskapet og årsregnskapet til interkommunale samarbeid som er eget rettssubjekt</w:t>
      </w:r>
      <w:r>
        <w:rPr>
          <w:rFonts w:asciiTheme="minorHAnsi" w:hAnsiTheme="minorHAnsi" w:cstheme="minorHAnsi"/>
          <w:color w:val="FF0000"/>
        </w:rPr>
        <w:t xml:space="preserve"> (hvor kommunen er deltaker)</w:t>
      </w:r>
    </w:p>
    <w:p w14:paraId="3828CFDC" w14:textId="77777777" w:rsidR="007A39BE" w:rsidRDefault="007A39BE" w:rsidP="007A39BE">
      <w:pPr>
        <w:pStyle w:val="Listeavsnitt"/>
        <w:numPr>
          <w:ilvl w:val="0"/>
          <w:numId w:val="16"/>
        </w:numPr>
        <w:rPr>
          <w:rFonts w:asciiTheme="minorHAnsi" w:hAnsiTheme="minorHAnsi" w:cstheme="minorHAnsi"/>
          <w:color w:val="FF0000"/>
        </w:rPr>
      </w:pPr>
      <w:r w:rsidRPr="002E3073">
        <w:rPr>
          <w:rFonts w:asciiTheme="minorHAnsi" w:hAnsiTheme="minorHAnsi" w:cstheme="minorHAnsi"/>
          <w:color w:val="FF0000"/>
        </w:rPr>
        <w:t xml:space="preserve">transaksjoner mellom det konsoliderte årsregnskapet og årsregnskapet til interkommunale </w:t>
      </w:r>
      <w:r>
        <w:rPr>
          <w:rFonts w:asciiTheme="minorHAnsi" w:hAnsiTheme="minorHAnsi" w:cstheme="minorHAnsi"/>
          <w:color w:val="FF0000"/>
        </w:rPr>
        <w:t>selskap (hvor kommunen er deltaker)</w:t>
      </w:r>
    </w:p>
    <w:p w14:paraId="5ED102DB" w14:textId="77777777" w:rsidR="00B5241C" w:rsidRDefault="00B5241C" w:rsidP="007A39BE">
      <w:pPr>
        <w:rPr>
          <w:rFonts w:asciiTheme="minorHAnsi" w:hAnsiTheme="minorHAnsi" w:cstheme="minorHAnsi"/>
          <w:color w:val="FF0000"/>
        </w:rPr>
      </w:pPr>
    </w:p>
    <w:p w14:paraId="02D18967" w14:textId="38470610" w:rsidR="00B5241C" w:rsidRDefault="00B5241C" w:rsidP="00B5241C">
      <w:pPr>
        <w:rPr>
          <w:rFonts w:asciiTheme="minorHAnsi" w:hAnsiTheme="minorHAnsi" w:cstheme="minorHAnsi"/>
          <w:color w:val="FF0000"/>
        </w:rPr>
      </w:pPr>
      <w:r w:rsidRPr="00672A61">
        <w:rPr>
          <w:rFonts w:asciiTheme="minorHAnsi" w:hAnsiTheme="minorHAnsi" w:cstheme="minorHAnsi"/>
          <w:color w:val="FF0000"/>
        </w:rPr>
        <w:t xml:space="preserve">Hovedregelen om at </w:t>
      </w:r>
      <w:r w:rsidR="00375D0A" w:rsidRPr="00672A61">
        <w:rPr>
          <w:rFonts w:asciiTheme="minorHAnsi" w:hAnsiTheme="minorHAnsi" w:cstheme="minorHAnsi"/>
          <w:color w:val="FF0000"/>
        </w:rPr>
        <w:t xml:space="preserve">alle </w:t>
      </w:r>
      <w:r w:rsidRPr="00672A61">
        <w:rPr>
          <w:rFonts w:asciiTheme="minorHAnsi" w:hAnsiTheme="minorHAnsi" w:cstheme="minorHAnsi"/>
          <w:color w:val="FF0000"/>
        </w:rPr>
        <w:t>konserninterne mellomværender</w:t>
      </w:r>
      <w:r w:rsidR="00375D0A" w:rsidRPr="00672A61">
        <w:rPr>
          <w:rFonts w:asciiTheme="minorHAnsi" w:hAnsiTheme="minorHAnsi" w:cstheme="minorHAnsi"/>
          <w:color w:val="FF0000"/>
        </w:rPr>
        <w:t xml:space="preserve"> (</w:t>
      </w:r>
      <w:r w:rsidR="00375D0A" w:rsidRPr="00672A61">
        <w:rPr>
          <w:rFonts w:asciiTheme="minorHAnsi" w:hAnsiTheme="minorHAnsi"/>
          <w:color w:val="FF0000"/>
        </w:rPr>
        <w:t>konserninterne fordringer og gjeld, både kortsiktige og langsiktige)</w:t>
      </w:r>
      <w:r w:rsidR="00375D0A" w:rsidRPr="00672A61">
        <w:rPr>
          <w:rFonts w:asciiTheme="minorHAnsi" w:hAnsiTheme="minorHAnsi" w:cstheme="minorHAnsi"/>
          <w:color w:val="FF0000"/>
        </w:rPr>
        <w:t xml:space="preserve"> skal </w:t>
      </w:r>
      <w:r w:rsidR="00375D0A" w:rsidRPr="00672A61">
        <w:rPr>
          <w:rFonts w:asciiTheme="minorHAnsi" w:hAnsiTheme="minorHAnsi"/>
          <w:color w:val="FF0000"/>
        </w:rPr>
        <w:t>rapporteres på egne kapitler,</w:t>
      </w:r>
      <w:r w:rsidRPr="00672A61">
        <w:rPr>
          <w:rFonts w:asciiTheme="minorHAnsi" w:hAnsiTheme="minorHAnsi"/>
          <w:color w:val="FF0000"/>
        </w:rPr>
        <w:t xml:space="preserve"> gjelder også for det konsoliderte årsregnskapet, jf. avsnitt </w:t>
      </w:r>
      <w:r w:rsidR="00375D0A" w:rsidRPr="00672A61">
        <w:rPr>
          <w:rFonts w:asciiTheme="minorHAnsi" w:hAnsiTheme="minorHAnsi"/>
          <w:color w:val="FF0000"/>
        </w:rPr>
        <w:t xml:space="preserve">4.1 for nærmere veiledning. </w:t>
      </w:r>
      <w:r w:rsidRPr="00672A61">
        <w:rPr>
          <w:rFonts w:asciiTheme="minorHAnsi" w:hAnsiTheme="minorHAnsi"/>
          <w:color w:val="FF0000"/>
        </w:rPr>
        <w:t>6.2.1.</w:t>
      </w:r>
      <w:r w:rsidRPr="006D3C99">
        <w:rPr>
          <w:rFonts w:asciiTheme="minorHAnsi" w:hAnsiTheme="minorHAnsi"/>
          <w:color w:val="FF0000"/>
        </w:rPr>
        <w:t xml:space="preserve"> </w:t>
      </w:r>
    </w:p>
    <w:p w14:paraId="14AA8A52" w14:textId="7BE8370C" w:rsidR="00B5241C" w:rsidRDefault="00B5241C" w:rsidP="007A39BE">
      <w:pPr>
        <w:rPr>
          <w:rFonts w:asciiTheme="minorHAnsi" w:hAnsiTheme="minorHAnsi" w:cstheme="minorHAnsi"/>
          <w:color w:val="FF0000"/>
        </w:rPr>
      </w:pPr>
    </w:p>
    <w:p w14:paraId="727729DB" w14:textId="51C89CBD" w:rsidR="007A39BE" w:rsidRDefault="007A39BE" w:rsidP="007A39BE">
      <w:pPr>
        <w:rPr>
          <w:rFonts w:asciiTheme="minorHAnsi" w:hAnsiTheme="minorHAnsi"/>
          <w:color w:val="FF0000"/>
        </w:rPr>
      </w:pPr>
      <w:r>
        <w:rPr>
          <w:rFonts w:asciiTheme="minorHAnsi" w:hAnsiTheme="minorHAnsi" w:cs="Arial"/>
          <w:color w:val="FF0000"/>
        </w:rPr>
        <w:t>Dersom en (fylkes)ko</w:t>
      </w:r>
      <w:r w:rsidRPr="006D3C99">
        <w:rPr>
          <w:rFonts w:asciiTheme="minorHAnsi" w:hAnsiTheme="minorHAnsi" w:cs="Arial"/>
          <w:color w:val="FF0000"/>
        </w:rPr>
        <w:t xml:space="preserve">mmune </w:t>
      </w:r>
      <w:r w:rsidRPr="006D3C99">
        <w:rPr>
          <w:rFonts w:asciiTheme="minorHAnsi" w:hAnsiTheme="minorHAnsi" w:cs="Arial"/>
          <w:i/>
          <w:color w:val="FF0000"/>
        </w:rPr>
        <w:t>ikke</w:t>
      </w:r>
      <w:r w:rsidRPr="006D3C99">
        <w:rPr>
          <w:rFonts w:asciiTheme="minorHAnsi" w:hAnsiTheme="minorHAnsi" w:cs="Arial"/>
          <w:color w:val="FF0000"/>
        </w:rPr>
        <w:t xml:space="preserve"> </w:t>
      </w:r>
      <w:r>
        <w:rPr>
          <w:rFonts w:asciiTheme="minorHAnsi" w:hAnsiTheme="minorHAnsi" w:cs="Arial"/>
          <w:color w:val="FF0000"/>
        </w:rPr>
        <w:t xml:space="preserve">skulle være </w:t>
      </w:r>
      <w:r w:rsidRPr="006D3C99">
        <w:rPr>
          <w:rFonts w:asciiTheme="minorHAnsi" w:hAnsiTheme="minorHAnsi" w:cs="Arial"/>
          <w:color w:val="FF0000"/>
        </w:rPr>
        <w:t xml:space="preserve">deltaker i et interkommunalt selskap, interkommunalt politisk råd som er eget rettssubjekt eller </w:t>
      </w:r>
      <w:r>
        <w:rPr>
          <w:rFonts w:asciiTheme="minorHAnsi" w:hAnsiTheme="minorHAnsi" w:cs="Arial"/>
          <w:color w:val="FF0000"/>
        </w:rPr>
        <w:t xml:space="preserve">et </w:t>
      </w:r>
      <w:r w:rsidRPr="006D3C99">
        <w:rPr>
          <w:rFonts w:asciiTheme="minorHAnsi" w:hAnsiTheme="minorHAnsi" w:cs="Arial"/>
          <w:color w:val="FF0000"/>
        </w:rPr>
        <w:t xml:space="preserve">kommunalt oppgavefellesskap som er eget rettssubjekt, vil </w:t>
      </w:r>
      <w:r>
        <w:rPr>
          <w:rFonts w:asciiTheme="minorHAnsi" w:hAnsiTheme="minorHAnsi" w:cs="Arial"/>
          <w:color w:val="FF0000"/>
        </w:rPr>
        <w:t xml:space="preserve">(fylkes)kommunen </w:t>
      </w:r>
      <w:r w:rsidRPr="006D3C99">
        <w:rPr>
          <w:rFonts w:asciiTheme="minorHAnsi" w:hAnsiTheme="minorHAnsi" w:cs="Arial"/>
          <w:color w:val="FF0000"/>
        </w:rPr>
        <w:t>rapportere et konsolidert årsregnskap uten føringer på konserninterne arter. I slike tilfeller vil det ikke være noen konserninterne transaksjoner</w:t>
      </w:r>
      <w:r>
        <w:rPr>
          <w:rFonts w:asciiTheme="minorHAnsi" w:hAnsiTheme="minorHAnsi" w:cs="Arial"/>
          <w:color w:val="FF0000"/>
        </w:rPr>
        <w:t xml:space="preserve"> i det konsoliderte årsregnskapet</w:t>
      </w:r>
      <w:r w:rsidRPr="006D3C99">
        <w:rPr>
          <w:rFonts w:asciiTheme="minorHAnsi" w:hAnsiTheme="minorHAnsi" w:cs="Arial"/>
          <w:color w:val="FF0000"/>
        </w:rPr>
        <w:t xml:space="preserve"> som skal elimineres </w:t>
      </w:r>
      <w:r w:rsidRPr="00422E4B">
        <w:rPr>
          <w:rFonts w:asciiTheme="minorHAnsi" w:hAnsiTheme="minorHAnsi"/>
          <w:color w:val="FF0000"/>
        </w:rPr>
        <w:t xml:space="preserve">når SSB </w:t>
      </w:r>
      <w:r>
        <w:rPr>
          <w:rFonts w:asciiTheme="minorHAnsi" w:hAnsiTheme="minorHAnsi"/>
          <w:color w:val="FF0000"/>
        </w:rPr>
        <w:t>utarbeider konserntallene i KOSTRA</w:t>
      </w:r>
      <w:r w:rsidRPr="00422E4B">
        <w:rPr>
          <w:rFonts w:asciiTheme="minorHAnsi" w:hAnsiTheme="minorHAnsi"/>
          <w:color w:val="FF0000"/>
        </w:rPr>
        <w:t>.</w:t>
      </w:r>
    </w:p>
    <w:p w14:paraId="608DBDE1" w14:textId="77777777" w:rsidR="007A39BE" w:rsidRDefault="007A39BE" w:rsidP="007A39BE">
      <w:pPr>
        <w:rPr>
          <w:rFonts w:asciiTheme="minorHAnsi" w:hAnsiTheme="minorHAnsi"/>
          <w:color w:val="FF0000"/>
        </w:rPr>
      </w:pPr>
    </w:p>
    <w:p w14:paraId="38BA3C60" w14:textId="77777777" w:rsidR="007A39BE" w:rsidRPr="006D3C99" w:rsidRDefault="007A39BE" w:rsidP="007A39BE">
      <w:pPr>
        <w:rPr>
          <w:rFonts w:asciiTheme="minorHAnsi" w:hAnsiTheme="minorHAnsi" w:cs="Arial"/>
          <w:color w:val="FF0000"/>
        </w:rPr>
      </w:pPr>
    </w:p>
    <w:p w14:paraId="26C27FD8" w14:textId="77777777" w:rsidR="00961D31" w:rsidRDefault="00961D31">
      <w:pPr>
        <w:rPr>
          <w:rFonts w:asciiTheme="minorHAnsi" w:hAnsiTheme="minorHAnsi"/>
          <w:b/>
        </w:rPr>
      </w:pPr>
      <w:r>
        <w:br w:type="page"/>
      </w:r>
    </w:p>
    <w:p w14:paraId="5BAB0E55" w14:textId="69561723" w:rsidR="007A39BE" w:rsidRPr="006D3C99" w:rsidRDefault="007A39BE" w:rsidP="009D3638">
      <w:pPr>
        <w:pStyle w:val="Overskrift3"/>
      </w:pPr>
      <w:r>
        <w:lastRenderedPageBreak/>
        <w:t>Rapportering  av konsolidert årsregnskap til KOSTRA  - u</w:t>
      </w:r>
      <w:r w:rsidRPr="00F104F3">
        <w:t>nntak</w:t>
      </w:r>
      <w:r>
        <w:t xml:space="preserve">  </w:t>
      </w:r>
    </w:p>
    <w:p w14:paraId="4C51BC74" w14:textId="77777777" w:rsidR="007A39BE" w:rsidRDefault="007A39BE" w:rsidP="007A39BE">
      <w:pPr>
        <w:pStyle w:val="Listeavsnitt"/>
        <w:ind w:left="0"/>
        <w:rPr>
          <w:rFonts w:asciiTheme="minorHAnsi" w:hAnsiTheme="minorHAnsi" w:cstheme="minorHAnsi"/>
          <w:color w:val="FF0000"/>
        </w:rPr>
      </w:pPr>
    </w:p>
    <w:p w14:paraId="76B7855B" w14:textId="77777777" w:rsidR="007A39BE" w:rsidRPr="008B322E" w:rsidRDefault="007A39BE" w:rsidP="007A39BE">
      <w:pPr>
        <w:pStyle w:val="Listeavsnitt"/>
        <w:ind w:left="0"/>
        <w:rPr>
          <w:rFonts w:asciiTheme="minorHAnsi" w:hAnsiTheme="minorHAnsi"/>
          <w:i/>
          <w:color w:val="FF0000"/>
        </w:rPr>
      </w:pPr>
      <w:r w:rsidRPr="008B322E">
        <w:rPr>
          <w:rFonts w:asciiTheme="minorHAnsi" w:hAnsiTheme="minorHAnsi" w:cstheme="minorHAnsi"/>
          <w:i/>
          <w:color w:val="FF0000"/>
        </w:rPr>
        <w:t>Ulike funksjoner</w:t>
      </w:r>
      <w:r w:rsidRPr="008B322E">
        <w:rPr>
          <w:rFonts w:asciiTheme="minorHAnsi" w:hAnsiTheme="minorHAnsi"/>
          <w:i/>
          <w:color w:val="FF0000"/>
        </w:rPr>
        <w:br/>
      </w:r>
    </w:p>
    <w:p w14:paraId="7983DE61" w14:textId="77777777" w:rsidR="007A39BE" w:rsidRPr="00307CC2" w:rsidRDefault="007A39BE" w:rsidP="007A39BE">
      <w:pPr>
        <w:rPr>
          <w:rFonts w:asciiTheme="minorHAnsi" w:hAnsiTheme="minorHAnsi"/>
          <w:color w:val="FF0000"/>
        </w:rPr>
      </w:pPr>
      <w:r w:rsidRPr="00307CC2">
        <w:rPr>
          <w:rFonts w:asciiTheme="minorHAnsi" w:hAnsiTheme="minorHAnsi"/>
          <w:color w:val="FF0000"/>
        </w:rPr>
        <w:t>Unntaket fra hovedregelen som omtales i avsnitt 6.2.2, gjelder også for det konsoliderte årsregnskapet.</w:t>
      </w:r>
    </w:p>
    <w:p w14:paraId="52F725D9" w14:textId="77777777" w:rsidR="007A39BE" w:rsidRPr="006D3C99" w:rsidRDefault="007A39BE" w:rsidP="007A39BE">
      <w:pPr>
        <w:rPr>
          <w:rFonts w:asciiTheme="minorHAnsi" w:hAnsiTheme="minorHAnsi"/>
          <w:color w:val="FF0000"/>
        </w:rPr>
      </w:pPr>
    </w:p>
    <w:p w14:paraId="6E73E459" w14:textId="6995EEBD" w:rsidR="007A39BE" w:rsidRDefault="007A39BE" w:rsidP="007A39BE">
      <w:pPr>
        <w:rPr>
          <w:rFonts w:asciiTheme="minorHAnsi" w:hAnsiTheme="minorHAnsi"/>
          <w:color w:val="FF0000"/>
        </w:rPr>
      </w:pPr>
      <w:r w:rsidRPr="006D3C99">
        <w:rPr>
          <w:rFonts w:asciiTheme="minorHAnsi" w:hAnsiTheme="minorHAnsi"/>
          <w:color w:val="FF0000"/>
        </w:rPr>
        <w:t xml:space="preserve">Unntaket innebærer at konserninterne arter </w:t>
      </w:r>
      <w:r>
        <w:rPr>
          <w:rFonts w:asciiTheme="minorHAnsi" w:hAnsiTheme="minorHAnsi"/>
          <w:color w:val="FF0000"/>
        </w:rPr>
        <w:t xml:space="preserve">likevel </w:t>
      </w:r>
      <w:r w:rsidRPr="006D3C99">
        <w:rPr>
          <w:rFonts w:asciiTheme="minorHAnsi" w:hAnsiTheme="minorHAnsi"/>
          <w:color w:val="FF0000"/>
        </w:rPr>
        <w:t xml:space="preserve">ikke skal benyttes </w:t>
      </w:r>
      <w:r>
        <w:rPr>
          <w:rFonts w:asciiTheme="minorHAnsi" w:hAnsiTheme="minorHAnsi"/>
          <w:color w:val="FF0000"/>
        </w:rPr>
        <w:t xml:space="preserve">i det konsoliderte </w:t>
      </w:r>
      <w:r w:rsidR="00F85B78">
        <w:rPr>
          <w:rFonts w:asciiTheme="minorHAnsi" w:hAnsiTheme="minorHAnsi"/>
          <w:color w:val="FF0000"/>
        </w:rPr>
        <w:t>årsregnskapet</w:t>
      </w:r>
      <w:r>
        <w:rPr>
          <w:rFonts w:asciiTheme="minorHAnsi" w:hAnsiTheme="minorHAnsi"/>
          <w:color w:val="FF0000"/>
        </w:rPr>
        <w:t xml:space="preserve"> </w:t>
      </w:r>
      <w:r w:rsidRPr="006D3C99">
        <w:rPr>
          <w:rFonts w:asciiTheme="minorHAnsi" w:hAnsiTheme="minorHAnsi"/>
          <w:color w:val="FF0000"/>
        </w:rPr>
        <w:t>for</w:t>
      </w:r>
      <w:r>
        <w:rPr>
          <w:rFonts w:asciiTheme="minorHAnsi" w:hAnsiTheme="minorHAnsi"/>
          <w:color w:val="FF0000"/>
        </w:rPr>
        <w:t xml:space="preserve"> konserninterne</w:t>
      </w:r>
      <w:r w:rsidRPr="006D3C99">
        <w:rPr>
          <w:rFonts w:asciiTheme="minorHAnsi" w:hAnsiTheme="minorHAnsi"/>
          <w:color w:val="FF0000"/>
        </w:rPr>
        <w:t xml:space="preserve"> </w:t>
      </w:r>
      <w:r w:rsidRPr="004A1454">
        <w:rPr>
          <w:rFonts w:asciiTheme="minorHAnsi" w:hAnsiTheme="minorHAnsi"/>
          <w:color w:val="FF0000"/>
        </w:rPr>
        <w:t>kjøp/salg/overføringer/utlån/lån</w:t>
      </w:r>
      <w:r>
        <w:rPr>
          <w:rFonts w:asciiTheme="minorHAnsi" w:hAnsiTheme="minorHAnsi"/>
          <w:color w:val="FF0000"/>
        </w:rPr>
        <w:t>,</w:t>
      </w:r>
      <w:r w:rsidRPr="006D3C99">
        <w:rPr>
          <w:rFonts w:asciiTheme="minorHAnsi" w:hAnsiTheme="minorHAnsi"/>
          <w:color w:val="FF0000"/>
        </w:rPr>
        <w:t xml:space="preserve"> når utgiften hos kjøper</w:t>
      </w:r>
      <w:r>
        <w:rPr>
          <w:rFonts w:asciiTheme="minorHAnsi" w:hAnsiTheme="minorHAnsi"/>
          <w:color w:val="FF0000"/>
        </w:rPr>
        <w:t xml:space="preserve"> (giver)</w:t>
      </w:r>
      <w:r w:rsidRPr="006D3C99">
        <w:rPr>
          <w:rFonts w:asciiTheme="minorHAnsi" w:hAnsiTheme="minorHAnsi"/>
          <w:color w:val="FF0000"/>
        </w:rPr>
        <w:t xml:space="preserve"> føres på én funksjon, mens inntekten hos selger</w:t>
      </w:r>
      <w:r>
        <w:rPr>
          <w:rFonts w:asciiTheme="minorHAnsi" w:hAnsiTheme="minorHAnsi"/>
          <w:color w:val="FF0000"/>
        </w:rPr>
        <w:t xml:space="preserve"> (mottaker</w:t>
      </w:r>
      <w:r w:rsidR="00863BD3">
        <w:rPr>
          <w:rFonts w:asciiTheme="minorHAnsi" w:hAnsiTheme="minorHAnsi"/>
          <w:color w:val="FF0000"/>
        </w:rPr>
        <w:t>)</w:t>
      </w:r>
      <w:r w:rsidRPr="006D3C99">
        <w:rPr>
          <w:rFonts w:asciiTheme="minorHAnsi" w:hAnsiTheme="minorHAnsi"/>
          <w:color w:val="FF0000"/>
        </w:rPr>
        <w:t xml:space="preserve"> føres på en annen funksjon. I disse tilfellene må både kjøper og selger </w:t>
      </w:r>
      <w:r>
        <w:rPr>
          <w:rFonts w:asciiTheme="minorHAnsi" w:hAnsiTheme="minorHAnsi"/>
          <w:color w:val="FF0000"/>
        </w:rPr>
        <w:t>rapportere med</w:t>
      </w:r>
      <w:r w:rsidRPr="006D3C99">
        <w:rPr>
          <w:rFonts w:asciiTheme="minorHAnsi" w:hAnsiTheme="minorHAnsi"/>
          <w:color w:val="FF0000"/>
        </w:rPr>
        <w:t xml:space="preserve"> ordinære arter</w:t>
      </w:r>
      <w:r>
        <w:rPr>
          <w:rFonts w:asciiTheme="minorHAnsi" w:hAnsiTheme="minorHAnsi"/>
          <w:color w:val="FF0000"/>
        </w:rPr>
        <w:t>.</w:t>
      </w:r>
      <w:r w:rsidRPr="006D3C99">
        <w:rPr>
          <w:rFonts w:asciiTheme="minorHAnsi" w:hAnsiTheme="minorHAnsi"/>
          <w:color w:val="FF0000"/>
        </w:rPr>
        <w:t xml:space="preserve"> </w:t>
      </w:r>
    </w:p>
    <w:p w14:paraId="6F0C2776" w14:textId="79C63DA6" w:rsidR="007A39BE" w:rsidRDefault="007A39BE" w:rsidP="007A39BE">
      <w:pPr>
        <w:rPr>
          <w:rFonts w:asciiTheme="minorHAnsi" w:hAnsiTheme="minorHAnsi"/>
          <w:color w:val="FF0000"/>
        </w:rPr>
      </w:pPr>
    </w:p>
    <w:p w14:paraId="048E861A" w14:textId="455CD0CF" w:rsidR="00863BD3" w:rsidRPr="00D53EED" w:rsidRDefault="00863BD3" w:rsidP="00863BD3">
      <w:pPr>
        <w:rPr>
          <w:rFonts w:asciiTheme="minorHAnsi" w:hAnsiTheme="minorHAnsi" w:cstheme="minorHAnsi"/>
          <w:color w:val="FF0000"/>
        </w:rPr>
      </w:pPr>
      <w:r w:rsidRPr="00D53EED">
        <w:rPr>
          <w:rFonts w:asciiTheme="minorHAnsi" w:hAnsiTheme="minorHAnsi"/>
          <w:color w:val="FF0000"/>
        </w:rPr>
        <w:t xml:space="preserve">I det konsoliderte årsregnskapet må da </w:t>
      </w:r>
      <w:r w:rsidR="003F613C" w:rsidRPr="00D53EED">
        <w:rPr>
          <w:rFonts w:asciiTheme="minorHAnsi" w:hAnsiTheme="minorHAnsi"/>
          <w:color w:val="FF0000"/>
        </w:rPr>
        <w:t xml:space="preserve">følgende transaksjoner rapporteres på </w:t>
      </w:r>
      <w:r w:rsidRPr="00D53EED">
        <w:rPr>
          <w:rFonts w:asciiTheme="minorHAnsi" w:hAnsiTheme="minorHAnsi"/>
          <w:color w:val="FF0000"/>
        </w:rPr>
        <w:t xml:space="preserve">ordinære arter </w:t>
      </w:r>
      <w:r w:rsidR="00F85B78" w:rsidRPr="00D53EED">
        <w:rPr>
          <w:rFonts w:asciiTheme="minorHAnsi" w:hAnsiTheme="minorHAnsi"/>
          <w:color w:val="FF0000"/>
        </w:rPr>
        <w:t>når</w:t>
      </w:r>
      <w:r w:rsidR="003F613C" w:rsidRPr="00D53EED">
        <w:rPr>
          <w:rFonts w:asciiTheme="minorHAnsi" w:hAnsiTheme="minorHAnsi"/>
          <w:color w:val="FF0000"/>
        </w:rPr>
        <w:t xml:space="preserve"> utgiften hos kjøper (giver) føres på én funksjon, mens inntekten hos selger (mottaker) føres på en annen funksjon:</w:t>
      </w:r>
    </w:p>
    <w:p w14:paraId="6ABB5322" w14:textId="260AD387" w:rsidR="00863BD3" w:rsidRPr="00D53EED" w:rsidRDefault="00863BD3" w:rsidP="00863BD3">
      <w:pPr>
        <w:pStyle w:val="Listeavsnitt"/>
        <w:numPr>
          <w:ilvl w:val="0"/>
          <w:numId w:val="16"/>
        </w:numPr>
        <w:rPr>
          <w:rFonts w:asciiTheme="minorHAnsi" w:hAnsiTheme="minorHAnsi" w:cstheme="minorHAnsi"/>
          <w:color w:val="FF0000"/>
        </w:rPr>
      </w:pPr>
      <w:r w:rsidRPr="00D53EED">
        <w:rPr>
          <w:rFonts w:asciiTheme="minorHAnsi" w:hAnsiTheme="minorHAnsi" w:cstheme="minorHAnsi"/>
          <w:color w:val="FF0000"/>
        </w:rPr>
        <w:t>transaksjoner mellom det konsoliderte årsregnskapet og årsregnskapet til interkommunale samarbeid som er eget rettssubjekt (hvor kommunen er deltaker)</w:t>
      </w:r>
    </w:p>
    <w:p w14:paraId="2F712854" w14:textId="799456BD" w:rsidR="00863BD3" w:rsidRPr="00D53EED" w:rsidRDefault="00863BD3" w:rsidP="00863BD3">
      <w:pPr>
        <w:pStyle w:val="Listeavsnitt"/>
        <w:numPr>
          <w:ilvl w:val="0"/>
          <w:numId w:val="16"/>
        </w:numPr>
        <w:rPr>
          <w:rFonts w:asciiTheme="minorHAnsi" w:hAnsiTheme="minorHAnsi" w:cstheme="minorHAnsi"/>
          <w:color w:val="FF0000"/>
        </w:rPr>
      </w:pPr>
      <w:r w:rsidRPr="00D53EED">
        <w:rPr>
          <w:rFonts w:asciiTheme="minorHAnsi" w:hAnsiTheme="minorHAnsi" w:cstheme="minorHAnsi"/>
          <w:color w:val="FF0000"/>
        </w:rPr>
        <w:t>transaksjoner mellom det konsoliderte årsregnskapet og årsregnskapet til interkommunale selskap (hvor kommunen er deltaker)</w:t>
      </w:r>
    </w:p>
    <w:p w14:paraId="52E69054" w14:textId="30039E59" w:rsidR="00782577" w:rsidRPr="00D53EED" w:rsidRDefault="00782577" w:rsidP="007A39BE">
      <w:pPr>
        <w:rPr>
          <w:rFonts w:asciiTheme="minorHAnsi" w:hAnsiTheme="minorHAnsi"/>
          <w:color w:val="FF0000"/>
        </w:rPr>
      </w:pPr>
    </w:p>
    <w:p w14:paraId="41BDE4C2" w14:textId="696021EA" w:rsidR="00782577" w:rsidRPr="00D53EED" w:rsidRDefault="00BA0B28" w:rsidP="00BA0B28">
      <w:pPr>
        <w:rPr>
          <w:rFonts w:asciiTheme="minorHAnsi" w:hAnsiTheme="minorHAnsi"/>
          <w:color w:val="FF0000"/>
        </w:rPr>
      </w:pPr>
      <w:r w:rsidRPr="00D53EED">
        <w:rPr>
          <w:rFonts w:asciiTheme="minorHAnsi" w:hAnsiTheme="minorHAnsi"/>
          <w:color w:val="FF0000"/>
        </w:rPr>
        <w:t xml:space="preserve">Unntaket vil også gjelde for utgifter og inntekter i det konsoliderte årsregnskapet som er eliminert i henhold til budsjett- og regnskapsforskriften § </w:t>
      </w:r>
      <w:r w:rsidRPr="00D53EED">
        <w:rPr>
          <w:rFonts w:asciiTheme="minorHAnsi" w:hAnsiTheme="minorHAnsi" w:cstheme="minorHAnsi"/>
          <w:color w:val="FF0000"/>
        </w:rPr>
        <w:t xml:space="preserve">10-1 andre ledd, </w:t>
      </w:r>
      <w:r w:rsidR="00C27FE9" w:rsidRPr="00D53EED">
        <w:rPr>
          <w:rFonts w:asciiTheme="minorHAnsi" w:hAnsiTheme="minorHAnsi" w:cstheme="minorHAnsi"/>
          <w:color w:val="FF0000"/>
        </w:rPr>
        <w:t xml:space="preserve">der </w:t>
      </w:r>
      <w:r w:rsidRPr="00D53EED">
        <w:rPr>
          <w:rFonts w:asciiTheme="minorHAnsi" w:hAnsiTheme="minorHAnsi"/>
          <w:color w:val="FF0000"/>
        </w:rPr>
        <w:t>kjøper (giver) føre</w:t>
      </w:r>
      <w:r w:rsidR="00C27FE9" w:rsidRPr="00D53EED">
        <w:rPr>
          <w:rFonts w:asciiTheme="minorHAnsi" w:hAnsiTheme="minorHAnsi"/>
          <w:color w:val="FF0000"/>
        </w:rPr>
        <w:t xml:space="preserve">r </w:t>
      </w:r>
      <w:r w:rsidR="00C27FE9" w:rsidRPr="00D53EED">
        <w:rPr>
          <w:rFonts w:asciiTheme="minorHAnsi" w:hAnsiTheme="minorHAnsi" w:cstheme="minorHAnsi"/>
          <w:color w:val="FF0000"/>
        </w:rPr>
        <w:t>utgiften</w:t>
      </w:r>
      <w:r w:rsidRPr="00D53EED">
        <w:rPr>
          <w:rFonts w:asciiTheme="minorHAnsi" w:hAnsiTheme="minorHAnsi"/>
          <w:color w:val="FF0000"/>
        </w:rPr>
        <w:t xml:space="preserve"> på én funksjon, mens inntekten hos selger (mottaker) føres på en annen funksjon</w:t>
      </w:r>
      <w:r w:rsidR="00C27FE9" w:rsidRPr="00D53EED">
        <w:rPr>
          <w:rFonts w:asciiTheme="minorHAnsi" w:hAnsiTheme="minorHAnsi"/>
          <w:color w:val="FF0000"/>
        </w:rPr>
        <w:t xml:space="preserve">. Det innebærer at slike transaksjoner som er eliminert i det konsoliderte årsregnskapet likevel må rapporteres til KOSTRA på riktige </w:t>
      </w:r>
      <w:r w:rsidR="00443585" w:rsidRPr="00D53EED">
        <w:rPr>
          <w:rFonts w:asciiTheme="minorHAnsi" w:hAnsiTheme="minorHAnsi"/>
          <w:color w:val="FF0000"/>
        </w:rPr>
        <w:t xml:space="preserve">arter og </w:t>
      </w:r>
      <w:r w:rsidR="00C27FE9" w:rsidRPr="00D53EED">
        <w:rPr>
          <w:rFonts w:asciiTheme="minorHAnsi" w:hAnsiTheme="minorHAnsi"/>
          <w:color w:val="FF0000"/>
        </w:rPr>
        <w:t>funksjoner.</w:t>
      </w:r>
      <w:r w:rsidR="00782577" w:rsidRPr="00D53EED">
        <w:rPr>
          <w:rFonts w:asciiTheme="minorHAnsi" w:hAnsiTheme="minorHAnsi"/>
          <w:color w:val="FF0000"/>
        </w:rPr>
        <w:t xml:space="preserve">  </w:t>
      </w:r>
    </w:p>
    <w:p w14:paraId="58A73EB6" w14:textId="77777777" w:rsidR="00AA6B98" w:rsidRDefault="00AA6B98" w:rsidP="00AA6B98">
      <w:pPr>
        <w:rPr>
          <w:rFonts w:asciiTheme="minorHAnsi" w:hAnsiTheme="minorHAnsi"/>
          <w:color w:val="FF0000"/>
        </w:rPr>
      </w:pPr>
    </w:p>
    <w:p w14:paraId="54C34AC6" w14:textId="668A09CF" w:rsidR="00AA6B98" w:rsidRPr="00C75460" w:rsidRDefault="00AA6B98" w:rsidP="00AA6B98">
      <w:pPr>
        <w:rPr>
          <w:rFonts w:asciiTheme="minorHAnsi" w:hAnsiTheme="minorHAnsi"/>
          <w:color w:val="FF0000"/>
        </w:rPr>
      </w:pPr>
      <w:r w:rsidRPr="006D3C99">
        <w:rPr>
          <w:rFonts w:asciiTheme="minorHAnsi" w:hAnsiTheme="minorHAnsi"/>
          <w:color w:val="FF0000"/>
        </w:rPr>
        <w:t>(</w:t>
      </w:r>
      <w:r w:rsidRPr="00C75460">
        <w:rPr>
          <w:rFonts w:asciiTheme="minorHAnsi" w:hAnsiTheme="minorHAnsi"/>
          <w:color w:val="FF0000"/>
        </w:rPr>
        <w:t xml:space="preserve">Det kan også vise seg at det kan være andre unntak når det blir mer erfaring med rapportering av det konsoliderte årsregnskapet.) </w:t>
      </w:r>
    </w:p>
    <w:p w14:paraId="3E231645" w14:textId="7807DD29" w:rsidR="00AA6B98" w:rsidRPr="00005CF1" w:rsidRDefault="00AA6B98" w:rsidP="00AA6B98">
      <w:pPr>
        <w:rPr>
          <w:rFonts w:asciiTheme="minorHAnsi" w:hAnsiTheme="minorHAnsi"/>
        </w:rPr>
      </w:pPr>
    </w:p>
    <w:p w14:paraId="7E0D8937" w14:textId="18A29FB7" w:rsidR="00AA6B98" w:rsidRPr="00C64DC3" w:rsidRDefault="00AA6B98" w:rsidP="00AA6B98">
      <w:pPr>
        <w:pStyle w:val="Overskrift3"/>
      </w:pPr>
      <w:r w:rsidRPr="00C64DC3">
        <w:t>Eksemp</w:t>
      </w:r>
      <w:r>
        <w:t>e</w:t>
      </w:r>
      <w:r w:rsidRPr="00C64DC3">
        <w:t xml:space="preserve">l rapportering av  konsolidert årsregnskap til KOSTRA </w:t>
      </w:r>
      <w:r>
        <w:t>–</w:t>
      </w:r>
      <w:r w:rsidRPr="00C64DC3">
        <w:t xml:space="preserve"> hovedregel</w:t>
      </w:r>
      <w:r>
        <w:t xml:space="preserve"> og unntak</w:t>
      </w:r>
    </w:p>
    <w:p w14:paraId="6855EF79" w14:textId="77777777" w:rsidR="00AA6B98" w:rsidRDefault="00AA6B98" w:rsidP="00AA6B98">
      <w:pPr>
        <w:rPr>
          <w:rFonts w:asciiTheme="minorHAnsi" w:hAnsiTheme="minorHAnsi"/>
          <w:color w:val="FF0000"/>
        </w:rPr>
      </w:pPr>
    </w:p>
    <w:p w14:paraId="43D0F5C2" w14:textId="77777777" w:rsidR="00AA6B98" w:rsidRPr="00FC4806" w:rsidRDefault="00AA6B98" w:rsidP="00AA6B98">
      <w:pPr>
        <w:rPr>
          <w:rFonts w:asciiTheme="minorHAnsi" w:hAnsiTheme="minorHAnsi"/>
          <w:b/>
          <w:color w:val="FF0000"/>
        </w:rPr>
      </w:pPr>
      <w:r w:rsidRPr="00BD49FB">
        <w:rPr>
          <w:rFonts w:asciiTheme="minorHAnsi" w:hAnsiTheme="minorHAnsi"/>
          <w:b/>
          <w:color w:val="FF0000"/>
        </w:rPr>
        <w:t>Eksempel 1  hovedregel -</w:t>
      </w:r>
      <w:r>
        <w:rPr>
          <w:rFonts w:asciiTheme="minorHAnsi" w:hAnsiTheme="minorHAnsi"/>
          <w:color w:val="FF0000"/>
        </w:rPr>
        <w:t xml:space="preserve"> </w:t>
      </w:r>
      <w:r w:rsidRPr="00FC4806">
        <w:rPr>
          <w:rFonts w:asciiTheme="minorHAnsi" w:hAnsiTheme="minorHAnsi"/>
          <w:b/>
          <w:color w:val="FF0000"/>
        </w:rPr>
        <w:t>Kjøp av deltjeneste fra kommunalt foretak</w:t>
      </w:r>
    </w:p>
    <w:p w14:paraId="4270F688" w14:textId="77777777" w:rsidR="00AA6B98" w:rsidRDefault="00AA6B98" w:rsidP="00AA6B98">
      <w:pPr>
        <w:rPr>
          <w:rFonts w:asciiTheme="minorHAnsi" w:hAnsiTheme="minorHAnsi"/>
          <w:color w:val="FF0000"/>
        </w:rPr>
      </w:pPr>
      <w:r w:rsidRPr="00C64DC3">
        <w:rPr>
          <w:rFonts w:asciiTheme="minorHAnsi" w:hAnsiTheme="minorHAnsi"/>
          <w:color w:val="FF0000"/>
        </w:rPr>
        <w:t xml:space="preserve">Eksempel 1 viser intern transaksjon i det konsoliderte regnskapet etter hovedregelen i avsnitt 6.4.3. Det vil si </w:t>
      </w:r>
      <w:r>
        <w:rPr>
          <w:rFonts w:asciiTheme="minorHAnsi" w:hAnsiTheme="minorHAnsi"/>
          <w:color w:val="FF0000"/>
        </w:rPr>
        <w:t xml:space="preserve"> interne </w:t>
      </w:r>
      <w:r w:rsidRPr="00C64DC3">
        <w:rPr>
          <w:rFonts w:asciiTheme="minorHAnsi" w:hAnsiTheme="minorHAnsi"/>
          <w:color w:val="FF0000"/>
        </w:rPr>
        <w:t xml:space="preserve">transaksjoner som ikke vil bli rapportert </w:t>
      </w:r>
      <w:r>
        <w:rPr>
          <w:rFonts w:asciiTheme="minorHAnsi" w:hAnsiTheme="minorHAnsi"/>
          <w:color w:val="FF0000"/>
        </w:rPr>
        <w:t xml:space="preserve">til KOSTRA </w:t>
      </w:r>
      <w:r w:rsidRPr="00C64DC3">
        <w:rPr>
          <w:rFonts w:asciiTheme="minorHAnsi" w:hAnsiTheme="minorHAnsi"/>
          <w:color w:val="FF0000"/>
        </w:rPr>
        <w:t xml:space="preserve">på konserninterne arter, da de </w:t>
      </w:r>
      <w:r>
        <w:rPr>
          <w:rFonts w:asciiTheme="minorHAnsi" w:hAnsiTheme="minorHAnsi"/>
          <w:color w:val="FF0000"/>
        </w:rPr>
        <w:t xml:space="preserve">allerede </w:t>
      </w:r>
      <w:r w:rsidRPr="00C64DC3">
        <w:rPr>
          <w:rFonts w:asciiTheme="minorHAnsi" w:hAnsiTheme="minorHAnsi"/>
          <w:color w:val="FF0000"/>
        </w:rPr>
        <w:t>har blitt eliminert i det konsoliderte årsregnskapet.</w:t>
      </w:r>
      <w:r>
        <w:rPr>
          <w:rFonts w:asciiTheme="minorHAnsi" w:hAnsiTheme="minorHAnsi"/>
          <w:color w:val="FF0000"/>
        </w:rPr>
        <w:t xml:space="preserve"> </w:t>
      </w:r>
    </w:p>
    <w:p w14:paraId="02AE9E32" w14:textId="77777777" w:rsidR="00AA6B98" w:rsidRDefault="00AA6B98" w:rsidP="00AA6B98">
      <w:pPr>
        <w:rPr>
          <w:rFonts w:asciiTheme="minorHAnsi" w:hAnsiTheme="minorHAnsi"/>
          <w:color w:val="FF0000"/>
        </w:rPr>
      </w:pPr>
    </w:p>
    <w:p w14:paraId="5736AF20" w14:textId="0B549871" w:rsidR="00AA6B98" w:rsidRDefault="00AA6B98" w:rsidP="00AA6B98">
      <w:pPr>
        <w:rPr>
          <w:rFonts w:asciiTheme="minorHAnsi" w:hAnsiTheme="minorHAnsi"/>
          <w:color w:val="FF0000"/>
        </w:rPr>
      </w:pPr>
      <w:r w:rsidRPr="00FC4806">
        <w:rPr>
          <w:rFonts w:asciiTheme="minorHAnsi" w:hAnsiTheme="minorHAnsi"/>
          <w:color w:val="FF0000"/>
        </w:rPr>
        <w:t>Kommunen har et kommunalt foretak, Kjøkken KF, som leverer mat til sykehjem i kommunen. Kommunen kjøper tj</w:t>
      </w:r>
      <w:r>
        <w:rPr>
          <w:rFonts w:asciiTheme="minorHAnsi" w:hAnsiTheme="minorHAnsi"/>
          <w:color w:val="FF0000"/>
        </w:rPr>
        <w:t>enester fra Kjøkken KF. Kjøp og salg av tjenesten vil være en intern utgift og inntekt i henholdsvis kommunekassen og foretaket som ikke skal være med i det konsoliderte årsregnskapet. Disse interne transaksjonene må elimineres ved konsolidering av årsregnskapene. Det blir dermed ingen transaksjon som skal rapporteres til KOSTRA</w:t>
      </w:r>
      <w:r w:rsidR="001200C3">
        <w:rPr>
          <w:rFonts w:asciiTheme="minorHAnsi" w:hAnsiTheme="minorHAnsi"/>
          <w:color w:val="FF0000"/>
        </w:rPr>
        <w:t>, se figur nedenfor</w:t>
      </w:r>
      <w:r>
        <w:rPr>
          <w:rFonts w:asciiTheme="minorHAnsi" w:hAnsiTheme="minorHAnsi"/>
          <w:color w:val="FF0000"/>
        </w:rPr>
        <w:t>.</w:t>
      </w:r>
      <w:r w:rsidRPr="00FC4806">
        <w:rPr>
          <w:rFonts w:asciiTheme="minorHAnsi" w:hAnsiTheme="minorHAnsi"/>
          <w:color w:val="FF0000"/>
        </w:rPr>
        <w:t xml:space="preserve"> </w:t>
      </w:r>
    </w:p>
    <w:p w14:paraId="67E93637" w14:textId="77777777" w:rsidR="00AA6B98" w:rsidRDefault="00AA6B98" w:rsidP="00AA6B98">
      <w:pPr>
        <w:rPr>
          <w:rFonts w:asciiTheme="minorHAnsi" w:hAnsiTheme="minorHAnsi"/>
          <w:color w:val="FF0000"/>
        </w:rPr>
      </w:pPr>
    </w:p>
    <w:p w14:paraId="222A5497" w14:textId="4F733A88" w:rsidR="00AA6B98" w:rsidRDefault="00AA6B98" w:rsidP="00AA6B98">
      <w:pPr>
        <w:rPr>
          <w:rFonts w:asciiTheme="minorHAnsi" w:hAnsiTheme="minorHAnsi"/>
          <w:b/>
          <w:color w:val="FF0000"/>
        </w:rPr>
      </w:pPr>
      <w:r w:rsidRPr="003B498D">
        <w:rPr>
          <w:rFonts w:asciiTheme="minorHAnsi" w:hAnsiTheme="minorHAnsi"/>
          <w:b/>
          <w:color w:val="FF0000"/>
        </w:rPr>
        <w:t>Eksempel</w:t>
      </w:r>
      <w:r>
        <w:rPr>
          <w:rFonts w:asciiTheme="minorHAnsi" w:hAnsiTheme="minorHAnsi"/>
          <w:b/>
          <w:color w:val="FF0000"/>
        </w:rPr>
        <w:t xml:space="preserve"> 2 unntak – Kjøp av renovasjonstjeneste</w:t>
      </w:r>
      <w:r w:rsidRPr="003B498D">
        <w:rPr>
          <w:rFonts w:asciiTheme="minorHAnsi" w:hAnsiTheme="minorHAnsi"/>
          <w:b/>
          <w:color w:val="FF0000"/>
        </w:rPr>
        <w:t xml:space="preserve"> </w:t>
      </w:r>
    </w:p>
    <w:p w14:paraId="4CFBE7EA" w14:textId="5A8CF2CC" w:rsidR="00AA6B98" w:rsidRDefault="00AA6B98" w:rsidP="00AA6B98">
      <w:pPr>
        <w:rPr>
          <w:rFonts w:asciiTheme="minorHAnsi" w:hAnsiTheme="minorHAnsi"/>
          <w:color w:val="FF0000"/>
        </w:rPr>
      </w:pPr>
      <w:r w:rsidRPr="00C64DC3">
        <w:rPr>
          <w:rFonts w:asciiTheme="minorHAnsi" w:hAnsiTheme="minorHAnsi"/>
          <w:color w:val="FF0000"/>
        </w:rPr>
        <w:t xml:space="preserve">Eksempel </w:t>
      </w:r>
      <w:r>
        <w:rPr>
          <w:rFonts w:asciiTheme="minorHAnsi" w:hAnsiTheme="minorHAnsi"/>
          <w:color w:val="FF0000"/>
        </w:rPr>
        <w:t>2</w:t>
      </w:r>
      <w:r w:rsidRPr="00C64DC3">
        <w:rPr>
          <w:rFonts w:asciiTheme="minorHAnsi" w:hAnsiTheme="minorHAnsi"/>
          <w:color w:val="FF0000"/>
        </w:rPr>
        <w:t xml:space="preserve"> viser intern transaksjon i det konsoliderte regnskapet</w:t>
      </w:r>
      <w:r>
        <w:rPr>
          <w:rFonts w:asciiTheme="minorHAnsi" w:hAnsiTheme="minorHAnsi"/>
          <w:color w:val="FF0000"/>
        </w:rPr>
        <w:t xml:space="preserve"> og rapportering til KOSTRA</w:t>
      </w:r>
      <w:r w:rsidRPr="00C64DC3">
        <w:rPr>
          <w:rFonts w:asciiTheme="minorHAnsi" w:hAnsiTheme="minorHAnsi"/>
          <w:color w:val="FF0000"/>
        </w:rPr>
        <w:t xml:space="preserve"> etter </w:t>
      </w:r>
      <w:r>
        <w:rPr>
          <w:rFonts w:asciiTheme="minorHAnsi" w:hAnsiTheme="minorHAnsi"/>
          <w:color w:val="FF0000"/>
        </w:rPr>
        <w:t>unntaket</w:t>
      </w:r>
      <w:r w:rsidRPr="00C64DC3">
        <w:rPr>
          <w:rFonts w:asciiTheme="minorHAnsi" w:hAnsiTheme="minorHAnsi"/>
          <w:color w:val="FF0000"/>
        </w:rPr>
        <w:t xml:space="preserve"> i avsnitt 6.4.</w:t>
      </w:r>
      <w:r>
        <w:rPr>
          <w:rFonts w:asciiTheme="minorHAnsi" w:hAnsiTheme="minorHAnsi"/>
          <w:color w:val="FF0000"/>
        </w:rPr>
        <w:t>4</w:t>
      </w:r>
      <w:r w:rsidRPr="00C64DC3">
        <w:rPr>
          <w:rFonts w:asciiTheme="minorHAnsi" w:hAnsiTheme="minorHAnsi"/>
          <w:color w:val="FF0000"/>
        </w:rPr>
        <w:t xml:space="preserve">. </w:t>
      </w:r>
      <w:r>
        <w:rPr>
          <w:rFonts w:asciiTheme="minorHAnsi" w:hAnsiTheme="minorHAnsi"/>
          <w:color w:val="FF0000"/>
        </w:rPr>
        <w:t xml:space="preserve">Det vil si transaksjoner som er eliminert i det konsoliderte årsregnskapet, men der de eliminerte transaksjonene likevel må rapporteres til KOSTRA på ordinere arter. Dette  på grunn av at transaksjonene </w:t>
      </w:r>
      <w:r w:rsidR="000543FE">
        <w:rPr>
          <w:rFonts w:asciiTheme="minorHAnsi" w:hAnsiTheme="minorHAnsi"/>
          <w:color w:val="FF0000"/>
        </w:rPr>
        <w:t>skal inngå</w:t>
      </w:r>
      <w:r>
        <w:rPr>
          <w:rFonts w:asciiTheme="minorHAnsi" w:hAnsiTheme="minorHAnsi"/>
          <w:color w:val="FF0000"/>
        </w:rPr>
        <w:t xml:space="preserve"> i konserntall</w:t>
      </w:r>
      <w:r w:rsidR="000543FE">
        <w:rPr>
          <w:rFonts w:asciiTheme="minorHAnsi" w:hAnsiTheme="minorHAnsi"/>
          <w:color w:val="FF0000"/>
        </w:rPr>
        <w:t>ene. Disse transaksjonene skal heller ikke</w:t>
      </w:r>
      <w:r>
        <w:rPr>
          <w:rFonts w:asciiTheme="minorHAnsi" w:hAnsiTheme="minorHAnsi"/>
          <w:color w:val="FF0000"/>
        </w:rPr>
        <w:t xml:space="preserve"> elimineres ved SSB sin produksjon av konserntall. Når de eliminerte transaksjonene ikke inngår i konserntall, vil nøkkeltallene i KOSTRA bli feil om disse eliminerte transaksjonene ikke rapporteres til KOSTRA.</w:t>
      </w:r>
    </w:p>
    <w:p w14:paraId="4EEA1757" w14:textId="77777777" w:rsidR="00AA6B98" w:rsidRDefault="00AA6B98" w:rsidP="00AA6B98">
      <w:pPr>
        <w:rPr>
          <w:rFonts w:asciiTheme="minorHAnsi" w:hAnsiTheme="minorHAnsi" w:cstheme="minorHAnsi"/>
          <w:color w:val="FF0000"/>
        </w:rPr>
      </w:pPr>
    </w:p>
    <w:p w14:paraId="52452884" w14:textId="77777777" w:rsidR="000543FE" w:rsidRDefault="000543FE">
      <w:pPr>
        <w:rPr>
          <w:rFonts w:asciiTheme="minorHAnsi" w:hAnsiTheme="minorHAnsi" w:cstheme="minorHAnsi"/>
          <w:color w:val="FF0000"/>
        </w:rPr>
      </w:pPr>
      <w:r>
        <w:rPr>
          <w:rFonts w:asciiTheme="minorHAnsi" w:hAnsiTheme="minorHAnsi" w:cstheme="minorHAnsi"/>
          <w:color w:val="FF0000"/>
        </w:rPr>
        <w:br w:type="page"/>
      </w:r>
    </w:p>
    <w:p w14:paraId="5FE931DE" w14:textId="21F1BF50" w:rsidR="00AA6B98" w:rsidRPr="00AE23EB" w:rsidRDefault="00AA6B98" w:rsidP="00AA6B98">
      <w:pPr>
        <w:rPr>
          <w:rFonts w:asciiTheme="minorHAnsi" w:hAnsiTheme="minorHAnsi" w:cstheme="minorHAnsi"/>
          <w:color w:val="FF0000"/>
        </w:rPr>
      </w:pPr>
      <w:r w:rsidRPr="00AE23EB">
        <w:rPr>
          <w:rFonts w:asciiTheme="minorHAnsi" w:hAnsiTheme="minorHAnsi" w:cstheme="minorHAnsi"/>
          <w:color w:val="FF0000"/>
        </w:rPr>
        <w:lastRenderedPageBreak/>
        <w:t xml:space="preserve">Kommunen har et kommunalt foretak som leverer renovasjonstjenester. Foretaket leverer tjenester </w:t>
      </w:r>
      <w:r>
        <w:rPr>
          <w:rFonts w:asciiTheme="minorHAnsi" w:hAnsiTheme="minorHAnsi" w:cstheme="minorHAnsi"/>
          <w:color w:val="FF0000"/>
        </w:rPr>
        <w:t xml:space="preserve"> (innsamling av husholdningsavfall) </w:t>
      </w:r>
      <w:r w:rsidRPr="00AE23EB">
        <w:rPr>
          <w:rFonts w:asciiTheme="minorHAnsi" w:hAnsiTheme="minorHAnsi" w:cstheme="minorHAnsi"/>
          <w:color w:val="FF0000"/>
        </w:rPr>
        <w:t xml:space="preserve">både til innbyggerne og til alle kommunale tjenesteområdene. For kommunen er renovasjon en deltjeneste som inngår som innsatsfaktorer i kommunens øvrige tjenesteproduksjon. I kommunekassen må renovasjonsgebyret fordeles på tjenestefunksjonene som mottar renovasjonstjenester. </w:t>
      </w:r>
    </w:p>
    <w:p w14:paraId="102B0784" w14:textId="77777777" w:rsidR="00AA6B98" w:rsidRDefault="00AA6B98" w:rsidP="00AA6B98">
      <w:pPr>
        <w:rPr>
          <w:sz w:val="22"/>
          <w:szCs w:val="22"/>
        </w:rPr>
      </w:pPr>
    </w:p>
    <w:p w14:paraId="5DCBFBB6" w14:textId="77777777" w:rsidR="00AA6B98" w:rsidRDefault="00AA6B98" w:rsidP="00AA6B98">
      <w:pPr>
        <w:rPr>
          <w:sz w:val="22"/>
          <w:szCs w:val="22"/>
        </w:rPr>
      </w:pPr>
      <w:r>
        <w:rPr>
          <w:rFonts w:asciiTheme="minorHAnsi" w:hAnsiTheme="minorHAnsi" w:cstheme="minorHAnsi"/>
          <w:color w:val="FF0000"/>
        </w:rPr>
        <w:t>K</w:t>
      </w:r>
      <w:r w:rsidRPr="00AE23EB">
        <w:rPr>
          <w:rFonts w:asciiTheme="minorHAnsi" w:hAnsiTheme="minorHAnsi" w:cstheme="minorHAnsi"/>
          <w:color w:val="FF0000"/>
        </w:rPr>
        <w:t>jøp</w:t>
      </w:r>
      <w:r>
        <w:rPr>
          <w:rFonts w:asciiTheme="minorHAnsi" w:hAnsiTheme="minorHAnsi"/>
          <w:color w:val="FF0000"/>
        </w:rPr>
        <w:t>/salg av tjenesten vil være en intern utgift og inntekt i henholdsvis kommunekassen og foretak som ikke skal være med i det konsoliderte årsregnskapet. Disse interne transaksjonene må elimineres ved konsolidering av årsregnskapene.</w:t>
      </w:r>
    </w:p>
    <w:p w14:paraId="75846E20" w14:textId="77777777" w:rsidR="00AA6B98" w:rsidRDefault="00AA6B98" w:rsidP="00AA6B98">
      <w:pPr>
        <w:rPr>
          <w:sz w:val="22"/>
          <w:szCs w:val="22"/>
        </w:rPr>
      </w:pPr>
    </w:p>
    <w:p w14:paraId="7481A8E0" w14:textId="62C26265" w:rsidR="00AA6B98" w:rsidRPr="0035383C" w:rsidRDefault="00AA6B98" w:rsidP="00AA6B98">
      <w:pPr>
        <w:rPr>
          <w:rFonts w:asciiTheme="minorHAnsi" w:hAnsiTheme="minorHAnsi" w:cstheme="minorHAnsi"/>
          <w:color w:val="FF0000"/>
        </w:rPr>
      </w:pPr>
      <w:r w:rsidRPr="0035383C">
        <w:rPr>
          <w:rFonts w:asciiTheme="minorHAnsi" w:hAnsiTheme="minorHAnsi" w:cstheme="minorHAnsi"/>
          <w:color w:val="FF0000"/>
        </w:rPr>
        <w:t>I KOSTRA må kjøper føre utgiften på tjenestefunksjonene som mottar tjenesten og art 195, da renovasjon er en av flere deltjenester som inngår i kommunens tjenesteproduksjon på de ulike områdene. Renovasjon har en egen funksjon og selger må føre inntekten på funksjon 355 og art 655. Ettersom kjøper og selger fører på ulike funksjoner skal ordinære arter brukes, og ikke de konserninterne artene</w:t>
      </w:r>
      <w:r w:rsidR="001200C3">
        <w:rPr>
          <w:rFonts w:asciiTheme="minorHAnsi" w:hAnsiTheme="minorHAnsi" w:cstheme="minorHAnsi"/>
          <w:color w:val="FF0000"/>
        </w:rPr>
        <w:t>, se figur nedenfor</w:t>
      </w:r>
      <w:r w:rsidRPr="0035383C">
        <w:rPr>
          <w:rFonts w:asciiTheme="minorHAnsi" w:hAnsiTheme="minorHAnsi" w:cstheme="minorHAnsi"/>
          <w:color w:val="FF0000"/>
        </w:rPr>
        <w:t xml:space="preserve">. </w:t>
      </w:r>
    </w:p>
    <w:p w14:paraId="2D387EE8" w14:textId="77777777" w:rsidR="00AA6B98" w:rsidRPr="003B498D" w:rsidRDefault="00AA6B98" w:rsidP="00AA6B98">
      <w:pPr>
        <w:rPr>
          <w:rFonts w:asciiTheme="minorHAnsi" w:hAnsiTheme="minorHAnsi"/>
          <w:b/>
          <w:color w:val="FF0000"/>
        </w:rPr>
      </w:pPr>
    </w:p>
    <w:tbl>
      <w:tblPr>
        <w:tblpPr w:leftFromText="141" w:rightFromText="141" w:vertAnchor="page" w:horzAnchor="margin" w:tblpY="5593"/>
        <w:tblW w:w="8080" w:type="dxa"/>
        <w:tblLayout w:type="fixed"/>
        <w:tblCellMar>
          <w:left w:w="70" w:type="dxa"/>
          <w:right w:w="70" w:type="dxa"/>
        </w:tblCellMar>
        <w:tblLook w:val="04A0" w:firstRow="1" w:lastRow="0" w:firstColumn="1" w:lastColumn="0" w:noHBand="0" w:noVBand="1"/>
      </w:tblPr>
      <w:tblGrid>
        <w:gridCol w:w="1406"/>
        <w:gridCol w:w="1146"/>
        <w:gridCol w:w="1559"/>
        <w:gridCol w:w="1701"/>
        <w:gridCol w:w="1276"/>
        <w:gridCol w:w="992"/>
      </w:tblGrid>
      <w:tr w:rsidR="001200C3" w:rsidRPr="00005CF1" w14:paraId="330CA571" w14:textId="77777777" w:rsidTr="001200C3">
        <w:trPr>
          <w:trHeight w:val="300"/>
        </w:trPr>
        <w:tc>
          <w:tcPr>
            <w:tcW w:w="1406" w:type="dxa"/>
            <w:shd w:val="clear" w:color="000000" w:fill="FAC090"/>
          </w:tcPr>
          <w:p w14:paraId="0D57E8C1" w14:textId="77777777" w:rsidR="001200C3" w:rsidRDefault="001200C3" w:rsidP="001200C3">
            <w:pPr>
              <w:rPr>
                <w:rFonts w:asciiTheme="minorHAnsi" w:hAnsiTheme="minorHAnsi"/>
                <w:b/>
                <w:bCs/>
                <w:color w:val="000000"/>
              </w:rPr>
            </w:pPr>
          </w:p>
        </w:tc>
        <w:tc>
          <w:tcPr>
            <w:tcW w:w="1146" w:type="dxa"/>
            <w:shd w:val="clear" w:color="000000" w:fill="FAC090"/>
            <w:noWrap/>
            <w:vAlign w:val="center"/>
            <w:hideMark/>
          </w:tcPr>
          <w:p w14:paraId="0088E5B8" w14:textId="77777777" w:rsidR="001200C3" w:rsidRPr="00005CF1" w:rsidRDefault="001200C3" w:rsidP="001200C3">
            <w:pPr>
              <w:rPr>
                <w:rFonts w:asciiTheme="minorHAnsi" w:hAnsiTheme="minorHAnsi"/>
                <w:b/>
                <w:bCs/>
                <w:color w:val="000000"/>
              </w:rPr>
            </w:pPr>
          </w:p>
        </w:tc>
        <w:tc>
          <w:tcPr>
            <w:tcW w:w="1559" w:type="dxa"/>
            <w:shd w:val="clear" w:color="000000" w:fill="FAC090"/>
            <w:noWrap/>
            <w:vAlign w:val="bottom"/>
            <w:hideMark/>
          </w:tcPr>
          <w:p w14:paraId="1EE180C3" w14:textId="77777777" w:rsidR="001200C3" w:rsidRPr="00005CF1" w:rsidRDefault="001200C3" w:rsidP="001200C3">
            <w:pPr>
              <w:jc w:val="center"/>
              <w:rPr>
                <w:rFonts w:asciiTheme="minorHAnsi" w:hAnsiTheme="minorHAnsi"/>
                <w:b/>
                <w:bCs/>
                <w:color w:val="000000"/>
              </w:rPr>
            </w:pPr>
            <w:r w:rsidRPr="00005CF1">
              <w:rPr>
                <w:rFonts w:asciiTheme="minorHAnsi" w:hAnsiTheme="minorHAnsi"/>
                <w:b/>
                <w:bCs/>
                <w:color w:val="000000"/>
              </w:rPr>
              <w:t> </w:t>
            </w:r>
          </w:p>
        </w:tc>
        <w:tc>
          <w:tcPr>
            <w:tcW w:w="1701" w:type="dxa"/>
            <w:shd w:val="clear" w:color="000000" w:fill="FAC090"/>
            <w:noWrap/>
            <w:vAlign w:val="bottom"/>
            <w:hideMark/>
          </w:tcPr>
          <w:p w14:paraId="4C15862B" w14:textId="77777777" w:rsidR="001200C3" w:rsidRPr="00005CF1" w:rsidRDefault="001200C3" w:rsidP="001200C3">
            <w:pPr>
              <w:jc w:val="center"/>
              <w:rPr>
                <w:rFonts w:asciiTheme="minorHAnsi" w:hAnsiTheme="minorHAnsi"/>
                <w:b/>
                <w:bCs/>
                <w:color w:val="000000"/>
              </w:rPr>
            </w:pPr>
            <w:r w:rsidRPr="00005CF1">
              <w:rPr>
                <w:rFonts w:asciiTheme="minorHAnsi" w:hAnsiTheme="minorHAnsi"/>
                <w:b/>
                <w:bCs/>
                <w:color w:val="000000"/>
              </w:rPr>
              <w:t> </w:t>
            </w:r>
          </w:p>
        </w:tc>
        <w:tc>
          <w:tcPr>
            <w:tcW w:w="1276" w:type="dxa"/>
            <w:shd w:val="clear" w:color="000000" w:fill="FAC090"/>
            <w:noWrap/>
            <w:vAlign w:val="bottom"/>
            <w:hideMark/>
          </w:tcPr>
          <w:p w14:paraId="70C8EFFB" w14:textId="77777777" w:rsidR="001200C3" w:rsidRPr="00005CF1" w:rsidRDefault="001200C3" w:rsidP="001200C3">
            <w:pPr>
              <w:rPr>
                <w:rFonts w:asciiTheme="minorHAnsi" w:hAnsiTheme="minorHAnsi"/>
                <w:b/>
                <w:bCs/>
                <w:color w:val="000000"/>
              </w:rPr>
            </w:pPr>
            <w:r w:rsidRPr="00005CF1">
              <w:rPr>
                <w:rFonts w:asciiTheme="minorHAnsi" w:hAnsiTheme="minorHAnsi"/>
                <w:b/>
                <w:bCs/>
                <w:color w:val="000000"/>
              </w:rPr>
              <w:t> </w:t>
            </w:r>
          </w:p>
        </w:tc>
        <w:tc>
          <w:tcPr>
            <w:tcW w:w="992" w:type="dxa"/>
            <w:shd w:val="clear" w:color="000000" w:fill="FAC090"/>
            <w:noWrap/>
            <w:vAlign w:val="bottom"/>
            <w:hideMark/>
          </w:tcPr>
          <w:p w14:paraId="67AB55EF" w14:textId="77777777" w:rsidR="001200C3" w:rsidRPr="00005CF1" w:rsidRDefault="001200C3" w:rsidP="001200C3">
            <w:pPr>
              <w:jc w:val="center"/>
              <w:rPr>
                <w:rFonts w:asciiTheme="minorHAnsi" w:hAnsiTheme="minorHAnsi"/>
                <w:b/>
                <w:bCs/>
                <w:color w:val="000000"/>
              </w:rPr>
            </w:pPr>
            <w:r w:rsidRPr="00005CF1">
              <w:rPr>
                <w:rFonts w:asciiTheme="minorHAnsi" w:hAnsiTheme="minorHAnsi"/>
                <w:b/>
                <w:bCs/>
                <w:color w:val="000000"/>
              </w:rPr>
              <w:t> </w:t>
            </w:r>
          </w:p>
        </w:tc>
      </w:tr>
      <w:tr w:rsidR="001200C3" w:rsidRPr="00005CF1" w14:paraId="5DECDAA1" w14:textId="77777777" w:rsidTr="001200C3">
        <w:trPr>
          <w:trHeight w:val="315"/>
        </w:trPr>
        <w:tc>
          <w:tcPr>
            <w:tcW w:w="1406" w:type="dxa"/>
            <w:shd w:val="clear" w:color="000000" w:fill="FDE9D9"/>
          </w:tcPr>
          <w:p w14:paraId="07339DF2" w14:textId="77777777" w:rsidR="001200C3" w:rsidRPr="001200C3" w:rsidRDefault="001200C3" w:rsidP="001200C3">
            <w:pPr>
              <w:rPr>
                <w:rFonts w:asciiTheme="minorHAnsi" w:hAnsiTheme="minorHAnsi"/>
                <w:b/>
                <w:bCs/>
                <w:color w:val="000000"/>
                <w:sz w:val="18"/>
              </w:rPr>
            </w:pPr>
          </w:p>
          <w:p w14:paraId="623F01BD" w14:textId="77777777" w:rsidR="001200C3" w:rsidRPr="001200C3" w:rsidRDefault="001200C3" w:rsidP="001200C3">
            <w:pPr>
              <w:rPr>
                <w:rFonts w:asciiTheme="minorHAnsi" w:hAnsiTheme="minorHAnsi"/>
                <w:b/>
                <w:bCs/>
                <w:color w:val="000000"/>
                <w:sz w:val="18"/>
              </w:rPr>
            </w:pPr>
            <w:r w:rsidRPr="001200C3">
              <w:rPr>
                <w:rFonts w:asciiTheme="minorHAnsi" w:hAnsiTheme="minorHAnsi"/>
                <w:b/>
                <w:bCs/>
                <w:color w:val="000000"/>
                <w:sz w:val="18"/>
              </w:rPr>
              <w:t>Kommunekassa</w:t>
            </w:r>
          </w:p>
        </w:tc>
        <w:tc>
          <w:tcPr>
            <w:tcW w:w="1146" w:type="dxa"/>
            <w:shd w:val="clear" w:color="000000" w:fill="FDE9D9"/>
            <w:noWrap/>
            <w:vAlign w:val="bottom"/>
            <w:hideMark/>
          </w:tcPr>
          <w:p w14:paraId="26328BAD" w14:textId="5DD90F80" w:rsidR="001200C3" w:rsidRPr="001200C3" w:rsidRDefault="001200C3" w:rsidP="003374B4">
            <w:pPr>
              <w:jc w:val="center"/>
              <w:rPr>
                <w:rFonts w:asciiTheme="minorHAnsi" w:hAnsiTheme="minorHAnsi"/>
                <w:b/>
                <w:bCs/>
                <w:color w:val="000000"/>
                <w:sz w:val="18"/>
              </w:rPr>
            </w:pPr>
            <w:r w:rsidRPr="001200C3">
              <w:rPr>
                <w:rFonts w:asciiTheme="minorHAnsi" w:hAnsiTheme="minorHAnsi"/>
                <w:b/>
                <w:bCs/>
                <w:color w:val="000000"/>
                <w:sz w:val="18"/>
              </w:rPr>
              <w:t>Kommune-kassa</w:t>
            </w:r>
          </w:p>
        </w:tc>
        <w:tc>
          <w:tcPr>
            <w:tcW w:w="1559" w:type="dxa"/>
            <w:shd w:val="clear" w:color="000000" w:fill="FDE9D9"/>
            <w:noWrap/>
            <w:vAlign w:val="bottom"/>
            <w:hideMark/>
          </w:tcPr>
          <w:p w14:paraId="7C25216B" w14:textId="77777777" w:rsidR="001200C3" w:rsidRPr="001200C3" w:rsidRDefault="001200C3" w:rsidP="003374B4">
            <w:pPr>
              <w:jc w:val="center"/>
              <w:rPr>
                <w:rFonts w:asciiTheme="minorHAnsi" w:hAnsiTheme="minorHAnsi"/>
                <w:b/>
                <w:bCs/>
                <w:color w:val="000000"/>
                <w:sz w:val="18"/>
              </w:rPr>
            </w:pPr>
            <w:r w:rsidRPr="001200C3">
              <w:rPr>
                <w:rFonts w:asciiTheme="minorHAnsi" w:hAnsiTheme="minorHAnsi"/>
                <w:b/>
                <w:bCs/>
                <w:color w:val="000000"/>
                <w:sz w:val="18"/>
              </w:rPr>
              <w:t>Kommunalt</w:t>
            </w:r>
          </w:p>
          <w:p w14:paraId="37800134" w14:textId="6B34939D" w:rsidR="001200C3" w:rsidRPr="001200C3" w:rsidRDefault="001200C3" w:rsidP="003374B4">
            <w:pPr>
              <w:jc w:val="center"/>
              <w:rPr>
                <w:rFonts w:asciiTheme="minorHAnsi" w:hAnsiTheme="minorHAnsi"/>
                <w:b/>
                <w:bCs/>
                <w:color w:val="000000"/>
                <w:sz w:val="18"/>
              </w:rPr>
            </w:pPr>
            <w:r w:rsidRPr="001200C3">
              <w:rPr>
                <w:rFonts w:asciiTheme="minorHAnsi" w:hAnsiTheme="minorHAnsi"/>
                <w:b/>
                <w:bCs/>
                <w:color w:val="000000"/>
                <w:sz w:val="18"/>
              </w:rPr>
              <w:t>foretak</w:t>
            </w:r>
          </w:p>
        </w:tc>
        <w:tc>
          <w:tcPr>
            <w:tcW w:w="1701" w:type="dxa"/>
            <w:shd w:val="clear" w:color="000000" w:fill="FDE9D9"/>
            <w:noWrap/>
            <w:vAlign w:val="bottom"/>
            <w:hideMark/>
          </w:tcPr>
          <w:p w14:paraId="44BB0121" w14:textId="77777777" w:rsidR="001200C3" w:rsidRPr="001200C3" w:rsidRDefault="001200C3" w:rsidP="003374B4">
            <w:pPr>
              <w:jc w:val="center"/>
              <w:rPr>
                <w:rFonts w:asciiTheme="minorHAnsi" w:hAnsiTheme="minorHAnsi"/>
                <w:b/>
                <w:bCs/>
                <w:color w:val="000000"/>
                <w:sz w:val="18"/>
              </w:rPr>
            </w:pPr>
            <w:r w:rsidRPr="001200C3">
              <w:rPr>
                <w:rFonts w:asciiTheme="minorHAnsi" w:hAnsiTheme="minorHAnsi"/>
                <w:b/>
                <w:bCs/>
                <w:color w:val="000000"/>
                <w:sz w:val="18"/>
              </w:rPr>
              <w:t>Eliminering ved konsolidering</w:t>
            </w:r>
          </w:p>
        </w:tc>
        <w:tc>
          <w:tcPr>
            <w:tcW w:w="1276" w:type="dxa"/>
            <w:shd w:val="clear" w:color="000000" w:fill="FDE9D9"/>
            <w:noWrap/>
            <w:vAlign w:val="bottom"/>
            <w:hideMark/>
          </w:tcPr>
          <w:p w14:paraId="552735A4" w14:textId="77777777" w:rsidR="001200C3" w:rsidRPr="001200C3" w:rsidRDefault="001200C3" w:rsidP="003374B4">
            <w:pPr>
              <w:jc w:val="center"/>
              <w:rPr>
                <w:rFonts w:asciiTheme="minorHAnsi" w:hAnsiTheme="minorHAnsi"/>
                <w:b/>
                <w:bCs/>
                <w:color w:val="000000"/>
                <w:sz w:val="18"/>
              </w:rPr>
            </w:pPr>
            <w:r w:rsidRPr="001200C3">
              <w:rPr>
                <w:rFonts w:asciiTheme="minorHAnsi" w:hAnsiTheme="minorHAnsi"/>
                <w:b/>
                <w:bCs/>
                <w:color w:val="000000"/>
                <w:sz w:val="18"/>
              </w:rPr>
              <w:t>Konsolidert årsregnskap</w:t>
            </w:r>
          </w:p>
        </w:tc>
        <w:tc>
          <w:tcPr>
            <w:tcW w:w="992" w:type="dxa"/>
            <w:shd w:val="clear" w:color="000000" w:fill="FDE9D9"/>
            <w:noWrap/>
            <w:vAlign w:val="bottom"/>
            <w:hideMark/>
          </w:tcPr>
          <w:p w14:paraId="5C41A892" w14:textId="77777777" w:rsidR="001200C3" w:rsidRPr="001200C3" w:rsidRDefault="001200C3" w:rsidP="003374B4">
            <w:pPr>
              <w:jc w:val="center"/>
              <w:rPr>
                <w:rFonts w:asciiTheme="minorHAnsi" w:hAnsiTheme="minorHAnsi"/>
                <w:b/>
                <w:bCs/>
                <w:color w:val="000000"/>
                <w:sz w:val="18"/>
              </w:rPr>
            </w:pPr>
            <w:r w:rsidRPr="001200C3">
              <w:rPr>
                <w:rFonts w:asciiTheme="minorHAnsi" w:hAnsiTheme="minorHAnsi"/>
                <w:b/>
                <w:bCs/>
                <w:color w:val="000000"/>
                <w:sz w:val="18"/>
              </w:rPr>
              <w:t>KOSTRA</w:t>
            </w:r>
          </w:p>
        </w:tc>
      </w:tr>
      <w:tr w:rsidR="001200C3" w:rsidRPr="00005CF1" w14:paraId="0A68B9A4" w14:textId="77777777" w:rsidTr="001200C3">
        <w:trPr>
          <w:trHeight w:val="300"/>
        </w:trPr>
        <w:tc>
          <w:tcPr>
            <w:tcW w:w="1406" w:type="dxa"/>
          </w:tcPr>
          <w:p w14:paraId="628C3A69" w14:textId="77777777" w:rsidR="001200C3" w:rsidRPr="00BD49FB" w:rsidRDefault="001200C3" w:rsidP="001200C3">
            <w:pPr>
              <w:rPr>
                <w:rFonts w:asciiTheme="minorHAnsi" w:hAnsiTheme="minorHAnsi"/>
                <w:b/>
                <w:color w:val="000000"/>
              </w:rPr>
            </w:pPr>
            <w:r w:rsidRPr="00BD49FB">
              <w:rPr>
                <w:rFonts w:asciiTheme="minorHAnsi" w:hAnsiTheme="minorHAnsi"/>
                <w:b/>
                <w:color w:val="000000"/>
              </w:rPr>
              <w:t>Eks. 1 Hovedregel</w:t>
            </w:r>
          </w:p>
        </w:tc>
        <w:tc>
          <w:tcPr>
            <w:tcW w:w="1146" w:type="dxa"/>
            <w:shd w:val="clear" w:color="auto" w:fill="auto"/>
            <w:noWrap/>
            <w:vAlign w:val="center"/>
            <w:hideMark/>
          </w:tcPr>
          <w:p w14:paraId="38A9CBE0" w14:textId="77777777" w:rsidR="001200C3" w:rsidRPr="00005CF1" w:rsidRDefault="001200C3" w:rsidP="001200C3">
            <w:pPr>
              <w:jc w:val="center"/>
              <w:rPr>
                <w:rFonts w:asciiTheme="minorHAnsi" w:hAnsiTheme="minorHAnsi"/>
                <w:color w:val="000000"/>
              </w:rPr>
            </w:pPr>
          </w:p>
        </w:tc>
        <w:tc>
          <w:tcPr>
            <w:tcW w:w="1559" w:type="dxa"/>
            <w:shd w:val="clear" w:color="auto" w:fill="auto"/>
            <w:noWrap/>
            <w:vAlign w:val="center"/>
          </w:tcPr>
          <w:p w14:paraId="64FF2245" w14:textId="77777777" w:rsidR="001200C3" w:rsidRPr="00005CF1" w:rsidRDefault="001200C3" w:rsidP="001200C3">
            <w:pPr>
              <w:jc w:val="center"/>
              <w:rPr>
                <w:rFonts w:asciiTheme="minorHAnsi" w:hAnsiTheme="minorHAnsi"/>
                <w:color w:val="000000"/>
              </w:rPr>
            </w:pPr>
          </w:p>
        </w:tc>
        <w:tc>
          <w:tcPr>
            <w:tcW w:w="1701" w:type="dxa"/>
            <w:shd w:val="clear" w:color="auto" w:fill="auto"/>
            <w:noWrap/>
            <w:vAlign w:val="center"/>
          </w:tcPr>
          <w:p w14:paraId="2AD29F5D" w14:textId="77777777" w:rsidR="001200C3" w:rsidRPr="00005CF1" w:rsidRDefault="001200C3" w:rsidP="001200C3">
            <w:pPr>
              <w:jc w:val="center"/>
              <w:rPr>
                <w:rFonts w:asciiTheme="minorHAnsi" w:hAnsiTheme="minorHAnsi"/>
                <w:color w:val="000000"/>
              </w:rPr>
            </w:pPr>
          </w:p>
        </w:tc>
        <w:tc>
          <w:tcPr>
            <w:tcW w:w="1276" w:type="dxa"/>
            <w:shd w:val="clear" w:color="auto" w:fill="auto"/>
            <w:noWrap/>
            <w:vAlign w:val="center"/>
          </w:tcPr>
          <w:p w14:paraId="6D3874A5" w14:textId="77777777" w:rsidR="001200C3" w:rsidRPr="00005CF1" w:rsidRDefault="001200C3" w:rsidP="001200C3">
            <w:pPr>
              <w:jc w:val="center"/>
              <w:rPr>
                <w:rFonts w:asciiTheme="minorHAnsi" w:hAnsiTheme="minorHAnsi"/>
                <w:color w:val="000000"/>
              </w:rPr>
            </w:pPr>
          </w:p>
        </w:tc>
        <w:tc>
          <w:tcPr>
            <w:tcW w:w="992" w:type="dxa"/>
            <w:shd w:val="clear" w:color="auto" w:fill="auto"/>
            <w:noWrap/>
            <w:vAlign w:val="center"/>
          </w:tcPr>
          <w:p w14:paraId="29DFD12F" w14:textId="77777777" w:rsidR="001200C3" w:rsidRPr="00005CF1" w:rsidRDefault="001200C3" w:rsidP="001200C3">
            <w:pPr>
              <w:jc w:val="center"/>
              <w:rPr>
                <w:rFonts w:asciiTheme="minorHAnsi" w:hAnsiTheme="minorHAnsi"/>
                <w:color w:val="000000"/>
              </w:rPr>
            </w:pPr>
          </w:p>
        </w:tc>
      </w:tr>
      <w:tr w:rsidR="001200C3" w:rsidRPr="00005CF1" w14:paraId="031A97E4" w14:textId="77777777" w:rsidTr="001200C3">
        <w:trPr>
          <w:trHeight w:val="300"/>
        </w:trPr>
        <w:tc>
          <w:tcPr>
            <w:tcW w:w="1406" w:type="dxa"/>
          </w:tcPr>
          <w:p w14:paraId="6EA67994" w14:textId="64D62FE8" w:rsidR="001200C3" w:rsidRDefault="001200C3" w:rsidP="001200C3">
            <w:pPr>
              <w:rPr>
                <w:rFonts w:asciiTheme="minorHAnsi" w:hAnsiTheme="minorHAnsi"/>
                <w:color w:val="000000"/>
              </w:rPr>
            </w:pPr>
            <w:r>
              <w:rPr>
                <w:rFonts w:asciiTheme="minorHAnsi" w:hAnsiTheme="minorHAnsi"/>
                <w:color w:val="000000"/>
              </w:rPr>
              <w:t>Kjøp av kjøkken-tjeneste</w:t>
            </w:r>
            <w:r w:rsidR="00672A61">
              <w:rPr>
                <w:rFonts w:asciiTheme="minorHAnsi" w:hAnsiTheme="minorHAnsi"/>
                <w:color w:val="000000"/>
              </w:rPr>
              <w:t>r</w:t>
            </w:r>
            <w:r>
              <w:rPr>
                <w:rFonts w:asciiTheme="minorHAnsi" w:hAnsiTheme="minorHAnsi"/>
                <w:color w:val="000000"/>
              </w:rPr>
              <w:t xml:space="preserve"> fra KF </w:t>
            </w:r>
          </w:p>
        </w:tc>
        <w:tc>
          <w:tcPr>
            <w:tcW w:w="1146" w:type="dxa"/>
            <w:shd w:val="clear" w:color="auto" w:fill="auto"/>
            <w:noWrap/>
            <w:vAlign w:val="center"/>
            <w:hideMark/>
          </w:tcPr>
          <w:p w14:paraId="03931B08" w14:textId="77777777" w:rsidR="001200C3" w:rsidRPr="00005CF1" w:rsidRDefault="001200C3" w:rsidP="001200C3">
            <w:pPr>
              <w:jc w:val="center"/>
              <w:rPr>
                <w:rFonts w:asciiTheme="minorHAnsi" w:hAnsiTheme="minorHAnsi"/>
                <w:color w:val="000000"/>
              </w:rPr>
            </w:pPr>
            <w:r>
              <w:rPr>
                <w:rFonts w:asciiTheme="minorHAnsi" w:hAnsiTheme="minorHAnsi"/>
                <w:color w:val="000000"/>
              </w:rPr>
              <w:t>100</w:t>
            </w:r>
          </w:p>
        </w:tc>
        <w:tc>
          <w:tcPr>
            <w:tcW w:w="1559" w:type="dxa"/>
            <w:shd w:val="clear" w:color="auto" w:fill="auto"/>
            <w:noWrap/>
            <w:vAlign w:val="center"/>
          </w:tcPr>
          <w:p w14:paraId="3D80A38D" w14:textId="77777777" w:rsidR="001200C3" w:rsidRPr="00005CF1" w:rsidRDefault="001200C3" w:rsidP="001200C3">
            <w:pPr>
              <w:jc w:val="center"/>
              <w:rPr>
                <w:rFonts w:asciiTheme="minorHAnsi" w:hAnsiTheme="minorHAnsi"/>
                <w:color w:val="000000"/>
              </w:rPr>
            </w:pPr>
          </w:p>
        </w:tc>
        <w:tc>
          <w:tcPr>
            <w:tcW w:w="1701" w:type="dxa"/>
            <w:shd w:val="clear" w:color="auto" w:fill="auto"/>
            <w:noWrap/>
            <w:vAlign w:val="center"/>
            <w:hideMark/>
          </w:tcPr>
          <w:p w14:paraId="0B0F210E" w14:textId="77777777" w:rsidR="001200C3" w:rsidRPr="00005CF1" w:rsidRDefault="001200C3" w:rsidP="001200C3">
            <w:pPr>
              <w:jc w:val="center"/>
              <w:rPr>
                <w:rFonts w:asciiTheme="minorHAnsi" w:hAnsiTheme="minorHAnsi"/>
                <w:color w:val="000000"/>
              </w:rPr>
            </w:pPr>
            <w:r>
              <w:rPr>
                <w:rFonts w:asciiTheme="minorHAnsi" w:hAnsiTheme="minorHAnsi"/>
                <w:color w:val="000000"/>
              </w:rPr>
              <w:t>-100</w:t>
            </w:r>
          </w:p>
        </w:tc>
        <w:tc>
          <w:tcPr>
            <w:tcW w:w="1276" w:type="dxa"/>
            <w:shd w:val="clear" w:color="auto" w:fill="auto"/>
            <w:noWrap/>
            <w:vAlign w:val="center"/>
            <w:hideMark/>
          </w:tcPr>
          <w:p w14:paraId="5E73DED7" w14:textId="77777777" w:rsidR="001200C3" w:rsidRPr="00005CF1" w:rsidRDefault="001200C3" w:rsidP="001200C3">
            <w:pPr>
              <w:jc w:val="center"/>
              <w:rPr>
                <w:rFonts w:asciiTheme="minorHAnsi" w:hAnsiTheme="minorHAnsi"/>
                <w:color w:val="000000"/>
              </w:rPr>
            </w:pPr>
            <w:r>
              <w:rPr>
                <w:rFonts w:asciiTheme="minorHAnsi" w:hAnsiTheme="minorHAnsi"/>
                <w:color w:val="000000"/>
              </w:rPr>
              <w:t>0</w:t>
            </w:r>
          </w:p>
        </w:tc>
        <w:tc>
          <w:tcPr>
            <w:tcW w:w="992" w:type="dxa"/>
            <w:shd w:val="clear" w:color="auto" w:fill="auto"/>
            <w:noWrap/>
            <w:vAlign w:val="center"/>
            <w:hideMark/>
          </w:tcPr>
          <w:p w14:paraId="1E38C642" w14:textId="77777777" w:rsidR="001200C3" w:rsidRPr="00005CF1" w:rsidRDefault="001200C3" w:rsidP="001200C3">
            <w:pPr>
              <w:jc w:val="center"/>
              <w:rPr>
                <w:rFonts w:asciiTheme="minorHAnsi" w:hAnsiTheme="minorHAnsi"/>
                <w:color w:val="000000"/>
              </w:rPr>
            </w:pPr>
            <w:r w:rsidRPr="00005CF1">
              <w:rPr>
                <w:rFonts w:asciiTheme="minorHAnsi" w:hAnsiTheme="minorHAnsi"/>
                <w:color w:val="000000"/>
              </w:rPr>
              <w:t>0</w:t>
            </w:r>
          </w:p>
        </w:tc>
      </w:tr>
      <w:tr w:rsidR="001200C3" w:rsidRPr="00005CF1" w14:paraId="2C413D29" w14:textId="77777777" w:rsidTr="001200C3">
        <w:trPr>
          <w:trHeight w:val="300"/>
        </w:trPr>
        <w:tc>
          <w:tcPr>
            <w:tcW w:w="1406" w:type="dxa"/>
          </w:tcPr>
          <w:p w14:paraId="2E41A500" w14:textId="77777777" w:rsidR="001200C3" w:rsidRPr="00005CF1" w:rsidRDefault="001200C3" w:rsidP="001200C3">
            <w:pPr>
              <w:rPr>
                <w:rFonts w:asciiTheme="minorHAnsi" w:hAnsiTheme="minorHAnsi"/>
                <w:color w:val="000000"/>
              </w:rPr>
            </w:pPr>
          </w:p>
        </w:tc>
        <w:tc>
          <w:tcPr>
            <w:tcW w:w="1146" w:type="dxa"/>
            <w:shd w:val="clear" w:color="auto" w:fill="auto"/>
            <w:noWrap/>
            <w:vAlign w:val="center"/>
            <w:hideMark/>
          </w:tcPr>
          <w:p w14:paraId="2763BA0F" w14:textId="77777777" w:rsidR="001200C3" w:rsidRPr="00005CF1" w:rsidRDefault="001200C3" w:rsidP="001200C3">
            <w:pPr>
              <w:jc w:val="center"/>
              <w:rPr>
                <w:rFonts w:asciiTheme="minorHAnsi" w:hAnsiTheme="minorHAnsi"/>
                <w:color w:val="000000"/>
              </w:rPr>
            </w:pPr>
          </w:p>
        </w:tc>
        <w:tc>
          <w:tcPr>
            <w:tcW w:w="1559" w:type="dxa"/>
            <w:shd w:val="clear" w:color="auto" w:fill="auto"/>
            <w:noWrap/>
            <w:vAlign w:val="center"/>
          </w:tcPr>
          <w:p w14:paraId="37E59FC0" w14:textId="77777777" w:rsidR="001200C3" w:rsidRPr="00005CF1" w:rsidRDefault="001200C3" w:rsidP="001200C3">
            <w:pPr>
              <w:jc w:val="center"/>
              <w:rPr>
                <w:rFonts w:asciiTheme="minorHAnsi" w:hAnsiTheme="minorHAnsi"/>
                <w:color w:val="000000"/>
              </w:rPr>
            </w:pPr>
          </w:p>
        </w:tc>
        <w:tc>
          <w:tcPr>
            <w:tcW w:w="1701" w:type="dxa"/>
            <w:shd w:val="clear" w:color="auto" w:fill="auto"/>
            <w:noWrap/>
            <w:vAlign w:val="center"/>
            <w:hideMark/>
          </w:tcPr>
          <w:p w14:paraId="7F2E5B78" w14:textId="77777777" w:rsidR="001200C3" w:rsidRPr="00005CF1" w:rsidRDefault="001200C3" w:rsidP="001200C3">
            <w:pPr>
              <w:jc w:val="center"/>
              <w:rPr>
                <w:rFonts w:asciiTheme="minorHAnsi" w:hAnsiTheme="minorHAnsi"/>
                <w:color w:val="000000"/>
              </w:rPr>
            </w:pPr>
          </w:p>
        </w:tc>
        <w:tc>
          <w:tcPr>
            <w:tcW w:w="1276" w:type="dxa"/>
            <w:shd w:val="clear" w:color="auto" w:fill="auto"/>
            <w:noWrap/>
            <w:vAlign w:val="center"/>
            <w:hideMark/>
          </w:tcPr>
          <w:p w14:paraId="3077F8D1" w14:textId="77777777" w:rsidR="001200C3" w:rsidRPr="00005CF1" w:rsidRDefault="001200C3" w:rsidP="001200C3">
            <w:pPr>
              <w:jc w:val="center"/>
              <w:rPr>
                <w:rFonts w:asciiTheme="minorHAnsi" w:hAnsiTheme="minorHAnsi"/>
                <w:color w:val="000000"/>
              </w:rPr>
            </w:pPr>
          </w:p>
        </w:tc>
        <w:tc>
          <w:tcPr>
            <w:tcW w:w="992" w:type="dxa"/>
            <w:shd w:val="clear" w:color="auto" w:fill="auto"/>
            <w:noWrap/>
            <w:vAlign w:val="center"/>
            <w:hideMark/>
          </w:tcPr>
          <w:p w14:paraId="059124E6" w14:textId="77777777" w:rsidR="001200C3" w:rsidRPr="00005CF1" w:rsidRDefault="001200C3" w:rsidP="001200C3">
            <w:pPr>
              <w:jc w:val="center"/>
              <w:rPr>
                <w:rFonts w:asciiTheme="minorHAnsi" w:hAnsiTheme="minorHAnsi"/>
                <w:color w:val="000000"/>
              </w:rPr>
            </w:pPr>
          </w:p>
        </w:tc>
      </w:tr>
      <w:tr w:rsidR="001200C3" w:rsidRPr="00005CF1" w14:paraId="1535F97D" w14:textId="77777777" w:rsidTr="001200C3">
        <w:trPr>
          <w:trHeight w:val="300"/>
        </w:trPr>
        <w:tc>
          <w:tcPr>
            <w:tcW w:w="1406" w:type="dxa"/>
          </w:tcPr>
          <w:p w14:paraId="5DD40ACF" w14:textId="77777777" w:rsidR="001200C3" w:rsidRPr="00005CF1" w:rsidRDefault="001200C3" w:rsidP="001200C3">
            <w:pPr>
              <w:rPr>
                <w:rFonts w:asciiTheme="minorHAnsi" w:hAnsiTheme="minorHAnsi"/>
                <w:color w:val="000000"/>
              </w:rPr>
            </w:pPr>
            <w:r>
              <w:rPr>
                <w:rFonts w:asciiTheme="minorHAnsi" w:hAnsiTheme="minorHAnsi"/>
                <w:color w:val="000000"/>
              </w:rPr>
              <w:t>Salg av kjøkken-tjenester i KF</w:t>
            </w:r>
          </w:p>
        </w:tc>
        <w:tc>
          <w:tcPr>
            <w:tcW w:w="1146" w:type="dxa"/>
            <w:shd w:val="clear" w:color="auto" w:fill="auto"/>
            <w:noWrap/>
            <w:vAlign w:val="center"/>
            <w:hideMark/>
          </w:tcPr>
          <w:p w14:paraId="2AAF9AE4" w14:textId="77777777" w:rsidR="001200C3" w:rsidRPr="00005CF1" w:rsidRDefault="001200C3" w:rsidP="001200C3">
            <w:pPr>
              <w:jc w:val="center"/>
              <w:rPr>
                <w:rFonts w:asciiTheme="minorHAnsi" w:hAnsiTheme="minorHAnsi"/>
                <w:color w:val="000000"/>
              </w:rPr>
            </w:pPr>
          </w:p>
        </w:tc>
        <w:tc>
          <w:tcPr>
            <w:tcW w:w="1559" w:type="dxa"/>
            <w:shd w:val="clear" w:color="auto" w:fill="auto"/>
            <w:noWrap/>
            <w:vAlign w:val="center"/>
          </w:tcPr>
          <w:p w14:paraId="2DD5E1B0" w14:textId="77777777" w:rsidR="001200C3" w:rsidRPr="00005CF1" w:rsidRDefault="001200C3" w:rsidP="001200C3">
            <w:pPr>
              <w:jc w:val="center"/>
              <w:rPr>
                <w:rFonts w:asciiTheme="minorHAnsi" w:hAnsiTheme="minorHAnsi"/>
                <w:color w:val="000000"/>
              </w:rPr>
            </w:pPr>
            <w:r>
              <w:rPr>
                <w:rFonts w:asciiTheme="minorHAnsi" w:hAnsiTheme="minorHAnsi"/>
                <w:color w:val="000000"/>
              </w:rPr>
              <w:t>-100</w:t>
            </w:r>
          </w:p>
        </w:tc>
        <w:tc>
          <w:tcPr>
            <w:tcW w:w="1701" w:type="dxa"/>
            <w:shd w:val="clear" w:color="auto" w:fill="auto"/>
            <w:noWrap/>
            <w:vAlign w:val="center"/>
            <w:hideMark/>
          </w:tcPr>
          <w:p w14:paraId="013FF402" w14:textId="77777777" w:rsidR="001200C3" w:rsidRPr="00005CF1" w:rsidRDefault="001200C3" w:rsidP="001200C3">
            <w:pPr>
              <w:jc w:val="center"/>
              <w:rPr>
                <w:rFonts w:asciiTheme="minorHAnsi" w:hAnsiTheme="minorHAnsi"/>
                <w:color w:val="000000"/>
              </w:rPr>
            </w:pPr>
            <w:r>
              <w:rPr>
                <w:rFonts w:asciiTheme="minorHAnsi" w:hAnsiTheme="minorHAnsi"/>
                <w:color w:val="000000"/>
              </w:rPr>
              <w:t>100</w:t>
            </w:r>
          </w:p>
        </w:tc>
        <w:tc>
          <w:tcPr>
            <w:tcW w:w="1276" w:type="dxa"/>
            <w:shd w:val="clear" w:color="auto" w:fill="auto"/>
            <w:noWrap/>
            <w:vAlign w:val="center"/>
            <w:hideMark/>
          </w:tcPr>
          <w:p w14:paraId="0D80A6C1" w14:textId="77777777" w:rsidR="001200C3" w:rsidRPr="00005CF1" w:rsidRDefault="001200C3" w:rsidP="001200C3">
            <w:pPr>
              <w:jc w:val="center"/>
              <w:rPr>
                <w:rFonts w:asciiTheme="minorHAnsi" w:hAnsiTheme="minorHAnsi"/>
                <w:color w:val="000000"/>
              </w:rPr>
            </w:pPr>
            <w:r w:rsidRPr="00005CF1">
              <w:rPr>
                <w:rFonts w:asciiTheme="minorHAnsi" w:hAnsiTheme="minorHAnsi"/>
                <w:color w:val="000000"/>
              </w:rPr>
              <w:t>0</w:t>
            </w:r>
          </w:p>
        </w:tc>
        <w:tc>
          <w:tcPr>
            <w:tcW w:w="992" w:type="dxa"/>
            <w:shd w:val="clear" w:color="auto" w:fill="auto"/>
            <w:noWrap/>
            <w:vAlign w:val="center"/>
            <w:hideMark/>
          </w:tcPr>
          <w:p w14:paraId="1B89EC2B" w14:textId="77777777" w:rsidR="001200C3" w:rsidRPr="00005CF1" w:rsidRDefault="001200C3" w:rsidP="001200C3">
            <w:pPr>
              <w:jc w:val="center"/>
              <w:rPr>
                <w:rFonts w:asciiTheme="minorHAnsi" w:hAnsiTheme="minorHAnsi"/>
                <w:color w:val="000000"/>
              </w:rPr>
            </w:pPr>
            <w:r w:rsidRPr="00005CF1">
              <w:rPr>
                <w:rFonts w:asciiTheme="minorHAnsi" w:hAnsiTheme="minorHAnsi"/>
                <w:color w:val="000000"/>
              </w:rPr>
              <w:t>0</w:t>
            </w:r>
          </w:p>
        </w:tc>
      </w:tr>
      <w:tr w:rsidR="001200C3" w:rsidRPr="00005CF1" w14:paraId="67578F80" w14:textId="77777777" w:rsidTr="001200C3">
        <w:trPr>
          <w:trHeight w:val="300"/>
        </w:trPr>
        <w:tc>
          <w:tcPr>
            <w:tcW w:w="1406" w:type="dxa"/>
          </w:tcPr>
          <w:p w14:paraId="52B0F3A8" w14:textId="77777777" w:rsidR="001200C3" w:rsidRDefault="001200C3" w:rsidP="001200C3">
            <w:pPr>
              <w:rPr>
                <w:rFonts w:asciiTheme="minorHAnsi" w:hAnsiTheme="minorHAnsi"/>
                <w:color w:val="000000"/>
              </w:rPr>
            </w:pPr>
          </w:p>
        </w:tc>
        <w:tc>
          <w:tcPr>
            <w:tcW w:w="1146" w:type="dxa"/>
            <w:shd w:val="clear" w:color="auto" w:fill="auto"/>
            <w:noWrap/>
            <w:vAlign w:val="center"/>
          </w:tcPr>
          <w:p w14:paraId="698061E9" w14:textId="77777777" w:rsidR="001200C3" w:rsidRPr="00005CF1" w:rsidRDefault="001200C3" w:rsidP="001200C3">
            <w:pPr>
              <w:jc w:val="center"/>
              <w:rPr>
                <w:rFonts w:asciiTheme="minorHAnsi" w:hAnsiTheme="minorHAnsi"/>
                <w:color w:val="000000"/>
              </w:rPr>
            </w:pPr>
          </w:p>
        </w:tc>
        <w:tc>
          <w:tcPr>
            <w:tcW w:w="1559" w:type="dxa"/>
            <w:shd w:val="clear" w:color="auto" w:fill="auto"/>
            <w:noWrap/>
            <w:vAlign w:val="center"/>
          </w:tcPr>
          <w:p w14:paraId="7D39231F" w14:textId="77777777" w:rsidR="001200C3" w:rsidRDefault="001200C3" w:rsidP="001200C3">
            <w:pPr>
              <w:jc w:val="center"/>
              <w:rPr>
                <w:rFonts w:asciiTheme="minorHAnsi" w:hAnsiTheme="minorHAnsi"/>
                <w:color w:val="000000"/>
              </w:rPr>
            </w:pPr>
          </w:p>
        </w:tc>
        <w:tc>
          <w:tcPr>
            <w:tcW w:w="1701" w:type="dxa"/>
            <w:shd w:val="clear" w:color="auto" w:fill="auto"/>
            <w:noWrap/>
            <w:vAlign w:val="center"/>
          </w:tcPr>
          <w:p w14:paraId="140569A8" w14:textId="77777777" w:rsidR="001200C3" w:rsidRDefault="001200C3" w:rsidP="001200C3">
            <w:pPr>
              <w:jc w:val="center"/>
              <w:rPr>
                <w:rFonts w:asciiTheme="minorHAnsi" w:hAnsiTheme="minorHAnsi"/>
                <w:color w:val="000000"/>
              </w:rPr>
            </w:pPr>
          </w:p>
        </w:tc>
        <w:tc>
          <w:tcPr>
            <w:tcW w:w="1276" w:type="dxa"/>
            <w:shd w:val="clear" w:color="auto" w:fill="auto"/>
            <w:noWrap/>
            <w:vAlign w:val="center"/>
          </w:tcPr>
          <w:p w14:paraId="2EB2FC38" w14:textId="77777777" w:rsidR="001200C3" w:rsidRPr="00005CF1" w:rsidRDefault="001200C3" w:rsidP="001200C3">
            <w:pPr>
              <w:jc w:val="center"/>
              <w:rPr>
                <w:rFonts w:asciiTheme="minorHAnsi" w:hAnsiTheme="minorHAnsi"/>
                <w:color w:val="000000"/>
              </w:rPr>
            </w:pPr>
          </w:p>
        </w:tc>
        <w:tc>
          <w:tcPr>
            <w:tcW w:w="992" w:type="dxa"/>
            <w:shd w:val="clear" w:color="auto" w:fill="auto"/>
            <w:noWrap/>
            <w:vAlign w:val="center"/>
          </w:tcPr>
          <w:p w14:paraId="2382ADF0" w14:textId="77777777" w:rsidR="001200C3" w:rsidRPr="00005CF1" w:rsidRDefault="001200C3" w:rsidP="001200C3">
            <w:pPr>
              <w:jc w:val="center"/>
              <w:rPr>
                <w:rFonts w:asciiTheme="minorHAnsi" w:hAnsiTheme="minorHAnsi"/>
                <w:color w:val="000000"/>
              </w:rPr>
            </w:pPr>
          </w:p>
        </w:tc>
      </w:tr>
      <w:tr w:rsidR="001200C3" w:rsidRPr="00005CF1" w14:paraId="386C2A34" w14:textId="77777777" w:rsidTr="001200C3">
        <w:trPr>
          <w:trHeight w:val="300"/>
        </w:trPr>
        <w:tc>
          <w:tcPr>
            <w:tcW w:w="1406" w:type="dxa"/>
          </w:tcPr>
          <w:p w14:paraId="25290E00" w14:textId="77777777" w:rsidR="001200C3" w:rsidRPr="00BD49FB" w:rsidRDefault="001200C3" w:rsidP="001200C3">
            <w:pPr>
              <w:rPr>
                <w:rFonts w:asciiTheme="minorHAnsi" w:hAnsiTheme="minorHAnsi"/>
                <w:b/>
                <w:color w:val="000000"/>
              </w:rPr>
            </w:pPr>
            <w:r w:rsidRPr="00BD49FB">
              <w:rPr>
                <w:rFonts w:asciiTheme="minorHAnsi" w:hAnsiTheme="minorHAnsi"/>
                <w:b/>
                <w:color w:val="000000"/>
              </w:rPr>
              <w:t>Eks. 2 Unntak</w:t>
            </w:r>
          </w:p>
        </w:tc>
        <w:tc>
          <w:tcPr>
            <w:tcW w:w="1146" w:type="dxa"/>
            <w:shd w:val="clear" w:color="auto" w:fill="auto"/>
            <w:noWrap/>
            <w:vAlign w:val="center"/>
          </w:tcPr>
          <w:p w14:paraId="330ACA14" w14:textId="77777777" w:rsidR="001200C3" w:rsidRPr="00005CF1" w:rsidRDefault="001200C3" w:rsidP="001200C3">
            <w:pPr>
              <w:jc w:val="center"/>
              <w:rPr>
                <w:rFonts w:asciiTheme="minorHAnsi" w:hAnsiTheme="minorHAnsi"/>
                <w:color w:val="000000"/>
              </w:rPr>
            </w:pPr>
          </w:p>
        </w:tc>
        <w:tc>
          <w:tcPr>
            <w:tcW w:w="1559" w:type="dxa"/>
            <w:shd w:val="clear" w:color="auto" w:fill="auto"/>
            <w:noWrap/>
            <w:vAlign w:val="center"/>
          </w:tcPr>
          <w:p w14:paraId="3FF71DF5" w14:textId="77777777" w:rsidR="001200C3" w:rsidRDefault="001200C3" w:rsidP="001200C3">
            <w:pPr>
              <w:jc w:val="center"/>
              <w:rPr>
                <w:rFonts w:asciiTheme="minorHAnsi" w:hAnsiTheme="minorHAnsi"/>
                <w:color w:val="000000"/>
              </w:rPr>
            </w:pPr>
          </w:p>
        </w:tc>
        <w:tc>
          <w:tcPr>
            <w:tcW w:w="1701" w:type="dxa"/>
            <w:shd w:val="clear" w:color="auto" w:fill="auto"/>
            <w:noWrap/>
            <w:vAlign w:val="center"/>
          </w:tcPr>
          <w:p w14:paraId="06451ECB" w14:textId="77777777" w:rsidR="001200C3" w:rsidRDefault="001200C3" w:rsidP="001200C3">
            <w:pPr>
              <w:jc w:val="center"/>
              <w:rPr>
                <w:rFonts w:asciiTheme="minorHAnsi" w:hAnsiTheme="minorHAnsi"/>
                <w:color w:val="000000"/>
              </w:rPr>
            </w:pPr>
          </w:p>
        </w:tc>
        <w:tc>
          <w:tcPr>
            <w:tcW w:w="1276" w:type="dxa"/>
            <w:shd w:val="clear" w:color="auto" w:fill="auto"/>
            <w:noWrap/>
            <w:vAlign w:val="center"/>
          </w:tcPr>
          <w:p w14:paraId="24BAFC9B" w14:textId="77777777" w:rsidR="001200C3" w:rsidRPr="00005CF1" w:rsidRDefault="001200C3" w:rsidP="001200C3">
            <w:pPr>
              <w:jc w:val="center"/>
              <w:rPr>
                <w:rFonts w:asciiTheme="minorHAnsi" w:hAnsiTheme="minorHAnsi"/>
                <w:color w:val="000000"/>
              </w:rPr>
            </w:pPr>
          </w:p>
        </w:tc>
        <w:tc>
          <w:tcPr>
            <w:tcW w:w="992" w:type="dxa"/>
            <w:shd w:val="clear" w:color="auto" w:fill="auto"/>
            <w:noWrap/>
            <w:vAlign w:val="center"/>
          </w:tcPr>
          <w:p w14:paraId="34799C41" w14:textId="77777777" w:rsidR="001200C3" w:rsidRPr="00005CF1" w:rsidRDefault="001200C3" w:rsidP="001200C3">
            <w:pPr>
              <w:jc w:val="center"/>
              <w:rPr>
                <w:rFonts w:asciiTheme="minorHAnsi" w:hAnsiTheme="minorHAnsi"/>
                <w:color w:val="000000"/>
              </w:rPr>
            </w:pPr>
          </w:p>
        </w:tc>
      </w:tr>
      <w:tr w:rsidR="001200C3" w:rsidRPr="00005CF1" w14:paraId="654C2F09" w14:textId="77777777" w:rsidTr="001200C3">
        <w:trPr>
          <w:trHeight w:val="300"/>
        </w:trPr>
        <w:tc>
          <w:tcPr>
            <w:tcW w:w="1406" w:type="dxa"/>
          </w:tcPr>
          <w:p w14:paraId="289BD666" w14:textId="77777777" w:rsidR="001200C3" w:rsidRDefault="001200C3" w:rsidP="001200C3">
            <w:pPr>
              <w:rPr>
                <w:rFonts w:asciiTheme="minorHAnsi" w:hAnsiTheme="minorHAnsi"/>
                <w:color w:val="000000"/>
              </w:rPr>
            </w:pPr>
            <w:r>
              <w:rPr>
                <w:rFonts w:asciiTheme="minorHAnsi" w:hAnsiTheme="minorHAnsi"/>
                <w:color w:val="000000"/>
              </w:rPr>
              <w:t>Kjøp renovasjons-tjeneste fra KF</w:t>
            </w:r>
          </w:p>
        </w:tc>
        <w:tc>
          <w:tcPr>
            <w:tcW w:w="1146" w:type="dxa"/>
            <w:shd w:val="clear" w:color="auto" w:fill="auto"/>
            <w:noWrap/>
            <w:vAlign w:val="center"/>
          </w:tcPr>
          <w:p w14:paraId="7D7CC1CC" w14:textId="77777777" w:rsidR="001200C3" w:rsidRPr="00005CF1" w:rsidRDefault="001200C3" w:rsidP="001200C3">
            <w:pPr>
              <w:jc w:val="center"/>
              <w:rPr>
                <w:rFonts w:asciiTheme="minorHAnsi" w:hAnsiTheme="minorHAnsi"/>
                <w:color w:val="000000"/>
              </w:rPr>
            </w:pPr>
            <w:r>
              <w:rPr>
                <w:rFonts w:asciiTheme="minorHAnsi" w:hAnsiTheme="minorHAnsi"/>
                <w:color w:val="000000"/>
              </w:rPr>
              <w:t>200</w:t>
            </w:r>
          </w:p>
        </w:tc>
        <w:tc>
          <w:tcPr>
            <w:tcW w:w="1559" w:type="dxa"/>
            <w:shd w:val="clear" w:color="auto" w:fill="auto"/>
            <w:noWrap/>
            <w:vAlign w:val="center"/>
          </w:tcPr>
          <w:p w14:paraId="36239889" w14:textId="77777777" w:rsidR="001200C3" w:rsidRDefault="001200C3" w:rsidP="001200C3">
            <w:pPr>
              <w:jc w:val="center"/>
              <w:rPr>
                <w:rFonts w:asciiTheme="minorHAnsi" w:hAnsiTheme="minorHAnsi"/>
                <w:color w:val="000000"/>
              </w:rPr>
            </w:pPr>
          </w:p>
        </w:tc>
        <w:tc>
          <w:tcPr>
            <w:tcW w:w="1701" w:type="dxa"/>
            <w:shd w:val="clear" w:color="auto" w:fill="auto"/>
            <w:noWrap/>
            <w:vAlign w:val="center"/>
          </w:tcPr>
          <w:p w14:paraId="0E9F8921" w14:textId="77777777" w:rsidR="001200C3" w:rsidRDefault="001200C3" w:rsidP="001200C3">
            <w:pPr>
              <w:jc w:val="center"/>
              <w:rPr>
                <w:rFonts w:asciiTheme="minorHAnsi" w:hAnsiTheme="minorHAnsi"/>
                <w:color w:val="000000"/>
              </w:rPr>
            </w:pPr>
            <w:r>
              <w:rPr>
                <w:rFonts w:asciiTheme="minorHAnsi" w:hAnsiTheme="minorHAnsi"/>
                <w:color w:val="000000"/>
              </w:rPr>
              <w:t>-200</w:t>
            </w:r>
          </w:p>
        </w:tc>
        <w:tc>
          <w:tcPr>
            <w:tcW w:w="1276" w:type="dxa"/>
            <w:shd w:val="clear" w:color="auto" w:fill="auto"/>
            <w:noWrap/>
            <w:vAlign w:val="center"/>
          </w:tcPr>
          <w:p w14:paraId="195C63CC" w14:textId="77777777" w:rsidR="001200C3" w:rsidRPr="00005CF1" w:rsidRDefault="001200C3" w:rsidP="001200C3">
            <w:pPr>
              <w:jc w:val="center"/>
              <w:rPr>
                <w:rFonts w:asciiTheme="minorHAnsi" w:hAnsiTheme="minorHAnsi"/>
                <w:color w:val="000000"/>
              </w:rPr>
            </w:pPr>
            <w:r>
              <w:rPr>
                <w:rFonts w:asciiTheme="minorHAnsi" w:hAnsiTheme="minorHAnsi"/>
                <w:color w:val="000000"/>
              </w:rPr>
              <w:t>0</w:t>
            </w:r>
          </w:p>
        </w:tc>
        <w:tc>
          <w:tcPr>
            <w:tcW w:w="992" w:type="dxa"/>
            <w:shd w:val="clear" w:color="auto" w:fill="auto"/>
            <w:noWrap/>
            <w:vAlign w:val="center"/>
          </w:tcPr>
          <w:p w14:paraId="086D546B" w14:textId="77777777" w:rsidR="001200C3" w:rsidRPr="00005CF1" w:rsidRDefault="001200C3" w:rsidP="001200C3">
            <w:pPr>
              <w:jc w:val="center"/>
              <w:rPr>
                <w:rFonts w:asciiTheme="minorHAnsi" w:hAnsiTheme="minorHAnsi"/>
                <w:color w:val="000000"/>
              </w:rPr>
            </w:pPr>
            <w:r>
              <w:rPr>
                <w:rFonts w:asciiTheme="minorHAnsi" w:hAnsiTheme="minorHAnsi"/>
                <w:color w:val="000000"/>
              </w:rPr>
              <w:t>200</w:t>
            </w:r>
          </w:p>
        </w:tc>
      </w:tr>
      <w:tr w:rsidR="001200C3" w:rsidRPr="00005CF1" w14:paraId="6367E278" w14:textId="77777777" w:rsidTr="001200C3">
        <w:trPr>
          <w:trHeight w:val="300"/>
        </w:trPr>
        <w:tc>
          <w:tcPr>
            <w:tcW w:w="1406" w:type="dxa"/>
          </w:tcPr>
          <w:p w14:paraId="36B565E1" w14:textId="77777777" w:rsidR="001200C3" w:rsidRDefault="001200C3" w:rsidP="001200C3">
            <w:pPr>
              <w:rPr>
                <w:rFonts w:asciiTheme="minorHAnsi" w:hAnsiTheme="minorHAnsi"/>
                <w:color w:val="000000"/>
              </w:rPr>
            </w:pPr>
          </w:p>
        </w:tc>
        <w:tc>
          <w:tcPr>
            <w:tcW w:w="1146" w:type="dxa"/>
            <w:shd w:val="clear" w:color="auto" w:fill="auto"/>
            <w:noWrap/>
            <w:vAlign w:val="center"/>
          </w:tcPr>
          <w:p w14:paraId="68123B02" w14:textId="77777777" w:rsidR="001200C3" w:rsidRPr="00005CF1" w:rsidRDefault="001200C3" w:rsidP="001200C3">
            <w:pPr>
              <w:jc w:val="center"/>
              <w:rPr>
                <w:rFonts w:asciiTheme="minorHAnsi" w:hAnsiTheme="minorHAnsi"/>
                <w:color w:val="000000"/>
              </w:rPr>
            </w:pPr>
          </w:p>
        </w:tc>
        <w:tc>
          <w:tcPr>
            <w:tcW w:w="1559" w:type="dxa"/>
            <w:shd w:val="clear" w:color="auto" w:fill="auto"/>
            <w:noWrap/>
            <w:vAlign w:val="center"/>
          </w:tcPr>
          <w:p w14:paraId="1E6EA680" w14:textId="77777777" w:rsidR="001200C3" w:rsidRDefault="001200C3" w:rsidP="001200C3">
            <w:pPr>
              <w:jc w:val="center"/>
              <w:rPr>
                <w:rFonts w:asciiTheme="minorHAnsi" w:hAnsiTheme="minorHAnsi"/>
                <w:color w:val="000000"/>
              </w:rPr>
            </w:pPr>
          </w:p>
        </w:tc>
        <w:tc>
          <w:tcPr>
            <w:tcW w:w="1701" w:type="dxa"/>
            <w:shd w:val="clear" w:color="auto" w:fill="auto"/>
            <w:noWrap/>
            <w:vAlign w:val="center"/>
          </w:tcPr>
          <w:p w14:paraId="15F6501F" w14:textId="77777777" w:rsidR="001200C3" w:rsidRDefault="001200C3" w:rsidP="001200C3">
            <w:pPr>
              <w:jc w:val="center"/>
              <w:rPr>
                <w:rFonts w:asciiTheme="minorHAnsi" w:hAnsiTheme="minorHAnsi"/>
                <w:color w:val="000000"/>
              </w:rPr>
            </w:pPr>
          </w:p>
        </w:tc>
        <w:tc>
          <w:tcPr>
            <w:tcW w:w="1276" w:type="dxa"/>
            <w:shd w:val="clear" w:color="auto" w:fill="auto"/>
            <w:noWrap/>
            <w:vAlign w:val="center"/>
          </w:tcPr>
          <w:p w14:paraId="256C8403" w14:textId="77777777" w:rsidR="001200C3" w:rsidRPr="00005CF1" w:rsidRDefault="001200C3" w:rsidP="001200C3">
            <w:pPr>
              <w:jc w:val="center"/>
              <w:rPr>
                <w:rFonts w:asciiTheme="minorHAnsi" w:hAnsiTheme="minorHAnsi"/>
                <w:color w:val="000000"/>
              </w:rPr>
            </w:pPr>
          </w:p>
        </w:tc>
        <w:tc>
          <w:tcPr>
            <w:tcW w:w="992" w:type="dxa"/>
            <w:shd w:val="clear" w:color="auto" w:fill="auto"/>
            <w:noWrap/>
            <w:vAlign w:val="center"/>
          </w:tcPr>
          <w:p w14:paraId="4F113D42" w14:textId="77777777" w:rsidR="001200C3" w:rsidRPr="00005CF1" w:rsidRDefault="001200C3" w:rsidP="001200C3">
            <w:pPr>
              <w:jc w:val="center"/>
              <w:rPr>
                <w:rFonts w:asciiTheme="minorHAnsi" w:hAnsiTheme="minorHAnsi"/>
                <w:color w:val="000000"/>
              </w:rPr>
            </w:pPr>
          </w:p>
        </w:tc>
      </w:tr>
      <w:tr w:rsidR="001200C3" w:rsidRPr="00005CF1" w14:paraId="71A36E02" w14:textId="77777777" w:rsidTr="001200C3">
        <w:trPr>
          <w:trHeight w:val="300"/>
        </w:trPr>
        <w:tc>
          <w:tcPr>
            <w:tcW w:w="1406" w:type="dxa"/>
          </w:tcPr>
          <w:p w14:paraId="2367F91A" w14:textId="77777777" w:rsidR="001200C3" w:rsidRDefault="001200C3" w:rsidP="001200C3">
            <w:pPr>
              <w:rPr>
                <w:rFonts w:asciiTheme="minorHAnsi" w:hAnsiTheme="minorHAnsi"/>
                <w:color w:val="000000"/>
              </w:rPr>
            </w:pPr>
            <w:r>
              <w:rPr>
                <w:rFonts w:asciiTheme="minorHAnsi" w:hAnsiTheme="minorHAnsi"/>
                <w:color w:val="000000"/>
              </w:rPr>
              <w:t>Salg renovasjons-tjeneste fra KF</w:t>
            </w:r>
          </w:p>
        </w:tc>
        <w:tc>
          <w:tcPr>
            <w:tcW w:w="1146" w:type="dxa"/>
            <w:shd w:val="clear" w:color="auto" w:fill="auto"/>
            <w:noWrap/>
            <w:vAlign w:val="center"/>
          </w:tcPr>
          <w:p w14:paraId="66CC1650" w14:textId="77777777" w:rsidR="001200C3" w:rsidRPr="00005CF1" w:rsidRDefault="001200C3" w:rsidP="001200C3">
            <w:pPr>
              <w:jc w:val="center"/>
              <w:rPr>
                <w:rFonts w:asciiTheme="minorHAnsi" w:hAnsiTheme="minorHAnsi"/>
                <w:color w:val="000000"/>
              </w:rPr>
            </w:pPr>
          </w:p>
        </w:tc>
        <w:tc>
          <w:tcPr>
            <w:tcW w:w="1559" w:type="dxa"/>
            <w:shd w:val="clear" w:color="auto" w:fill="auto"/>
            <w:noWrap/>
            <w:vAlign w:val="center"/>
          </w:tcPr>
          <w:p w14:paraId="3E80D9EC" w14:textId="77777777" w:rsidR="001200C3" w:rsidRDefault="001200C3" w:rsidP="001200C3">
            <w:pPr>
              <w:jc w:val="center"/>
              <w:rPr>
                <w:rFonts w:asciiTheme="minorHAnsi" w:hAnsiTheme="minorHAnsi"/>
                <w:color w:val="000000"/>
              </w:rPr>
            </w:pPr>
            <w:r>
              <w:rPr>
                <w:rFonts w:asciiTheme="minorHAnsi" w:hAnsiTheme="minorHAnsi"/>
                <w:color w:val="000000"/>
              </w:rPr>
              <w:t>-200</w:t>
            </w:r>
          </w:p>
        </w:tc>
        <w:tc>
          <w:tcPr>
            <w:tcW w:w="1701" w:type="dxa"/>
            <w:shd w:val="clear" w:color="auto" w:fill="auto"/>
            <w:noWrap/>
            <w:vAlign w:val="center"/>
          </w:tcPr>
          <w:p w14:paraId="70350AEC" w14:textId="77777777" w:rsidR="001200C3" w:rsidRDefault="001200C3" w:rsidP="001200C3">
            <w:pPr>
              <w:jc w:val="center"/>
              <w:rPr>
                <w:rFonts w:asciiTheme="minorHAnsi" w:hAnsiTheme="minorHAnsi"/>
                <w:color w:val="000000"/>
              </w:rPr>
            </w:pPr>
            <w:r>
              <w:rPr>
                <w:rFonts w:asciiTheme="minorHAnsi" w:hAnsiTheme="minorHAnsi"/>
                <w:color w:val="000000"/>
              </w:rPr>
              <w:t>200</w:t>
            </w:r>
          </w:p>
        </w:tc>
        <w:tc>
          <w:tcPr>
            <w:tcW w:w="1276" w:type="dxa"/>
            <w:shd w:val="clear" w:color="auto" w:fill="auto"/>
            <w:noWrap/>
            <w:vAlign w:val="center"/>
          </w:tcPr>
          <w:p w14:paraId="3DF0F7EB" w14:textId="77777777" w:rsidR="001200C3" w:rsidRPr="00005CF1" w:rsidRDefault="001200C3" w:rsidP="001200C3">
            <w:pPr>
              <w:jc w:val="center"/>
              <w:rPr>
                <w:rFonts w:asciiTheme="minorHAnsi" w:hAnsiTheme="minorHAnsi"/>
                <w:color w:val="000000"/>
              </w:rPr>
            </w:pPr>
            <w:r>
              <w:rPr>
                <w:rFonts w:asciiTheme="minorHAnsi" w:hAnsiTheme="minorHAnsi"/>
                <w:color w:val="000000"/>
              </w:rPr>
              <w:t>0</w:t>
            </w:r>
          </w:p>
        </w:tc>
        <w:tc>
          <w:tcPr>
            <w:tcW w:w="992" w:type="dxa"/>
            <w:shd w:val="clear" w:color="auto" w:fill="auto"/>
            <w:noWrap/>
            <w:vAlign w:val="center"/>
          </w:tcPr>
          <w:p w14:paraId="6063D9B2" w14:textId="77777777" w:rsidR="001200C3" w:rsidRPr="00005CF1" w:rsidRDefault="001200C3" w:rsidP="001200C3">
            <w:pPr>
              <w:jc w:val="center"/>
              <w:rPr>
                <w:rFonts w:asciiTheme="minorHAnsi" w:hAnsiTheme="minorHAnsi"/>
                <w:color w:val="000000"/>
              </w:rPr>
            </w:pPr>
            <w:r>
              <w:rPr>
                <w:rFonts w:asciiTheme="minorHAnsi" w:hAnsiTheme="minorHAnsi"/>
                <w:color w:val="000000"/>
              </w:rPr>
              <w:t>-200</w:t>
            </w:r>
          </w:p>
        </w:tc>
      </w:tr>
    </w:tbl>
    <w:p w14:paraId="1AF19FEA" w14:textId="0CEDF1DC" w:rsidR="00F50458" w:rsidRDefault="00F50458" w:rsidP="007A39BE">
      <w:pPr>
        <w:rPr>
          <w:rFonts w:asciiTheme="minorHAnsi" w:hAnsiTheme="minorHAnsi"/>
          <w:color w:val="FF0000"/>
        </w:rPr>
      </w:pPr>
    </w:p>
    <w:p w14:paraId="1F6442BD" w14:textId="542B9A87" w:rsidR="00AA6B98" w:rsidRDefault="00AA6B98" w:rsidP="007A39BE">
      <w:pPr>
        <w:rPr>
          <w:rFonts w:asciiTheme="minorHAnsi" w:hAnsiTheme="minorHAnsi"/>
          <w:color w:val="FF0000"/>
        </w:rPr>
      </w:pPr>
    </w:p>
    <w:p w14:paraId="27D416C5" w14:textId="558F0261" w:rsidR="00AA6B98" w:rsidRDefault="00AA6B98" w:rsidP="007A39BE">
      <w:pPr>
        <w:rPr>
          <w:rFonts w:asciiTheme="minorHAnsi" w:hAnsiTheme="minorHAnsi"/>
          <w:color w:val="FF0000"/>
        </w:rPr>
      </w:pPr>
    </w:p>
    <w:p w14:paraId="639D07AA" w14:textId="77777777" w:rsidR="00AA6B98" w:rsidRDefault="00AA6B98">
      <w:pPr>
        <w:rPr>
          <w:rFonts w:asciiTheme="minorHAnsi" w:hAnsiTheme="minorHAnsi"/>
          <w:color w:val="FF0000"/>
        </w:rPr>
      </w:pPr>
      <w:r>
        <w:rPr>
          <w:rFonts w:asciiTheme="minorHAnsi" w:hAnsiTheme="minorHAnsi"/>
          <w:color w:val="FF0000"/>
        </w:rPr>
        <w:br w:type="page"/>
      </w:r>
    </w:p>
    <w:p w14:paraId="75E0649D" w14:textId="77777777" w:rsidR="00E54D1F" w:rsidRPr="00005CF1" w:rsidRDefault="00841CAE" w:rsidP="00460AF6">
      <w:pPr>
        <w:pStyle w:val="Overskrift1"/>
      </w:pPr>
      <w:bookmarkStart w:id="187" w:name="_Toc245532135"/>
      <w:bookmarkStart w:id="188" w:name="_Toc245532245"/>
      <w:bookmarkStart w:id="189" w:name="_Toc22907035"/>
      <w:r w:rsidRPr="00005CF1">
        <w:lastRenderedPageBreak/>
        <w:t>Utgiftsbegrepene og økonomiske oversikter</w:t>
      </w:r>
      <w:r w:rsidR="00E54D1F" w:rsidRPr="00005CF1">
        <w:t xml:space="preserve"> </w:t>
      </w:r>
      <w:r w:rsidRPr="00005CF1">
        <w:t xml:space="preserve">i </w:t>
      </w:r>
      <w:r w:rsidR="00E54D1F" w:rsidRPr="00005CF1">
        <w:t>KOSTRA</w:t>
      </w:r>
      <w:bookmarkEnd w:id="187"/>
      <w:bookmarkEnd w:id="188"/>
      <w:bookmarkEnd w:id="189"/>
    </w:p>
    <w:p w14:paraId="3C80DCE3" w14:textId="0A4B749E" w:rsidR="00841CAE" w:rsidRDefault="00841CAE" w:rsidP="00B50E46">
      <w:pPr>
        <w:pStyle w:val="Overskrift2"/>
        <w:ind w:hanging="718"/>
        <w:rPr>
          <w:rStyle w:val="Meldingstopptekstetikett"/>
          <w:rFonts w:asciiTheme="minorHAnsi" w:hAnsiTheme="minorHAnsi"/>
          <w:b/>
          <w:caps w:val="0"/>
        </w:rPr>
      </w:pPr>
      <w:bookmarkStart w:id="190" w:name="_Toc245532136"/>
      <w:bookmarkStart w:id="191" w:name="_Toc245532246"/>
      <w:bookmarkStart w:id="192" w:name="_Toc22907036"/>
      <w:r w:rsidRPr="00005CF1">
        <w:rPr>
          <w:rStyle w:val="Meldingstopptekstetikett"/>
          <w:rFonts w:asciiTheme="minorHAnsi" w:hAnsiTheme="minorHAnsi"/>
          <w:b/>
          <w:caps w:val="0"/>
        </w:rPr>
        <w:t>Utgiftsbegrepene</w:t>
      </w:r>
      <w:bookmarkEnd w:id="190"/>
      <w:bookmarkEnd w:id="191"/>
      <w:bookmarkEnd w:id="192"/>
    </w:p>
    <w:p w14:paraId="0BC58600" w14:textId="77777777" w:rsidR="00DF0FEB" w:rsidRPr="006D3C99" w:rsidRDefault="00DF0FEB" w:rsidP="006D3C99"/>
    <w:p w14:paraId="36A6C210" w14:textId="77777777" w:rsidR="00E54D1F" w:rsidRPr="007040FB" w:rsidRDefault="00E54D1F" w:rsidP="004649BD">
      <w:pPr>
        <w:rPr>
          <w:rStyle w:val="Meldingstopptekstetikett"/>
          <w:rFonts w:asciiTheme="minorHAnsi" w:hAnsiTheme="minorHAnsi"/>
          <w:b w:val="0"/>
          <w:caps w:val="0"/>
        </w:rPr>
      </w:pPr>
      <w:r w:rsidRPr="00005CF1">
        <w:rPr>
          <w:rStyle w:val="Meldingstopptekstetikett"/>
          <w:rFonts w:asciiTheme="minorHAnsi" w:hAnsiTheme="minorHAnsi"/>
          <w:b w:val="0"/>
          <w:caps w:val="0"/>
        </w:rPr>
        <w:t xml:space="preserve">I nøkkeltallene i KOSTRA benyttes begrepene </w:t>
      </w:r>
      <w:r w:rsidRPr="00005CF1">
        <w:rPr>
          <w:rStyle w:val="Meldingstopptekstetikett"/>
          <w:rFonts w:asciiTheme="minorHAnsi" w:hAnsiTheme="minorHAnsi"/>
          <w:b w:val="0"/>
          <w:i/>
          <w:caps w:val="0"/>
        </w:rPr>
        <w:t xml:space="preserve">brutto driftsutgifter, korrigerte brutto driftsutgifter </w:t>
      </w:r>
      <w:r w:rsidRPr="00005CF1">
        <w:rPr>
          <w:rStyle w:val="Meldingstopptekstetikett"/>
          <w:rFonts w:asciiTheme="minorHAnsi" w:hAnsiTheme="minorHAnsi"/>
          <w:b w:val="0"/>
          <w:caps w:val="0"/>
        </w:rPr>
        <w:t xml:space="preserve">og </w:t>
      </w:r>
      <w:r w:rsidRPr="00005CF1">
        <w:rPr>
          <w:rStyle w:val="Meldingstopptekstetikett"/>
          <w:rFonts w:asciiTheme="minorHAnsi" w:hAnsiTheme="minorHAnsi"/>
          <w:b w:val="0"/>
          <w:i/>
          <w:caps w:val="0"/>
        </w:rPr>
        <w:t>netto driftsutgifter</w:t>
      </w:r>
      <w:r w:rsidRPr="00005CF1">
        <w:rPr>
          <w:rStyle w:val="Meldingstopptekstetikett"/>
          <w:rFonts w:asciiTheme="minorHAnsi" w:hAnsiTheme="minorHAnsi"/>
          <w:b w:val="0"/>
          <w:caps w:val="0"/>
        </w:rPr>
        <w:t xml:space="preserve">: </w:t>
      </w:r>
    </w:p>
    <w:p w14:paraId="366FB23C" w14:textId="77777777" w:rsidR="00E54D1F" w:rsidRPr="00005CF1" w:rsidRDefault="00E54D1F" w:rsidP="00E54D1F">
      <w:pPr>
        <w:rPr>
          <w:rStyle w:val="Meldingstopptekstetikett"/>
          <w:rFonts w:asciiTheme="minorHAnsi" w:hAnsiTheme="minorHAnsi"/>
          <w:b w:val="0"/>
          <w:caps w:val="0"/>
        </w:rPr>
      </w:pPr>
    </w:p>
    <w:p w14:paraId="76157A24" w14:textId="77777777" w:rsidR="00E54D1F" w:rsidRPr="00005CF1" w:rsidRDefault="00E54D1F" w:rsidP="00E54D1F">
      <w:pPr>
        <w:numPr>
          <w:ilvl w:val="0"/>
          <w:numId w:val="1"/>
        </w:numPr>
        <w:rPr>
          <w:rStyle w:val="Meldingstopptekstetikett"/>
          <w:rFonts w:asciiTheme="minorHAnsi" w:hAnsiTheme="minorHAnsi"/>
          <w:b w:val="0"/>
          <w:caps w:val="0"/>
        </w:rPr>
      </w:pPr>
      <w:r w:rsidRPr="00005CF1">
        <w:rPr>
          <w:rStyle w:val="Meldingstopptekstetikett"/>
          <w:rFonts w:asciiTheme="minorHAnsi" w:hAnsiTheme="minorHAnsi"/>
          <w:b w:val="0"/>
          <w:i/>
          <w:caps w:val="0"/>
        </w:rPr>
        <w:t>Brutto driftsutgifter</w:t>
      </w:r>
      <w:r w:rsidRPr="00005CF1">
        <w:rPr>
          <w:rStyle w:val="Meldingstopptekstetikett"/>
          <w:rFonts w:asciiTheme="minorHAnsi" w:hAnsiTheme="minorHAnsi"/>
          <w:b w:val="0"/>
          <w:caps w:val="0"/>
        </w:rPr>
        <w:t xml:space="preserve"> skal gi et uttrykk for kommunenes samlede utgifter innenfor de ulike funksjonene og totalt for kommunen. Utgiftsbegrepet benyttes også som grunnlag for beregning av produktivitetsindikatorer </w:t>
      </w:r>
    </w:p>
    <w:p w14:paraId="30FBA8D2" w14:textId="77777777" w:rsidR="00E54D1F" w:rsidRPr="00005CF1" w:rsidRDefault="00E54D1F" w:rsidP="00E54D1F">
      <w:pPr>
        <w:ind w:left="283"/>
        <w:rPr>
          <w:rStyle w:val="Meldingstopptekstetikett"/>
          <w:rFonts w:asciiTheme="minorHAnsi" w:hAnsiTheme="minorHAnsi"/>
          <w:b w:val="0"/>
          <w:caps w:val="0"/>
        </w:rPr>
      </w:pPr>
    </w:p>
    <w:p w14:paraId="41884FF0" w14:textId="77777777" w:rsidR="00E54D1F" w:rsidRPr="00005CF1" w:rsidRDefault="00E54D1F" w:rsidP="00E54D1F">
      <w:pPr>
        <w:numPr>
          <w:ilvl w:val="0"/>
          <w:numId w:val="1"/>
        </w:numPr>
        <w:rPr>
          <w:rFonts w:asciiTheme="minorHAnsi" w:hAnsiTheme="minorHAnsi"/>
        </w:rPr>
      </w:pPr>
      <w:r w:rsidRPr="00005CF1">
        <w:rPr>
          <w:rStyle w:val="Meldingstopptekstetikett"/>
          <w:rFonts w:asciiTheme="minorHAnsi" w:hAnsiTheme="minorHAnsi"/>
          <w:b w:val="0"/>
          <w:i/>
          <w:caps w:val="0"/>
        </w:rPr>
        <w:t>Korrigerte brutto driftsutgifter</w:t>
      </w:r>
      <w:r w:rsidRPr="00005CF1">
        <w:rPr>
          <w:rStyle w:val="Meldingstopptekstetikett"/>
          <w:rFonts w:asciiTheme="minorHAnsi" w:hAnsiTheme="minorHAnsi"/>
          <w:b w:val="0"/>
          <w:caps w:val="0"/>
        </w:rPr>
        <w:t xml:space="preserve"> </w:t>
      </w:r>
      <w:r w:rsidRPr="00005CF1">
        <w:rPr>
          <w:rFonts w:asciiTheme="minorHAnsi" w:hAnsiTheme="minorHAnsi" w:cs="Courier New"/>
        </w:rPr>
        <w:t xml:space="preserve">skal gjenspeile ressursinnsatsen som er knyttet til kommunens egen tjenesteproduksjon. </w:t>
      </w:r>
      <w:r w:rsidRPr="00005CF1">
        <w:rPr>
          <w:rStyle w:val="Meldingstopptekstetikett"/>
          <w:rFonts w:asciiTheme="minorHAnsi" w:hAnsiTheme="minorHAnsi"/>
          <w:b w:val="0"/>
          <w:caps w:val="0"/>
        </w:rPr>
        <w:t>Utgiftsbegrepet benyttes</w:t>
      </w:r>
      <w:r w:rsidRPr="00005CF1">
        <w:rPr>
          <w:rFonts w:asciiTheme="minorHAnsi" w:hAnsiTheme="minorHAnsi" w:cs="Courier New"/>
        </w:rPr>
        <w:t xml:space="preserve"> som grunnlag for å beregne produktivitetsindikatorer.</w:t>
      </w:r>
    </w:p>
    <w:p w14:paraId="256F8740" w14:textId="77777777" w:rsidR="00E54D1F" w:rsidRPr="00005CF1" w:rsidRDefault="00E54D1F" w:rsidP="00E54D1F">
      <w:pPr>
        <w:pStyle w:val="Listeavsnitt"/>
        <w:rPr>
          <w:rStyle w:val="Meldingstopptekstetikett"/>
          <w:rFonts w:asciiTheme="minorHAnsi" w:hAnsiTheme="minorHAnsi"/>
          <w:b w:val="0"/>
          <w:caps w:val="0"/>
        </w:rPr>
      </w:pPr>
    </w:p>
    <w:p w14:paraId="42A46CA7" w14:textId="77777777" w:rsidR="00E54D1F" w:rsidRPr="00005CF1" w:rsidRDefault="00E54D1F" w:rsidP="00E54D1F">
      <w:pPr>
        <w:numPr>
          <w:ilvl w:val="0"/>
          <w:numId w:val="1"/>
        </w:numPr>
        <w:rPr>
          <w:rStyle w:val="Meldingstopptekstetikett"/>
          <w:rFonts w:asciiTheme="minorHAnsi" w:hAnsiTheme="minorHAnsi"/>
          <w:b w:val="0"/>
          <w:caps w:val="0"/>
        </w:rPr>
      </w:pPr>
      <w:r w:rsidRPr="00005CF1">
        <w:rPr>
          <w:rStyle w:val="Meldingstopptekstetikett"/>
          <w:rFonts w:asciiTheme="minorHAnsi" w:hAnsiTheme="minorHAnsi"/>
          <w:b w:val="0"/>
          <w:i/>
          <w:caps w:val="0"/>
        </w:rPr>
        <w:t>Netto driftsutgifter</w:t>
      </w:r>
      <w:r w:rsidRPr="00005CF1">
        <w:rPr>
          <w:rStyle w:val="Meldingstopptekstetikett"/>
          <w:rFonts w:asciiTheme="minorHAnsi" w:hAnsiTheme="minorHAnsi"/>
          <w:b w:val="0"/>
          <w:caps w:val="0"/>
        </w:rPr>
        <w:t xml:space="preserve"> skal gi uttrykk for hvordan kommunene prioriterer ved fordelingen av de ikke bundne inntektene. Utgiftsbegrepet benyttes</w:t>
      </w:r>
      <w:r w:rsidRPr="00005CF1">
        <w:rPr>
          <w:rFonts w:asciiTheme="minorHAnsi" w:hAnsiTheme="minorHAnsi" w:cs="Courier New"/>
        </w:rPr>
        <w:t xml:space="preserve"> som grunnlag for å beregne prioriteringsindikatorer.</w:t>
      </w:r>
    </w:p>
    <w:p w14:paraId="38E92AAB" w14:textId="77777777" w:rsidR="00E54D1F" w:rsidRPr="00005CF1" w:rsidRDefault="00E54D1F" w:rsidP="00E54D1F">
      <w:pPr>
        <w:rPr>
          <w:rStyle w:val="Meldingstopptekstetikett"/>
          <w:rFonts w:asciiTheme="minorHAnsi" w:hAnsiTheme="minorHAnsi"/>
          <w:b w:val="0"/>
          <w:caps w:val="0"/>
        </w:rPr>
      </w:pPr>
    </w:p>
    <w:p w14:paraId="6416C074" w14:textId="098EAFAD" w:rsidR="00E54D1F" w:rsidRPr="006050FE" w:rsidRDefault="00E54D1F" w:rsidP="00E54D1F">
      <w:pPr>
        <w:pStyle w:val="8Tabelltekst"/>
        <w:rPr>
          <w:rStyle w:val="Meldingstopptekstetikett"/>
          <w:rFonts w:asciiTheme="minorHAnsi" w:hAnsiTheme="minorHAnsi"/>
          <w:b w:val="0"/>
          <w:caps w:val="0"/>
          <w:strike/>
          <w:color w:val="FF0000"/>
        </w:rPr>
      </w:pPr>
      <w:r w:rsidRPr="0073759D">
        <w:rPr>
          <w:rStyle w:val="Meldingstopptekstetikett"/>
          <w:rFonts w:asciiTheme="minorHAnsi" w:hAnsiTheme="minorHAnsi"/>
          <w:b w:val="0"/>
          <w:caps w:val="0"/>
        </w:rPr>
        <w:t>For å bidra til at brutto driftsutgifter gir et mest mulig reelt bilde av sammensetningen av kommunenes ressursbruk, oppfordres kommunene til å bruke interne overføringer minst mulig, fortrinnsvis bare i de tilfellene der det er tale om reelt kjøp/salg av tjenester på tvers av ulike tjenestesteder. Dette vil bidra til at sammensetningen av utgiftene på de ulike funksjonene viser hvilke produksjonsfaktorer som faktisk inngår i tjenesteproduksjonen</w:t>
      </w:r>
      <w:r w:rsidRPr="006050FE">
        <w:rPr>
          <w:rStyle w:val="Meldingstopptekstetikett"/>
          <w:rFonts w:asciiTheme="minorHAnsi" w:hAnsiTheme="minorHAnsi"/>
          <w:b w:val="0"/>
          <w:caps w:val="0"/>
          <w:color w:val="FF0000"/>
        </w:rPr>
        <w:t>.</w:t>
      </w:r>
      <w:r w:rsidRPr="006050FE">
        <w:rPr>
          <w:rStyle w:val="Meldingstopptekstetikett"/>
          <w:rFonts w:asciiTheme="minorHAnsi" w:hAnsiTheme="minorHAnsi"/>
          <w:b w:val="0"/>
          <w:caps w:val="0"/>
          <w:strike/>
          <w:color w:val="FF0000"/>
        </w:rPr>
        <w:t xml:space="preserve"> En må samtidig ta høyde for å eliminere den </w:t>
      </w:r>
      <w:r w:rsidR="003C6827" w:rsidRPr="006050FE">
        <w:rPr>
          <w:rStyle w:val="Meldingstopptekstetikett"/>
          <w:rFonts w:asciiTheme="minorHAnsi" w:hAnsiTheme="minorHAnsi"/>
          <w:b w:val="0"/>
          <w:caps w:val="0"/>
          <w:strike/>
          <w:color w:val="FF0000"/>
        </w:rPr>
        <w:t>oppblåsingen</w:t>
      </w:r>
      <w:r w:rsidRPr="006050FE">
        <w:rPr>
          <w:rStyle w:val="Meldingstopptekstetikett"/>
          <w:rFonts w:asciiTheme="minorHAnsi" w:hAnsiTheme="minorHAnsi"/>
          <w:b w:val="0"/>
          <w:caps w:val="0"/>
          <w:strike/>
          <w:color w:val="FF0000"/>
        </w:rPr>
        <w:t xml:space="preserve"> av regnskapstallene som interne overføringer medfører når en skal sette opp produktivitetsindikatorer. </w:t>
      </w:r>
    </w:p>
    <w:p w14:paraId="57E21647" w14:textId="77777777" w:rsidR="00E54D1F" w:rsidRPr="00005CF1" w:rsidRDefault="00E54D1F" w:rsidP="00E54D1F">
      <w:pPr>
        <w:rPr>
          <w:rFonts w:asciiTheme="minorHAnsi" w:hAnsiTheme="minorHAnsi" w:cs="Courier New"/>
        </w:rPr>
      </w:pPr>
    </w:p>
    <w:p w14:paraId="177D9077" w14:textId="026D8D37" w:rsidR="00351420" w:rsidRDefault="00E54D1F" w:rsidP="00351420">
      <w:pPr>
        <w:rPr>
          <w:rFonts w:asciiTheme="minorHAnsi" w:hAnsiTheme="minorHAnsi" w:cs="Courier New"/>
        </w:rPr>
      </w:pPr>
      <w:r w:rsidRPr="00005CF1">
        <w:rPr>
          <w:rFonts w:asciiTheme="minorHAnsi" w:hAnsiTheme="minorHAnsi" w:cs="Courier New"/>
        </w:rPr>
        <w:t>Utgiftsbegrepene som benyttes innenfor KOSTRA er definert i avsnittene nedenfor. Nærmere veiledning til utgiftsbegrepene er gitt av Statistisk sentralbyrå, se:</w:t>
      </w:r>
      <w:r w:rsidR="00DF0FEB">
        <w:rPr>
          <w:rFonts w:asciiTheme="minorHAnsi" w:hAnsiTheme="minorHAnsi" w:cs="Courier New"/>
        </w:rPr>
        <w:br/>
      </w:r>
    </w:p>
    <w:p w14:paraId="7D9CB4A7" w14:textId="77777777" w:rsidR="005211F7" w:rsidRPr="00443585" w:rsidRDefault="002B017D" w:rsidP="005211F7">
      <w:pPr>
        <w:rPr>
          <w:rStyle w:val="Hyperkobling"/>
          <w:sz w:val="18"/>
        </w:rPr>
      </w:pPr>
      <w:hyperlink r:id="rId94" w:history="1">
        <w:r w:rsidR="005211F7" w:rsidRPr="00443585">
          <w:rPr>
            <w:rStyle w:val="Hyperkobling"/>
            <w:sz w:val="18"/>
          </w:rPr>
          <w:t>https://www.ssb.no/offentlig-sektor/kommune-stat-rapportering/_attachment/384801?_ts=16a4f914690</w:t>
        </w:r>
      </w:hyperlink>
    </w:p>
    <w:p w14:paraId="627F85EE" w14:textId="77777777" w:rsidR="005211F7" w:rsidRPr="00443585" w:rsidRDefault="005211F7" w:rsidP="00351420">
      <w:pPr>
        <w:rPr>
          <w:rFonts w:asciiTheme="minorHAnsi" w:hAnsiTheme="minorHAnsi" w:cs="Courier New"/>
          <w:sz w:val="18"/>
        </w:rPr>
      </w:pPr>
    </w:p>
    <w:p w14:paraId="4AB53854" w14:textId="77777777" w:rsidR="009442F6" w:rsidRPr="00005CF1" w:rsidRDefault="009442F6" w:rsidP="00351420">
      <w:pPr>
        <w:rPr>
          <w:rFonts w:asciiTheme="minorHAnsi" w:hAnsiTheme="minorHAnsi" w:cs="Courier New"/>
        </w:rPr>
      </w:pPr>
    </w:p>
    <w:p w14:paraId="13F636AD" w14:textId="77777777" w:rsidR="005B4CBA" w:rsidRPr="00005CF1" w:rsidRDefault="005B4CBA" w:rsidP="00E54D1F">
      <w:pPr>
        <w:rPr>
          <w:rFonts w:asciiTheme="minorHAnsi" w:hAnsiTheme="minorHAnsi"/>
        </w:rPr>
      </w:pPr>
    </w:p>
    <w:p w14:paraId="679C4E22" w14:textId="77777777" w:rsidR="0083590E" w:rsidRPr="00005CF1" w:rsidRDefault="0083590E" w:rsidP="00E54D1F">
      <w:pPr>
        <w:rPr>
          <w:rFonts w:asciiTheme="minorHAnsi" w:hAnsiTheme="minorHAnsi" w:cs="Courier New"/>
        </w:rPr>
      </w:pPr>
    </w:p>
    <w:p w14:paraId="726E4C89"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ab/>
      </w:r>
    </w:p>
    <w:p w14:paraId="0C7B09FA" w14:textId="77777777" w:rsidR="00E54D1F" w:rsidRPr="00005CF1" w:rsidRDefault="00E54D1F" w:rsidP="005B144E">
      <w:pPr>
        <w:pStyle w:val="Overskrift3"/>
      </w:pPr>
      <w:r w:rsidRPr="00005CF1">
        <w:br w:type="page"/>
      </w:r>
      <w:bookmarkStart w:id="193" w:name="_Toc245532137"/>
      <w:bookmarkStart w:id="194" w:name="_Toc245532247"/>
      <w:r w:rsidRPr="00005CF1">
        <w:lastRenderedPageBreak/>
        <w:t>Brutto driftsutgifter</w:t>
      </w:r>
      <w:bookmarkEnd w:id="193"/>
      <w:bookmarkEnd w:id="194"/>
      <w:r w:rsidRPr="00005CF1">
        <w:tab/>
      </w:r>
    </w:p>
    <w:p w14:paraId="673A6601" w14:textId="77777777" w:rsidR="00E54D1F" w:rsidRPr="00005CF1" w:rsidRDefault="00E54D1F" w:rsidP="00E54D1F">
      <w:pPr>
        <w:rPr>
          <w:rFonts w:asciiTheme="minorHAnsi" w:hAnsiTheme="minorHAnsi" w:cs="Arial"/>
        </w:rPr>
      </w:pPr>
      <w:r w:rsidRPr="00005CF1">
        <w:rPr>
          <w:rFonts w:asciiTheme="minorHAnsi" w:hAnsiTheme="minorHAnsi" w:cs="Arial"/>
        </w:rPr>
        <w:t xml:space="preserve">Brutto driftsutgifter viser de samlede driftsutgiftene inkludert avskrivninger, </w:t>
      </w:r>
      <w:r w:rsidRPr="006050FE">
        <w:rPr>
          <w:rFonts w:asciiTheme="minorHAnsi" w:hAnsiTheme="minorHAnsi" w:cs="Arial"/>
          <w:strike/>
          <w:color w:val="FF0000"/>
        </w:rPr>
        <w:t>korrigert for dobbeltføringer som skyldes intern fordeling av utgifter og internkjøp</w:t>
      </w:r>
      <w:r w:rsidRPr="00005CF1">
        <w:rPr>
          <w:rFonts w:asciiTheme="minorHAnsi" w:hAnsiTheme="minorHAnsi" w:cs="Arial"/>
        </w:rPr>
        <w:t>.</w:t>
      </w:r>
      <w:r w:rsidR="004649BD" w:rsidRPr="00005CF1">
        <w:rPr>
          <w:rFonts w:asciiTheme="minorHAnsi" w:hAnsiTheme="minorHAnsi" w:cs="Arial"/>
        </w:rPr>
        <w:t xml:space="preserve"> </w:t>
      </w:r>
      <w:r w:rsidRPr="00005CF1">
        <w:rPr>
          <w:rFonts w:asciiTheme="minorHAnsi" w:hAnsiTheme="minorHAnsi" w:cs="Arial"/>
        </w:rPr>
        <w:t>Brutto driftsutgifter brukes som utgiftsbegrep for nøkkeltall på to måter:</w:t>
      </w:r>
    </w:p>
    <w:p w14:paraId="46681851" w14:textId="2FB4A98E" w:rsidR="00E54D1F" w:rsidRPr="00005CF1" w:rsidRDefault="00E54D1F" w:rsidP="00D53A36">
      <w:pPr>
        <w:numPr>
          <w:ilvl w:val="0"/>
          <w:numId w:val="139"/>
        </w:numPr>
        <w:ind w:left="851" w:hanging="284"/>
        <w:rPr>
          <w:rFonts w:asciiTheme="minorHAnsi" w:hAnsiTheme="minorHAnsi" w:cs="Arial"/>
        </w:rPr>
      </w:pPr>
      <w:r w:rsidRPr="00005CF1">
        <w:rPr>
          <w:rFonts w:asciiTheme="minorHAnsi" w:hAnsiTheme="minorHAnsi" w:cs="Arial"/>
        </w:rPr>
        <w:t xml:space="preserve">Som </w:t>
      </w:r>
      <w:r w:rsidRPr="006050FE">
        <w:rPr>
          <w:rFonts w:asciiTheme="minorHAnsi" w:hAnsiTheme="minorHAnsi" w:cs="Arial"/>
          <w:strike/>
          <w:color w:val="FF0000"/>
        </w:rPr>
        <w:t>samlede</w:t>
      </w:r>
      <w:r w:rsidRPr="00005CF1">
        <w:rPr>
          <w:rFonts w:asciiTheme="minorHAnsi" w:hAnsiTheme="minorHAnsi" w:cs="Arial"/>
        </w:rPr>
        <w:t xml:space="preserve"> </w:t>
      </w:r>
      <w:r w:rsidR="005211F7">
        <w:rPr>
          <w:rFonts w:asciiTheme="minorHAnsi" w:hAnsiTheme="minorHAnsi" w:cs="Arial"/>
          <w:color w:val="FF0000"/>
        </w:rPr>
        <w:t xml:space="preserve">totale </w:t>
      </w:r>
      <w:r w:rsidRPr="00005CF1">
        <w:rPr>
          <w:rFonts w:asciiTheme="minorHAnsi" w:hAnsiTheme="minorHAnsi" w:cs="Arial"/>
        </w:rPr>
        <w:t>brutto driftsutgifter for kommunen/fylkeskommunen per funksjon/tjenesteområde eller totalt.</w:t>
      </w:r>
    </w:p>
    <w:p w14:paraId="2279C11B" w14:textId="77777777" w:rsidR="00E54D1F" w:rsidRPr="00005CF1" w:rsidRDefault="00E54D1F" w:rsidP="00D53A36">
      <w:pPr>
        <w:numPr>
          <w:ilvl w:val="0"/>
          <w:numId w:val="139"/>
        </w:numPr>
        <w:ind w:left="851" w:hanging="284"/>
        <w:rPr>
          <w:rFonts w:asciiTheme="minorHAnsi" w:hAnsiTheme="minorHAnsi" w:cs="Arial"/>
        </w:rPr>
      </w:pPr>
      <w:r w:rsidRPr="00005CF1">
        <w:rPr>
          <w:rFonts w:asciiTheme="minorHAnsi" w:hAnsiTheme="minorHAnsi" w:cs="Arial"/>
        </w:rPr>
        <w:t>I stedet for korrigerte brutto driftsutgifter på de enkelte tjenesteområdene.</w:t>
      </w:r>
    </w:p>
    <w:p w14:paraId="33F1EEF1" w14:textId="77777777" w:rsidR="00E54D1F" w:rsidRPr="00005CF1" w:rsidRDefault="00E54D1F" w:rsidP="00E54D1F">
      <w:pPr>
        <w:spacing w:before="100" w:beforeAutospacing="1" w:after="100" w:afterAutospacing="1"/>
        <w:rPr>
          <w:rFonts w:asciiTheme="minorHAnsi" w:hAnsiTheme="minorHAnsi" w:cs="Arial"/>
        </w:rPr>
      </w:pPr>
      <w:r w:rsidRPr="00005CF1">
        <w:rPr>
          <w:rFonts w:asciiTheme="minorHAnsi" w:hAnsiTheme="minorHAnsi" w:cs="Arial"/>
        </w:rPr>
        <w:t>Definisjonene på de to bruksområdene er forskjellige:</w:t>
      </w:r>
    </w:p>
    <w:tbl>
      <w:tblPr>
        <w:tblW w:w="8613" w:type="dxa"/>
        <w:tblLook w:val="04A0" w:firstRow="1" w:lastRow="0" w:firstColumn="1" w:lastColumn="0" w:noHBand="0" w:noVBand="1"/>
      </w:tblPr>
      <w:tblGrid>
        <w:gridCol w:w="2838"/>
        <w:gridCol w:w="5775"/>
      </w:tblGrid>
      <w:tr w:rsidR="001A7D18" w:rsidRPr="00005CF1" w14:paraId="7F649383" w14:textId="77777777" w:rsidTr="00484DB3">
        <w:trPr>
          <w:trHeight w:val="298"/>
        </w:trPr>
        <w:tc>
          <w:tcPr>
            <w:tcW w:w="2838" w:type="dxa"/>
            <w:vAlign w:val="center"/>
          </w:tcPr>
          <w:p w14:paraId="63686DFD" w14:textId="084E72DD" w:rsidR="001A7D18" w:rsidRPr="006050FE" w:rsidRDefault="001A7D18" w:rsidP="001A7D18">
            <w:pPr>
              <w:spacing w:before="100" w:beforeAutospacing="1" w:after="100" w:afterAutospacing="1"/>
              <w:rPr>
                <w:rFonts w:asciiTheme="minorHAnsi" w:hAnsiTheme="minorHAnsi" w:cs="Arial"/>
                <w:i/>
                <w:color w:val="FF0000"/>
                <w:u w:val="single"/>
              </w:rPr>
            </w:pPr>
            <w:r w:rsidRPr="006050FE">
              <w:rPr>
                <w:rFonts w:asciiTheme="minorHAnsi" w:hAnsiTheme="minorHAnsi" w:cs="Arial"/>
                <w:i/>
                <w:color w:val="FF0000"/>
                <w:u w:val="single"/>
              </w:rPr>
              <w:t>Definisjon 1:</w:t>
            </w:r>
          </w:p>
        </w:tc>
        <w:tc>
          <w:tcPr>
            <w:tcW w:w="5775" w:type="dxa"/>
            <w:vAlign w:val="center"/>
          </w:tcPr>
          <w:p w14:paraId="385065F7" w14:textId="77777777" w:rsidR="001A7D18" w:rsidRPr="006050FE" w:rsidRDefault="001A7D18" w:rsidP="001A7D18">
            <w:pPr>
              <w:spacing w:before="100" w:beforeAutospacing="1" w:after="100" w:afterAutospacing="1"/>
              <w:rPr>
                <w:rFonts w:asciiTheme="minorHAnsi" w:hAnsiTheme="minorHAnsi" w:cs="Arial"/>
                <w:color w:val="FF0000"/>
              </w:rPr>
            </w:pPr>
          </w:p>
        </w:tc>
      </w:tr>
      <w:tr w:rsidR="001A7D18" w:rsidRPr="00005CF1" w14:paraId="1688C1D6" w14:textId="77777777" w:rsidTr="00EA582D">
        <w:trPr>
          <w:trHeight w:val="263"/>
        </w:trPr>
        <w:tc>
          <w:tcPr>
            <w:tcW w:w="2838" w:type="dxa"/>
            <w:vAlign w:val="center"/>
          </w:tcPr>
          <w:p w14:paraId="507C002D" w14:textId="44994607" w:rsidR="001A7D18" w:rsidRPr="006050FE" w:rsidRDefault="001A7D18" w:rsidP="001A7D18">
            <w:pPr>
              <w:spacing w:before="100" w:beforeAutospacing="1" w:after="100" w:afterAutospacing="1"/>
              <w:rPr>
                <w:rFonts w:asciiTheme="minorHAnsi" w:hAnsiTheme="minorHAnsi" w:cs="Arial"/>
                <w:color w:val="FF0000"/>
              </w:rPr>
            </w:pPr>
            <w:r w:rsidRPr="006050FE">
              <w:rPr>
                <w:rFonts w:asciiTheme="minorHAnsi" w:hAnsiTheme="minorHAnsi" w:cs="Arial"/>
                <w:i/>
                <w:iCs/>
                <w:color w:val="FF0000"/>
              </w:rPr>
              <w:t>Brutto driftsutgifter, konsern =</w:t>
            </w:r>
          </w:p>
        </w:tc>
        <w:tc>
          <w:tcPr>
            <w:tcW w:w="5775" w:type="dxa"/>
            <w:vAlign w:val="center"/>
          </w:tcPr>
          <w:p w14:paraId="401F944A" w14:textId="472047CB"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 xml:space="preserve">Kontoklasse 1 </w:t>
            </w:r>
          </w:p>
        </w:tc>
      </w:tr>
      <w:tr w:rsidR="001A7D18" w:rsidRPr="00005CF1" w14:paraId="75AF1EB2" w14:textId="77777777" w:rsidTr="00EA582D">
        <w:trPr>
          <w:trHeight w:val="325"/>
        </w:trPr>
        <w:tc>
          <w:tcPr>
            <w:tcW w:w="2838" w:type="dxa"/>
            <w:vAlign w:val="center"/>
          </w:tcPr>
          <w:p w14:paraId="1780F840" w14:textId="77777777" w:rsidR="001A7D18" w:rsidRPr="006050FE" w:rsidRDefault="001A7D18" w:rsidP="001A7D18">
            <w:pPr>
              <w:spacing w:before="100" w:beforeAutospacing="1" w:after="100" w:afterAutospacing="1"/>
              <w:rPr>
                <w:rFonts w:asciiTheme="minorHAnsi" w:hAnsiTheme="minorHAnsi" w:cs="Arial"/>
                <w:color w:val="FF0000"/>
              </w:rPr>
            </w:pPr>
          </w:p>
        </w:tc>
        <w:tc>
          <w:tcPr>
            <w:tcW w:w="5775" w:type="dxa"/>
            <w:vAlign w:val="center"/>
          </w:tcPr>
          <w:p w14:paraId="49C069FE" w14:textId="3C6F1B00"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Alle funksjoner (100..899)</w:t>
            </w:r>
          </w:p>
        </w:tc>
      </w:tr>
      <w:tr w:rsidR="001A7D18" w:rsidRPr="00005CF1" w14:paraId="65551915" w14:textId="77777777" w:rsidTr="00EA582D">
        <w:trPr>
          <w:trHeight w:val="401"/>
        </w:trPr>
        <w:tc>
          <w:tcPr>
            <w:tcW w:w="2838" w:type="dxa"/>
            <w:vAlign w:val="center"/>
          </w:tcPr>
          <w:p w14:paraId="5A39824E" w14:textId="621D5A7D"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Brutto driftsutgifter, kasse =</w:t>
            </w:r>
          </w:p>
        </w:tc>
        <w:tc>
          <w:tcPr>
            <w:tcW w:w="5775" w:type="dxa"/>
            <w:vAlign w:val="center"/>
          </w:tcPr>
          <w:p w14:paraId="2398B163" w14:textId="77777777" w:rsidR="001A7D18" w:rsidRPr="006050FE" w:rsidRDefault="001A7D18" w:rsidP="001A7D18">
            <w:pPr>
              <w:rPr>
                <w:rFonts w:asciiTheme="minorHAnsi" w:hAnsiTheme="minorHAnsi" w:cs="Arial"/>
                <w:i/>
                <w:iCs/>
                <w:color w:val="FF0000"/>
              </w:rPr>
            </w:pPr>
            <w:r w:rsidRPr="006050FE">
              <w:rPr>
                <w:rFonts w:asciiTheme="minorHAnsi" w:hAnsiTheme="minorHAnsi" w:cs="Arial"/>
                <w:i/>
                <w:iCs/>
                <w:color w:val="FF0000"/>
              </w:rPr>
              <w:t>Artene (010..480 +  590)</w:t>
            </w:r>
          </w:p>
          <w:p w14:paraId="33D9E37B" w14:textId="77777777" w:rsidR="001A7D18" w:rsidRPr="006050FE" w:rsidRDefault="001A7D18" w:rsidP="001A7D18">
            <w:pPr>
              <w:rPr>
                <w:rFonts w:asciiTheme="minorHAnsi" w:hAnsiTheme="minorHAnsi" w:cstheme="minorHAnsi"/>
                <w:i/>
                <w:color w:val="FF0000"/>
              </w:rPr>
            </w:pPr>
            <w:r w:rsidRPr="006050FE">
              <w:rPr>
                <w:rFonts w:asciiTheme="minorHAnsi" w:hAnsiTheme="minorHAnsi" w:cstheme="minorHAnsi"/>
                <w:i/>
                <w:color w:val="FF0000"/>
              </w:rPr>
              <w:t xml:space="preserve">+ </w:t>
            </w:r>
          </w:p>
          <w:p w14:paraId="48F8A838" w14:textId="77777777" w:rsidR="001A7D18" w:rsidRPr="006050FE" w:rsidRDefault="001A7D18" w:rsidP="001A7D18">
            <w:pPr>
              <w:rPr>
                <w:rFonts w:asciiTheme="minorHAnsi" w:hAnsiTheme="minorHAnsi" w:cstheme="minorHAnsi"/>
                <w:i/>
                <w:color w:val="FF0000"/>
              </w:rPr>
            </w:pPr>
            <w:r w:rsidRPr="006050FE">
              <w:rPr>
                <w:rFonts w:asciiTheme="minorHAnsi" w:hAnsiTheme="minorHAnsi" w:cstheme="minorHAnsi"/>
                <w:i/>
                <w:color w:val="FF0000"/>
              </w:rPr>
              <w:t>Kontoklasse 3</w:t>
            </w:r>
          </w:p>
          <w:p w14:paraId="065A5193" w14:textId="77777777" w:rsidR="001A7D18" w:rsidRPr="006050FE" w:rsidRDefault="001A7D18" w:rsidP="001A7D18">
            <w:pPr>
              <w:rPr>
                <w:rFonts w:asciiTheme="minorHAnsi" w:hAnsiTheme="minorHAnsi" w:cstheme="minorHAnsi"/>
                <w:i/>
                <w:color w:val="FF0000"/>
              </w:rPr>
            </w:pPr>
            <w:r w:rsidRPr="006050FE">
              <w:rPr>
                <w:rFonts w:asciiTheme="minorHAnsi" w:hAnsiTheme="minorHAnsi" w:cstheme="minorHAnsi"/>
                <w:i/>
                <w:color w:val="FF0000"/>
              </w:rPr>
              <w:t>Alle funksjoner (100..899)</w:t>
            </w:r>
          </w:p>
          <w:p w14:paraId="51F83716" w14:textId="77777777" w:rsidR="001A7D18" w:rsidRPr="006050FE" w:rsidRDefault="001A7D18" w:rsidP="001A7D18">
            <w:pPr>
              <w:rPr>
                <w:rFonts w:asciiTheme="minorHAnsi" w:hAnsiTheme="minorHAnsi" w:cstheme="minorHAnsi"/>
                <w:i/>
                <w:color w:val="FF0000"/>
              </w:rPr>
            </w:pPr>
            <w:r w:rsidRPr="006050FE">
              <w:rPr>
                <w:rFonts w:asciiTheme="minorHAnsi" w:hAnsiTheme="minorHAnsi" w:cstheme="minorHAnsi"/>
                <w:i/>
                <w:color w:val="FF0000"/>
              </w:rPr>
              <w:t>Artene [((010..370 + 400..470 + 590) – (775, 780, 880, 895)]</w:t>
            </w:r>
          </w:p>
          <w:p w14:paraId="3A663A28" w14:textId="7777777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Kontoklasse 1</w:t>
            </w:r>
          </w:p>
          <w:p w14:paraId="7ED1F156" w14:textId="7777777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Alle funksjoner (100..899)</w:t>
            </w:r>
          </w:p>
          <w:p w14:paraId="57246428" w14:textId="7777777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Artene (010..480 +  590)</w:t>
            </w:r>
          </w:p>
          <w:p w14:paraId="6B48DD0D" w14:textId="0D6BAA31" w:rsidR="001A7D18" w:rsidRPr="006050FE" w:rsidRDefault="001A7D18" w:rsidP="001A7D18">
            <w:pPr>
              <w:spacing w:before="100" w:beforeAutospacing="1" w:after="100" w:afterAutospacing="1"/>
              <w:rPr>
                <w:rFonts w:asciiTheme="minorHAnsi" w:hAnsiTheme="minorHAnsi" w:cs="Arial"/>
                <w:i/>
                <w:iCs/>
                <w:color w:val="FF0000"/>
              </w:rPr>
            </w:pPr>
          </w:p>
        </w:tc>
      </w:tr>
      <w:tr w:rsidR="00E54D1F" w:rsidRPr="00005CF1" w14:paraId="5012F061" w14:textId="77777777" w:rsidTr="006050FE">
        <w:tc>
          <w:tcPr>
            <w:tcW w:w="2838" w:type="dxa"/>
          </w:tcPr>
          <w:p w14:paraId="46EEB4B9" w14:textId="77777777" w:rsidR="00EA582D" w:rsidRPr="00005CF1" w:rsidRDefault="00EA582D" w:rsidP="00484DB3">
            <w:pPr>
              <w:spacing w:before="100" w:beforeAutospacing="1" w:after="100" w:afterAutospacing="1"/>
              <w:rPr>
                <w:rFonts w:asciiTheme="minorHAnsi" w:hAnsiTheme="minorHAnsi" w:cs="Arial"/>
                <w:i/>
                <w:u w:val="single"/>
              </w:rPr>
            </w:pPr>
          </w:p>
          <w:p w14:paraId="4E980402"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 2:</w:t>
            </w:r>
          </w:p>
        </w:tc>
        <w:tc>
          <w:tcPr>
            <w:tcW w:w="5775" w:type="dxa"/>
          </w:tcPr>
          <w:p w14:paraId="38DEA2A9" w14:textId="77777777" w:rsidR="00E54D1F" w:rsidRPr="00005CF1" w:rsidRDefault="00E54D1F" w:rsidP="00484DB3">
            <w:pPr>
              <w:spacing w:before="100" w:beforeAutospacing="1" w:after="100" w:afterAutospacing="1"/>
              <w:rPr>
                <w:rFonts w:asciiTheme="minorHAnsi" w:hAnsiTheme="minorHAnsi" w:cs="Arial"/>
              </w:rPr>
            </w:pPr>
          </w:p>
        </w:tc>
      </w:tr>
      <w:tr w:rsidR="001A7D18" w:rsidRPr="00005CF1" w14:paraId="1CBBB1EF" w14:textId="77777777" w:rsidTr="006050FE">
        <w:tc>
          <w:tcPr>
            <w:tcW w:w="2838" w:type="dxa"/>
          </w:tcPr>
          <w:p w14:paraId="019CA1EB" w14:textId="766CCF72" w:rsidR="001A7D18" w:rsidRPr="006050FE" w:rsidRDefault="001A7D18" w:rsidP="001A7D18">
            <w:pPr>
              <w:spacing w:before="100" w:beforeAutospacing="1" w:after="100" w:afterAutospacing="1"/>
              <w:rPr>
                <w:rFonts w:asciiTheme="minorHAnsi" w:hAnsiTheme="minorHAnsi" w:cs="Arial"/>
                <w:color w:val="FF0000"/>
              </w:rPr>
            </w:pPr>
            <w:r w:rsidRPr="006050FE">
              <w:rPr>
                <w:rFonts w:asciiTheme="minorHAnsi" w:hAnsiTheme="minorHAnsi" w:cs="Arial"/>
                <w:i/>
                <w:iCs/>
                <w:color w:val="FF0000"/>
              </w:rPr>
              <w:t>Brutto driftsutgifter, konsern  =</w:t>
            </w:r>
          </w:p>
        </w:tc>
        <w:tc>
          <w:tcPr>
            <w:tcW w:w="5775" w:type="dxa"/>
          </w:tcPr>
          <w:p w14:paraId="70FC5E54" w14:textId="475F4AB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Kontoklasse 1</w:t>
            </w:r>
          </w:p>
        </w:tc>
      </w:tr>
      <w:tr w:rsidR="001A7D18" w:rsidRPr="00005CF1" w14:paraId="26A4AB0D" w14:textId="77777777" w:rsidTr="006050FE">
        <w:trPr>
          <w:trHeight w:val="401"/>
        </w:trPr>
        <w:tc>
          <w:tcPr>
            <w:tcW w:w="2838" w:type="dxa"/>
          </w:tcPr>
          <w:p w14:paraId="67A5CEC0" w14:textId="77777777" w:rsidR="001A7D18" w:rsidRPr="006050FE" w:rsidRDefault="001A7D18" w:rsidP="001A7D18">
            <w:pPr>
              <w:spacing w:before="100" w:beforeAutospacing="1" w:after="100" w:afterAutospacing="1"/>
              <w:rPr>
                <w:rFonts w:asciiTheme="minorHAnsi" w:hAnsiTheme="minorHAnsi" w:cs="Arial"/>
                <w:color w:val="FF0000"/>
              </w:rPr>
            </w:pPr>
          </w:p>
        </w:tc>
        <w:tc>
          <w:tcPr>
            <w:tcW w:w="5775" w:type="dxa"/>
          </w:tcPr>
          <w:p w14:paraId="5EF98D0A" w14:textId="2DC2238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 xml:space="preserve">Funksjonene som gjelder det enkelte tjenesteområdet </w:t>
            </w:r>
          </w:p>
        </w:tc>
      </w:tr>
      <w:tr w:rsidR="001A7D18" w:rsidRPr="00005CF1" w14:paraId="49546278" w14:textId="77777777" w:rsidTr="006050FE">
        <w:trPr>
          <w:trHeight w:val="401"/>
        </w:trPr>
        <w:tc>
          <w:tcPr>
            <w:tcW w:w="2838" w:type="dxa"/>
          </w:tcPr>
          <w:p w14:paraId="72B77788" w14:textId="77777777" w:rsidR="001A7D18" w:rsidRDefault="001A7D18" w:rsidP="001A7D18">
            <w:pPr>
              <w:spacing w:before="100" w:beforeAutospacing="1" w:after="100" w:afterAutospacing="1"/>
              <w:rPr>
                <w:rFonts w:asciiTheme="minorHAnsi" w:hAnsiTheme="minorHAnsi" w:cs="Arial"/>
                <w:i/>
                <w:iCs/>
                <w:color w:val="FF0000"/>
              </w:rPr>
            </w:pPr>
          </w:p>
          <w:p w14:paraId="32FAC25D" w14:textId="77777777" w:rsidR="001A7D18" w:rsidRDefault="001A7D18" w:rsidP="001A7D18">
            <w:pPr>
              <w:spacing w:before="100" w:beforeAutospacing="1" w:after="100" w:afterAutospacing="1"/>
              <w:rPr>
                <w:rFonts w:asciiTheme="minorHAnsi" w:hAnsiTheme="minorHAnsi" w:cs="Arial"/>
                <w:i/>
                <w:iCs/>
                <w:color w:val="FF0000"/>
              </w:rPr>
            </w:pPr>
          </w:p>
          <w:p w14:paraId="6B59DBA2" w14:textId="77777777" w:rsidR="001A7D18" w:rsidRDefault="001A7D18" w:rsidP="001A7D18">
            <w:pPr>
              <w:spacing w:before="100" w:beforeAutospacing="1" w:after="100" w:afterAutospacing="1"/>
              <w:rPr>
                <w:rFonts w:asciiTheme="minorHAnsi" w:hAnsiTheme="minorHAnsi" w:cs="Arial"/>
                <w:i/>
                <w:iCs/>
                <w:color w:val="FF0000"/>
              </w:rPr>
            </w:pPr>
          </w:p>
          <w:p w14:paraId="4FBF8DA7" w14:textId="77777777" w:rsidR="001A7D18" w:rsidRDefault="001A7D18" w:rsidP="001A7D18">
            <w:pPr>
              <w:spacing w:before="100" w:beforeAutospacing="1" w:after="100" w:afterAutospacing="1"/>
              <w:rPr>
                <w:rFonts w:asciiTheme="minorHAnsi" w:hAnsiTheme="minorHAnsi" w:cs="Arial"/>
                <w:i/>
                <w:iCs/>
                <w:color w:val="FF0000"/>
              </w:rPr>
            </w:pPr>
          </w:p>
          <w:p w14:paraId="1FB589A1" w14:textId="40552DC7" w:rsidR="001A7D18" w:rsidRDefault="001A7D18" w:rsidP="001A7D18">
            <w:pPr>
              <w:spacing w:before="100" w:beforeAutospacing="1" w:after="100" w:afterAutospacing="1"/>
              <w:rPr>
                <w:rFonts w:asciiTheme="minorHAnsi" w:hAnsiTheme="minorHAnsi" w:cs="Arial"/>
                <w:i/>
                <w:iCs/>
                <w:color w:val="FF0000"/>
              </w:rPr>
            </w:pPr>
          </w:p>
          <w:p w14:paraId="1EC9F2A1" w14:textId="77777777" w:rsidR="001A7D18" w:rsidRDefault="001A7D18" w:rsidP="001A7D18">
            <w:pPr>
              <w:spacing w:before="100" w:beforeAutospacing="1" w:after="100" w:afterAutospacing="1"/>
              <w:rPr>
                <w:rFonts w:asciiTheme="minorHAnsi" w:hAnsiTheme="minorHAnsi" w:cs="Arial"/>
                <w:i/>
                <w:iCs/>
                <w:color w:val="FF0000"/>
              </w:rPr>
            </w:pPr>
          </w:p>
          <w:p w14:paraId="30282717" w14:textId="0E2E3F2A" w:rsidR="001A7D18" w:rsidRDefault="001A7D18" w:rsidP="001A7D18">
            <w:pPr>
              <w:spacing w:before="100" w:beforeAutospacing="1" w:after="100" w:afterAutospacing="1"/>
              <w:rPr>
                <w:rFonts w:asciiTheme="minorHAnsi" w:hAnsiTheme="minorHAnsi" w:cs="Arial"/>
                <w:i/>
                <w:iCs/>
                <w:color w:val="FF0000"/>
              </w:rPr>
            </w:pPr>
            <w:r w:rsidRPr="0012512F">
              <w:rPr>
                <w:rFonts w:asciiTheme="minorHAnsi" w:hAnsiTheme="minorHAnsi" w:cs="Arial"/>
                <w:i/>
                <w:iCs/>
                <w:color w:val="FF0000"/>
              </w:rPr>
              <w:t>Brutto driftsutgifter, kasse</w:t>
            </w:r>
            <w:r>
              <w:rPr>
                <w:rFonts w:asciiTheme="minorHAnsi" w:hAnsiTheme="minorHAnsi" w:cs="Arial"/>
                <w:i/>
                <w:iCs/>
                <w:color w:val="FF0000"/>
              </w:rPr>
              <w:t xml:space="preserve"> =</w:t>
            </w:r>
          </w:p>
          <w:p w14:paraId="61478B70" w14:textId="77777777" w:rsidR="001A7D18" w:rsidRDefault="001A7D18" w:rsidP="001A7D18">
            <w:pPr>
              <w:spacing w:before="100" w:beforeAutospacing="1" w:after="100" w:afterAutospacing="1"/>
              <w:rPr>
                <w:rFonts w:asciiTheme="minorHAnsi" w:hAnsiTheme="minorHAnsi" w:cs="Arial"/>
                <w:i/>
                <w:iCs/>
                <w:color w:val="FF0000"/>
              </w:rPr>
            </w:pPr>
          </w:p>
          <w:p w14:paraId="1642D336" w14:textId="747FAE1D" w:rsidR="001A7D18" w:rsidRPr="006050FE" w:rsidRDefault="001A7D18" w:rsidP="001A7D18">
            <w:pPr>
              <w:spacing w:before="100" w:beforeAutospacing="1" w:after="100" w:afterAutospacing="1"/>
              <w:rPr>
                <w:rFonts w:asciiTheme="minorHAnsi" w:hAnsiTheme="minorHAnsi" w:cs="Arial"/>
                <w:i/>
                <w:iCs/>
                <w:color w:val="FF0000"/>
              </w:rPr>
            </w:pPr>
          </w:p>
        </w:tc>
        <w:tc>
          <w:tcPr>
            <w:tcW w:w="5775" w:type="dxa"/>
          </w:tcPr>
          <w:p w14:paraId="31D8202A" w14:textId="7777777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Artene [(010..480 +  590) - ( 710, 729)]</w:t>
            </w:r>
          </w:p>
          <w:p w14:paraId="4B56AD45" w14:textId="7777777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w:t>
            </w:r>
          </w:p>
          <w:p w14:paraId="57420AE1" w14:textId="7777777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Kontoklasse 3</w:t>
            </w:r>
          </w:p>
          <w:p w14:paraId="1BA83946" w14:textId="7777777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Funksjonene som gjelder det enkelte tjenesteområdet</w:t>
            </w:r>
          </w:p>
          <w:p w14:paraId="2E9A2996" w14:textId="35C7D82A" w:rsidR="001A7D18"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Artene [(010..370 +  400..470 + 590) – (710, 729, 775, 780, 880, 895)]</w:t>
            </w:r>
          </w:p>
          <w:p w14:paraId="4EBC87E4" w14:textId="77777777" w:rsidR="001A7D18" w:rsidRDefault="001A7D18" w:rsidP="001A7D18">
            <w:pPr>
              <w:spacing w:before="100" w:beforeAutospacing="1" w:after="100" w:afterAutospacing="1"/>
              <w:rPr>
                <w:rFonts w:asciiTheme="minorHAnsi" w:hAnsiTheme="minorHAnsi" w:cs="Arial"/>
                <w:i/>
                <w:iCs/>
                <w:color w:val="FF0000"/>
              </w:rPr>
            </w:pPr>
          </w:p>
          <w:p w14:paraId="75A6E691" w14:textId="5554BB16"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Kontoklasse 1</w:t>
            </w:r>
          </w:p>
          <w:p w14:paraId="1EE841EA" w14:textId="77777777"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Funksjonene som gjelder det enkelte tjenesteområdet</w:t>
            </w:r>
          </w:p>
          <w:p w14:paraId="1CAD8F05" w14:textId="1B2564A6" w:rsidR="001A7D18" w:rsidRPr="006050FE" w:rsidRDefault="001A7D18" w:rsidP="001A7D18">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Artene [(010..480 +  590) - (710,729)]</w:t>
            </w:r>
          </w:p>
        </w:tc>
      </w:tr>
      <w:tr w:rsidR="00E54D1F" w:rsidRPr="00005CF1" w14:paraId="098C2457" w14:textId="77777777" w:rsidTr="00484DB3">
        <w:trPr>
          <w:trHeight w:val="1237"/>
        </w:trPr>
        <w:tc>
          <w:tcPr>
            <w:tcW w:w="8613" w:type="dxa"/>
            <w:gridSpan w:val="2"/>
          </w:tcPr>
          <w:p w14:paraId="45528383" w14:textId="77777777" w:rsidR="00E54D1F" w:rsidRPr="006050FE" w:rsidRDefault="00E54D1F" w:rsidP="00484DB3">
            <w:pPr>
              <w:spacing w:before="100" w:beforeAutospacing="1" w:after="100" w:afterAutospacing="1"/>
              <w:rPr>
                <w:rFonts w:asciiTheme="minorHAnsi" w:hAnsiTheme="minorHAnsi" w:cs="Arial"/>
                <w:i/>
                <w:iCs/>
                <w:strike/>
              </w:rPr>
            </w:pPr>
            <w:r w:rsidRPr="006050FE">
              <w:rPr>
                <w:rFonts w:asciiTheme="minorHAnsi" w:hAnsiTheme="minorHAnsi" w:cs="Arial"/>
                <w:i/>
                <w:iCs/>
                <w:strike/>
                <w:color w:val="FF0000"/>
              </w:rPr>
              <w:lastRenderedPageBreak/>
              <w:t>Merk</w:t>
            </w:r>
            <w:r w:rsidRPr="006050FE">
              <w:rPr>
                <w:rFonts w:asciiTheme="minorHAnsi" w:hAnsiTheme="minorHAnsi" w:cs="Arial"/>
                <w:iCs/>
                <w:strike/>
                <w:color w:val="FF0000"/>
              </w:rPr>
              <w:t xml:space="preserve">: Innføringen av </w:t>
            </w:r>
            <w:r w:rsidR="00EA582D" w:rsidRPr="006050FE">
              <w:rPr>
                <w:rFonts w:asciiTheme="minorHAnsi" w:hAnsiTheme="minorHAnsi" w:cs="Arial"/>
                <w:strike/>
                <w:color w:val="FF0000"/>
              </w:rPr>
              <w:t>mva</w:t>
            </w:r>
            <w:r w:rsidRPr="006050FE">
              <w:rPr>
                <w:rFonts w:asciiTheme="minorHAnsi" w:hAnsiTheme="minorHAnsi" w:cs="Arial"/>
                <w:strike/>
                <w:color w:val="FF0000"/>
              </w:rPr>
              <w:t>-kompensasjonsordningen i 2004 innebar en reduksjon i nivået på brutto driftsutgifter på tjenesteområde/funksjon fra 2004</w:t>
            </w:r>
            <w:r w:rsidR="005B109B" w:rsidRPr="006050FE">
              <w:rPr>
                <w:rFonts w:asciiTheme="minorHAnsi" w:hAnsiTheme="minorHAnsi" w:cs="Arial"/>
                <w:strike/>
                <w:color w:val="FF0000"/>
              </w:rPr>
              <w:t xml:space="preserve"> </w:t>
            </w:r>
            <w:r w:rsidRPr="006050FE">
              <w:rPr>
                <w:rFonts w:asciiTheme="minorHAnsi" w:hAnsiTheme="minorHAnsi" w:cs="Arial"/>
                <w:strike/>
                <w:color w:val="FF0000"/>
              </w:rPr>
              <w:t xml:space="preserve">i forhold til 2003, alt annet likt. Reduksjonen er knyttet til at det korrigeres for art 729 </w:t>
            </w:r>
            <w:r w:rsidR="00EA582D" w:rsidRPr="006050FE">
              <w:rPr>
                <w:rFonts w:asciiTheme="minorHAnsi" w:hAnsiTheme="minorHAnsi" w:cs="Arial"/>
                <w:strike/>
                <w:color w:val="FF0000"/>
              </w:rPr>
              <w:t>mva</w:t>
            </w:r>
            <w:r w:rsidRPr="006050FE">
              <w:rPr>
                <w:rFonts w:asciiTheme="minorHAnsi" w:hAnsiTheme="minorHAnsi" w:cs="Arial"/>
                <w:strike/>
                <w:color w:val="FF0000"/>
              </w:rPr>
              <w:t>-kompensasjon påløpt i driftsregnskapet (på samme måte som det korrigeres for art 729 i korrigerte brutto driftsutgifter).</w:t>
            </w:r>
          </w:p>
        </w:tc>
      </w:tr>
    </w:tbl>
    <w:p w14:paraId="605AD8B9" w14:textId="77777777" w:rsidR="00E54D1F" w:rsidRPr="00005CF1" w:rsidRDefault="00E54D1F" w:rsidP="00E54D1F">
      <w:pPr>
        <w:rPr>
          <w:rFonts w:asciiTheme="minorHAnsi" w:hAnsiTheme="minorHAnsi" w:cs="Arial"/>
        </w:rPr>
      </w:pPr>
      <w:r w:rsidRPr="00005CF1">
        <w:rPr>
          <w:rFonts w:asciiTheme="minorHAnsi" w:hAnsiTheme="minorHAnsi" w:cs="Arial"/>
        </w:rPr>
        <w:t>Merk videre at:</w:t>
      </w:r>
    </w:p>
    <w:p w14:paraId="1839171D" w14:textId="12309A13" w:rsidR="00491B99" w:rsidRPr="00005CF1" w:rsidRDefault="00E54D1F" w:rsidP="0054508C">
      <w:pPr>
        <w:pStyle w:val="ecxmsonormal"/>
        <w:numPr>
          <w:ilvl w:val="0"/>
          <w:numId w:val="184"/>
        </w:numPr>
        <w:shd w:val="clear" w:color="auto" w:fill="FFFFFF"/>
        <w:rPr>
          <w:rFonts w:asciiTheme="minorHAnsi" w:hAnsiTheme="minorHAnsi"/>
          <w:color w:val="000000"/>
          <w:sz w:val="20"/>
          <w:szCs w:val="20"/>
        </w:rPr>
      </w:pPr>
      <w:r w:rsidRPr="00005CF1">
        <w:rPr>
          <w:rFonts w:asciiTheme="minorHAnsi" w:hAnsiTheme="minorHAnsi" w:cs="Arial"/>
          <w:sz w:val="20"/>
          <w:szCs w:val="20"/>
        </w:rPr>
        <w:t xml:space="preserve">Summen av brutto driftsutgifter på tjenesteområder (jf. definisjon 2) skal ikke stemme overens med totale brutto driftsutgifter (jf. definisjon 1). Dette fordi art 710 for sykelønnsrefusjon og art 729 for </w:t>
      </w:r>
      <w:r w:rsidR="00EA582D" w:rsidRPr="00005CF1">
        <w:rPr>
          <w:rFonts w:asciiTheme="minorHAnsi" w:hAnsiTheme="minorHAnsi" w:cs="Arial"/>
          <w:sz w:val="20"/>
          <w:szCs w:val="20"/>
        </w:rPr>
        <w:t>m</w:t>
      </w:r>
      <w:r w:rsidR="0007624D">
        <w:rPr>
          <w:rFonts w:asciiTheme="minorHAnsi" w:hAnsiTheme="minorHAnsi" w:cs="Arial"/>
          <w:sz w:val="20"/>
          <w:szCs w:val="20"/>
        </w:rPr>
        <w:t>erverdiavgifts</w:t>
      </w:r>
      <w:r w:rsidRPr="00005CF1">
        <w:rPr>
          <w:rFonts w:asciiTheme="minorHAnsi" w:hAnsiTheme="minorHAnsi" w:cs="Arial"/>
          <w:sz w:val="20"/>
          <w:szCs w:val="20"/>
        </w:rPr>
        <w:t>kompensasjon trekkes fra på tjenesteområdene, men ikke i totale brutto driftsutgifter. Finansfunksjonene i 800-serien (for fylkeskommune og kommune) inngår ikke i noen av de definerte tjenesteområdene</w:t>
      </w:r>
      <w:r w:rsidR="00EA582D" w:rsidRPr="00005CF1">
        <w:rPr>
          <w:rFonts w:asciiTheme="minorHAnsi" w:hAnsiTheme="minorHAnsi" w:cs="Arial"/>
          <w:sz w:val="20"/>
          <w:szCs w:val="20"/>
        </w:rPr>
        <w:t xml:space="preserve"> </w:t>
      </w:r>
      <w:r w:rsidR="00EA582D" w:rsidRPr="00005CF1">
        <w:rPr>
          <w:rFonts w:asciiTheme="minorHAnsi" w:hAnsiTheme="minorHAnsi"/>
          <w:color w:val="000000"/>
          <w:sz w:val="20"/>
          <w:szCs w:val="20"/>
        </w:rPr>
        <w:t xml:space="preserve">i definisjon 2. Art 710 sykelønnsrefusjon trekkes fra brutto driftsutgifter i definisjon 2 fordi dette er refusjon for lønnsutgifter som ikke har kommet til nytte i kommunens tjenesteproduksjon. (NB! Det er ikke justert for art 710 Sykelønnsrefusjon ved beregningen av kommunens samlede driftsutgifter som brukes i de finansielle nøkkeltallene og i </w:t>
      </w:r>
      <w:r w:rsidR="00491B99" w:rsidRPr="00005CF1">
        <w:rPr>
          <w:rFonts w:asciiTheme="minorHAnsi" w:hAnsiTheme="minorHAnsi"/>
          <w:color w:val="000000"/>
          <w:sz w:val="20"/>
          <w:szCs w:val="20"/>
        </w:rPr>
        <w:t>h</w:t>
      </w:r>
      <w:r w:rsidR="00EA582D" w:rsidRPr="00005CF1">
        <w:rPr>
          <w:rFonts w:asciiTheme="minorHAnsi" w:hAnsiTheme="minorHAnsi"/>
          <w:color w:val="000000"/>
          <w:sz w:val="20"/>
          <w:szCs w:val="20"/>
        </w:rPr>
        <w:t>ovedoversiktene).</w:t>
      </w:r>
    </w:p>
    <w:p w14:paraId="61386835" w14:textId="77777777" w:rsidR="00491B99" w:rsidRPr="00005CF1" w:rsidRDefault="00E54D1F" w:rsidP="0054508C">
      <w:pPr>
        <w:pStyle w:val="ecxmsonormal"/>
        <w:numPr>
          <w:ilvl w:val="0"/>
          <w:numId w:val="184"/>
        </w:numPr>
        <w:shd w:val="clear" w:color="auto" w:fill="FFFFFF"/>
        <w:rPr>
          <w:rFonts w:asciiTheme="minorHAnsi" w:hAnsiTheme="minorHAnsi"/>
          <w:color w:val="000000"/>
          <w:sz w:val="20"/>
          <w:szCs w:val="20"/>
        </w:rPr>
      </w:pPr>
      <w:r w:rsidRPr="00005CF1">
        <w:rPr>
          <w:rFonts w:asciiTheme="minorHAnsi" w:hAnsiTheme="minorHAnsi" w:cs="Arial"/>
          <w:sz w:val="20"/>
          <w:szCs w:val="20"/>
        </w:rPr>
        <w:t>Brutto driftsutgifter per kommunal bruker eller produsert enhet (basert på definisjon 2) benyttes for flere nøkkeltallsområder i stedet for korrigerte brutto driftsutgifter for å vise produktivitet/enhetskostnader. Dette gjøres på områder der kommunene i stor grad kjøper tjenester i stedet for selv å produsere dem. Brutto driftsutgifter per innbygger i målgruppa for den aktuelle tjenesten benyttes for områder der vi mangler statistikk for tjenesteproduksjonen.</w:t>
      </w:r>
    </w:p>
    <w:p w14:paraId="4C02ADB1" w14:textId="2F62C270" w:rsidR="00E54D1F" w:rsidRPr="006050FE" w:rsidRDefault="00E54D1F" w:rsidP="0054508C">
      <w:pPr>
        <w:pStyle w:val="ecxmsonormal"/>
        <w:numPr>
          <w:ilvl w:val="0"/>
          <w:numId w:val="184"/>
        </w:numPr>
        <w:shd w:val="clear" w:color="auto" w:fill="FFFFFF"/>
        <w:rPr>
          <w:rFonts w:asciiTheme="minorHAnsi" w:hAnsiTheme="minorHAnsi"/>
          <w:strike/>
          <w:color w:val="FF0000"/>
          <w:sz w:val="20"/>
          <w:szCs w:val="20"/>
        </w:rPr>
      </w:pPr>
      <w:r w:rsidRPr="006050FE">
        <w:rPr>
          <w:rFonts w:asciiTheme="minorHAnsi" w:hAnsiTheme="minorHAnsi" w:cs="Courier New"/>
          <w:strike/>
          <w:color w:val="FF0000"/>
          <w:sz w:val="20"/>
          <w:szCs w:val="20"/>
        </w:rPr>
        <w:t xml:space="preserve">Definisjonen av brutto driftsutgifter sikrer at interne overføringer opptrer som utgifter på den funksjonen som utgiftene blir fordelt til - altså «riktig» funksjon, mens funksjonen som har solgt tjenester får redusert sine utgifter tilsvarende. </w:t>
      </w:r>
    </w:p>
    <w:p w14:paraId="1DCE437B" w14:textId="3132F6EE" w:rsidR="004649BD" w:rsidRDefault="00E54D1F" w:rsidP="005B144E">
      <w:pPr>
        <w:pStyle w:val="Overskrift3"/>
      </w:pPr>
      <w:r w:rsidRPr="00005CF1">
        <w:br w:type="page"/>
      </w:r>
      <w:bookmarkStart w:id="195" w:name="_Toc245532138"/>
      <w:bookmarkStart w:id="196" w:name="_Toc245532248"/>
      <w:r w:rsidRPr="00005CF1">
        <w:lastRenderedPageBreak/>
        <w:t>Korrigerte brutto driftsutgifter</w:t>
      </w:r>
      <w:bookmarkEnd w:id="195"/>
      <w:bookmarkEnd w:id="196"/>
    </w:p>
    <w:p w14:paraId="0B37D9FD" w14:textId="77777777" w:rsidR="00DF0FEB" w:rsidRPr="006D3C99" w:rsidRDefault="00DF0FEB" w:rsidP="006D3C99"/>
    <w:p w14:paraId="60131B5C" w14:textId="4DC60806" w:rsidR="0063742F" w:rsidRDefault="00E54D1F" w:rsidP="0063742F">
      <w:pPr>
        <w:rPr>
          <w:rFonts w:asciiTheme="minorHAnsi" w:hAnsiTheme="minorHAnsi" w:cs="Arial"/>
        </w:rPr>
      </w:pPr>
      <w:bookmarkStart w:id="197" w:name="_Toc245532139"/>
      <w:bookmarkStart w:id="198" w:name="_Toc245532249"/>
      <w:r w:rsidRPr="00005CF1">
        <w:rPr>
          <w:rFonts w:asciiTheme="minorHAnsi" w:hAnsiTheme="minorHAnsi"/>
        </w:rPr>
        <w:t xml:space="preserve">Korrigerte </w:t>
      </w:r>
      <w:r w:rsidR="004649BD" w:rsidRPr="00005CF1">
        <w:rPr>
          <w:rFonts w:asciiTheme="minorHAnsi" w:hAnsiTheme="minorHAnsi"/>
        </w:rPr>
        <w:t>b</w:t>
      </w:r>
      <w:r w:rsidRPr="00005CF1">
        <w:rPr>
          <w:rFonts w:asciiTheme="minorHAnsi" w:hAnsiTheme="minorHAnsi"/>
        </w:rPr>
        <w:t xml:space="preserve">rutto driftsutgifter omfatter driftsutgiftene ved kommunens egen tjenesteproduksjon pluss </w:t>
      </w:r>
      <w:r w:rsidR="00EA582D" w:rsidRPr="00005CF1">
        <w:rPr>
          <w:rFonts w:asciiTheme="minorHAnsi" w:hAnsiTheme="minorHAnsi"/>
        </w:rPr>
        <w:t>m</w:t>
      </w:r>
      <w:r w:rsidR="0007624D">
        <w:rPr>
          <w:rFonts w:asciiTheme="minorHAnsi" w:hAnsiTheme="minorHAnsi"/>
        </w:rPr>
        <w:t>erverdiavgifts</w:t>
      </w:r>
      <w:r w:rsidRPr="00005CF1">
        <w:rPr>
          <w:rFonts w:asciiTheme="minorHAnsi" w:hAnsiTheme="minorHAnsi"/>
        </w:rPr>
        <w:t>utgift og avskrivninger</w:t>
      </w:r>
      <w:r w:rsidRPr="0063742F">
        <w:rPr>
          <w:rFonts w:asciiTheme="minorHAnsi" w:hAnsiTheme="minorHAnsi"/>
        </w:rPr>
        <w:t>, minus</w:t>
      </w:r>
      <w:r w:rsidR="0063742F">
        <w:rPr>
          <w:rFonts w:asciiTheme="minorHAnsi" w:hAnsiTheme="minorHAnsi"/>
        </w:rPr>
        <w:t xml:space="preserve"> </w:t>
      </w:r>
      <w:r w:rsidR="0063742F" w:rsidRPr="006050FE">
        <w:rPr>
          <w:rFonts w:asciiTheme="minorHAnsi" w:hAnsiTheme="minorHAnsi" w:cs="Arial"/>
          <w:color w:val="FF0000"/>
        </w:rPr>
        <w:t>sykelønnsrefusjon og kompensasjon for merverdiavgift</w:t>
      </w:r>
      <w:r w:rsidR="0063742F">
        <w:rPr>
          <w:rFonts w:asciiTheme="minorHAnsi" w:hAnsiTheme="minorHAnsi" w:cs="Arial"/>
        </w:rPr>
        <w:t>.</w:t>
      </w:r>
    </w:p>
    <w:p w14:paraId="0CFF99E8" w14:textId="00319D9F" w:rsidR="00E54D1F" w:rsidRPr="00005CF1" w:rsidRDefault="00E54D1F" w:rsidP="00491B99">
      <w:pPr>
        <w:rPr>
          <w:rFonts w:asciiTheme="minorHAnsi" w:hAnsiTheme="minorHAnsi" w:cs="Arial"/>
        </w:rPr>
      </w:pPr>
      <w:r w:rsidRPr="0063742F">
        <w:rPr>
          <w:rFonts w:asciiTheme="minorHAnsi" w:hAnsiTheme="minorHAnsi"/>
        </w:rPr>
        <w:t xml:space="preserve"> </w:t>
      </w:r>
      <w:r w:rsidRPr="006050FE">
        <w:rPr>
          <w:rFonts w:asciiTheme="minorHAnsi" w:hAnsiTheme="minorHAnsi"/>
          <w:strike/>
          <w:color w:val="FF0000"/>
        </w:rPr>
        <w:t>dobbeltføringer i de kommunale regnskaper som skyldes viderefordeling av utgifter/internkjøp mv</w:t>
      </w:r>
      <w:r w:rsidRPr="00005CF1">
        <w:rPr>
          <w:rFonts w:asciiTheme="minorHAnsi" w:hAnsiTheme="minorHAnsi"/>
        </w:rPr>
        <w:t>.</w:t>
      </w:r>
      <w:bookmarkEnd w:id="197"/>
      <w:bookmarkEnd w:id="198"/>
      <w:r w:rsidRPr="00005CF1">
        <w:rPr>
          <w:rFonts w:asciiTheme="minorHAnsi" w:hAnsiTheme="minorHAnsi" w:cs="Arial"/>
        </w:rPr>
        <w:t xml:space="preserve"> </w:t>
      </w:r>
    </w:p>
    <w:p w14:paraId="44C0130D" w14:textId="77777777" w:rsidR="004649BD" w:rsidRPr="00005CF1" w:rsidRDefault="004649BD" w:rsidP="004649BD">
      <w:pPr>
        <w:rPr>
          <w:rFonts w:asciiTheme="minorHAnsi" w:hAnsiTheme="minorHAnsi"/>
        </w:rPr>
      </w:pPr>
    </w:p>
    <w:tbl>
      <w:tblPr>
        <w:tblW w:w="0" w:type="auto"/>
        <w:tblLook w:val="04A0" w:firstRow="1" w:lastRow="0" w:firstColumn="1" w:lastColumn="0" w:noHBand="0" w:noVBand="1"/>
      </w:tblPr>
      <w:tblGrid>
        <w:gridCol w:w="3085"/>
        <w:gridCol w:w="5103"/>
      </w:tblGrid>
      <w:tr w:rsidR="00E54D1F" w:rsidRPr="00005CF1" w14:paraId="68D55C6B" w14:textId="77777777" w:rsidTr="00484DB3">
        <w:tc>
          <w:tcPr>
            <w:tcW w:w="3085" w:type="dxa"/>
          </w:tcPr>
          <w:p w14:paraId="17A7B54A"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w:t>
            </w:r>
          </w:p>
        </w:tc>
        <w:tc>
          <w:tcPr>
            <w:tcW w:w="5103" w:type="dxa"/>
          </w:tcPr>
          <w:p w14:paraId="17E28A03" w14:textId="77777777" w:rsidR="00E54D1F" w:rsidRPr="00005CF1" w:rsidRDefault="00E54D1F" w:rsidP="00484DB3">
            <w:pPr>
              <w:spacing w:before="100" w:beforeAutospacing="1" w:after="100" w:afterAutospacing="1"/>
              <w:rPr>
                <w:rFonts w:asciiTheme="minorHAnsi" w:hAnsiTheme="minorHAnsi" w:cs="Arial"/>
              </w:rPr>
            </w:pPr>
          </w:p>
        </w:tc>
      </w:tr>
      <w:tr w:rsidR="0073759D" w:rsidRPr="00005CF1" w14:paraId="088AF42B" w14:textId="77777777" w:rsidTr="00484DB3">
        <w:tc>
          <w:tcPr>
            <w:tcW w:w="3085" w:type="dxa"/>
          </w:tcPr>
          <w:p w14:paraId="5C477213" w14:textId="0C638F22" w:rsidR="0073759D" w:rsidRPr="006050FE" w:rsidRDefault="0073759D" w:rsidP="0073759D">
            <w:pPr>
              <w:spacing w:before="100" w:beforeAutospacing="1" w:after="100" w:afterAutospacing="1"/>
              <w:rPr>
                <w:rFonts w:asciiTheme="minorHAnsi" w:hAnsiTheme="minorHAnsi" w:cs="Arial"/>
                <w:color w:val="FF0000"/>
              </w:rPr>
            </w:pPr>
            <w:r w:rsidRPr="006050FE">
              <w:rPr>
                <w:rFonts w:asciiTheme="minorHAnsi" w:hAnsiTheme="minorHAnsi" w:cs="Arial"/>
                <w:i/>
                <w:iCs/>
                <w:color w:val="FF0000"/>
              </w:rPr>
              <w:t>Korrigerte brutto driftsutgifter, konsern =</w:t>
            </w:r>
          </w:p>
        </w:tc>
        <w:tc>
          <w:tcPr>
            <w:tcW w:w="5103" w:type="dxa"/>
          </w:tcPr>
          <w:p w14:paraId="3BF030BF" w14:textId="6276BCCD" w:rsidR="0073759D" w:rsidRPr="006050FE" w:rsidRDefault="0073759D" w:rsidP="0073759D">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Kontoklasse 1 og 3</w:t>
            </w:r>
          </w:p>
        </w:tc>
      </w:tr>
      <w:tr w:rsidR="0073759D" w:rsidRPr="00005CF1" w14:paraId="5B6CD756" w14:textId="77777777" w:rsidTr="00484DB3">
        <w:trPr>
          <w:trHeight w:val="401"/>
        </w:trPr>
        <w:tc>
          <w:tcPr>
            <w:tcW w:w="3085" w:type="dxa"/>
          </w:tcPr>
          <w:p w14:paraId="55C5D4DC" w14:textId="77777777" w:rsidR="0073759D" w:rsidRPr="006050FE" w:rsidRDefault="0073759D" w:rsidP="0073759D">
            <w:pPr>
              <w:spacing w:before="100" w:beforeAutospacing="1" w:after="100" w:afterAutospacing="1"/>
              <w:rPr>
                <w:rFonts w:asciiTheme="minorHAnsi" w:hAnsiTheme="minorHAnsi" w:cs="Arial"/>
                <w:color w:val="FF0000"/>
              </w:rPr>
            </w:pPr>
          </w:p>
        </w:tc>
        <w:tc>
          <w:tcPr>
            <w:tcW w:w="5103" w:type="dxa"/>
          </w:tcPr>
          <w:p w14:paraId="2183E174" w14:textId="0036002F" w:rsidR="0073759D" w:rsidRPr="006050FE" w:rsidRDefault="0073759D" w:rsidP="0073759D">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 xml:space="preserve">Funksjonene som gjelder det enkelte tjenesteområdet </w:t>
            </w:r>
          </w:p>
        </w:tc>
      </w:tr>
      <w:tr w:rsidR="0073759D" w:rsidRPr="00005CF1" w14:paraId="73DA8575" w14:textId="77777777" w:rsidTr="00484DB3">
        <w:trPr>
          <w:trHeight w:val="401"/>
        </w:trPr>
        <w:tc>
          <w:tcPr>
            <w:tcW w:w="3085" w:type="dxa"/>
          </w:tcPr>
          <w:p w14:paraId="6ACF2F1E" w14:textId="77777777" w:rsidR="0073759D" w:rsidRDefault="0073759D" w:rsidP="0073759D">
            <w:pPr>
              <w:spacing w:before="100" w:beforeAutospacing="1" w:after="100" w:afterAutospacing="1"/>
              <w:rPr>
                <w:rFonts w:asciiTheme="minorHAnsi" w:hAnsiTheme="minorHAnsi" w:cs="Arial"/>
                <w:i/>
                <w:iCs/>
                <w:color w:val="FF0000"/>
              </w:rPr>
            </w:pPr>
          </w:p>
          <w:p w14:paraId="2F3860A0" w14:textId="77777777" w:rsidR="0073759D" w:rsidRPr="0012512F" w:rsidRDefault="0073759D" w:rsidP="0073759D">
            <w:pPr>
              <w:spacing w:before="100" w:beforeAutospacing="1" w:after="100" w:afterAutospacing="1"/>
              <w:rPr>
                <w:rFonts w:asciiTheme="minorHAnsi" w:hAnsiTheme="minorHAnsi" w:cs="Arial"/>
                <w:i/>
                <w:color w:val="FF0000"/>
              </w:rPr>
            </w:pPr>
            <w:r w:rsidRPr="0012512F">
              <w:rPr>
                <w:rFonts w:asciiTheme="minorHAnsi" w:hAnsiTheme="minorHAnsi" w:cs="Arial"/>
                <w:i/>
                <w:color w:val="FF0000"/>
              </w:rPr>
              <w:t>Korrigerte brutto driftsutgifter, kasse =</w:t>
            </w:r>
          </w:p>
          <w:p w14:paraId="798DE0EB" w14:textId="25B34E4A" w:rsidR="0073759D" w:rsidRPr="006050FE" w:rsidRDefault="0073759D" w:rsidP="0073759D">
            <w:pPr>
              <w:spacing w:before="100" w:beforeAutospacing="1" w:after="100" w:afterAutospacing="1"/>
              <w:rPr>
                <w:rFonts w:asciiTheme="minorHAnsi" w:hAnsiTheme="minorHAnsi" w:cs="Arial"/>
                <w:i/>
                <w:iCs/>
                <w:color w:val="FF0000"/>
              </w:rPr>
            </w:pPr>
          </w:p>
        </w:tc>
        <w:tc>
          <w:tcPr>
            <w:tcW w:w="5103" w:type="dxa"/>
          </w:tcPr>
          <w:p w14:paraId="2BB99676" w14:textId="77777777" w:rsidR="0073759D" w:rsidRPr="006050FE" w:rsidRDefault="0073759D" w:rsidP="0073759D">
            <w:pPr>
              <w:spacing w:before="100" w:beforeAutospacing="1" w:after="100" w:afterAutospacing="1"/>
              <w:rPr>
                <w:rFonts w:asciiTheme="minorHAnsi" w:hAnsiTheme="minorHAnsi" w:cs="Arial"/>
                <w:i/>
                <w:color w:val="FF0000"/>
              </w:rPr>
            </w:pPr>
            <w:r w:rsidRPr="006050FE">
              <w:rPr>
                <w:rFonts w:asciiTheme="minorHAnsi" w:hAnsiTheme="minorHAnsi" w:cs="Arial"/>
                <w:i/>
                <w:color w:val="FF0000"/>
              </w:rPr>
              <w:t>Artene [(010..285 + 429 + 590  - (710, 729)]</w:t>
            </w:r>
          </w:p>
          <w:p w14:paraId="3C0FEB87" w14:textId="77777777" w:rsidR="0073759D" w:rsidRPr="006050FE" w:rsidRDefault="0073759D" w:rsidP="0073759D">
            <w:pPr>
              <w:spacing w:before="100" w:beforeAutospacing="1" w:after="100" w:afterAutospacing="1"/>
              <w:rPr>
                <w:rFonts w:asciiTheme="minorHAnsi" w:hAnsiTheme="minorHAnsi" w:cs="Arial"/>
                <w:i/>
                <w:color w:val="FF0000"/>
              </w:rPr>
            </w:pPr>
            <w:r w:rsidRPr="006050FE">
              <w:rPr>
                <w:rFonts w:asciiTheme="minorHAnsi" w:hAnsiTheme="minorHAnsi" w:cs="Arial"/>
                <w:i/>
                <w:color w:val="FF0000"/>
              </w:rPr>
              <w:t>Kontoklasse 1</w:t>
            </w:r>
          </w:p>
          <w:p w14:paraId="49CB6545" w14:textId="77777777" w:rsidR="0073759D" w:rsidRPr="006050FE" w:rsidRDefault="0073759D" w:rsidP="0073759D">
            <w:pPr>
              <w:spacing w:before="100" w:beforeAutospacing="1" w:after="100" w:afterAutospacing="1"/>
              <w:rPr>
                <w:rFonts w:asciiTheme="minorHAnsi" w:hAnsiTheme="minorHAnsi" w:cs="Arial"/>
                <w:i/>
                <w:color w:val="FF0000"/>
              </w:rPr>
            </w:pPr>
            <w:r w:rsidRPr="006050FE">
              <w:rPr>
                <w:rFonts w:asciiTheme="minorHAnsi" w:hAnsiTheme="minorHAnsi" w:cs="Arial"/>
                <w:i/>
                <w:color w:val="FF0000"/>
              </w:rPr>
              <w:t>Funksjonene som gjelder det enkelte tjenesteområdet</w:t>
            </w:r>
          </w:p>
          <w:p w14:paraId="52FAA00A" w14:textId="4B208BF4" w:rsidR="0073759D" w:rsidRPr="006050FE" w:rsidRDefault="0073759D" w:rsidP="0073759D">
            <w:pPr>
              <w:spacing w:before="100" w:beforeAutospacing="1" w:after="100" w:afterAutospacing="1"/>
              <w:rPr>
                <w:rFonts w:asciiTheme="minorHAnsi" w:hAnsiTheme="minorHAnsi" w:cs="Arial"/>
                <w:i/>
                <w:iCs/>
                <w:color w:val="FF0000"/>
              </w:rPr>
            </w:pPr>
            <w:r w:rsidRPr="006050FE">
              <w:rPr>
                <w:rFonts w:asciiTheme="minorHAnsi" w:hAnsiTheme="minorHAnsi" w:cs="Arial"/>
                <w:i/>
                <w:color w:val="FF0000"/>
              </w:rPr>
              <w:t>Artene [(010..285 +  429 +  590)  – (710,729)]</w:t>
            </w:r>
          </w:p>
        </w:tc>
      </w:tr>
    </w:tbl>
    <w:p w14:paraId="22CB0326" w14:textId="77777777" w:rsidR="004649BD" w:rsidRPr="00005CF1" w:rsidRDefault="004649BD" w:rsidP="00E54D1F">
      <w:pPr>
        <w:autoSpaceDE w:val="0"/>
        <w:autoSpaceDN w:val="0"/>
        <w:adjustRightInd w:val="0"/>
        <w:rPr>
          <w:rFonts w:asciiTheme="minorHAnsi" w:hAnsiTheme="minorHAnsi" w:cs="Arial"/>
        </w:rPr>
      </w:pPr>
    </w:p>
    <w:p w14:paraId="6144984E"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Arial"/>
        </w:rPr>
        <w:t>For å vise kommunenes produktivitet/enhetskostnader for den aktuelle tjenesten er det i nøkkeltallene gjennomgående benyttet korrigerte brutto driftsutgifter per kommunal bruker eller produsert enhet.</w:t>
      </w:r>
      <w:r w:rsidRPr="00005CF1">
        <w:rPr>
          <w:rFonts w:asciiTheme="minorHAnsi" w:hAnsiTheme="minorHAnsi" w:cs="Courier New"/>
        </w:rPr>
        <w:t xml:space="preserve"> Korrigerte brutto driftsutgifter gjenspeiler ressursinnsatsen som er knyttet til kommunens egen tjenesteproduksjon. I og med at kjøp av tjenester fra andre</w:t>
      </w:r>
    </w:p>
    <w:p w14:paraId="1F93CE77"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er ekskludert, kan korrigerte brutto driftsutgifter brukes som grunnlag for å sette opp produktivitetsindikatorer.</w:t>
      </w:r>
    </w:p>
    <w:p w14:paraId="046474D0" w14:textId="77777777" w:rsidR="00E54D1F" w:rsidRPr="00005CF1" w:rsidRDefault="00E54D1F" w:rsidP="00E54D1F">
      <w:pPr>
        <w:autoSpaceDE w:val="0"/>
        <w:autoSpaceDN w:val="0"/>
        <w:adjustRightInd w:val="0"/>
        <w:rPr>
          <w:rFonts w:asciiTheme="minorHAnsi" w:hAnsiTheme="minorHAnsi" w:cs="Courier New"/>
        </w:rPr>
      </w:pPr>
    </w:p>
    <w:p w14:paraId="1CE21147"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Merk videre at:</w:t>
      </w:r>
    </w:p>
    <w:p w14:paraId="2E3FE8F4" w14:textId="123B11CA" w:rsidR="00491B99" w:rsidRPr="009E562D" w:rsidRDefault="00491B99">
      <w:pPr>
        <w:numPr>
          <w:ilvl w:val="0"/>
          <w:numId w:val="140"/>
        </w:numPr>
        <w:autoSpaceDE w:val="0"/>
        <w:autoSpaceDN w:val="0"/>
        <w:adjustRightInd w:val="0"/>
        <w:rPr>
          <w:rFonts w:asciiTheme="minorHAnsi" w:hAnsiTheme="minorHAnsi" w:cs="Courier New"/>
        </w:rPr>
      </w:pPr>
      <w:r w:rsidRPr="009E562D">
        <w:rPr>
          <w:rFonts w:asciiTheme="minorHAnsi" w:hAnsiTheme="minorHAnsi"/>
          <w:color w:val="000000"/>
        </w:rPr>
        <w:t>Art 710 Sykelønnsrefusjon er trukket fra selv om denne er en ekstern refusjon fra staten. Dette gjøres fordi det er en refusjon for lønnsutgifter som ikke har kommet til nytte i kommunens tjenesteproduksjon.</w:t>
      </w:r>
    </w:p>
    <w:p w14:paraId="64D8A152" w14:textId="2385C66B" w:rsidR="00E54D1F" w:rsidRPr="00005CF1" w:rsidRDefault="00E54D1F"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s="Arial"/>
        </w:rPr>
        <w:t xml:space="preserve">Det korrigeres for art 729 </w:t>
      </w:r>
      <w:r w:rsidR="00EA582D" w:rsidRPr="00005CF1">
        <w:rPr>
          <w:rFonts w:asciiTheme="minorHAnsi" w:hAnsiTheme="minorHAnsi" w:cs="Arial"/>
        </w:rPr>
        <w:t>m</w:t>
      </w:r>
      <w:r w:rsidR="0007624D">
        <w:rPr>
          <w:rFonts w:asciiTheme="minorHAnsi" w:hAnsiTheme="minorHAnsi" w:cs="Arial"/>
        </w:rPr>
        <w:t>erverdiavgifts</w:t>
      </w:r>
      <w:r w:rsidRPr="00005CF1">
        <w:rPr>
          <w:rFonts w:asciiTheme="minorHAnsi" w:hAnsiTheme="minorHAnsi" w:cs="Arial"/>
        </w:rPr>
        <w:t xml:space="preserve">kompensasjon påløpt i driftsregnskapet. </w:t>
      </w:r>
      <w:r w:rsidR="00EA582D" w:rsidRPr="00005CF1">
        <w:rPr>
          <w:rFonts w:asciiTheme="minorHAnsi" w:hAnsiTheme="minorHAnsi" w:cs="Arial"/>
        </w:rPr>
        <w:t>m</w:t>
      </w:r>
      <w:r w:rsidR="0007624D">
        <w:rPr>
          <w:rFonts w:asciiTheme="minorHAnsi" w:hAnsiTheme="minorHAnsi" w:cs="Arial"/>
        </w:rPr>
        <w:t>erverdiavgifts</w:t>
      </w:r>
      <w:r w:rsidRPr="00005CF1">
        <w:rPr>
          <w:rFonts w:asciiTheme="minorHAnsi" w:hAnsiTheme="minorHAnsi" w:cs="Arial"/>
        </w:rPr>
        <w:t xml:space="preserve">utgift og </w:t>
      </w:r>
      <w:r w:rsidR="00EA582D" w:rsidRPr="00005CF1">
        <w:rPr>
          <w:rFonts w:asciiTheme="minorHAnsi" w:hAnsiTheme="minorHAnsi" w:cs="Arial"/>
        </w:rPr>
        <w:t>m</w:t>
      </w:r>
      <w:r w:rsidR="0007624D">
        <w:rPr>
          <w:rFonts w:asciiTheme="minorHAnsi" w:hAnsiTheme="minorHAnsi" w:cs="Arial"/>
        </w:rPr>
        <w:t>erverdiavgifts</w:t>
      </w:r>
      <w:r w:rsidRPr="00005CF1">
        <w:rPr>
          <w:rFonts w:asciiTheme="minorHAnsi" w:hAnsiTheme="minorHAnsi" w:cs="Arial"/>
        </w:rPr>
        <w:t xml:space="preserve">kompensasjon inkluderes i begrepet for å vise den delen av </w:t>
      </w:r>
      <w:r w:rsidR="0007624D">
        <w:rPr>
          <w:rFonts w:asciiTheme="minorHAnsi" w:hAnsiTheme="minorHAnsi" w:cs="Arial"/>
        </w:rPr>
        <w:t>merverdiavgiftsutgiften</w:t>
      </w:r>
      <w:r w:rsidRPr="00005CF1">
        <w:rPr>
          <w:rFonts w:asciiTheme="minorHAnsi" w:hAnsiTheme="minorHAnsi" w:cs="Arial"/>
        </w:rPr>
        <w:t xml:space="preserve"> som ikke er kompensasjonsberettiget (netto </w:t>
      </w:r>
      <w:r w:rsidR="00EA582D" w:rsidRPr="00005CF1">
        <w:rPr>
          <w:rFonts w:asciiTheme="minorHAnsi" w:hAnsiTheme="minorHAnsi" w:cs="Arial"/>
        </w:rPr>
        <w:t>mva</w:t>
      </w:r>
      <w:r w:rsidRPr="00005CF1">
        <w:rPr>
          <w:rFonts w:asciiTheme="minorHAnsi" w:hAnsiTheme="minorHAnsi" w:cs="Arial"/>
        </w:rPr>
        <w:t xml:space="preserve">-utgift). </w:t>
      </w:r>
    </w:p>
    <w:p w14:paraId="65B1A7F8" w14:textId="374B92FD" w:rsidR="00E54D1F" w:rsidRDefault="00E54D1F" w:rsidP="00E54D1F">
      <w:pPr>
        <w:autoSpaceDE w:val="0"/>
        <w:autoSpaceDN w:val="0"/>
        <w:adjustRightInd w:val="0"/>
        <w:rPr>
          <w:rFonts w:asciiTheme="minorHAnsi" w:hAnsiTheme="minorHAnsi" w:cs="Courier New"/>
        </w:rPr>
      </w:pPr>
    </w:p>
    <w:p w14:paraId="6952D3F7" w14:textId="1314FA63" w:rsidR="009E562D" w:rsidRDefault="009E562D" w:rsidP="00E54D1F">
      <w:pPr>
        <w:autoSpaceDE w:val="0"/>
        <w:autoSpaceDN w:val="0"/>
        <w:adjustRightInd w:val="0"/>
        <w:rPr>
          <w:rFonts w:asciiTheme="minorHAnsi" w:hAnsiTheme="minorHAnsi" w:cs="Courier New"/>
        </w:rPr>
      </w:pPr>
    </w:p>
    <w:p w14:paraId="26D65CDE" w14:textId="0C5868C3" w:rsidR="009E562D" w:rsidRDefault="009E562D" w:rsidP="00E54D1F">
      <w:pPr>
        <w:autoSpaceDE w:val="0"/>
        <w:autoSpaceDN w:val="0"/>
        <w:adjustRightInd w:val="0"/>
        <w:rPr>
          <w:rFonts w:asciiTheme="minorHAnsi" w:hAnsiTheme="minorHAnsi" w:cs="Courier New"/>
        </w:rPr>
      </w:pPr>
    </w:p>
    <w:p w14:paraId="36B7CB78" w14:textId="08D274DE" w:rsidR="009E562D" w:rsidRDefault="009E562D" w:rsidP="00E54D1F">
      <w:pPr>
        <w:autoSpaceDE w:val="0"/>
        <w:autoSpaceDN w:val="0"/>
        <w:adjustRightInd w:val="0"/>
        <w:rPr>
          <w:rFonts w:asciiTheme="minorHAnsi" w:hAnsiTheme="minorHAnsi" w:cs="Courier New"/>
        </w:rPr>
      </w:pPr>
    </w:p>
    <w:p w14:paraId="0CDA1289" w14:textId="32D51C8B" w:rsidR="009E562D" w:rsidRDefault="009E562D" w:rsidP="00E54D1F">
      <w:pPr>
        <w:autoSpaceDE w:val="0"/>
        <w:autoSpaceDN w:val="0"/>
        <w:adjustRightInd w:val="0"/>
        <w:rPr>
          <w:rFonts w:asciiTheme="minorHAnsi" w:hAnsiTheme="minorHAnsi" w:cs="Courier New"/>
        </w:rPr>
      </w:pPr>
    </w:p>
    <w:p w14:paraId="34B4DCA9" w14:textId="712D85E4" w:rsidR="009E562D" w:rsidRDefault="009E562D" w:rsidP="00E54D1F">
      <w:pPr>
        <w:autoSpaceDE w:val="0"/>
        <w:autoSpaceDN w:val="0"/>
        <w:adjustRightInd w:val="0"/>
        <w:rPr>
          <w:rFonts w:asciiTheme="minorHAnsi" w:hAnsiTheme="minorHAnsi" w:cs="Courier New"/>
        </w:rPr>
      </w:pPr>
    </w:p>
    <w:p w14:paraId="7A76604E" w14:textId="6770D0C8" w:rsidR="009E562D" w:rsidRDefault="009E562D" w:rsidP="00E54D1F">
      <w:pPr>
        <w:autoSpaceDE w:val="0"/>
        <w:autoSpaceDN w:val="0"/>
        <w:adjustRightInd w:val="0"/>
        <w:rPr>
          <w:rFonts w:asciiTheme="minorHAnsi" w:hAnsiTheme="minorHAnsi" w:cs="Courier New"/>
        </w:rPr>
      </w:pPr>
    </w:p>
    <w:p w14:paraId="6E0672C1" w14:textId="3D319DEE" w:rsidR="009E562D" w:rsidRDefault="009E562D" w:rsidP="00E54D1F">
      <w:pPr>
        <w:autoSpaceDE w:val="0"/>
        <w:autoSpaceDN w:val="0"/>
        <w:adjustRightInd w:val="0"/>
        <w:rPr>
          <w:rFonts w:asciiTheme="minorHAnsi" w:hAnsiTheme="minorHAnsi" w:cs="Courier New"/>
        </w:rPr>
      </w:pPr>
    </w:p>
    <w:p w14:paraId="33849A91" w14:textId="19F3B29A" w:rsidR="009E562D" w:rsidRDefault="009E562D" w:rsidP="00E54D1F">
      <w:pPr>
        <w:autoSpaceDE w:val="0"/>
        <w:autoSpaceDN w:val="0"/>
        <w:adjustRightInd w:val="0"/>
        <w:rPr>
          <w:rFonts w:asciiTheme="minorHAnsi" w:hAnsiTheme="minorHAnsi" w:cs="Courier New"/>
        </w:rPr>
      </w:pPr>
    </w:p>
    <w:p w14:paraId="35177EC2" w14:textId="10C90630" w:rsidR="009E562D" w:rsidRDefault="009E562D" w:rsidP="00E54D1F">
      <w:pPr>
        <w:autoSpaceDE w:val="0"/>
        <w:autoSpaceDN w:val="0"/>
        <w:adjustRightInd w:val="0"/>
        <w:rPr>
          <w:rFonts w:asciiTheme="minorHAnsi" w:hAnsiTheme="minorHAnsi" w:cs="Courier New"/>
        </w:rPr>
      </w:pPr>
    </w:p>
    <w:p w14:paraId="0AFF29EB" w14:textId="6A481A46" w:rsidR="009E562D" w:rsidRDefault="009E562D" w:rsidP="00E54D1F">
      <w:pPr>
        <w:autoSpaceDE w:val="0"/>
        <w:autoSpaceDN w:val="0"/>
        <w:adjustRightInd w:val="0"/>
        <w:rPr>
          <w:rFonts w:asciiTheme="minorHAnsi" w:hAnsiTheme="minorHAnsi" w:cs="Courier New"/>
        </w:rPr>
      </w:pPr>
    </w:p>
    <w:p w14:paraId="6B24D149" w14:textId="62E89C8A" w:rsidR="009E562D" w:rsidRDefault="009E562D" w:rsidP="00E54D1F">
      <w:pPr>
        <w:autoSpaceDE w:val="0"/>
        <w:autoSpaceDN w:val="0"/>
        <w:adjustRightInd w:val="0"/>
        <w:rPr>
          <w:rFonts w:asciiTheme="minorHAnsi" w:hAnsiTheme="minorHAnsi" w:cs="Courier New"/>
        </w:rPr>
      </w:pPr>
    </w:p>
    <w:p w14:paraId="10CA437C" w14:textId="348B525B" w:rsidR="009E562D" w:rsidRDefault="009E562D" w:rsidP="00E54D1F">
      <w:pPr>
        <w:autoSpaceDE w:val="0"/>
        <w:autoSpaceDN w:val="0"/>
        <w:adjustRightInd w:val="0"/>
        <w:rPr>
          <w:rFonts w:asciiTheme="minorHAnsi" w:hAnsiTheme="minorHAnsi" w:cs="Courier New"/>
        </w:rPr>
      </w:pPr>
    </w:p>
    <w:p w14:paraId="5FE339C9" w14:textId="6754BB95" w:rsidR="009E562D" w:rsidRDefault="009E562D" w:rsidP="00E54D1F">
      <w:pPr>
        <w:autoSpaceDE w:val="0"/>
        <w:autoSpaceDN w:val="0"/>
        <w:adjustRightInd w:val="0"/>
        <w:rPr>
          <w:rFonts w:asciiTheme="minorHAnsi" w:hAnsiTheme="minorHAnsi" w:cs="Courier New"/>
        </w:rPr>
      </w:pPr>
    </w:p>
    <w:p w14:paraId="38AD3BD7" w14:textId="77777777" w:rsidR="009E562D" w:rsidRPr="00005CF1" w:rsidRDefault="009E562D" w:rsidP="00E54D1F">
      <w:pPr>
        <w:autoSpaceDE w:val="0"/>
        <w:autoSpaceDN w:val="0"/>
        <w:adjustRightInd w:val="0"/>
        <w:rPr>
          <w:rFonts w:asciiTheme="minorHAnsi" w:hAnsiTheme="minorHAnsi" w:cs="Courier New"/>
        </w:rPr>
      </w:pPr>
    </w:p>
    <w:p w14:paraId="6AFB6F3C" w14:textId="77777777" w:rsidR="00443585" w:rsidRDefault="00443585">
      <w:pPr>
        <w:rPr>
          <w:rFonts w:asciiTheme="minorHAnsi" w:hAnsiTheme="minorHAnsi"/>
          <w:b/>
        </w:rPr>
      </w:pPr>
      <w:bookmarkStart w:id="199" w:name="_Toc245532140"/>
      <w:bookmarkStart w:id="200" w:name="_Toc245532250"/>
      <w:r>
        <w:br w:type="page"/>
      </w:r>
    </w:p>
    <w:p w14:paraId="6B85C57C" w14:textId="272253F4" w:rsidR="00E54D1F" w:rsidRDefault="00E54D1F" w:rsidP="005B144E">
      <w:pPr>
        <w:pStyle w:val="Overskrift3"/>
      </w:pPr>
      <w:r w:rsidRPr="00005CF1">
        <w:lastRenderedPageBreak/>
        <w:t>Netto driftsutgifter</w:t>
      </w:r>
      <w:bookmarkEnd w:id="199"/>
      <w:bookmarkEnd w:id="200"/>
      <w:r w:rsidRPr="00005CF1">
        <w:tab/>
      </w:r>
    </w:p>
    <w:p w14:paraId="4CEE5AD5" w14:textId="77777777" w:rsidR="00DF0FEB" w:rsidRPr="006D3C99" w:rsidRDefault="00DF0FEB" w:rsidP="006D3C99"/>
    <w:p w14:paraId="05F61193" w14:textId="77777777" w:rsidR="00E54D1F" w:rsidRPr="00005CF1" w:rsidRDefault="00E54D1F" w:rsidP="00E54D1F">
      <w:pPr>
        <w:rPr>
          <w:rFonts w:asciiTheme="minorHAnsi" w:hAnsiTheme="minorHAnsi"/>
        </w:rPr>
      </w:pPr>
      <w:r w:rsidRPr="00005CF1">
        <w:rPr>
          <w:rFonts w:asciiTheme="minorHAnsi" w:hAnsiTheme="minorHAnsi"/>
        </w:rPr>
        <w:t>Netto driftsutgifter viser driftsutgiftene inkludert avskrivninger etter at driftsinntektene, som bl.a. inneholder øremerkede tilskudd fra staten og andre direkte inntekter, er trukket fra. Utgiftsbegrepet uttrykker hvor mye frie inntekter som skatteinntekter og rammeoverføringer fra staten som er benyttet.</w:t>
      </w:r>
    </w:p>
    <w:p w14:paraId="4C0CDAB1" w14:textId="77777777" w:rsidR="00E54D1F" w:rsidRPr="00005CF1" w:rsidRDefault="00E54D1F" w:rsidP="00E54D1F">
      <w:pPr>
        <w:rPr>
          <w:rFonts w:asciiTheme="minorHAnsi" w:hAnsiTheme="minorHAnsi"/>
        </w:rPr>
      </w:pPr>
    </w:p>
    <w:tbl>
      <w:tblPr>
        <w:tblW w:w="0" w:type="auto"/>
        <w:tblLook w:val="04A0" w:firstRow="1" w:lastRow="0" w:firstColumn="1" w:lastColumn="0" w:noHBand="0" w:noVBand="1"/>
      </w:tblPr>
      <w:tblGrid>
        <w:gridCol w:w="3085"/>
        <w:gridCol w:w="5103"/>
      </w:tblGrid>
      <w:tr w:rsidR="00E54D1F" w:rsidRPr="00005CF1" w14:paraId="4D91674F" w14:textId="77777777" w:rsidTr="00484DB3">
        <w:tc>
          <w:tcPr>
            <w:tcW w:w="3085" w:type="dxa"/>
          </w:tcPr>
          <w:p w14:paraId="242E8B2C"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w:t>
            </w:r>
          </w:p>
        </w:tc>
        <w:tc>
          <w:tcPr>
            <w:tcW w:w="5103" w:type="dxa"/>
          </w:tcPr>
          <w:p w14:paraId="289DECC7" w14:textId="77777777" w:rsidR="00E54D1F" w:rsidRPr="00005CF1" w:rsidRDefault="00E54D1F" w:rsidP="00484DB3">
            <w:pPr>
              <w:spacing w:before="100" w:beforeAutospacing="1" w:after="100" w:afterAutospacing="1"/>
              <w:rPr>
                <w:rFonts w:asciiTheme="minorHAnsi" w:hAnsiTheme="minorHAnsi" w:cs="Arial"/>
              </w:rPr>
            </w:pPr>
          </w:p>
        </w:tc>
      </w:tr>
      <w:tr w:rsidR="009E562D" w:rsidRPr="00005CF1" w14:paraId="3B1D6209" w14:textId="77777777" w:rsidTr="00484DB3">
        <w:tc>
          <w:tcPr>
            <w:tcW w:w="3085" w:type="dxa"/>
            <w:vAlign w:val="center"/>
          </w:tcPr>
          <w:p w14:paraId="5E351372" w14:textId="7644F20E" w:rsidR="009E562D" w:rsidRPr="006050FE" w:rsidRDefault="009E562D" w:rsidP="009E562D">
            <w:pPr>
              <w:rPr>
                <w:rFonts w:asciiTheme="minorHAnsi" w:hAnsiTheme="minorHAnsi"/>
                <w:i/>
                <w:color w:val="FF0000"/>
              </w:rPr>
            </w:pPr>
            <w:r w:rsidRPr="006050FE">
              <w:rPr>
                <w:rFonts w:asciiTheme="minorHAnsi" w:hAnsiTheme="minorHAnsi"/>
                <w:i/>
                <w:iCs/>
                <w:color w:val="FF0000"/>
              </w:rPr>
              <w:t xml:space="preserve">Netto driftsutgifter, konsern  </w:t>
            </w:r>
            <w:r w:rsidRPr="006050FE">
              <w:rPr>
                <w:rFonts w:asciiTheme="minorHAnsi" w:hAnsiTheme="minorHAnsi" w:cs="Arial"/>
                <w:i/>
                <w:iCs/>
                <w:color w:val="FF0000"/>
              </w:rPr>
              <w:t>=</w:t>
            </w:r>
          </w:p>
        </w:tc>
        <w:tc>
          <w:tcPr>
            <w:tcW w:w="5103" w:type="dxa"/>
          </w:tcPr>
          <w:p w14:paraId="3537DCC6" w14:textId="4E06FF64" w:rsidR="009E562D" w:rsidRPr="006050FE" w:rsidRDefault="009E562D" w:rsidP="009E562D">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Kontoklasse 1 og 3</w:t>
            </w:r>
          </w:p>
        </w:tc>
      </w:tr>
      <w:tr w:rsidR="009E562D" w:rsidRPr="00005CF1" w14:paraId="4B6791F1" w14:textId="77777777" w:rsidTr="00484DB3">
        <w:trPr>
          <w:trHeight w:val="401"/>
        </w:trPr>
        <w:tc>
          <w:tcPr>
            <w:tcW w:w="3085" w:type="dxa"/>
          </w:tcPr>
          <w:p w14:paraId="7146BF65" w14:textId="77777777" w:rsidR="009E562D" w:rsidRPr="006050FE" w:rsidRDefault="009E562D" w:rsidP="009E562D">
            <w:pPr>
              <w:spacing w:before="100" w:beforeAutospacing="1" w:after="100" w:afterAutospacing="1"/>
              <w:rPr>
                <w:rFonts w:asciiTheme="minorHAnsi" w:hAnsiTheme="minorHAnsi" w:cs="Arial"/>
                <w:color w:val="FF0000"/>
              </w:rPr>
            </w:pPr>
          </w:p>
        </w:tc>
        <w:tc>
          <w:tcPr>
            <w:tcW w:w="5103" w:type="dxa"/>
          </w:tcPr>
          <w:p w14:paraId="42297483" w14:textId="7D80865A" w:rsidR="009E562D" w:rsidRPr="006050FE" w:rsidRDefault="009E562D" w:rsidP="009E562D">
            <w:pPr>
              <w:spacing w:before="100" w:beforeAutospacing="1" w:after="100" w:afterAutospacing="1"/>
              <w:rPr>
                <w:rFonts w:asciiTheme="minorHAnsi" w:hAnsiTheme="minorHAnsi" w:cs="Arial"/>
                <w:i/>
                <w:iCs/>
                <w:color w:val="FF0000"/>
              </w:rPr>
            </w:pPr>
            <w:r w:rsidRPr="006050FE">
              <w:rPr>
                <w:rFonts w:asciiTheme="minorHAnsi" w:hAnsiTheme="minorHAnsi" w:cs="Arial"/>
                <w:i/>
                <w:iCs/>
                <w:color w:val="FF0000"/>
              </w:rPr>
              <w:t xml:space="preserve">Funksjonene som gjelder det enkelte tjenesteområdet/Alle tjenestefunksjoner (100..790) </w:t>
            </w:r>
          </w:p>
        </w:tc>
      </w:tr>
      <w:tr w:rsidR="009E562D" w:rsidRPr="00005CF1" w14:paraId="01C2E441" w14:textId="77777777" w:rsidTr="00484DB3">
        <w:trPr>
          <w:trHeight w:val="401"/>
        </w:trPr>
        <w:tc>
          <w:tcPr>
            <w:tcW w:w="3085" w:type="dxa"/>
          </w:tcPr>
          <w:p w14:paraId="77CE3CEE" w14:textId="77777777" w:rsidR="009E562D" w:rsidRDefault="009E562D" w:rsidP="009E562D">
            <w:pPr>
              <w:spacing w:before="100" w:beforeAutospacing="1" w:after="100" w:afterAutospacing="1"/>
              <w:rPr>
                <w:rFonts w:asciiTheme="minorHAnsi" w:hAnsiTheme="minorHAnsi" w:cs="Arial"/>
                <w:i/>
                <w:iCs/>
                <w:color w:val="FF0000"/>
              </w:rPr>
            </w:pPr>
          </w:p>
          <w:p w14:paraId="29786E75" w14:textId="6B4E1FF5" w:rsidR="009E562D" w:rsidRPr="0012512F" w:rsidRDefault="009E562D" w:rsidP="009E562D">
            <w:pPr>
              <w:spacing w:before="100" w:beforeAutospacing="1" w:after="100" w:afterAutospacing="1"/>
              <w:rPr>
                <w:rFonts w:asciiTheme="minorHAnsi" w:hAnsiTheme="minorHAnsi"/>
                <w:i/>
                <w:color w:val="FF0000"/>
                <w:lang w:val="nn-NO"/>
              </w:rPr>
            </w:pPr>
            <w:r w:rsidRPr="0012512F">
              <w:rPr>
                <w:rFonts w:asciiTheme="minorHAnsi" w:hAnsiTheme="minorHAnsi"/>
                <w:i/>
                <w:color w:val="FF0000"/>
                <w:lang w:val="nn-NO"/>
              </w:rPr>
              <w:t>Netto driftsutgifter, kasse</w:t>
            </w:r>
            <w:r>
              <w:rPr>
                <w:rFonts w:asciiTheme="minorHAnsi" w:hAnsiTheme="minorHAnsi"/>
                <w:i/>
                <w:color w:val="FF0000"/>
                <w:lang w:val="nn-NO"/>
              </w:rPr>
              <w:t xml:space="preserve"> =</w:t>
            </w:r>
          </w:p>
          <w:p w14:paraId="5F56A7E9" w14:textId="1C0E9DF3" w:rsidR="009E562D" w:rsidRPr="006050FE" w:rsidRDefault="009E562D" w:rsidP="009E562D">
            <w:pPr>
              <w:spacing w:before="100" w:beforeAutospacing="1" w:after="100" w:afterAutospacing="1"/>
              <w:rPr>
                <w:rFonts w:asciiTheme="minorHAnsi" w:hAnsiTheme="minorHAnsi" w:cs="Arial"/>
                <w:i/>
                <w:iCs/>
                <w:color w:val="FF0000"/>
              </w:rPr>
            </w:pPr>
          </w:p>
        </w:tc>
        <w:tc>
          <w:tcPr>
            <w:tcW w:w="5103" w:type="dxa"/>
          </w:tcPr>
          <w:p w14:paraId="72B10468" w14:textId="77777777" w:rsidR="009E562D" w:rsidRPr="006050FE" w:rsidRDefault="009E562D" w:rsidP="009E562D">
            <w:pPr>
              <w:spacing w:before="100" w:beforeAutospacing="1" w:after="100" w:afterAutospacing="1"/>
              <w:rPr>
                <w:rFonts w:asciiTheme="minorHAnsi" w:hAnsiTheme="minorHAnsi"/>
                <w:i/>
                <w:color w:val="FF0000"/>
              </w:rPr>
            </w:pPr>
            <w:r w:rsidRPr="006050FE">
              <w:rPr>
                <w:rFonts w:asciiTheme="minorHAnsi" w:hAnsiTheme="minorHAnsi"/>
                <w:i/>
                <w:color w:val="FF0000"/>
              </w:rPr>
              <w:t>Artene [(010..480 +  590)- (600..895)]</w:t>
            </w:r>
          </w:p>
          <w:p w14:paraId="6BF076E0" w14:textId="77777777" w:rsidR="009E562D" w:rsidRPr="006050FE" w:rsidRDefault="009E562D" w:rsidP="009E562D">
            <w:pPr>
              <w:spacing w:before="100" w:beforeAutospacing="1" w:after="100" w:afterAutospacing="1"/>
              <w:rPr>
                <w:rFonts w:asciiTheme="minorHAnsi" w:hAnsiTheme="minorHAnsi"/>
                <w:i/>
                <w:color w:val="FF0000"/>
              </w:rPr>
            </w:pPr>
            <w:r w:rsidRPr="006050FE">
              <w:rPr>
                <w:rFonts w:asciiTheme="minorHAnsi" w:hAnsiTheme="minorHAnsi"/>
                <w:i/>
                <w:color w:val="FF0000"/>
              </w:rPr>
              <w:t>Kontoklasse 1</w:t>
            </w:r>
          </w:p>
          <w:p w14:paraId="030D5A87" w14:textId="77777777" w:rsidR="009E562D" w:rsidRPr="006050FE" w:rsidRDefault="009E562D" w:rsidP="009E562D">
            <w:pPr>
              <w:spacing w:before="100" w:beforeAutospacing="1" w:after="100" w:afterAutospacing="1"/>
              <w:rPr>
                <w:rFonts w:asciiTheme="minorHAnsi" w:hAnsiTheme="minorHAnsi"/>
                <w:i/>
                <w:color w:val="FF0000"/>
              </w:rPr>
            </w:pPr>
            <w:r w:rsidRPr="006050FE">
              <w:rPr>
                <w:rFonts w:asciiTheme="minorHAnsi" w:hAnsiTheme="minorHAnsi"/>
                <w:i/>
                <w:color w:val="FF0000"/>
              </w:rPr>
              <w:t>Funksjonene som gjelder det enkelte tjenesteområdet/Alle tjenestefunksjoner (100..790)</w:t>
            </w:r>
          </w:p>
          <w:p w14:paraId="1A747BED" w14:textId="3097F47C" w:rsidR="009E562D" w:rsidRPr="00443585" w:rsidRDefault="009E562D" w:rsidP="009E562D">
            <w:pPr>
              <w:spacing w:before="100" w:beforeAutospacing="1" w:after="100" w:afterAutospacing="1"/>
              <w:rPr>
                <w:rFonts w:asciiTheme="minorHAnsi" w:hAnsiTheme="minorHAnsi"/>
                <w:i/>
                <w:color w:val="FF0000"/>
              </w:rPr>
            </w:pPr>
            <w:r w:rsidRPr="006050FE">
              <w:rPr>
                <w:rFonts w:asciiTheme="minorHAnsi" w:hAnsiTheme="minorHAnsi"/>
                <w:i/>
                <w:color w:val="FF0000"/>
              </w:rPr>
              <w:t>Artene [(010..480 +  590)  - (600..895)]</w:t>
            </w:r>
          </w:p>
        </w:tc>
      </w:tr>
    </w:tbl>
    <w:p w14:paraId="2E92E610" w14:textId="77777777" w:rsidR="003C2FD4" w:rsidRPr="0044009B" w:rsidRDefault="003C2FD4">
      <w:pPr>
        <w:rPr>
          <w:rFonts w:cs="Courier New"/>
        </w:rPr>
      </w:pPr>
    </w:p>
    <w:p w14:paraId="7E4C2526" w14:textId="0A3A51B2" w:rsidR="00DF0FEB" w:rsidRDefault="00DF0FEB" w:rsidP="006D3C99">
      <w:pPr>
        <w:pStyle w:val="Overskrift2"/>
      </w:pPr>
      <w:bookmarkStart w:id="201" w:name="_Toc22907037"/>
      <w:r>
        <w:t>Økonomisk oversikt drift, bevilgningsoversikt drift og bevilgningsoversikt investering tillordnet arter</w:t>
      </w:r>
      <w:bookmarkEnd w:id="201"/>
    </w:p>
    <w:p w14:paraId="0B88F9C4" w14:textId="36480915" w:rsidR="00A10F49" w:rsidRPr="006D3C99" w:rsidRDefault="00A10F49" w:rsidP="00A65B75">
      <w:pPr>
        <w:rPr>
          <w:rFonts w:asciiTheme="minorHAnsi" w:hAnsiTheme="minorHAnsi" w:cs="Courier New"/>
          <w:color w:val="FF0000"/>
        </w:rPr>
      </w:pPr>
      <w:r w:rsidRPr="006D3C99">
        <w:rPr>
          <w:rFonts w:asciiTheme="minorHAnsi" w:hAnsiTheme="minorHAnsi" w:cs="Courier New"/>
          <w:color w:val="FF0000"/>
        </w:rPr>
        <w:t>Nedenfor er</w:t>
      </w:r>
      <w:r w:rsidR="0044009B">
        <w:rPr>
          <w:rFonts w:asciiTheme="minorHAnsi" w:hAnsiTheme="minorHAnsi" w:cs="Courier New"/>
          <w:color w:val="FF0000"/>
        </w:rPr>
        <w:t xml:space="preserve"> økonomisk oversikt drift,</w:t>
      </w:r>
      <w:r w:rsidRPr="006D3C99">
        <w:rPr>
          <w:rFonts w:asciiTheme="minorHAnsi" w:hAnsiTheme="minorHAnsi" w:cs="Courier New"/>
          <w:color w:val="FF0000"/>
        </w:rPr>
        <w:t xml:space="preserve"> bevilgningsoversikt drift</w:t>
      </w:r>
      <w:r w:rsidR="0044009B">
        <w:rPr>
          <w:rFonts w:asciiTheme="minorHAnsi" w:hAnsiTheme="minorHAnsi" w:cs="Courier New"/>
          <w:color w:val="FF0000"/>
        </w:rPr>
        <w:t xml:space="preserve"> og</w:t>
      </w:r>
      <w:r w:rsidRPr="006D3C99">
        <w:rPr>
          <w:rFonts w:asciiTheme="minorHAnsi" w:hAnsiTheme="minorHAnsi" w:cs="Courier New"/>
          <w:color w:val="FF0000"/>
        </w:rPr>
        <w:t xml:space="preserve"> bevilgningsoversikt investering, jf. budsjett- og regnskapsforskriften §§ 5-4 til 5-6, tilordnet arter. </w:t>
      </w:r>
      <w:r w:rsidR="005427F3" w:rsidRPr="006D3C99">
        <w:rPr>
          <w:rFonts w:asciiTheme="minorHAnsi" w:hAnsiTheme="minorHAnsi" w:cs="Courier New"/>
          <w:color w:val="FF0000"/>
        </w:rPr>
        <w:t xml:space="preserve"> </w:t>
      </w:r>
    </w:p>
    <w:p w14:paraId="3D60A4DB" w14:textId="77777777" w:rsidR="00A10F49" w:rsidRPr="006D3C99" w:rsidRDefault="00A10F49" w:rsidP="00A65B75">
      <w:pPr>
        <w:rPr>
          <w:rFonts w:asciiTheme="minorHAnsi" w:hAnsiTheme="minorHAnsi" w:cs="Courier New"/>
          <w:color w:val="FF0000"/>
        </w:rPr>
      </w:pPr>
    </w:p>
    <w:p w14:paraId="6622DAB1" w14:textId="06E5EA78" w:rsidR="00A61EAA" w:rsidRPr="00005CF1" w:rsidRDefault="005427F3" w:rsidP="00A65B75">
      <w:pPr>
        <w:rPr>
          <w:rFonts w:asciiTheme="minorHAnsi" w:hAnsiTheme="minorHAnsi" w:cs="Courier New"/>
        </w:rPr>
      </w:pPr>
      <w:r w:rsidRPr="006D3C99">
        <w:rPr>
          <w:rFonts w:asciiTheme="minorHAnsi" w:hAnsiTheme="minorHAnsi" w:cs="Courier New"/>
          <w:color w:val="FF0000"/>
        </w:rPr>
        <w:t>SSB publiserer økonomiske oversikter for drift og</w:t>
      </w:r>
      <w:r w:rsidR="00766D0B" w:rsidRPr="006D3C99">
        <w:rPr>
          <w:rFonts w:asciiTheme="minorHAnsi" w:hAnsiTheme="minorHAnsi" w:cs="Courier New"/>
          <w:color w:val="FF0000"/>
        </w:rPr>
        <w:t xml:space="preserve"> </w:t>
      </w:r>
      <w:r w:rsidR="00766D0B" w:rsidRPr="00A44140">
        <w:rPr>
          <w:rFonts w:asciiTheme="minorHAnsi" w:hAnsiTheme="minorHAnsi" w:cs="Courier New"/>
          <w:color w:val="FF0000"/>
        </w:rPr>
        <w:t xml:space="preserve">bevilgningsoversikt </w:t>
      </w:r>
      <w:r w:rsidRPr="00A44140">
        <w:rPr>
          <w:rFonts w:asciiTheme="minorHAnsi" w:hAnsiTheme="minorHAnsi" w:cs="Courier New"/>
          <w:color w:val="FF0000"/>
        </w:rPr>
        <w:t xml:space="preserve">investering tilsvarende </w:t>
      </w:r>
      <w:r w:rsidR="00766D0B" w:rsidRPr="00A44140">
        <w:rPr>
          <w:rFonts w:asciiTheme="minorHAnsi" w:hAnsiTheme="minorHAnsi" w:cs="Courier New"/>
          <w:color w:val="FF0000"/>
        </w:rPr>
        <w:t xml:space="preserve">§ 5-6 og </w:t>
      </w:r>
      <w:r w:rsidR="009050BA">
        <w:rPr>
          <w:rFonts w:asciiTheme="minorHAnsi" w:hAnsiTheme="minorHAnsi" w:cs="Courier New"/>
          <w:color w:val="FF0000"/>
        </w:rPr>
        <w:t xml:space="preserve">§ </w:t>
      </w:r>
      <w:r w:rsidR="00766D0B" w:rsidRPr="00A44140">
        <w:rPr>
          <w:rFonts w:asciiTheme="minorHAnsi" w:hAnsiTheme="minorHAnsi" w:cs="Courier New"/>
          <w:color w:val="FF0000"/>
        </w:rPr>
        <w:t>5-5 i budsjett- og regnskapsforskriften</w:t>
      </w:r>
      <w:r w:rsidR="00766D0B">
        <w:rPr>
          <w:rFonts w:asciiTheme="minorHAnsi" w:hAnsiTheme="minorHAnsi" w:cs="Courier New"/>
        </w:rPr>
        <w:t xml:space="preserve">. </w:t>
      </w:r>
      <w:r w:rsidR="00532D9D" w:rsidRPr="00005CF1">
        <w:rPr>
          <w:rFonts w:asciiTheme="minorHAnsi" w:hAnsiTheme="minorHAnsi" w:cs="Courier New"/>
        </w:rPr>
        <w:t>Statistisk sentralbyrå benytter den ordinære regnskapsrapporten som grunnlag for å publisere økonomisk oversikt</w:t>
      </w:r>
      <w:r w:rsidR="00766D0B">
        <w:rPr>
          <w:rFonts w:asciiTheme="minorHAnsi" w:hAnsiTheme="minorHAnsi" w:cs="Courier New"/>
        </w:rPr>
        <w:t xml:space="preserve"> drift og bevilgningsoversikt investering</w:t>
      </w:r>
      <w:r w:rsidR="00EA7A86" w:rsidRPr="00005CF1">
        <w:rPr>
          <w:rFonts w:asciiTheme="minorHAnsi" w:hAnsiTheme="minorHAnsi" w:cs="Courier New"/>
        </w:rPr>
        <w:t>.</w:t>
      </w:r>
      <w:r w:rsidR="00532D9D" w:rsidRPr="00005CF1">
        <w:rPr>
          <w:rFonts w:asciiTheme="minorHAnsi" w:hAnsiTheme="minorHAnsi" w:cs="Courier New"/>
        </w:rPr>
        <w:t xml:space="preserve"> </w:t>
      </w:r>
      <w:r w:rsidRPr="00005CF1">
        <w:rPr>
          <w:rFonts w:asciiTheme="minorHAnsi" w:hAnsiTheme="minorHAnsi" w:cs="Courier New"/>
        </w:rPr>
        <w:t>I oppsettene nedenfor er arter tilordnet de økonomiske oversiktene som publiseres</w:t>
      </w:r>
      <w:r w:rsidR="00766D0B">
        <w:rPr>
          <w:rFonts w:asciiTheme="minorHAnsi" w:hAnsiTheme="minorHAnsi" w:cs="Courier New"/>
        </w:rPr>
        <w:t xml:space="preserve">. </w:t>
      </w:r>
      <w:r w:rsidR="00A61EAA" w:rsidRPr="00005CF1">
        <w:rPr>
          <w:rFonts w:asciiTheme="minorHAnsi" w:hAnsiTheme="minorHAnsi" w:cs="Courier New"/>
        </w:rPr>
        <w:t>Nærmere veiledning til</w:t>
      </w:r>
      <w:r w:rsidR="00766D0B">
        <w:rPr>
          <w:rFonts w:asciiTheme="minorHAnsi" w:hAnsiTheme="minorHAnsi" w:cs="Courier New"/>
        </w:rPr>
        <w:t xml:space="preserve"> o</w:t>
      </w:r>
      <w:r w:rsidR="00A61EAA" w:rsidRPr="00005CF1">
        <w:rPr>
          <w:rFonts w:asciiTheme="minorHAnsi" w:hAnsiTheme="minorHAnsi" w:cs="Courier New"/>
        </w:rPr>
        <w:t>versiktene som publiseres i KOSTRA er gitt av Statistisk sentralbyrå,</w:t>
      </w:r>
      <w:r w:rsidR="00766D0B">
        <w:rPr>
          <w:rFonts w:asciiTheme="minorHAnsi" w:hAnsiTheme="minorHAnsi" w:cs="Courier New"/>
        </w:rPr>
        <w:t xml:space="preserve"> finnes på</w:t>
      </w:r>
      <w:r w:rsidR="00EA7A86" w:rsidRPr="00005CF1">
        <w:rPr>
          <w:rFonts w:asciiTheme="minorHAnsi" w:hAnsiTheme="minorHAnsi" w:cs="Courier New"/>
        </w:rPr>
        <w:t xml:space="preserve"> SSB sin internettside</w:t>
      </w:r>
      <w:r w:rsidR="00A65B75" w:rsidRPr="00005CF1">
        <w:rPr>
          <w:rFonts w:asciiTheme="minorHAnsi" w:hAnsiTheme="minorHAnsi" w:cs="Courier New"/>
        </w:rPr>
        <w:t>.</w:t>
      </w:r>
      <w:r w:rsidR="00A61EAA" w:rsidRPr="00005CF1">
        <w:rPr>
          <w:rFonts w:asciiTheme="minorHAnsi" w:hAnsiTheme="minorHAnsi" w:cs="Courier New"/>
        </w:rPr>
        <w:t xml:space="preserve"> </w:t>
      </w:r>
    </w:p>
    <w:p w14:paraId="6802864B" w14:textId="49DE93A6" w:rsidR="00A17FF8" w:rsidRDefault="00033F5D">
      <w:pPr>
        <w:rPr>
          <w:rFonts w:cs="Courier New"/>
          <w:strike/>
        </w:rPr>
      </w:pPr>
      <w:r w:rsidRPr="00005CF1">
        <w:rPr>
          <w:rFonts w:cs="Courier New"/>
          <w:strike/>
        </w:rPr>
        <w:br w:type="page"/>
      </w:r>
    </w:p>
    <w:p w14:paraId="72DED7C7" w14:textId="77777777" w:rsidR="00BB045C" w:rsidRPr="006050FE" w:rsidRDefault="00BB045C" w:rsidP="00BB045C">
      <w:pPr>
        <w:rPr>
          <w:rFonts w:asciiTheme="minorHAnsi" w:hAnsiTheme="minorHAnsi" w:cstheme="minorHAnsi"/>
          <w:b/>
        </w:rPr>
      </w:pPr>
      <w:r w:rsidRPr="006050FE">
        <w:rPr>
          <w:rFonts w:asciiTheme="minorHAnsi" w:hAnsiTheme="minorHAnsi" w:cstheme="minorHAnsi"/>
          <w:b/>
        </w:rPr>
        <w:lastRenderedPageBreak/>
        <w:t xml:space="preserve">Økonomisk oversikt drift etter budsjett- og regnskapsforskriften § 5-6 </w:t>
      </w:r>
    </w:p>
    <w:p w14:paraId="7043D6D6" w14:textId="77777777" w:rsidR="00BB045C" w:rsidRPr="007E17CC" w:rsidRDefault="00BB045C" w:rsidP="00BB045C">
      <w:pPr>
        <w:rPr>
          <w:sz w:val="18"/>
        </w:rPr>
      </w:pPr>
    </w:p>
    <w:p w14:paraId="67787DD6" w14:textId="1FE20EA1" w:rsidR="00E15B6E" w:rsidRPr="006C67D6" w:rsidRDefault="00E15B6E" w:rsidP="00E15B6E">
      <w:pPr>
        <w:rPr>
          <w:rFonts w:cs="Courier New"/>
          <w:strike/>
          <w:color w:val="FF0000"/>
          <w:sz w:val="18"/>
          <w:szCs w:val="18"/>
        </w:rPr>
      </w:pPr>
    </w:p>
    <w:tbl>
      <w:tblPr>
        <w:tblStyle w:val="Tabellrutenett"/>
        <w:tblpPr w:leftFromText="141" w:rightFromText="141" w:vertAnchor="page" w:horzAnchor="margin" w:tblpY="207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051"/>
        <w:gridCol w:w="3528"/>
      </w:tblGrid>
      <w:tr w:rsidR="00BB045C" w:rsidRPr="00005CF1" w14:paraId="00597A98" w14:textId="77777777" w:rsidTr="00BB045C">
        <w:tc>
          <w:tcPr>
            <w:tcW w:w="394" w:type="pct"/>
          </w:tcPr>
          <w:p w14:paraId="7E9A5142" w14:textId="77777777" w:rsidR="00BB045C" w:rsidRPr="0042647A" w:rsidRDefault="00BB045C" w:rsidP="00BB045C">
            <w:pPr>
              <w:autoSpaceDE w:val="0"/>
              <w:autoSpaceDN w:val="0"/>
              <w:adjustRightInd w:val="0"/>
              <w:spacing w:line="360" w:lineRule="auto"/>
              <w:rPr>
                <w:rFonts w:asciiTheme="minorHAnsi" w:hAnsiTheme="minorHAnsi" w:cstheme="minorHAnsi"/>
                <w:b/>
              </w:rPr>
            </w:pPr>
            <w:r>
              <w:rPr>
                <w:rFonts w:asciiTheme="minorHAnsi" w:hAnsiTheme="minorHAnsi" w:cstheme="minorHAnsi"/>
                <w:b/>
              </w:rPr>
              <w:t>Post</w:t>
            </w:r>
          </w:p>
        </w:tc>
        <w:tc>
          <w:tcPr>
            <w:tcW w:w="2462" w:type="pct"/>
            <w:vAlign w:val="bottom"/>
          </w:tcPr>
          <w:p w14:paraId="012C5D06" w14:textId="77777777" w:rsidR="00BB045C" w:rsidRPr="0042647A" w:rsidRDefault="00BB045C" w:rsidP="00BB045C">
            <w:pPr>
              <w:autoSpaceDE w:val="0"/>
              <w:autoSpaceDN w:val="0"/>
              <w:adjustRightInd w:val="0"/>
              <w:spacing w:line="360" w:lineRule="auto"/>
              <w:rPr>
                <w:rFonts w:asciiTheme="minorHAnsi" w:hAnsiTheme="minorHAnsi" w:cstheme="minorHAnsi"/>
                <w:b/>
              </w:rPr>
            </w:pPr>
          </w:p>
        </w:tc>
        <w:tc>
          <w:tcPr>
            <w:tcW w:w="2144" w:type="pct"/>
            <w:vAlign w:val="bottom"/>
          </w:tcPr>
          <w:p w14:paraId="1DF94F07" w14:textId="77777777" w:rsidR="00BB045C" w:rsidRPr="0042647A" w:rsidRDefault="00BB045C" w:rsidP="00BB045C">
            <w:pPr>
              <w:autoSpaceDE w:val="0"/>
              <w:autoSpaceDN w:val="0"/>
              <w:adjustRightInd w:val="0"/>
              <w:spacing w:line="360" w:lineRule="auto"/>
              <w:rPr>
                <w:rFonts w:asciiTheme="minorHAnsi" w:hAnsiTheme="minorHAnsi" w:cstheme="minorHAnsi"/>
                <w:b/>
              </w:rPr>
            </w:pPr>
            <w:r w:rsidRPr="0042647A">
              <w:rPr>
                <w:rFonts w:asciiTheme="minorHAnsi" w:hAnsiTheme="minorHAnsi" w:cstheme="minorHAnsi"/>
                <w:b/>
              </w:rPr>
              <w:t>KOSTRA-art</w:t>
            </w:r>
          </w:p>
        </w:tc>
      </w:tr>
      <w:tr w:rsidR="00BB045C" w:rsidRPr="00C03212" w14:paraId="1BA0A55D" w14:textId="77777777" w:rsidTr="00BB045C">
        <w:tc>
          <w:tcPr>
            <w:tcW w:w="394" w:type="pct"/>
          </w:tcPr>
          <w:p w14:paraId="03C0B6EF"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1</w:t>
            </w:r>
          </w:p>
        </w:tc>
        <w:tc>
          <w:tcPr>
            <w:tcW w:w="2462" w:type="pct"/>
            <w:vAlign w:val="bottom"/>
          </w:tcPr>
          <w:p w14:paraId="13368FE9"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Rammetilskudd</w:t>
            </w:r>
          </w:p>
        </w:tc>
        <w:tc>
          <w:tcPr>
            <w:tcW w:w="2144" w:type="pct"/>
            <w:vAlign w:val="center"/>
          </w:tcPr>
          <w:p w14:paraId="2F3B93C4"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800</w:t>
            </w:r>
          </w:p>
        </w:tc>
      </w:tr>
      <w:tr w:rsidR="00BB045C" w:rsidRPr="00C03212" w14:paraId="34571FE1" w14:textId="77777777" w:rsidTr="00BB045C">
        <w:tc>
          <w:tcPr>
            <w:tcW w:w="394" w:type="pct"/>
          </w:tcPr>
          <w:p w14:paraId="7CF4AE7B"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2</w:t>
            </w:r>
          </w:p>
        </w:tc>
        <w:tc>
          <w:tcPr>
            <w:tcW w:w="2462" w:type="pct"/>
            <w:vAlign w:val="bottom"/>
          </w:tcPr>
          <w:p w14:paraId="51D6B2BF"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Inntekts- og formuesskatt</w:t>
            </w:r>
          </w:p>
        </w:tc>
        <w:tc>
          <w:tcPr>
            <w:tcW w:w="2144" w:type="pct"/>
            <w:vAlign w:val="bottom"/>
          </w:tcPr>
          <w:p w14:paraId="34943236"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870</w:t>
            </w:r>
          </w:p>
        </w:tc>
      </w:tr>
      <w:tr w:rsidR="00BB045C" w:rsidRPr="00BC21D3" w14:paraId="0FAF6F11" w14:textId="77777777" w:rsidTr="00BB045C">
        <w:tc>
          <w:tcPr>
            <w:tcW w:w="394" w:type="pct"/>
          </w:tcPr>
          <w:p w14:paraId="0D6EC18D" w14:textId="77777777" w:rsidR="00BB045C" w:rsidRPr="00BC21D3"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3</w:t>
            </w:r>
          </w:p>
        </w:tc>
        <w:tc>
          <w:tcPr>
            <w:tcW w:w="2462" w:type="pct"/>
            <w:vAlign w:val="bottom"/>
          </w:tcPr>
          <w:p w14:paraId="6D03E449" w14:textId="77777777" w:rsidR="00BB045C" w:rsidRPr="00BC21D3" w:rsidRDefault="00BB045C" w:rsidP="00BB045C">
            <w:pPr>
              <w:autoSpaceDE w:val="0"/>
              <w:autoSpaceDN w:val="0"/>
              <w:adjustRightInd w:val="0"/>
              <w:spacing w:line="360" w:lineRule="auto"/>
              <w:rPr>
                <w:rFonts w:asciiTheme="minorHAnsi" w:hAnsiTheme="minorHAnsi" w:cstheme="minorHAnsi"/>
                <w:color w:val="333333"/>
                <w:sz w:val="18"/>
                <w:szCs w:val="18"/>
              </w:rPr>
            </w:pPr>
            <w:r>
              <w:rPr>
                <w:rFonts w:asciiTheme="minorHAnsi" w:hAnsiTheme="minorHAnsi" w:cstheme="minorHAnsi"/>
                <w:color w:val="333333"/>
                <w:sz w:val="18"/>
                <w:szCs w:val="18"/>
              </w:rPr>
              <w:t>Eiendomsskatt</w:t>
            </w:r>
          </w:p>
        </w:tc>
        <w:tc>
          <w:tcPr>
            <w:tcW w:w="2144" w:type="pct"/>
            <w:vAlign w:val="bottom"/>
          </w:tcPr>
          <w:p w14:paraId="4959A8D9" w14:textId="77777777" w:rsidR="00BB045C"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(874:875)</w:t>
            </w:r>
          </w:p>
        </w:tc>
      </w:tr>
      <w:tr w:rsidR="00BB045C" w:rsidRPr="00BC21D3" w14:paraId="32B48E73" w14:textId="77777777" w:rsidTr="00BB045C">
        <w:tc>
          <w:tcPr>
            <w:tcW w:w="394" w:type="pct"/>
          </w:tcPr>
          <w:p w14:paraId="584497AC" w14:textId="77777777" w:rsidR="00BB045C"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4</w:t>
            </w:r>
          </w:p>
        </w:tc>
        <w:tc>
          <w:tcPr>
            <w:tcW w:w="2462" w:type="pct"/>
            <w:vAlign w:val="bottom"/>
          </w:tcPr>
          <w:p w14:paraId="5A7B79AC" w14:textId="77777777" w:rsidR="00BB045C" w:rsidRPr="00BC21D3" w:rsidRDefault="00BB045C" w:rsidP="00BB045C">
            <w:pPr>
              <w:autoSpaceDE w:val="0"/>
              <w:autoSpaceDN w:val="0"/>
              <w:adjustRightInd w:val="0"/>
              <w:spacing w:line="360" w:lineRule="auto"/>
              <w:rPr>
                <w:rFonts w:asciiTheme="minorHAnsi" w:hAnsiTheme="minorHAnsi" w:cstheme="minorHAnsi"/>
                <w:color w:val="333333"/>
                <w:sz w:val="18"/>
                <w:szCs w:val="18"/>
              </w:rPr>
            </w:pPr>
            <w:r>
              <w:rPr>
                <w:rFonts w:asciiTheme="minorHAnsi" w:hAnsiTheme="minorHAnsi" w:cstheme="minorHAnsi"/>
                <w:color w:val="333333"/>
                <w:sz w:val="18"/>
                <w:szCs w:val="18"/>
              </w:rPr>
              <w:t>Andre skatteinntekter</w:t>
            </w:r>
          </w:p>
        </w:tc>
        <w:tc>
          <w:tcPr>
            <w:tcW w:w="2144" w:type="pct"/>
            <w:vAlign w:val="bottom"/>
          </w:tcPr>
          <w:p w14:paraId="4DF7B3AB" w14:textId="77777777" w:rsidR="00BB045C"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877</w:t>
            </w:r>
          </w:p>
        </w:tc>
      </w:tr>
      <w:tr w:rsidR="00BB045C" w:rsidRPr="00C03212" w14:paraId="786BFFF3" w14:textId="77777777" w:rsidTr="00BB045C">
        <w:tc>
          <w:tcPr>
            <w:tcW w:w="394" w:type="pct"/>
          </w:tcPr>
          <w:p w14:paraId="53C997C2"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5</w:t>
            </w:r>
          </w:p>
        </w:tc>
        <w:tc>
          <w:tcPr>
            <w:tcW w:w="2462" w:type="pct"/>
            <w:vAlign w:val="bottom"/>
          </w:tcPr>
          <w:p w14:paraId="77CFE057"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Andre overføringer og tilskudd fra staten</w:t>
            </w:r>
          </w:p>
        </w:tc>
        <w:tc>
          <w:tcPr>
            <w:tcW w:w="2144" w:type="pct"/>
            <w:vAlign w:val="bottom"/>
          </w:tcPr>
          <w:p w14:paraId="7CDE54E6"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810</w:t>
            </w:r>
          </w:p>
        </w:tc>
      </w:tr>
      <w:tr w:rsidR="00BB045C" w:rsidRPr="00820E0A" w14:paraId="50C9BCD6" w14:textId="77777777" w:rsidTr="00BB045C">
        <w:tc>
          <w:tcPr>
            <w:tcW w:w="394" w:type="pct"/>
          </w:tcPr>
          <w:p w14:paraId="62470BFB" w14:textId="77777777" w:rsidR="00BB045C" w:rsidRPr="00820E0A"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6</w:t>
            </w:r>
          </w:p>
        </w:tc>
        <w:tc>
          <w:tcPr>
            <w:tcW w:w="2462" w:type="pct"/>
            <w:vAlign w:val="bottom"/>
          </w:tcPr>
          <w:p w14:paraId="5AA37C04" w14:textId="77777777" w:rsidR="00BB045C" w:rsidRPr="00820E0A" w:rsidRDefault="00BB045C" w:rsidP="00BB045C">
            <w:pPr>
              <w:autoSpaceDE w:val="0"/>
              <w:autoSpaceDN w:val="0"/>
              <w:adjustRightInd w:val="0"/>
              <w:spacing w:line="360" w:lineRule="auto"/>
              <w:rPr>
                <w:rFonts w:asciiTheme="minorHAnsi" w:hAnsiTheme="minorHAnsi" w:cstheme="minorHAnsi"/>
                <w:color w:val="333333"/>
                <w:sz w:val="18"/>
                <w:szCs w:val="18"/>
              </w:rPr>
            </w:pPr>
            <w:r w:rsidRPr="006C67D6">
              <w:rPr>
                <w:rFonts w:asciiTheme="minorHAnsi" w:hAnsiTheme="minorHAnsi" w:cstheme="minorHAnsi"/>
                <w:color w:val="333333"/>
                <w:sz w:val="18"/>
                <w:szCs w:val="18"/>
              </w:rPr>
              <w:t>Overføringer og tilskudd fra andre</w:t>
            </w:r>
          </w:p>
        </w:tc>
        <w:tc>
          <w:tcPr>
            <w:tcW w:w="2144" w:type="pct"/>
            <w:vAlign w:val="bottom"/>
          </w:tcPr>
          <w:p w14:paraId="4CD98B81" w14:textId="77777777" w:rsidR="00BB045C"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(700:780) + (830:850; 880:895) + 920*</w:t>
            </w:r>
          </w:p>
        </w:tc>
      </w:tr>
      <w:tr w:rsidR="00BB045C" w:rsidRPr="00820E0A" w14:paraId="65487B30" w14:textId="77777777" w:rsidTr="00BB045C">
        <w:tc>
          <w:tcPr>
            <w:tcW w:w="394" w:type="pct"/>
          </w:tcPr>
          <w:p w14:paraId="665E49F0" w14:textId="77777777" w:rsidR="00BB045C"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7</w:t>
            </w:r>
          </w:p>
        </w:tc>
        <w:tc>
          <w:tcPr>
            <w:tcW w:w="2462" w:type="pct"/>
            <w:vAlign w:val="bottom"/>
          </w:tcPr>
          <w:p w14:paraId="4A47611E" w14:textId="77777777" w:rsidR="00BB045C" w:rsidRPr="00BC21D3" w:rsidRDefault="00BB045C" w:rsidP="00BB045C">
            <w:pPr>
              <w:autoSpaceDE w:val="0"/>
              <w:autoSpaceDN w:val="0"/>
              <w:adjustRightInd w:val="0"/>
              <w:spacing w:line="360" w:lineRule="auto"/>
              <w:rPr>
                <w:rFonts w:asciiTheme="minorHAnsi" w:hAnsiTheme="minorHAnsi" w:cstheme="minorHAnsi"/>
                <w:color w:val="333333"/>
                <w:sz w:val="18"/>
                <w:szCs w:val="18"/>
              </w:rPr>
            </w:pPr>
            <w:r>
              <w:rPr>
                <w:rFonts w:asciiTheme="minorHAnsi" w:hAnsiTheme="minorHAnsi" w:cstheme="minorHAnsi"/>
                <w:color w:val="333333"/>
                <w:sz w:val="18"/>
                <w:szCs w:val="18"/>
              </w:rPr>
              <w:t>Brukerbetalinger</w:t>
            </w:r>
          </w:p>
        </w:tc>
        <w:tc>
          <w:tcPr>
            <w:tcW w:w="2144" w:type="pct"/>
            <w:vAlign w:val="bottom"/>
          </w:tcPr>
          <w:p w14:paraId="2F658913" w14:textId="77777777" w:rsidR="00BB045C"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600</w:t>
            </w:r>
          </w:p>
        </w:tc>
      </w:tr>
      <w:tr w:rsidR="00BB045C" w:rsidRPr="00C03212" w14:paraId="505235CA" w14:textId="77777777" w:rsidTr="00BB045C">
        <w:tc>
          <w:tcPr>
            <w:tcW w:w="394" w:type="pct"/>
          </w:tcPr>
          <w:p w14:paraId="28AABFBF"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w:t>
            </w:r>
          </w:p>
        </w:tc>
        <w:tc>
          <w:tcPr>
            <w:tcW w:w="2462" w:type="pct"/>
            <w:vAlign w:val="bottom"/>
          </w:tcPr>
          <w:p w14:paraId="398ADE06"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Salgs- og leieinntekter</w:t>
            </w:r>
          </w:p>
        </w:tc>
        <w:tc>
          <w:tcPr>
            <w:tcW w:w="2144" w:type="pct"/>
            <w:vAlign w:val="bottom"/>
          </w:tcPr>
          <w:p w14:paraId="1F746BA4"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(620:660)</w:t>
            </w:r>
          </w:p>
        </w:tc>
      </w:tr>
      <w:tr w:rsidR="00BB045C" w:rsidRPr="00C03212" w14:paraId="49688D7D" w14:textId="77777777" w:rsidTr="00BB045C">
        <w:tc>
          <w:tcPr>
            <w:tcW w:w="394" w:type="pct"/>
          </w:tcPr>
          <w:p w14:paraId="7CE65D99"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w:t>
            </w:r>
          </w:p>
        </w:tc>
        <w:tc>
          <w:tcPr>
            <w:tcW w:w="2462" w:type="pct"/>
            <w:vAlign w:val="bottom"/>
          </w:tcPr>
          <w:p w14:paraId="2CA1A0E8"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Sum driftsinntekter</w:t>
            </w:r>
          </w:p>
        </w:tc>
        <w:tc>
          <w:tcPr>
            <w:tcW w:w="2144" w:type="pct"/>
            <w:vAlign w:val="bottom"/>
          </w:tcPr>
          <w:p w14:paraId="4FA6B487"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1 : post 8)</w:t>
            </w:r>
          </w:p>
        </w:tc>
      </w:tr>
      <w:tr w:rsidR="00BB045C" w:rsidRPr="00C03212" w14:paraId="734947AD" w14:textId="77777777" w:rsidTr="00BB045C">
        <w:tc>
          <w:tcPr>
            <w:tcW w:w="394" w:type="pct"/>
          </w:tcPr>
          <w:p w14:paraId="4B08C435"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10</w:t>
            </w:r>
          </w:p>
        </w:tc>
        <w:tc>
          <w:tcPr>
            <w:tcW w:w="2462" w:type="pct"/>
            <w:vAlign w:val="bottom"/>
          </w:tcPr>
          <w:p w14:paraId="2A5C1041"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 xml:space="preserve">Lønnsutgifter </w:t>
            </w:r>
          </w:p>
        </w:tc>
        <w:tc>
          <w:tcPr>
            <w:tcW w:w="2144" w:type="pct"/>
            <w:vAlign w:val="bottom"/>
          </w:tcPr>
          <w:p w14:paraId="28E84FC7"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(010:089) + (160:165)</w:t>
            </w:r>
          </w:p>
        </w:tc>
      </w:tr>
      <w:tr w:rsidR="00BB045C" w:rsidRPr="00C03212" w14:paraId="3D60BEDA" w14:textId="77777777" w:rsidTr="00BB045C">
        <w:tc>
          <w:tcPr>
            <w:tcW w:w="394" w:type="pct"/>
          </w:tcPr>
          <w:p w14:paraId="5D4FB580" w14:textId="77777777" w:rsidR="00BB045C" w:rsidRPr="006C67D6" w:rsidRDefault="00BB045C" w:rsidP="00BB045C">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iCs/>
                <w:sz w:val="18"/>
                <w:szCs w:val="18"/>
              </w:rPr>
              <w:t>11</w:t>
            </w:r>
          </w:p>
        </w:tc>
        <w:tc>
          <w:tcPr>
            <w:tcW w:w="2462" w:type="pct"/>
            <w:vAlign w:val="bottom"/>
          </w:tcPr>
          <w:p w14:paraId="55F2E0DE" w14:textId="77777777" w:rsidR="00BB045C" w:rsidRPr="006C67D6" w:rsidRDefault="00BB045C" w:rsidP="00BB045C">
            <w:pPr>
              <w:autoSpaceDE w:val="0"/>
              <w:autoSpaceDN w:val="0"/>
              <w:adjustRightInd w:val="0"/>
              <w:spacing w:line="360" w:lineRule="auto"/>
              <w:rPr>
                <w:rFonts w:asciiTheme="minorHAnsi" w:hAnsiTheme="minorHAnsi" w:cstheme="minorHAnsi"/>
                <w:i/>
                <w:iCs/>
                <w:sz w:val="18"/>
                <w:szCs w:val="18"/>
              </w:rPr>
            </w:pPr>
            <w:r w:rsidRPr="006C67D6">
              <w:rPr>
                <w:rFonts w:asciiTheme="minorHAnsi" w:hAnsiTheme="minorHAnsi" w:cstheme="minorHAnsi"/>
                <w:color w:val="333333"/>
                <w:sz w:val="18"/>
                <w:szCs w:val="18"/>
              </w:rPr>
              <w:t>Sosiale utgifter</w:t>
            </w:r>
          </w:p>
        </w:tc>
        <w:tc>
          <w:tcPr>
            <w:tcW w:w="2144" w:type="pct"/>
            <w:vAlign w:val="bottom"/>
          </w:tcPr>
          <w:p w14:paraId="61A977AB" w14:textId="77777777" w:rsidR="00BB045C" w:rsidRPr="006C67D6" w:rsidRDefault="00BB045C" w:rsidP="00BB045C">
            <w:pPr>
              <w:autoSpaceDE w:val="0"/>
              <w:autoSpaceDN w:val="0"/>
              <w:adjustRightInd w:val="0"/>
              <w:spacing w:line="360" w:lineRule="auto"/>
              <w:rPr>
                <w:rFonts w:asciiTheme="minorHAnsi" w:hAnsiTheme="minorHAnsi" w:cstheme="minorHAnsi"/>
                <w:i/>
                <w:iCs/>
                <w:sz w:val="18"/>
                <w:szCs w:val="18"/>
              </w:rPr>
            </w:pPr>
            <w:r>
              <w:rPr>
                <w:rFonts w:asciiTheme="minorHAnsi" w:hAnsiTheme="minorHAnsi" w:cstheme="minorHAnsi"/>
                <w:iCs/>
                <w:sz w:val="18"/>
                <w:szCs w:val="18"/>
              </w:rPr>
              <w:t>Sum (090:099)</w:t>
            </w:r>
          </w:p>
        </w:tc>
      </w:tr>
      <w:tr w:rsidR="00BB045C" w:rsidRPr="00C03212" w14:paraId="39C6123E" w14:textId="77777777" w:rsidTr="00BB045C">
        <w:tc>
          <w:tcPr>
            <w:tcW w:w="394" w:type="pct"/>
          </w:tcPr>
          <w:p w14:paraId="438681F8"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12</w:t>
            </w:r>
          </w:p>
        </w:tc>
        <w:tc>
          <w:tcPr>
            <w:tcW w:w="2462" w:type="pct"/>
            <w:vAlign w:val="bottom"/>
          </w:tcPr>
          <w:p w14:paraId="1A34D998"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Kjøp av varer og tjenester</w:t>
            </w:r>
          </w:p>
        </w:tc>
        <w:tc>
          <w:tcPr>
            <w:tcW w:w="2144" w:type="pct"/>
            <w:vAlign w:val="bottom"/>
          </w:tcPr>
          <w:p w14:paraId="788C4F2B"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(100:285) - (160:165) + (300:380)</w:t>
            </w:r>
          </w:p>
        </w:tc>
      </w:tr>
      <w:tr w:rsidR="00BB045C" w:rsidRPr="00C03212" w14:paraId="674AB064" w14:textId="77777777" w:rsidTr="00BB045C">
        <w:tc>
          <w:tcPr>
            <w:tcW w:w="394" w:type="pct"/>
          </w:tcPr>
          <w:p w14:paraId="7EB6A478"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3</w:t>
            </w:r>
          </w:p>
        </w:tc>
        <w:tc>
          <w:tcPr>
            <w:tcW w:w="2462" w:type="pct"/>
            <w:vAlign w:val="bottom"/>
          </w:tcPr>
          <w:p w14:paraId="3FD08887"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Overføringer og tilskudd til andre</w:t>
            </w:r>
          </w:p>
        </w:tc>
        <w:tc>
          <w:tcPr>
            <w:tcW w:w="2144" w:type="pct"/>
            <w:vAlign w:val="bottom"/>
          </w:tcPr>
          <w:p w14:paraId="3E12837A"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(400:480) + 520*</w:t>
            </w:r>
          </w:p>
        </w:tc>
      </w:tr>
      <w:tr w:rsidR="00BB045C" w:rsidRPr="00C03212" w14:paraId="0EF28A00" w14:textId="77777777" w:rsidTr="00BB045C">
        <w:tc>
          <w:tcPr>
            <w:tcW w:w="394" w:type="pct"/>
          </w:tcPr>
          <w:p w14:paraId="375DDAB3"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4</w:t>
            </w:r>
          </w:p>
        </w:tc>
        <w:tc>
          <w:tcPr>
            <w:tcW w:w="2462" w:type="pct"/>
            <w:vAlign w:val="bottom"/>
          </w:tcPr>
          <w:p w14:paraId="269BCDDC"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Avskrivninger</w:t>
            </w:r>
          </w:p>
        </w:tc>
        <w:tc>
          <w:tcPr>
            <w:tcW w:w="2144" w:type="pct"/>
            <w:vAlign w:val="bottom"/>
          </w:tcPr>
          <w:p w14:paraId="423539AD"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590</w:t>
            </w:r>
          </w:p>
        </w:tc>
      </w:tr>
      <w:tr w:rsidR="00BB045C" w:rsidRPr="00C03212" w14:paraId="240FC8DE" w14:textId="77777777" w:rsidTr="00BB045C">
        <w:tc>
          <w:tcPr>
            <w:tcW w:w="394" w:type="pct"/>
          </w:tcPr>
          <w:p w14:paraId="09A4E7E9"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5</w:t>
            </w:r>
          </w:p>
        </w:tc>
        <w:tc>
          <w:tcPr>
            <w:tcW w:w="2462" w:type="pct"/>
            <w:vAlign w:val="bottom"/>
          </w:tcPr>
          <w:p w14:paraId="16619B2E"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S</w:t>
            </w:r>
            <w:r w:rsidRPr="006C67D6">
              <w:rPr>
                <w:rFonts w:asciiTheme="minorHAnsi" w:hAnsiTheme="minorHAnsi" w:cstheme="minorHAnsi"/>
                <w:color w:val="333333"/>
                <w:sz w:val="18"/>
                <w:szCs w:val="18"/>
              </w:rPr>
              <w:t>um driftsutgifter</w:t>
            </w:r>
          </w:p>
        </w:tc>
        <w:tc>
          <w:tcPr>
            <w:tcW w:w="2144" w:type="pct"/>
            <w:vAlign w:val="bottom"/>
          </w:tcPr>
          <w:p w14:paraId="398AFCC4"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10 : post 14)</w:t>
            </w:r>
          </w:p>
        </w:tc>
      </w:tr>
      <w:tr w:rsidR="00BB045C" w:rsidRPr="00C03212" w14:paraId="6A668192" w14:textId="77777777" w:rsidTr="00BB045C">
        <w:tc>
          <w:tcPr>
            <w:tcW w:w="394" w:type="pct"/>
          </w:tcPr>
          <w:p w14:paraId="0C99A213"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6</w:t>
            </w:r>
          </w:p>
        </w:tc>
        <w:tc>
          <w:tcPr>
            <w:tcW w:w="2462" w:type="pct"/>
            <w:vAlign w:val="bottom"/>
          </w:tcPr>
          <w:p w14:paraId="7CEB79EE"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Brutto driftsresultat</w:t>
            </w:r>
          </w:p>
        </w:tc>
        <w:tc>
          <w:tcPr>
            <w:tcW w:w="2144" w:type="pct"/>
            <w:vAlign w:val="bottom"/>
          </w:tcPr>
          <w:p w14:paraId="70B1A727"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Post 9 - post 15</w:t>
            </w:r>
          </w:p>
        </w:tc>
      </w:tr>
      <w:tr w:rsidR="00BB045C" w:rsidRPr="00C03212" w14:paraId="247EA759" w14:textId="77777777" w:rsidTr="00BB045C">
        <w:tc>
          <w:tcPr>
            <w:tcW w:w="394" w:type="pct"/>
          </w:tcPr>
          <w:p w14:paraId="7985A85C"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7</w:t>
            </w:r>
          </w:p>
        </w:tc>
        <w:tc>
          <w:tcPr>
            <w:tcW w:w="2462" w:type="pct"/>
            <w:vAlign w:val="bottom"/>
          </w:tcPr>
          <w:p w14:paraId="1798C7F6"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Renteinntekter</w:t>
            </w:r>
          </w:p>
        </w:tc>
        <w:tc>
          <w:tcPr>
            <w:tcW w:w="2144" w:type="pct"/>
            <w:vAlign w:val="bottom"/>
          </w:tcPr>
          <w:p w14:paraId="5B3BE9A1"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(900:901)</w:t>
            </w:r>
          </w:p>
        </w:tc>
      </w:tr>
      <w:tr w:rsidR="00BB045C" w:rsidRPr="00C03212" w14:paraId="178932C3" w14:textId="77777777" w:rsidTr="00BB045C">
        <w:tc>
          <w:tcPr>
            <w:tcW w:w="394" w:type="pct"/>
          </w:tcPr>
          <w:p w14:paraId="29E6BD5A"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8</w:t>
            </w:r>
          </w:p>
        </w:tc>
        <w:tc>
          <w:tcPr>
            <w:tcW w:w="2462" w:type="pct"/>
            <w:vAlign w:val="bottom"/>
          </w:tcPr>
          <w:p w14:paraId="13FAEC22" w14:textId="77777777" w:rsidR="00BB045C" w:rsidRPr="006C67D6" w:rsidDel="00964BED" w:rsidRDefault="00BB045C" w:rsidP="00BB045C">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color w:val="333333"/>
                <w:sz w:val="18"/>
                <w:szCs w:val="18"/>
              </w:rPr>
              <w:t>Utbytter</w:t>
            </w:r>
            <w:r w:rsidRPr="00820E0A">
              <w:rPr>
                <w:rFonts w:asciiTheme="minorHAnsi" w:hAnsiTheme="minorHAnsi" w:cstheme="minorHAnsi"/>
                <w:color w:val="333333"/>
                <w:sz w:val="18"/>
                <w:szCs w:val="18"/>
              </w:rPr>
              <w:t xml:space="preserve"> </w:t>
            </w:r>
          </w:p>
        </w:tc>
        <w:tc>
          <w:tcPr>
            <w:tcW w:w="2144" w:type="pct"/>
            <w:vAlign w:val="bottom"/>
          </w:tcPr>
          <w:p w14:paraId="1C417DF0"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905</w:t>
            </w:r>
          </w:p>
        </w:tc>
      </w:tr>
      <w:tr w:rsidR="00BB045C" w:rsidRPr="00C03212" w14:paraId="7723E49E" w14:textId="77777777" w:rsidTr="00BB045C">
        <w:tc>
          <w:tcPr>
            <w:tcW w:w="394" w:type="pct"/>
          </w:tcPr>
          <w:p w14:paraId="056D1CC3"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9</w:t>
            </w:r>
          </w:p>
        </w:tc>
        <w:tc>
          <w:tcPr>
            <w:tcW w:w="2462" w:type="pct"/>
            <w:vAlign w:val="bottom"/>
          </w:tcPr>
          <w:p w14:paraId="45F527FA"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color w:val="333333"/>
                <w:sz w:val="18"/>
                <w:szCs w:val="18"/>
              </w:rPr>
              <w:t>Gevinster og tap på finansielle omløpsmidler</w:t>
            </w:r>
          </w:p>
        </w:tc>
        <w:tc>
          <w:tcPr>
            <w:tcW w:w="2144" w:type="pct"/>
            <w:vAlign w:val="bottom"/>
          </w:tcPr>
          <w:p w14:paraId="690B7211"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909 – 509</w:t>
            </w:r>
          </w:p>
        </w:tc>
      </w:tr>
      <w:tr w:rsidR="00BB045C" w:rsidRPr="00C03212" w14:paraId="3CD08254" w14:textId="77777777" w:rsidTr="00BB045C">
        <w:tc>
          <w:tcPr>
            <w:tcW w:w="394" w:type="pct"/>
          </w:tcPr>
          <w:p w14:paraId="37067790"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20</w:t>
            </w:r>
          </w:p>
        </w:tc>
        <w:tc>
          <w:tcPr>
            <w:tcW w:w="2462" w:type="pct"/>
            <w:vAlign w:val="bottom"/>
          </w:tcPr>
          <w:p w14:paraId="0E259406"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color w:val="333333"/>
                <w:sz w:val="18"/>
                <w:szCs w:val="18"/>
              </w:rPr>
              <w:t>Renteutgifter</w:t>
            </w:r>
          </w:p>
        </w:tc>
        <w:tc>
          <w:tcPr>
            <w:tcW w:w="2144" w:type="pct"/>
            <w:vAlign w:val="bottom"/>
          </w:tcPr>
          <w:p w14:paraId="52AC734F"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(500:501)</w:t>
            </w:r>
          </w:p>
        </w:tc>
      </w:tr>
      <w:tr w:rsidR="00BB045C" w:rsidRPr="00C03212" w14:paraId="07579180" w14:textId="77777777" w:rsidTr="00BB045C">
        <w:tc>
          <w:tcPr>
            <w:tcW w:w="394" w:type="pct"/>
          </w:tcPr>
          <w:p w14:paraId="2624A82F" w14:textId="77777777" w:rsidR="00BB045C" w:rsidRPr="006C67D6" w:rsidRDefault="00BB045C" w:rsidP="00BB045C">
            <w:pPr>
              <w:autoSpaceDE w:val="0"/>
              <w:autoSpaceDN w:val="0"/>
              <w:adjustRightInd w:val="0"/>
              <w:spacing w:line="360" w:lineRule="auto"/>
              <w:rPr>
                <w:rFonts w:asciiTheme="minorHAnsi" w:hAnsiTheme="minorHAnsi" w:cstheme="minorHAnsi"/>
                <w:iCs/>
                <w:sz w:val="18"/>
                <w:szCs w:val="18"/>
              </w:rPr>
            </w:pPr>
            <w:r w:rsidRPr="00820E0A">
              <w:rPr>
                <w:rFonts w:asciiTheme="minorHAnsi" w:hAnsiTheme="minorHAnsi" w:cstheme="minorHAnsi"/>
                <w:iCs/>
                <w:sz w:val="18"/>
                <w:szCs w:val="18"/>
              </w:rPr>
              <w:t>2</w:t>
            </w:r>
            <w:r>
              <w:rPr>
                <w:rFonts w:asciiTheme="minorHAnsi" w:hAnsiTheme="minorHAnsi" w:cstheme="minorHAnsi"/>
                <w:iCs/>
                <w:sz w:val="18"/>
                <w:szCs w:val="18"/>
              </w:rPr>
              <w:t>1</w:t>
            </w:r>
          </w:p>
        </w:tc>
        <w:tc>
          <w:tcPr>
            <w:tcW w:w="2462" w:type="pct"/>
            <w:vAlign w:val="bottom"/>
          </w:tcPr>
          <w:p w14:paraId="6754DA7B" w14:textId="77777777" w:rsidR="00BB045C" w:rsidRPr="006C67D6" w:rsidRDefault="00BB045C" w:rsidP="00BB045C">
            <w:pPr>
              <w:autoSpaceDE w:val="0"/>
              <w:autoSpaceDN w:val="0"/>
              <w:adjustRightInd w:val="0"/>
              <w:spacing w:line="360" w:lineRule="auto"/>
              <w:rPr>
                <w:rFonts w:asciiTheme="minorHAnsi" w:hAnsiTheme="minorHAnsi" w:cstheme="minorHAnsi"/>
                <w:i/>
                <w:iCs/>
                <w:sz w:val="18"/>
                <w:szCs w:val="18"/>
              </w:rPr>
            </w:pPr>
            <w:r w:rsidRPr="00F72885">
              <w:rPr>
                <w:rFonts w:asciiTheme="minorHAnsi" w:hAnsiTheme="minorHAnsi" w:cstheme="minorHAnsi"/>
                <w:color w:val="333333"/>
                <w:sz w:val="18"/>
                <w:szCs w:val="18"/>
              </w:rPr>
              <w:t>Avdrag på lån</w:t>
            </w:r>
          </w:p>
        </w:tc>
        <w:tc>
          <w:tcPr>
            <w:tcW w:w="2144" w:type="pct"/>
            <w:vAlign w:val="bottom"/>
          </w:tcPr>
          <w:p w14:paraId="3D4E7E7F" w14:textId="77777777" w:rsidR="00BB045C" w:rsidRPr="006C67D6" w:rsidRDefault="00BB045C" w:rsidP="00BB045C">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iCs/>
                <w:sz w:val="18"/>
                <w:szCs w:val="18"/>
              </w:rPr>
              <w:t>Sum (510:511)</w:t>
            </w:r>
          </w:p>
        </w:tc>
      </w:tr>
      <w:tr w:rsidR="00BB045C" w:rsidRPr="00C03212" w14:paraId="0B3DA51B" w14:textId="77777777" w:rsidTr="00BB045C">
        <w:tc>
          <w:tcPr>
            <w:tcW w:w="394" w:type="pct"/>
          </w:tcPr>
          <w:p w14:paraId="45759A4A"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22</w:t>
            </w:r>
          </w:p>
        </w:tc>
        <w:tc>
          <w:tcPr>
            <w:tcW w:w="2462" w:type="pct"/>
            <w:vAlign w:val="bottom"/>
          </w:tcPr>
          <w:p w14:paraId="4BACEAF7"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Netto finansutgifter</w:t>
            </w:r>
          </w:p>
        </w:tc>
        <w:tc>
          <w:tcPr>
            <w:tcW w:w="2144" w:type="pct"/>
            <w:vAlign w:val="bottom"/>
          </w:tcPr>
          <w:p w14:paraId="43BED6A7"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17 : post 21)</w:t>
            </w:r>
          </w:p>
        </w:tc>
      </w:tr>
      <w:tr w:rsidR="00BB045C" w:rsidRPr="00C03212" w14:paraId="20F30D4E" w14:textId="77777777" w:rsidTr="00BB045C">
        <w:tc>
          <w:tcPr>
            <w:tcW w:w="394" w:type="pct"/>
          </w:tcPr>
          <w:p w14:paraId="56F3A784"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23</w:t>
            </w:r>
          </w:p>
        </w:tc>
        <w:tc>
          <w:tcPr>
            <w:tcW w:w="2462" w:type="pct"/>
            <w:vAlign w:val="bottom"/>
          </w:tcPr>
          <w:p w14:paraId="5C6E6152"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Motpost avskrivninger</w:t>
            </w:r>
          </w:p>
        </w:tc>
        <w:tc>
          <w:tcPr>
            <w:tcW w:w="2144" w:type="pct"/>
            <w:vAlign w:val="bottom"/>
          </w:tcPr>
          <w:p w14:paraId="119875FC"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990</w:t>
            </w:r>
          </w:p>
        </w:tc>
      </w:tr>
      <w:tr w:rsidR="00BB045C" w:rsidRPr="00C03212" w14:paraId="36AA2264" w14:textId="77777777" w:rsidTr="00BB045C">
        <w:tc>
          <w:tcPr>
            <w:tcW w:w="394" w:type="pct"/>
          </w:tcPr>
          <w:p w14:paraId="27522B20"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24</w:t>
            </w:r>
          </w:p>
        </w:tc>
        <w:tc>
          <w:tcPr>
            <w:tcW w:w="2462" w:type="pct"/>
            <w:vAlign w:val="bottom"/>
          </w:tcPr>
          <w:p w14:paraId="164D3089"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Netto driftsresultat</w:t>
            </w:r>
          </w:p>
        </w:tc>
        <w:tc>
          <w:tcPr>
            <w:tcW w:w="2144" w:type="pct"/>
            <w:vAlign w:val="bottom"/>
          </w:tcPr>
          <w:p w14:paraId="2A4BBD4E"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 xml:space="preserve">Post </w:t>
            </w:r>
            <w:r w:rsidRPr="00F52B7D">
              <w:rPr>
                <w:rFonts w:asciiTheme="minorHAnsi" w:hAnsiTheme="minorHAnsi" w:cstheme="minorHAnsi"/>
                <w:sz w:val="18"/>
                <w:szCs w:val="18"/>
              </w:rPr>
              <w:t>16 – post 22 + post:23</w:t>
            </w:r>
          </w:p>
        </w:tc>
      </w:tr>
      <w:tr w:rsidR="00BB045C" w:rsidRPr="00C03212" w14:paraId="2342BEC8" w14:textId="77777777" w:rsidTr="00BB045C">
        <w:tc>
          <w:tcPr>
            <w:tcW w:w="394" w:type="pct"/>
          </w:tcPr>
          <w:p w14:paraId="37F633FD"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p>
        </w:tc>
        <w:tc>
          <w:tcPr>
            <w:tcW w:w="2462" w:type="pct"/>
            <w:vAlign w:val="bottom"/>
          </w:tcPr>
          <w:p w14:paraId="7B354CB2" w14:textId="77777777" w:rsidR="00BB045C" w:rsidRPr="006C67D6" w:rsidRDefault="00BB045C" w:rsidP="00BB045C">
            <w:pPr>
              <w:autoSpaceDE w:val="0"/>
              <w:autoSpaceDN w:val="0"/>
              <w:adjustRightInd w:val="0"/>
              <w:spacing w:line="360" w:lineRule="auto"/>
              <w:rPr>
                <w:rFonts w:asciiTheme="minorHAnsi" w:hAnsiTheme="minorHAnsi" w:cstheme="minorHAnsi"/>
                <w:i/>
                <w:sz w:val="18"/>
                <w:szCs w:val="18"/>
              </w:rPr>
            </w:pPr>
            <w:r w:rsidRPr="006C67D6">
              <w:rPr>
                <w:rFonts w:asciiTheme="minorHAnsi" w:hAnsiTheme="minorHAnsi" w:cstheme="minorHAnsi"/>
                <w:i/>
                <w:color w:val="333333"/>
                <w:sz w:val="18"/>
                <w:szCs w:val="18"/>
              </w:rPr>
              <w:t>Disponering eller dekning av netto driftsresultat</w:t>
            </w:r>
          </w:p>
        </w:tc>
        <w:tc>
          <w:tcPr>
            <w:tcW w:w="2144" w:type="pct"/>
            <w:vAlign w:val="bottom"/>
          </w:tcPr>
          <w:p w14:paraId="46CC360F"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p>
        </w:tc>
      </w:tr>
      <w:tr w:rsidR="00BB045C" w:rsidRPr="00C03212" w14:paraId="569ED903" w14:textId="77777777" w:rsidTr="00BB045C">
        <w:tc>
          <w:tcPr>
            <w:tcW w:w="394" w:type="pct"/>
          </w:tcPr>
          <w:p w14:paraId="529DD69F" w14:textId="77777777" w:rsidR="00BB045C" w:rsidRPr="006C67D6" w:rsidRDefault="00BB045C" w:rsidP="00BB045C">
            <w:pPr>
              <w:autoSpaceDE w:val="0"/>
              <w:autoSpaceDN w:val="0"/>
              <w:adjustRightInd w:val="0"/>
              <w:spacing w:line="360" w:lineRule="auto"/>
              <w:rPr>
                <w:rFonts w:asciiTheme="minorHAnsi" w:hAnsiTheme="minorHAnsi" w:cstheme="minorHAnsi"/>
                <w:iCs/>
                <w:sz w:val="18"/>
                <w:szCs w:val="18"/>
              </w:rPr>
            </w:pPr>
            <w:r w:rsidRPr="006C67D6">
              <w:rPr>
                <w:rFonts w:asciiTheme="minorHAnsi" w:hAnsiTheme="minorHAnsi" w:cstheme="minorHAnsi"/>
                <w:iCs/>
                <w:sz w:val="18"/>
                <w:szCs w:val="18"/>
              </w:rPr>
              <w:t>25</w:t>
            </w:r>
          </w:p>
        </w:tc>
        <w:tc>
          <w:tcPr>
            <w:tcW w:w="2462" w:type="pct"/>
            <w:vAlign w:val="bottom"/>
          </w:tcPr>
          <w:p w14:paraId="0C3F750C" w14:textId="77777777" w:rsidR="00BB045C" w:rsidRPr="006C67D6" w:rsidRDefault="00BB045C" w:rsidP="00BB045C">
            <w:pPr>
              <w:autoSpaceDE w:val="0"/>
              <w:autoSpaceDN w:val="0"/>
              <w:adjustRightInd w:val="0"/>
              <w:spacing w:line="360" w:lineRule="auto"/>
              <w:rPr>
                <w:rFonts w:asciiTheme="minorHAnsi" w:hAnsiTheme="minorHAnsi" w:cstheme="minorHAnsi"/>
                <w:i/>
                <w:iCs/>
                <w:sz w:val="18"/>
                <w:szCs w:val="18"/>
              </w:rPr>
            </w:pPr>
            <w:r w:rsidRPr="006C67D6">
              <w:rPr>
                <w:rFonts w:asciiTheme="minorHAnsi" w:hAnsiTheme="minorHAnsi" w:cstheme="minorHAnsi"/>
                <w:color w:val="333333"/>
                <w:sz w:val="18"/>
                <w:szCs w:val="18"/>
              </w:rPr>
              <w:t>Overføring til investering</w:t>
            </w:r>
          </w:p>
        </w:tc>
        <w:tc>
          <w:tcPr>
            <w:tcW w:w="2144" w:type="pct"/>
            <w:vAlign w:val="bottom"/>
          </w:tcPr>
          <w:p w14:paraId="7979F452" w14:textId="77777777" w:rsidR="00BB045C" w:rsidRPr="006C67D6" w:rsidRDefault="00BB045C" w:rsidP="00BB045C">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iCs/>
                <w:sz w:val="18"/>
                <w:szCs w:val="18"/>
              </w:rPr>
              <w:t>570</w:t>
            </w:r>
          </w:p>
        </w:tc>
      </w:tr>
      <w:tr w:rsidR="00BB045C" w:rsidRPr="00C03212" w14:paraId="1BF68DF4" w14:textId="77777777" w:rsidTr="00BB045C">
        <w:tc>
          <w:tcPr>
            <w:tcW w:w="394" w:type="pct"/>
          </w:tcPr>
          <w:p w14:paraId="26F81F3C"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26</w:t>
            </w:r>
          </w:p>
        </w:tc>
        <w:tc>
          <w:tcPr>
            <w:tcW w:w="2462" w:type="pct"/>
            <w:vAlign w:val="bottom"/>
          </w:tcPr>
          <w:p w14:paraId="17D2FDCB"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Netto avsetninger til eller bruk av bundne</w:t>
            </w:r>
            <w:r w:rsidRPr="00820E0A">
              <w:rPr>
                <w:rFonts w:asciiTheme="minorHAnsi" w:hAnsiTheme="minorHAnsi" w:cstheme="minorHAnsi"/>
                <w:color w:val="333333"/>
                <w:sz w:val="18"/>
                <w:szCs w:val="18"/>
              </w:rPr>
              <w:t xml:space="preserve"> </w:t>
            </w:r>
            <w:r w:rsidRPr="006C67D6">
              <w:rPr>
                <w:rFonts w:asciiTheme="minorHAnsi" w:hAnsiTheme="minorHAnsi" w:cstheme="minorHAnsi"/>
                <w:color w:val="333333"/>
                <w:sz w:val="18"/>
                <w:szCs w:val="18"/>
              </w:rPr>
              <w:t>driftsfond</w:t>
            </w:r>
          </w:p>
        </w:tc>
        <w:tc>
          <w:tcPr>
            <w:tcW w:w="2144" w:type="pct"/>
            <w:vAlign w:val="bottom"/>
          </w:tcPr>
          <w:p w14:paraId="145F02AE"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950 – 550</w:t>
            </w:r>
          </w:p>
        </w:tc>
      </w:tr>
      <w:tr w:rsidR="00BB045C" w:rsidRPr="00C03212" w14:paraId="258F16C6" w14:textId="77777777" w:rsidTr="00BB045C">
        <w:tc>
          <w:tcPr>
            <w:tcW w:w="394" w:type="pct"/>
          </w:tcPr>
          <w:p w14:paraId="5CB07AB8"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27</w:t>
            </w:r>
          </w:p>
        </w:tc>
        <w:tc>
          <w:tcPr>
            <w:tcW w:w="2462" w:type="pct"/>
            <w:vAlign w:val="bottom"/>
          </w:tcPr>
          <w:p w14:paraId="7960BDB5"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Netto avsetninger til eller bruk av disposisjonsfond</w:t>
            </w:r>
          </w:p>
        </w:tc>
        <w:tc>
          <w:tcPr>
            <w:tcW w:w="2144" w:type="pct"/>
            <w:vAlign w:val="bottom"/>
          </w:tcPr>
          <w:p w14:paraId="0F5AB2EE"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940 – 540</w:t>
            </w:r>
          </w:p>
        </w:tc>
      </w:tr>
      <w:tr w:rsidR="00BB045C" w:rsidRPr="00C03212" w14:paraId="6CB4CC91" w14:textId="77777777" w:rsidTr="00BB045C">
        <w:tc>
          <w:tcPr>
            <w:tcW w:w="394" w:type="pct"/>
          </w:tcPr>
          <w:p w14:paraId="7D697A40"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28</w:t>
            </w:r>
          </w:p>
        </w:tc>
        <w:tc>
          <w:tcPr>
            <w:tcW w:w="2462" w:type="pct"/>
            <w:vAlign w:val="bottom"/>
          </w:tcPr>
          <w:p w14:paraId="5283DEA9"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Dekning av tidligere års merforbruk</w:t>
            </w:r>
          </w:p>
        </w:tc>
        <w:tc>
          <w:tcPr>
            <w:tcW w:w="2144" w:type="pct"/>
            <w:vAlign w:val="bottom"/>
          </w:tcPr>
          <w:p w14:paraId="2801EB83"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530</w:t>
            </w:r>
          </w:p>
        </w:tc>
      </w:tr>
      <w:tr w:rsidR="00BB045C" w:rsidRPr="00C03212" w14:paraId="1CAA8B01" w14:textId="77777777" w:rsidTr="00BB045C">
        <w:tc>
          <w:tcPr>
            <w:tcW w:w="394" w:type="pct"/>
          </w:tcPr>
          <w:p w14:paraId="6F18B78E"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29</w:t>
            </w:r>
          </w:p>
        </w:tc>
        <w:tc>
          <w:tcPr>
            <w:tcW w:w="2462" w:type="pct"/>
            <w:vAlign w:val="bottom"/>
          </w:tcPr>
          <w:p w14:paraId="2246BD8C"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Sum disponeringer eller dekning av netto driftsresultat</w:t>
            </w:r>
          </w:p>
        </w:tc>
        <w:tc>
          <w:tcPr>
            <w:tcW w:w="2144" w:type="pct"/>
            <w:vAlign w:val="bottom"/>
          </w:tcPr>
          <w:p w14:paraId="0EE25A30"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25 : post 28)</w:t>
            </w:r>
          </w:p>
        </w:tc>
      </w:tr>
      <w:tr w:rsidR="00BB045C" w:rsidRPr="00C03212" w14:paraId="4EABE624" w14:textId="77777777" w:rsidTr="00BB045C">
        <w:tc>
          <w:tcPr>
            <w:tcW w:w="394" w:type="pct"/>
          </w:tcPr>
          <w:p w14:paraId="55A3553E"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30</w:t>
            </w:r>
          </w:p>
        </w:tc>
        <w:tc>
          <w:tcPr>
            <w:tcW w:w="2462" w:type="pct"/>
            <w:vAlign w:val="bottom"/>
          </w:tcPr>
          <w:p w14:paraId="760A07FB"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Fremført til inndekning i senere år (merforbruk)</w:t>
            </w:r>
          </w:p>
        </w:tc>
        <w:tc>
          <w:tcPr>
            <w:tcW w:w="2144" w:type="pct"/>
            <w:vAlign w:val="bottom"/>
          </w:tcPr>
          <w:p w14:paraId="79E12DED" w14:textId="77777777" w:rsidR="00BB045C" w:rsidRPr="006C67D6" w:rsidRDefault="00BB045C" w:rsidP="00BB045C">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980 (post 24 – post 29)</w:t>
            </w:r>
          </w:p>
        </w:tc>
      </w:tr>
    </w:tbl>
    <w:p w14:paraId="5C5EA31A" w14:textId="77777777" w:rsidR="00BB045C" w:rsidRPr="006050FE" w:rsidRDefault="00BB045C">
      <w:pPr>
        <w:rPr>
          <w:rFonts w:asciiTheme="minorHAnsi" w:hAnsiTheme="minorHAnsi" w:cstheme="minorHAnsi"/>
        </w:rPr>
      </w:pPr>
    </w:p>
    <w:p w14:paraId="33C3E057" w14:textId="77777777" w:rsidR="00BB045C" w:rsidRPr="006050FE" w:rsidRDefault="00BB045C" w:rsidP="00BB045C">
      <w:pPr>
        <w:rPr>
          <w:rFonts w:asciiTheme="minorHAnsi" w:hAnsiTheme="minorHAnsi" w:cstheme="minorHAnsi"/>
          <w:sz w:val="18"/>
          <w:szCs w:val="18"/>
        </w:rPr>
      </w:pPr>
      <w:r w:rsidRPr="006050FE">
        <w:rPr>
          <w:rFonts w:asciiTheme="minorHAnsi" w:hAnsiTheme="minorHAnsi" w:cstheme="minorHAnsi"/>
          <w:sz w:val="18"/>
          <w:szCs w:val="18"/>
        </w:rPr>
        <w:t xml:space="preserve">*Sosiale utlån og næringsutlån skal inngå i brutto driftsresultat, og ikke i netto finansutgifter. </w:t>
      </w:r>
    </w:p>
    <w:p w14:paraId="70DB2148" w14:textId="77777777" w:rsidR="00BB045C" w:rsidRPr="006050FE" w:rsidRDefault="00BB045C">
      <w:pPr>
        <w:rPr>
          <w:rFonts w:asciiTheme="minorHAnsi" w:hAnsiTheme="minorHAnsi" w:cstheme="minorHAnsi"/>
        </w:rPr>
      </w:pPr>
    </w:p>
    <w:p w14:paraId="7933F37C" w14:textId="32F4C42F" w:rsidR="00BB045C" w:rsidRDefault="00BB045C">
      <w:pPr>
        <w:rPr>
          <w:rFonts w:asciiTheme="minorHAnsi" w:hAnsiTheme="minorHAnsi" w:cstheme="minorHAnsi"/>
        </w:rPr>
      </w:pPr>
    </w:p>
    <w:p w14:paraId="73170248" w14:textId="28A8CBA7" w:rsidR="001D53D6" w:rsidRDefault="001D53D6">
      <w:pPr>
        <w:rPr>
          <w:rFonts w:asciiTheme="minorHAnsi" w:hAnsiTheme="minorHAnsi" w:cstheme="minorHAnsi"/>
        </w:rPr>
      </w:pPr>
    </w:p>
    <w:p w14:paraId="6E998D39" w14:textId="77777777" w:rsidR="001D53D6" w:rsidRPr="006050FE" w:rsidRDefault="001D53D6">
      <w:pPr>
        <w:rPr>
          <w:rFonts w:asciiTheme="minorHAnsi" w:hAnsiTheme="minorHAnsi" w:cstheme="minorHAnsi"/>
        </w:rPr>
      </w:pPr>
    </w:p>
    <w:p w14:paraId="751B095F" w14:textId="77777777" w:rsidR="00BB045C" w:rsidRPr="006050FE" w:rsidRDefault="00BB045C">
      <w:pPr>
        <w:rPr>
          <w:rFonts w:asciiTheme="minorHAnsi" w:hAnsiTheme="minorHAnsi" w:cstheme="minorHAnsi"/>
        </w:rPr>
      </w:pPr>
    </w:p>
    <w:p w14:paraId="1A33B19D" w14:textId="5258CF67" w:rsidR="00C065B8" w:rsidRPr="006050FE" w:rsidRDefault="00C065B8" w:rsidP="00C065B8">
      <w:pPr>
        <w:rPr>
          <w:rFonts w:asciiTheme="minorHAnsi" w:hAnsiTheme="minorHAnsi" w:cstheme="minorHAnsi"/>
          <w:b/>
        </w:rPr>
      </w:pPr>
      <w:r w:rsidRPr="006050FE">
        <w:rPr>
          <w:rFonts w:asciiTheme="minorHAnsi" w:hAnsiTheme="minorHAnsi" w:cstheme="minorHAnsi"/>
          <w:b/>
        </w:rPr>
        <w:lastRenderedPageBreak/>
        <w:t>Bevilgningsoversikt drift etter budsjett- og regnskapsforskriften § 5-4 første ledd</w:t>
      </w:r>
    </w:p>
    <w:p w14:paraId="1F132CF3" w14:textId="3B75D7B6" w:rsidR="00BB045C" w:rsidRPr="006050FE" w:rsidRDefault="00BB045C">
      <w:pPr>
        <w:rPr>
          <w:rFonts w:asciiTheme="minorHAnsi" w:hAnsiTheme="minorHAnsi" w:cstheme="minorHAnsi"/>
        </w:rPr>
      </w:pPr>
    </w:p>
    <w:tbl>
      <w:tblPr>
        <w:tblStyle w:val="Tabellrutenett"/>
        <w:tblpPr w:leftFromText="141" w:rightFromText="141" w:vertAnchor="page" w:horzAnchor="margin" w:tblpY="2026"/>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079"/>
        <w:gridCol w:w="3530"/>
      </w:tblGrid>
      <w:tr w:rsidR="00C065B8" w:rsidRPr="0042647A" w14:paraId="5B040B33" w14:textId="77777777" w:rsidTr="00C065B8">
        <w:tc>
          <w:tcPr>
            <w:tcW w:w="376" w:type="pct"/>
          </w:tcPr>
          <w:p w14:paraId="03C82FE4" w14:textId="77777777" w:rsidR="00C065B8" w:rsidRPr="0042647A" w:rsidRDefault="00C065B8" w:rsidP="00C065B8">
            <w:pPr>
              <w:autoSpaceDE w:val="0"/>
              <w:autoSpaceDN w:val="0"/>
              <w:adjustRightInd w:val="0"/>
              <w:spacing w:line="360" w:lineRule="auto"/>
              <w:rPr>
                <w:rFonts w:asciiTheme="minorHAnsi" w:hAnsiTheme="minorHAnsi" w:cstheme="minorHAnsi"/>
                <w:b/>
              </w:rPr>
            </w:pPr>
            <w:r>
              <w:rPr>
                <w:rFonts w:asciiTheme="minorHAnsi" w:hAnsiTheme="minorHAnsi" w:cstheme="minorHAnsi"/>
                <w:b/>
              </w:rPr>
              <w:t>Post</w:t>
            </w:r>
          </w:p>
        </w:tc>
        <w:tc>
          <w:tcPr>
            <w:tcW w:w="2479" w:type="pct"/>
            <w:vAlign w:val="bottom"/>
          </w:tcPr>
          <w:p w14:paraId="31E1E22B" w14:textId="77777777" w:rsidR="00C065B8" w:rsidRPr="0042647A" w:rsidRDefault="00C065B8" w:rsidP="00C065B8">
            <w:pPr>
              <w:autoSpaceDE w:val="0"/>
              <w:autoSpaceDN w:val="0"/>
              <w:adjustRightInd w:val="0"/>
              <w:spacing w:line="360" w:lineRule="auto"/>
              <w:rPr>
                <w:rFonts w:asciiTheme="minorHAnsi" w:hAnsiTheme="minorHAnsi" w:cstheme="minorHAnsi"/>
                <w:b/>
              </w:rPr>
            </w:pPr>
          </w:p>
        </w:tc>
        <w:tc>
          <w:tcPr>
            <w:tcW w:w="2145" w:type="pct"/>
            <w:vAlign w:val="bottom"/>
          </w:tcPr>
          <w:p w14:paraId="41AE6922" w14:textId="77777777" w:rsidR="00C065B8" w:rsidRPr="0042647A" w:rsidRDefault="00C065B8" w:rsidP="00C065B8">
            <w:pPr>
              <w:autoSpaceDE w:val="0"/>
              <w:autoSpaceDN w:val="0"/>
              <w:adjustRightInd w:val="0"/>
              <w:spacing w:line="360" w:lineRule="auto"/>
              <w:rPr>
                <w:rFonts w:asciiTheme="minorHAnsi" w:hAnsiTheme="minorHAnsi" w:cstheme="minorHAnsi"/>
                <w:b/>
              </w:rPr>
            </w:pPr>
            <w:r w:rsidRPr="0042647A">
              <w:rPr>
                <w:rFonts w:asciiTheme="minorHAnsi" w:hAnsiTheme="minorHAnsi" w:cstheme="minorHAnsi"/>
                <w:b/>
              </w:rPr>
              <w:t>KOSTRA-art</w:t>
            </w:r>
          </w:p>
        </w:tc>
      </w:tr>
      <w:tr w:rsidR="00C065B8" w:rsidRPr="00F72885" w14:paraId="061959AB" w14:textId="77777777" w:rsidTr="00C065B8">
        <w:tc>
          <w:tcPr>
            <w:tcW w:w="376" w:type="pct"/>
          </w:tcPr>
          <w:p w14:paraId="452E992A"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1</w:t>
            </w:r>
          </w:p>
        </w:tc>
        <w:tc>
          <w:tcPr>
            <w:tcW w:w="2479" w:type="pct"/>
            <w:vAlign w:val="bottom"/>
          </w:tcPr>
          <w:p w14:paraId="27B6C0D8"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Rammetilskudd</w:t>
            </w:r>
          </w:p>
        </w:tc>
        <w:tc>
          <w:tcPr>
            <w:tcW w:w="2145" w:type="pct"/>
            <w:vAlign w:val="center"/>
          </w:tcPr>
          <w:p w14:paraId="2910D71E"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800</w:t>
            </w:r>
          </w:p>
        </w:tc>
      </w:tr>
      <w:tr w:rsidR="00C065B8" w:rsidRPr="00F72885" w14:paraId="64281296" w14:textId="77777777" w:rsidTr="00C065B8">
        <w:tc>
          <w:tcPr>
            <w:tcW w:w="376" w:type="pct"/>
          </w:tcPr>
          <w:p w14:paraId="15919857"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2</w:t>
            </w:r>
          </w:p>
        </w:tc>
        <w:tc>
          <w:tcPr>
            <w:tcW w:w="2479" w:type="pct"/>
            <w:vAlign w:val="bottom"/>
          </w:tcPr>
          <w:p w14:paraId="0D8E0352"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Inntekts- og formuesskatt</w:t>
            </w:r>
          </w:p>
        </w:tc>
        <w:tc>
          <w:tcPr>
            <w:tcW w:w="2145" w:type="pct"/>
            <w:vAlign w:val="bottom"/>
          </w:tcPr>
          <w:p w14:paraId="1C221FBB"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870</w:t>
            </w:r>
          </w:p>
        </w:tc>
      </w:tr>
      <w:tr w:rsidR="00C065B8" w14:paraId="3F238484" w14:textId="77777777" w:rsidTr="00C065B8">
        <w:tc>
          <w:tcPr>
            <w:tcW w:w="376" w:type="pct"/>
          </w:tcPr>
          <w:p w14:paraId="705DF389" w14:textId="77777777" w:rsidR="00C065B8" w:rsidRPr="00BC21D3"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3</w:t>
            </w:r>
          </w:p>
        </w:tc>
        <w:tc>
          <w:tcPr>
            <w:tcW w:w="2479" w:type="pct"/>
            <w:vAlign w:val="bottom"/>
          </w:tcPr>
          <w:p w14:paraId="5F54AFF3" w14:textId="77777777" w:rsidR="00C065B8" w:rsidRPr="00502C67" w:rsidRDefault="00C065B8" w:rsidP="00C065B8">
            <w:pPr>
              <w:autoSpaceDE w:val="0"/>
              <w:autoSpaceDN w:val="0"/>
              <w:adjustRightInd w:val="0"/>
              <w:spacing w:line="360" w:lineRule="auto"/>
              <w:rPr>
                <w:rFonts w:asciiTheme="minorHAnsi" w:hAnsiTheme="minorHAnsi" w:cstheme="minorHAnsi"/>
                <w:color w:val="333333"/>
                <w:sz w:val="18"/>
                <w:szCs w:val="18"/>
              </w:rPr>
            </w:pPr>
            <w:r>
              <w:rPr>
                <w:rFonts w:asciiTheme="minorHAnsi" w:hAnsiTheme="minorHAnsi" w:cstheme="minorHAnsi"/>
                <w:color w:val="333333"/>
                <w:sz w:val="18"/>
                <w:szCs w:val="18"/>
              </w:rPr>
              <w:t>Eiendomsskatt</w:t>
            </w:r>
          </w:p>
        </w:tc>
        <w:tc>
          <w:tcPr>
            <w:tcW w:w="2145" w:type="pct"/>
            <w:vAlign w:val="bottom"/>
          </w:tcPr>
          <w:p w14:paraId="4EEEEDBE" w14:textId="77777777" w:rsidR="00C065B8"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(874:875)</w:t>
            </w:r>
          </w:p>
        </w:tc>
      </w:tr>
      <w:tr w:rsidR="00C065B8" w14:paraId="137A1187" w14:textId="77777777" w:rsidTr="00C065B8">
        <w:tc>
          <w:tcPr>
            <w:tcW w:w="376" w:type="pct"/>
          </w:tcPr>
          <w:p w14:paraId="509F8468" w14:textId="77777777" w:rsidR="00C065B8"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4</w:t>
            </w:r>
          </w:p>
        </w:tc>
        <w:tc>
          <w:tcPr>
            <w:tcW w:w="2479" w:type="pct"/>
            <w:vAlign w:val="bottom"/>
          </w:tcPr>
          <w:p w14:paraId="12A77C6D" w14:textId="77777777" w:rsidR="00C065B8" w:rsidRPr="00502C67" w:rsidRDefault="00C065B8" w:rsidP="00C065B8">
            <w:pPr>
              <w:autoSpaceDE w:val="0"/>
              <w:autoSpaceDN w:val="0"/>
              <w:adjustRightInd w:val="0"/>
              <w:spacing w:line="360" w:lineRule="auto"/>
              <w:rPr>
                <w:rFonts w:asciiTheme="minorHAnsi" w:hAnsiTheme="minorHAnsi" w:cstheme="minorHAnsi"/>
                <w:color w:val="333333"/>
                <w:sz w:val="18"/>
                <w:szCs w:val="18"/>
              </w:rPr>
            </w:pPr>
            <w:r>
              <w:rPr>
                <w:rFonts w:asciiTheme="minorHAnsi" w:hAnsiTheme="minorHAnsi" w:cstheme="minorHAnsi"/>
                <w:color w:val="333333"/>
                <w:sz w:val="18"/>
                <w:szCs w:val="18"/>
              </w:rPr>
              <w:t>Andre generelle driftsinntekter</w:t>
            </w:r>
          </w:p>
        </w:tc>
        <w:tc>
          <w:tcPr>
            <w:tcW w:w="2145" w:type="pct"/>
            <w:vAlign w:val="center"/>
          </w:tcPr>
          <w:p w14:paraId="3E5D11A1" w14:textId="77777777" w:rsidR="00C065B8"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810 + 877*</w:t>
            </w:r>
          </w:p>
        </w:tc>
      </w:tr>
      <w:tr w:rsidR="00C065B8" w:rsidRPr="00F72885" w14:paraId="188C65FA" w14:textId="77777777" w:rsidTr="00C065B8">
        <w:tc>
          <w:tcPr>
            <w:tcW w:w="376" w:type="pct"/>
          </w:tcPr>
          <w:p w14:paraId="4CFF18D2"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5</w:t>
            </w:r>
          </w:p>
        </w:tc>
        <w:tc>
          <w:tcPr>
            <w:tcW w:w="2479" w:type="pct"/>
            <w:vAlign w:val="bottom"/>
          </w:tcPr>
          <w:p w14:paraId="716813A4"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color w:val="333333"/>
                <w:sz w:val="18"/>
                <w:szCs w:val="18"/>
              </w:rPr>
              <w:t>Sum generelle driftsinntekter</w:t>
            </w:r>
          </w:p>
        </w:tc>
        <w:tc>
          <w:tcPr>
            <w:tcW w:w="2145" w:type="pct"/>
            <w:vAlign w:val="bottom"/>
          </w:tcPr>
          <w:p w14:paraId="40C6753C"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1 : post 4)</w:t>
            </w:r>
          </w:p>
        </w:tc>
      </w:tr>
      <w:tr w:rsidR="00C065B8" w14:paraId="6C480073" w14:textId="77777777" w:rsidTr="00C065B8">
        <w:tc>
          <w:tcPr>
            <w:tcW w:w="376" w:type="pct"/>
          </w:tcPr>
          <w:p w14:paraId="5D30DFDD" w14:textId="77777777" w:rsidR="00C065B8" w:rsidRPr="00820E0A"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6</w:t>
            </w:r>
          </w:p>
        </w:tc>
        <w:tc>
          <w:tcPr>
            <w:tcW w:w="2479" w:type="pct"/>
            <w:vAlign w:val="bottom"/>
          </w:tcPr>
          <w:p w14:paraId="37091C65" w14:textId="77777777" w:rsidR="00C065B8" w:rsidRPr="00502C67" w:rsidRDefault="00C065B8" w:rsidP="00C065B8">
            <w:pPr>
              <w:autoSpaceDE w:val="0"/>
              <w:autoSpaceDN w:val="0"/>
              <w:adjustRightInd w:val="0"/>
              <w:spacing w:line="360" w:lineRule="auto"/>
              <w:rPr>
                <w:rFonts w:asciiTheme="minorHAnsi" w:hAnsiTheme="minorHAnsi" w:cstheme="minorHAnsi"/>
                <w:color w:val="333333"/>
                <w:sz w:val="18"/>
                <w:szCs w:val="18"/>
              </w:rPr>
            </w:pPr>
            <w:r>
              <w:rPr>
                <w:rFonts w:asciiTheme="minorHAnsi" w:hAnsiTheme="minorHAnsi" w:cstheme="minorHAnsi"/>
                <w:color w:val="333333"/>
                <w:sz w:val="18"/>
                <w:szCs w:val="18"/>
              </w:rPr>
              <w:t>Sum bevilgninger drift, netto</w:t>
            </w:r>
          </w:p>
        </w:tc>
        <w:tc>
          <w:tcPr>
            <w:tcW w:w="2145" w:type="pct"/>
            <w:vAlign w:val="bottom"/>
          </w:tcPr>
          <w:p w14:paraId="739312E0" w14:textId="77777777" w:rsidR="00C065B8"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Fra bevilgningsoversikt etter § 5-4 andre ledd**</w:t>
            </w:r>
          </w:p>
        </w:tc>
      </w:tr>
      <w:tr w:rsidR="00C065B8" w14:paraId="38ED8D0B" w14:textId="77777777" w:rsidTr="00C065B8">
        <w:tc>
          <w:tcPr>
            <w:tcW w:w="376" w:type="pct"/>
          </w:tcPr>
          <w:p w14:paraId="21463D55" w14:textId="77777777" w:rsidR="00C065B8"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7</w:t>
            </w:r>
          </w:p>
        </w:tc>
        <w:tc>
          <w:tcPr>
            <w:tcW w:w="2479" w:type="pct"/>
            <w:vAlign w:val="bottom"/>
          </w:tcPr>
          <w:p w14:paraId="1EAB9B9B" w14:textId="77777777" w:rsidR="00C065B8" w:rsidRPr="00502C67" w:rsidRDefault="00C065B8" w:rsidP="00C065B8">
            <w:pPr>
              <w:autoSpaceDE w:val="0"/>
              <w:autoSpaceDN w:val="0"/>
              <w:adjustRightInd w:val="0"/>
              <w:spacing w:line="360" w:lineRule="auto"/>
              <w:rPr>
                <w:rFonts w:asciiTheme="minorHAnsi" w:hAnsiTheme="minorHAnsi" w:cstheme="minorHAnsi"/>
                <w:color w:val="333333"/>
                <w:sz w:val="18"/>
                <w:szCs w:val="18"/>
              </w:rPr>
            </w:pPr>
            <w:r>
              <w:rPr>
                <w:rFonts w:asciiTheme="minorHAnsi" w:hAnsiTheme="minorHAnsi" w:cstheme="minorHAnsi"/>
                <w:color w:val="333333"/>
                <w:sz w:val="18"/>
                <w:szCs w:val="18"/>
              </w:rPr>
              <w:t>Avskrivninger</w:t>
            </w:r>
          </w:p>
        </w:tc>
        <w:tc>
          <w:tcPr>
            <w:tcW w:w="2145" w:type="pct"/>
            <w:vAlign w:val="bottom"/>
          </w:tcPr>
          <w:p w14:paraId="387D45DA" w14:textId="77777777" w:rsidR="00C065B8"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590***</w:t>
            </w:r>
          </w:p>
        </w:tc>
      </w:tr>
      <w:tr w:rsidR="00C065B8" w:rsidRPr="00F72885" w14:paraId="33E476C4" w14:textId="77777777" w:rsidTr="00C065B8">
        <w:tc>
          <w:tcPr>
            <w:tcW w:w="376" w:type="pct"/>
          </w:tcPr>
          <w:p w14:paraId="0C48B877"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w:t>
            </w:r>
          </w:p>
        </w:tc>
        <w:tc>
          <w:tcPr>
            <w:tcW w:w="2479" w:type="pct"/>
            <w:vAlign w:val="bottom"/>
          </w:tcPr>
          <w:p w14:paraId="5CD95C0F"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color w:val="333333"/>
                <w:sz w:val="18"/>
                <w:szCs w:val="18"/>
              </w:rPr>
              <w:t>Sum netto driftsutgifter</w:t>
            </w:r>
          </w:p>
        </w:tc>
        <w:tc>
          <w:tcPr>
            <w:tcW w:w="2145" w:type="pct"/>
            <w:vAlign w:val="bottom"/>
          </w:tcPr>
          <w:p w14:paraId="19AD9972"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 xml:space="preserve">Sum (post 6 : post 7) </w:t>
            </w:r>
          </w:p>
        </w:tc>
      </w:tr>
      <w:tr w:rsidR="00C065B8" w:rsidRPr="00F72885" w14:paraId="06A30059" w14:textId="77777777" w:rsidTr="00C065B8">
        <w:tc>
          <w:tcPr>
            <w:tcW w:w="376" w:type="pct"/>
          </w:tcPr>
          <w:p w14:paraId="5EAD1A90"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w:t>
            </w:r>
          </w:p>
        </w:tc>
        <w:tc>
          <w:tcPr>
            <w:tcW w:w="2479" w:type="pct"/>
            <w:vAlign w:val="bottom"/>
          </w:tcPr>
          <w:p w14:paraId="31E0EC97"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color w:val="333333"/>
                <w:sz w:val="18"/>
                <w:szCs w:val="18"/>
              </w:rPr>
              <w:t>Brutto driftsresultat</w:t>
            </w:r>
          </w:p>
        </w:tc>
        <w:tc>
          <w:tcPr>
            <w:tcW w:w="2145" w:type="pct"/>
            <w:vAlign w:val="bottom"/>
          </w:tcPr>
          <w:p w14:paraId="1CE13460"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Post 5 – post 8</w:t>
            </w:r>
          </w:p>
        </w:tc>
      </w:tr>
      <w:tr w:rsidR="00C065B8" w:rsidRPr="00F72885" w14:paraId="18A035B2" w14:textId="77777777" w:rsidTr="00C065B8">
        <w:tc>
          <w:tcPr>
            <w:tcW w:w="376" w:type="pct"/>
          </w:tcPr>
          <w:p w14:paraId="36511606"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10</w:t>
            </w:r>
          </w:p>
        </w:tc>
        <w:tc>
          <w:tcPr>
            <w:tcW w:w="2479" w:type="pct"/>
            <w:vAlign w:val="bottom"/>
          </w:tcPr>
          <w:p w14:paraId="5FC6A6CA"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color w:val="333333"/>
                <w:sz w:val="18"/>
                <w:szCs w:val="18"/>
              </w:rPr>
              <w:t>Renteinntekter</w:t>
            </w:r>
            <w:r w:rsidRPr="00820E0A">
              <w:rPr>
                <w:rFonts w:asciiTheme="minorHAnsi" w:hAnsiTheme="minorHAnsi" w:cstheme="minorHAnsi"/>
                <w:color w:val="333333"/>
                <w:sz w:val="18"/>
                <w:szCs w:val="18"/>
              </w:rPr>
              <w:t xml:space="preserve"> </w:t>
            </w:r>
          </w:p>
        </w:tc>
        <w:tc>
          <w:tcPr>
            <w:tcW w:w="2145" w:type="pct"/>
            <w:vAlign w:val="bottom"/>
          </w:tcPr>
          <w:p w14:paraId="62F97F94"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(900:901)</w:t>
            </w:r>
          </w:p>
        </w:tc>
      </w:tr>
      <w:tr w:rsidR="00C065B8" w:rsidRPr="00F72885" w14:paraId="2A17F6DB" w14:textId="77777777" w:rsidTr="00C065B8">
        <w:tc>
          <w:tcPr>
            <w:tcW w:w="376" w:type="pct"/>
          </w:tcPr>
          <w:p w14:paraId="5538BAD7" w14:textId="77777777" w:rsidR="00C065B8" w:rsidRPr="00F72885" w:rsidRDefault="00C065B8" w:rsidP="00C065B8">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iCs/>
                <w:sz w:val="18"/>
                <w:szCs w:val="18"/>
              </w:rPr>
              <w:t>11</w:t>
            </w:r>
          </w:p>
        </w:tc>
        <w:tc>
          <w:tcPr>
            <w:tcW w:w="2479" w:type="pct"/>
            <w:vAlign w:val="bottom"/>
          </w:tcPr>
          <w:p w14:paraId="7C64A763" w14:textId="77777777" w:rsidR="00C065B8" w:rsidRPr="006C67D6" w:rsidRDefault="00C065B8" w:rsidP="00C065B8">
            <w:pPr>
              <w:autoSpaceDE w:val="0"/>
              <w:autoSpaceDN w:val="0"/>
              <w:adjustRightInd w:val="0"/>
              <w:spacing w:line="360" w:lineRule="auto"/>
              <w:rPr>
                <w:rFonts w:asciiTheme="minorHAnsi" w:hAnsiTheme="minorHAnsi" w:cstheme="minorHAnsi"/>
                <w:iCs/>
                <w:sz w:val="18"/>
                <w:szCs w:val="18"/>
              </w:rPr>
            </w:pPr>
            <w:r w:rsidRPr="00F72885">
              <w:rPr>
                <w:rFonts w:asciiTheme="minorHAnsi" w:hAnsiTheme="minorHAnsi" w:cstheme="minorHAnsi"/>
                <w:color w:val="333333"/>
                <w:sz w:val="18"/>
                <w:szCs w:val="18"/>
              </w:rPr>
              <w:t>Utbytter</w:t>
            </w:r>
            <w:r w:rsidRPr="00820E0A">
              <w:rPr>
                <w:rFonts w:asciiTheme="minorHAnsi" w:hAnsiTheme="minorHAnsi" w:cstheme="minorHAnsi"/>
                <w:color w:val="333333"/>
                <w:sz w:val="18"/>
                <w:szCs w:val="18"/>
              </w:rPr>
              <w:t xml:space="preserve"> </w:t>
            </w:r>
          </w:p>
        </w:tc>
        <w:tc>
          <w:tcPr>
            <w:tcW w:w="2145" w:type="pct"/>
            <w:vAlign w:val="bottom"/>
          </w:tcPr>
          <w:p w14:paraId="3C7686A3" w14:textId="77777777" w:rsidR="00C065B8" w:rsidRPr="006C67D6" w:rsidRDefault="00C065B8" w:rsidP="00C065B8">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sz w:val="18"/>
                <w:szCs w:val="18"/>
              </w:rPr>
              <w:t>905</w:t>
            </w:r>
          </w:p>
        </w:tc>
      </w:tr>
      <w:tr w:rsidR="00C065B8" w:rsidRPr="00F72885" w14:paraId="395311DB" w14:textId="77777777" w:rsidTr="00C065B8">
        <w:tc>
          <w:tcPr>
            <w:tcW w:w="376" w:type="pct"/>
          </w:tcPr>
          <w:p w14:paraId="7465E8A7"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12</w:t>
            </w:r>
          </w:p>
        </w:tc>
        <w:tc>
          <w:tcPr>
            <w:tcW w:w="2479" w:type="pct"/>
            <w:vAlign w:val="bottom"/>
          </w:tcPr>
          <w:p w14:paraId="049B383F"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color w:val="333333"/>
                <w:sz w:val="18"/>
                <w:szCs w:val="18"/>
              </w:rPr>
              <w:t>Gevinster og tap på finansielle omløpsmidler</w:t>
            </w:r>
          </w:p>
        </w:tc>
        <w:tc>
          <w:tcPr>
            <w:tcW w:w="2145" w:type="pct"/>
            <w:vAlign w:val="bottom"/>
          </w:tcPr>
          <w:p w14:paraId="51C979D0"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909 - 509</w:t>
            </w:r>
          </w:p>
        </w:tc>
      </w:tr>
      <w:tr w:rsidR="00C065B8" w:rsidRPr="00F72885" w14:paraId="12D98049" w14:textId="77777777" w:rsidTr="00C065B8">
        <w:tc>
          <w:tcPr>
            <w:tcW w:w="376" w:type="pct"/>
          </w:tcPr>
          <w:p w14:paraId="42E0CA9C"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3</w:t>
            </w:r>
          </w:p>
        </w:tc>
        <w:tc>
          <w:tcPr>
            <w:tcW w:w="2479" w:type="pct"/>
            <w:vAlign w:val="bottom"/>
          </w:tcPr>
          <w:p w14:paraId="44C9AA86"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color w:val="333333"/>
                <w:sz w:val="18"/>
                <w:szCs w:val="18"/>
              </w:rPr>
              <w:t>Renteutgifter</w:t>
            </w:r>
          </w:p>
        </w:tc>
        <w:tc>
          <w:tcPr>
            <w:tcW w:w="2145" w:type="pct"/>
            <w:vAlign w:val="bottom"/>
          </w:tcPr>
          <w:p w14:paraId="079FA715"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(500:501)</w:t>
            </w:r>
          </w:p>
        </w:tc>
      </w:tr>
      <w:tr w:rsidR="00C065B8" w:rsidRPr="00F72885" w14:paraId="4EE51DEC" w14:textId="77777777" w:rsidTr="00C065B8">
        <w:tc>
          <w:tcPr>
            <w:tcW w:w="376" w:type="pct"/>
          </w:tcPr>
          <w:p w14:paraId="3D1B3814" w14:textId="77777777" w:rsidR="00C065B8" w:rsidRPr="00820E0A"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14</w:t>
            </w:r>
          </w:p>
        </w:tc>
        <w:tc>
          <w:tcPr>
            <w:tcW w:w="2479" w:type="pct"/>
            <w:vAlign w:val="bottom"/>
          </w:tcPr>
          <w:p w14:paraId="58431CA6" w14:textId="77777777" w:rsidR="00C065B8" w:rsidRPr="006C67D6" w:rsidRDefault="00C065B8" w:rsidP="00C065B8">
            <w:pPr>
              <w:autoSpaceDE w:val="0"/>
              <w:autoSpaceDN w:val="0"/>
              <w:adjustRightInd w:val="0"/>
              <w:spacing w:line="360" w:lineRule="auto"/>
              <w:rPr>
                <w:rFonts w:asciiTheme="minorHAnsi" w:hAnsiTheme="minorHAnsi" w:cstheme="minorHAnsi"/>
                <w:color w:val="333333"/>
                <w:sz w:val="18"/>
                <w:szCs w:val="18"/>
              </w:rPr>
            </w:pPr>
            <w:r w:rsidRPr="00F72885">
              <w:rPr>
                <w:rFonts w:asciiTheme="minorHAnsi" w:hAnsiTheme="minorHAnsi" w:cstheme="minorHAnsi"/>
                <w:color w:val="333333"/>
                <w:sz w:val="18"/>
                <w:szCs w:val="18"/>
              </w:rPr>
              <w:t>Avdrag på lån</w:t>
            </w:r>
          </w:p>
        </w:tc>
        <w:tc>
          <w:tcPr>
            <w:tcW w:w="2145" w:type="pct"/>
            <w:vAlign w:val="bottom"/>
          </w:tcPr>
          <w:p w14:paraId="21AEEDCA" w14:textId="77777777" w:rsidR="00C065B8" w:rsidRPr="006C67D6"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iCs/>
                <w:sz w:val="18"/>
                <w:szCs w:val="18"/>
              </w:rPr>
              <w:t>Sum (510:511)</w:t>
            </w:r>
          </w:p>
        </w:tc>
      </w:tr>
      <w:tr w:rsidR="00C065B8" w:rsidRPr="00F72885" w14:paraId="282ED9B8" w14:textId="77777777" w:rsidTr="00C065B8">
        <w:tc>
          <w:tcPr>
            <w:tcW w:w="376" w:type="pct"/>
          </w:tcPr>
          <w:p w14:paraId="46B9C1C6" w14:textId="77777777" w:rsidR="00C065B8" w:rsidDel="003D65CF"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15</w:t>
            </w:r>
          </w:p>
        </w:tc>
        <w:tc>
          <w:tcPr>
            <w:tcW w:w="2479" w:type="pct"/>
            <w:vAlign w:val="bottom"/>
          </w:tcPr>
          <w:p w14:paraId="5F4B9701" w14:textId="77777777" w:rsidR="00C065B8" w:rsidRPr="006C67D6" w:rsidRDefault="00C065B8" w:rsidP="00C065B8">
            <w:pPr>
              <w:autoSpaceDE w:val="0"/>
              <w:autoSpaceDN w:val="0"/>
              <w:adjustRightInd w:val="0"/>
              <w:spacing w:line="360" w:lineRule="auto"/>
              <w:rPr>
                <w:rFonts w:asciiTheme="minorHAnsi" w:hAnsiTheme="minorHAnsi" w:cstheme="minorHAnsi"/>
                <w:color w:val="333333"/>
                <w:sz w:val="18"/>
                <w:szCs w:val="18"/>
              </w:rPr>
            </w:pPr>
            <w:r w:rsidRPr="006C67D6">
              <w:rPr>
                <w:rFonts w:asciiTheme="minorHAnsi" w:hAnsiTheme="minorHAnsi" w:cstheme="minorHAnsi"/>
                <w:color w:val="333333"/>
                <w:sz w:val="18"/>
                <w:szCs w:val="18"/>
              </w:rPr>
              <w:t>Netto finansutgifter</w:t>
            </w:r>
          </w:p>
        </w:tc>
        <w:tc>
          <w:tcPr>
            <w:tcW w:w="2145" w:type="pct"/>
            <w:vAlign w:val="bottom"/>
          </w:tcPr>
          <w:p w14:paraId="71ECE58A" w14:textId="77777777" w:rsidR="00C065B8" w:rsidRPr="005B27DF"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10 : post 14)****</w:t>
            </w:r>
          </w:p>
        </w:tc>
      </w:tr>
      <w:tr w:rsidR="00C065B8" w:rsidRPr="00F72885" w14:paraId="7F15254E" w14:textId="77777777" w:rsidTr="00C065B8">
        <w:tc>
          <w:tcPr>
            <w:tcW w:w="376" w:type="pct"/>
          </w:tcPr>
          <w:p w14:paraId="2863219D"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16</w:t>
            </w:r>
          </w:p>
        </w:tc>
        <w:tc>
          <w:tcPr>
            <w:tcW w:w="2479" w:type="pct"/>
            <w:vAlign w:val="bottom"/>
          </w:tcPr>
          <w:p w14:paraId="7E0D5F98"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color w:val="333333"/>
                <w:sz w:val="18"/>
                <w:szCs w:val="18"/>
              </w:rPr>
              <w:t>Motpost avskrivninger</w:t>
            </w:r>
          </w:p>
        </w:tc>
        <w:tc>
          <w:tcPr>
            <w:tcW w:w="2145" w:type="pct"/>
            <w:vAlign w:val="bottom"/>
          </w:tcPr>
          <w:p w14:paraId="62194912" w14:textId="77777777" w:rsidR="00C065B8" w:rsidRPr="00293C39"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990</w:t>
            </w:r>
          </w:p>
        </w:tc>
      </w:tr>
      <w:tr w:rsidR="00C065B8" w:rsidRPr="00F72885" w14:paraId="32454E0B" w14:textId="77777777" w:rsidTr="00C065B8">
        <w:tc>
          <w:tcPr>
            <w:tcW w:w="376" w:type="pct"/>
          </w:tcPr>
          <w:p w14:paraId="69452582"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17</w:t>
            </w:r>
          </w:p>
        </w:tc>
        <w:tc>
          <w:tcPr>
            <w:tcW w:w="2479" w:type="pct"/>
            <w:vAlign w:val="bottom"/>
          </w:tcPr>
          <w:p w14:paraId="1CBCD5F4"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color w:val="333333"/>
                <w:sz w:val="18"/>
                <w:szCs w:val="18"/>
              </w:rPr>
              <w:t>Netto driftsresultat</w:t>
            </w:r>
          </w:p>
        </w:tc>
        <w:tc>
          <w:tcPr>
            <w:tcW w:w="2145" w:type="pct"/>
            <w:vAlign w:val="bottom"/>
          </w:tcPr>
          <w:p w14:paraId="1368B06F" w14:textId="77777777" w:rsidR="00C065B8" w:rsidRPr="005B27DF"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Post 9</w:t>
            </w:r>
            <w:r w:rsidRPr="00F52B7D">
              <w:rPr>
                <w:rFonts w:asciiTheme="minorHAnsi" w:hAnsiTheme="minorHAnsi" w:cstheme="minorHAnsi"/>
                <w:sz w:val="18"/>
                <w:szCs w:val="18"/>
              </w:rPr>
              <w:t xml:space="preserve"> – post </w:t>
            </w:r>
            <w:r>
              <w:rPr>
                <w:rFonts w:asciiTheme="minorHAnsi" w:hAnsiTheme="minorHAnsi" w:cstheme="minorHAnsi"/>
                <w:sz w:val="18"/>
                <w:szCs w:val="18"/>
              </w:rPr>
              <w:t>15</w:t>
            </w:r>
            <w:r w:rsidRPr="00F52B7D">
              <w:rPr>
                <w:rFonts w:asciiTheme="minorHAnsi" w:hAnsiTheme="minorHAnsi" w:cstheme="minorHAnsi"/>
                <w:sz w:val="18"/>
                <w:szCs w:val="18"/>
              </w:rPr>
              <w:t xml:space="preserve"> + post</w:t>
            </w:r>
            <w:r>
              <w:rPr>
                <w:rFonts w:asciiTheme="minorHAnsi" w:hAnsiTheme="minorHAnsi" w:cstheme="minorHAnsi"/>
                <w:sz w:val="18"/>
                <w:szCs w:val="18"/>
              </w:rPr>
              <w:t xml:space="preserve"> 16*****</w:t>
            </w:r>
          </w:p>
        </w:tc>
      </w:tr>
      <w:tr w:rsidR="00C065B8" w:rsidRPr="00F72885" w14:paraId="3B3450A7" w14:textId="77777777" w:rsidTr="00C065B8">
        <w:tc>
          <w:tcPr>
            <w:tcW w:w="376" w:type="pct"/>
          </w:tcPr>
          <w:p w14:paraId="27CFCCEC"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p>
        </w:tc>
        <w:tc>
          <w:tcPr>
            <w:tcW w:w="2479" w:type="pct"/>
            <w:vAlign w:val="bottom"/>
          </w:tcPr>
          <w:p w14:paraId="69F533CD" w14:textId="77777777" w:rsidR="00C065B8" w:rsidRPr="00502C67" w:rsidDel="00964BED" w:rsidRDefault="00C065B8" w:rsidP="00C065B8">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i/>
                <w:color w:val="333333"/>
                <w:sz w:val="18"/>
                <w:szCs w:val="18"/>
              </w:rPr>
              <w:t>Disponering eller dekning av netto driftsresultat</w:t>
            </w:r>
          </w:p>
        </w:tc>
        <w:tc>
          <w:tcPr>
            <w:tcW w:w="2145" w:type="pct"/>
            <w:vAlign w:val="bottom"/>
          </w:tcPr>
          <w:p w14:paraId="7ED136E8" w14:textId="77777777" w:rsidR="00C065B8" w:rsidRPr="005B27DF" w:rsidRDefault="00C065B8" w:rsidP="00C065B8">
            <w:pPr>
              <w:autoSpaceDE w:val="0"/>
              <w:autoSpaceDN w:val="0"/>
              <w:adjustRightInd w:val="0"/>
              <w:spacing w:line="360" w:lineRule="auto"/>
              <w:rPr>
                <w:rFonts w:asciiTheme="minorHAnsi" w:hAnsiTheme="minorHAnsi" w:cstheme="minorHAnsi"/>
                <w:sz w:val="18"/>
                <w:szCs w:val="18"/>
              </w:rPr>
            </w:pPr>
          </w:p>
        </w:tc>
      </w:tr>
      <w:tr w:rsidR="00C065B8" w:rsidRPr="00F72885" w14:paraId="10FCB051" w14:textId="77777777" w:rsidTr="00C065B8">
        <w:tc>
          <w:tcPr>
            <w:tcW w:w="376" w:type="pct"/>
          </w:tcPr>
          <w:p w14:paraId="6106DF92"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iCs/>
                <w:sz w:val="18"/>
                <w:szCs w:val="18"/>
              </w:rPr>
              <w:t>18</w:t>
            </w:r>
          </w:p>
        </w:tc>
        <w:tc>
          <w:tcPr>
            <w:tcW w:w="2479" w:type="pct"/>
            <w:vAlign w:val="bottom"/>
          </w:tcPr>
          <w:p w14:paraId="5FBBDA20"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Overføring til investering</w:t>
            </w:r>
          </w:p>
        </w:tc>
        <w:tc>
          <w:tcPr>
            <w:tcW w:w="2145" w:type="pct"/>
            <w:vAlign w:val="bottom"/>
          </w:tcPr>
          <w:p w14:paraId="44ABE1A8"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iCs/>
                <w:sz w:val="18"/>
                <w:szCs w:val="18"/>
              </w:rPr>
              <w:t>570</w:t>
            </w:r>
          </w:p>
        </w:tc>
      </w:tr>
      <w:tr w:rsidR="00C065B8" w:rsidRPr="00F72885" w14:paraId="42E35D73" w14:textId="77777777" w:rsidTr="00C065B8">
        <w:tc>
          <w:tcPr>
            <w:tcW w:w="376" w:type="pct"/>
          </w:tcPr>
          <w:p w14:paraId="4904D570"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19</w:t>
            </w:r>
          </w:p>
        </w:tc>
        <w:tc>
          <w:tcPr>
            <w:tcW w:w="2479" w:type="pct"/>
            <w:vAlign w:val="bottom"/>
          </w:tcPr>
          <w:p w14:paraId="597D0480"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Netto avsetninger til eller bruk av bundne</w:t>
            </w:r>
            <w:r w:rsidRPr="00820E0A">
              <w:rPr>
                <w:rFonts w:asciiTheme="minorHAnsi" w:hAnsiTheme="minorHAnsi" w:cstheme="minorHAnsi"/>
                <w:color w:val="333333"/>
                <w:sz w:val="18"/>
                <w:szCs w:val="18"/>
              </w:rPr>
              <w:t xml:space="preserve"> </w:t>
            </w:r>
            <w:r w:rsidRPr="006C67D6">
              <w:rPr>
                <w:rFonts w:asciiTheme="minorHAnsi" w:hAnsiTheme="minorHAnsi" w:cstheme="minorHAnsi"/>
                <w:color w:val="333333"/>
                <w:sz w:val="18"/>
                <w:szCs w:val="18"/>
              </w:rPr>
              <w:t>driftsfond</w:t>
            </w:r>
          </w:p>
        </w:tc>
        <w:tc>
          <w:tcPr>
            <w:tcW w:w="2145" w:type="pct"/>
            <w:vAlign w:val="bottom"/>
          </w:tcPr>
          <w:p w14:paraId="2C228209"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950 - 550</w:t>
            </w:r>
          </w:p>
        </w:tc>
      </w:tr>
      <w:tr w:rsidR="00C065B8" w:rsidRPr="00F72885" w14:paraId="2516D270" w14:textId="77777777" w:rsidTr="00C065B8">
        <w:tc>
          <w:tcPr>
            <w:tcW w:w="376" w:type="pct"/>
          </w:tcPr>
          <w:p w14:paraId="2784D7E0" w14:textId="77777777" w:rsidR="00C065B8" w:rsidRPr="00F72885" w:rsidRDefault="00C065B8" w:rsidP="00C065B8">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sz w:val="18"/>
                <w:szCs w:val="18"/>
              </w:rPr>
              <w:t>20</w:t>
            </w:r>
          </w:p>
        </w:tc>
        <w:tc>
          <w:tcPr>
            <w:tcW w:w="2479" w:type="pct"/>
            <w:vAlign w:val="bottom"/>
          </w:tcPr>
          <w:p w14:paraId="2E5A70B6" w14:textId="77777777" w:rsidR="00C065B8" w:rsidRPr="00502C67" w:rsidRDefault="00C065B8" w:rsidP="00C065B8">
            <w:pPr>
              <w:autoSpaceDE w:val="0"/>
              <w:autoSpaceDN w:val="0"/>
              <w:adjustRightInd w:val="0"/>
              <w:spacing w:line="360" w:lineRule="auto"/>
              <w:rPr>
                <w:rFonts w:asciiTheme="minorHAnsi" w:hAnsiTheme="minorHAnsi" w:cstheme="minorHAnsi"/>
                <w:i/>
                <w:iCs/>
                <w:sz w:val="18"/>
                <w:szCs w:val="18"/>
              </w:rPr>
            </w:pPr>
            <w:r w:rsidRPr="006C67D6">
              <w:rPr>
                <w:rFonts w:asciiTheme="minorHAnsi" w:hAnsiTheme="minorHAnsi" w:cstheme="minorHAnsi"/>
                <w:color w:val="333333"/>
                <w:sz w:val="18"/>
                <w:szCs w:val="18"/>
              </w:rPr>
              <w:t>Netto avsetninger til eller bruk av disposisjonsfond</w:t>
            </w:r>
          </w:p>
        </w:tc>
        <w:tc>
          <w:tcPr>
            <w:tcW w:w="2145" w:type="pct"/>
            <w:vAlign w:val="bottom"/>
          </w:tcPr>
          <w:p w14:paraId="5EA2C2C4" w14:textId="77777777" w:rsidR="00C065B8" w:rsidRPr="00F72885" w:rsidRDefault="00C065B8" w:rsidP="00C065B8">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sz w:val="18"/>
                <w:szCs w:val="18"/>
              </w:rPr>
              <w:t>940 - 540</w:t>
            </w:r>
          </w:p>
        </w:tc>
      </w:tr>
      <w:tr w:rsidR="00C065B8" w:rsidRPr="00F72885" w14:paraId="5206674A" w14:textId="77777777" w:rsidTr="00C065B8">
        <w:tc>
          <w:tcPr>
            <w:tcW w:w="376" w:type="pct"/>
          </w:tcPr>
          <w:p w14:paraId="7793E87A"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21</w:t>
            </w:r>
          </w:p>
        </w:tc>
        <w:tc>
          <w:tcPr>
            <w:tcW w:w="2479" w:type="pct"/>
            <w:vAlign w:val="bottom"/>
          </w:tcPr>
          <w:p w14:paraId="004A8FB4"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Dekning av tidligere års merforbruk</w:t>
            </w:r>
          </w:p>
        </w:tc>
        <w:tc>
          <w:tcPr>
            <w:tcW w:w="2145" w:type="pct"/>
            <w:vAlign w:val="bottom"/>
          </w:tcPr>
          <w:p w14:paraId="477797C6"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530</w:t>
            </w:r>
          </w:p>
        </w:tc>
      </w:tr>
      <w:tr w:rsidR="00C065B8" w:rsidRPr="00F72885" w14:paraId="557DEAA3" w14:textId="77777777" w:rsidTr="00C065B8">
        <w:tc>
          <w:tcPr>
            <w:tcW w:w="376" w:type="pct"/>
          </w:tcPr>
          <w:p w14:paraId="5AB55A5F"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22</w:t>
            </w:r>
          </w:p>
        </w:tc>
        <w:tc>
          <w:tcPr>
            <w:tcW w:w="2479" w:type="pct"/>
            <w:vAlign w:val="bottom"/>
          </w:tcPr>
          <w:p w14:paraId="7A58DC34"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Sum disponeringer eller dekning av netto driftsresultat</w:t>
            </w:r>
          </w:p>
        </w:tc>
        <w:tc>
          <w:tcPr>
            <w:tcW w:w="2145" w:type="pct"/>
            <w:vAlign w:val="bottom"/>
          </w:tcPr>
          <w:p w14:paraId="3E04B419"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18 : post 21)******</w:t>
            </w:r>
          </w:p>
        </w:tc>
      </w:tr>
      <w:tr w:rsidR="00C065B8" w:rsidRPr="00F72885" w14:paraId="7F257955" w14:textId="77777777" w:rsidTr="00C065B8">
        <w:tc>
          <w:tcPr>
            <w:tcW w:w="376" w:type="pct"/>
          </w:tcPr>
          <w:p w14:paraId="5A9F5AF6"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23</w:t>
            </w:r>
          </w:p>
        </w:tc>
        <w:tc>
          <w:tcPr>
            <w:tcW w:w="2479" w:type="pct"/>
            <w:vAlign w:val="bottom"/>
          </w:tcPr>
          <w:p w14:paraId="2E7170DA" w14:textId="77777777" w:rsidR="00C065B8" w:rsidRPr="00502C67" w:rsidRDefault="00C065B8" w:rsidP="00C065B8">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Fremført til inndekning i senere år (merforbruk)</w:t>
            </w:r>
          </w:p>
        </w:tc>
        <w:tc>
          <w:tcPr>
            <w:tcW w:w="2145" w:type="pct"/>
            <w:vAlign w:val="bottom"/>
          </w:tcPr>
          <w:p w14:paraId="51031ABC" w14:textId="77777777" w:rsidR="00C065B8" w:rsidRPr="00F72885" w:rsidRDefault="00C065B8" w:rsidP="00C065B8">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980 (post 17 – post 22)*******</w:t>
            </w:r>
          </w:p>
        </w:tc>
      </w:tr>
    </w:tbl>
    <w:p w14:paraId="2A4E5677" w14:textId="77777777" w:rsidR="00BB045C" w:rsidRPr="006050FE" w:rsidRDefault="00BB045C">
      <w:pPr>
        <w:rPr>
          <w:rFonts w:asciiTheme="minorHAnsi" w:hAnsiTheme="minorHAnsi" w:cstheme="minorHAnsi"/>
        </w:rPr>
      </w:pPr>
    </w:p>
    <w:p w14:paraId="20ABB3D4" w14:textId="77654C99"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 xml:space="preserve">Artene som er tilordnet bevilgningsoversikten etter § 5-4 første ledd skal normalt alltid være med i oversikten. Det finnes likevel unntak fra dette, se kommentarer til post 4. Flere av artene som er tilordnet oversikten kan også høre med i oversikten etter § 5-4 andre ledd, se kommentarer til postene 4, 7, 15 og 22. Arter som ikke er tilordnet oversikten vil normalt høre under oversikten etter § 5-4 andre ledd. Det finnes unntak fra dette, se kommentarer til post 4. </w:t>
      </w:r>
      <w:r w:rsidRPr="006050FE">
        <w:rPr>
          <w:rFonts w:asciiTheme="minorHAnsi" w:hAnsiTheme="minorHAnsi" w:cstheme="minorHAnsi"/>
          <w:sz w:val="18"/>
          <w:szCs w:val="18"/>
        </w:rPr>
        <w:br/>
      </w:r>
    </w:p>
    <w:p w14:paraId="761E9392" w14:textId="540EA255"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 xml:space="preserve">*Oversikten skal inneholde generelle driftsinntekter, det vil si inntektene som ikke knytter seg til bestemte formål, jf. budsjett- og regnskapsforskriften § 5-4 første ledd. Inntekter som knytter seg til bestemte formål og inngår i bevilgningene i oversikten etter § 5-4 andre ledd, skal ikke tas med på postene 1 til 5. Slike inntekter inngår i post 6.  </w:t>
      </w:r>
      <w:r w:rsidRPr="006050FE">
        <w:rPr>
          <w:rFonts w:asciiTheme="minorHAnsi" w:hAnsiTheme="minorHAnsi" w:cstheme="minorHAnsi"/>
          <w:sz w:val="18"/>
          <w:szCs w:val="18"/>
        </w:rPr>
        <w:br/>
      </w:r>
    </w:p>
    <w:p w14:paraId="0E1033CA" w14:textId="77777777"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 xml:space="preserve">Budsjett- og regnskapsforskriften § 5-4 første ledd gir ikke nærmere regler for hva som regnes som </w:t>
      </w:r>
      <w:r w:rsidRPr="006050FE">
        <w:rPr>
          <w:rFonts w:asciiTheme="minorHAnsi" w:hAnsiTheme="minorHAnsi" w:cstheme="minorHAnsi"/>
          <w:i/>
          <w:sz w:val="18"/>
          <w:szCs w:val="18"/>
        </w:rPr>
        <w:t>Andre generelle inntekter</w:t>
      </w:r>
      <w:r w:rsidRPr="006050FE">
        <w:rPr>
          <w:rFonts w:asciiTheme="minorHAnsi" w:hAnsiTheme="minorHAnsi" w:cstheme="minorHAnsi"/>
          <w:sz w:val="18"/>
          <w:szCs w:val="18"/>
        </w:rPr>
        <w:t xml:space="preserve">. Post 4 </w:t>
      </w:r>
      <w:r w:rsidRPr="006050FE">
        <w:rPr>
          <w:rFonts w:asciiTheme="minorHAnsi" w:hAnsiTheme="minorHAnsi" w:cstheme="minorHAnsi"/>
          <w:i/>
          <w:sz w:val="18"/>
          <w:szCs w:val="18"/>
        </w:rPr>
        <w:t>Andre generelle driftsinntekter</w:t>
      </w:r>
      <w:r w:rsidRPr="006050FE">
        <w:rPr>
          <w:rFonts w:asciiTheme="minorHAnsi" w:hAnsiTheme="minorHAnsi" w:cstheme="minorHAnsi"/>
          <w:sz w:val="18"/>
          <w:szCs w:val="18"/>
        </w:rPr>
        <w:t xml:space="preserve"> vil typisk være art 810 og 877. Andre inntektsarter skal også inngå når det er inntekter som ikke knytter seg til bestemte formål. Art 810 og 877 inngår likevel ikke hvis det er inntekter som er budsjettert under det enkelte budsjettområdet og inngår i oversikten etter § 5</w:t>
      </w:r>
      <w:r w:rsidRPr="006050FE">
        <w:rPr>
          <w:rFonts w:asciiTheme="minorHAnsi" w:hAnsiTheme="minorHAnsi" w:cstheme="minorHAnsi"/>
          <w:sz w:val="18"/>
          <w:szCs w:val="18"/>
        </w:rPr>
        <w:noBreakHyphen/>
        <w:t xml:space="preserve">4 andre ledd. Typisk vil posten inneholde generelle driftsinntekter som er ført på KOSTRA-funksjonene 800 til 899. Posten skal likevel også inneholde generelle driftsinntekter som er ført på KOSTRA-tjenestefunksjon når det er inntekter </w:t>
      </w:r>
      <w:r w:rsidRPr="006050FE">
        <w:rPr>
          <w:rFonts w:asciiTheme="minorHAnsi" w:hAnsiTheme="minorHAnsi" w:cstheme="minorHAnsi"/>
          <w:sz w:val="18"/>
          <w:szCs w:val="18"/>
        </w:rPr>
        <w:lastRenderedPageBreak/>
        <w:t>som ikke knytter seg til bestemte formål, som ikke er budsjettert under det enkelte budsjettområdet og ikke inngår  i oversikten etter § 5</w:t>
      </w:r>
      <w:r w:rsidRPr="006050FE">
        <w:rPr>
          <w:rFonts w:asciiTheme="minorHAnsi" w:hAnsiTheme="minorHAnsi" w:cstheme="minorHAnsi"/>
          <w:sz w:val="18"/>
          <w:szCs w:val="18"/>
        </w:rPr>
        <w:noBreakHyphen/>
        <w:t xml:space="preserve">4 andre ledd, eksempelvis konsesjonsavgifter. </w:t>
      </w:r>
    </w:p>
    <w:p w14:paraId="371820C7" w14:textId="77777777" w:rsidR="00BB045C" w:rsidRPr="006050FE" w:rsidRDefault="00BB045C">
      <w:pPr>
        <w:rPr>
          <w:rFonts w:asciiTheme="minorHAnsi" w:hAnsiTheme="minorHAnsi" w:cstheme="minorHAnsi"/>
          <w:sz w:val="18"/>
          <w:szCs w:val="18"/>
        </w:rPr>
      </w:pPr>
    </w:p>
    <w:p w14:paraId="719BA881" w14:textId="2235541D"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 xml:space="preserve">**Her inngår netto utgifter fra bevilgningsoversikten etter § 5-4 andre ledd. Renter og avdrag kan inngå, se nedenfor. Artene 530, 540, 550, 570, 940 og 950 skal ikke inngå. </w:t>
      </w:r>
      <w:r w:rsidRPr="006050FE">
        <w:rPr>
          <w:rFonts w:asciiTheme="minorHAnsi" w:hAnsiTheme="minorHAnsi" w:cstheme="minorHAnsi"/>
          <w:sz w:val="18"/>
          <w:szCs w:val="18"/>
        </w:rPr>
        <w:br/>
      </w:r>
    </w:p>
    <w:p w14:paraId="7B9C4EFA" w14:textId="3C2A363C"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 xml:space="preserve">***Dersom bevilgningene i oversikten etter § 5-4 andre ledd inkluderer avskrivninger, kan avskrivningene inngå i post 6. </w:t>
      </w:r>
      <w:r w:rsidRPr="006050FE">
        <w:rPr>
          <w:rFonts w:asciiTheme="minorHAnsi" w:hAnsiTheme="minorHAnsi" w:cstheme="minorHAnsi"/>
          <w:sz w:val="18"/>
          <w:szCs w:val="18"/>
        </w:rPr>
        <w:br/>
      </w:r>
    </w:p>
    <w:p w14:paraId="368EBF3D" w14:textId="419A2E58"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****Det er adgang til å la renter og avdrag inngå i bevilgningene i oversikten etter § 5-4 andre ledd, jf. § 5</w:t>
      </w:r>
      <w:r w:rsidRPr="006050FE">
        <w:rPr>
          <w:rFonts w:asciiTheme="minorHAnsi" w:hAnsiTheme="minorHAnsi" w:cstheme="minorHAnsi"/>
          <w:sz w:val="18"/>
          <w:szCs w:val="18"/>
        </w:rPr>
        <w:noBreakHyphen/>
        <w:t xml:space="preserve">4 første ledd andre punktum. Slike renter og avdrag inngår da i post 6. I så fall vil postene 10, 13 og 14 samt 15 avvike fra tilsvarende poster i økonomisk oversikt drift etter § 5-6, og avviket vil ha sin "motpost" under post 6. Netto driftsresultat skal dermed være likt som i økonomisk oversikt drift etter § 5-6. </w:t>
      </w:r>
      <w:r w:rsidRPr="006050FE">
        <w:rPr>
          <w:rFonts w:asciiTheme="minorHAnsi" w:hAnsiTheme="minorHAnsi" w:cstheme="minorHAnsi"/>
          <w:sz w:val="18"/>
          <w:szCs w:val="18"/>
        </w:rPr>
        <w:br/>
      </w:r>
    </w:p>
    <w:p w14:paraId="1D4B48BA" w14:textId="058CA09E"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*****Netto driftsresultat skal svare til netto driftsresultat i økonomisk drift etter § 5-6.</w:t>
      </w:r>
      <w:r w:rsidRPr="006050FE">
        <w:rPr>
          <w:rFonts w:asciiTheme="minorHAnsi" w:hAnsiTheme="minorHAnsi" w:cstheme="minorHAnsi"/>
          <w:sz w:val="18"/>
          <w:szCs w:val="18"/>
        </w:rPr>
        <w:br/>
      </w:r>
    </w:p>
    <w:p w14:paraId="6C31B892" w14:textId="418C8810"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 xml:space="preserve">******Her inngår alle overføringer til investering og netto avsetninger, inklusive overføringer og netto avsetninger som er knyttet til de enkelte budsjettområdene i bevilgningsoversikten etter § 5-4 andre ledd. </w:t>
      </w:r>
      <w:r w:rsidRPr="006050FE">
        <w:rPr>
          <w:rFonts w:asciiTheme="minorHAnsi" w:hAnsiTheme="minorHAnsi" w:cstheme="minorHAnsi"/>
          <w:sz w:val="18"/>
          <w:szCs w:val="18"/>
        </w:rPr>
        <w:br/>
      </w:r>
    </w:p>
    <w:p w14:paraId="4A82B14C" w14:textId="77777777" w:rsidR="00C065B8" w:rsidRPr="006050FE" w:rsidRDefault="00C065B8" w:rsidP="00C065B8">
      <w:pPr>
        <w:rPr>
          <w:rFonts w:asciiTheme="minorHAnsi" w:hAnsiTheme="minorHAnsi" w:cstheme="minorHAnsi"/>
          <w:sz w:val="18"/>
          <w:szCs w:val="18"/>
        </w:rPr>
      </w:pPr>
      <w:r w:rsidRPr="006050FE">
        <w:rPr>
          <w:rFonts w:asciiTheme="minorHAnsi" w:hAnsiTheme="minorHAnsi" w:cstheme="minorHAnsi"/>
          <w:sz w:val="18"/>
          <w:szCs w:val="18"/>
        </w:rPr>
        <w:t xml:space="preserve">*******Postene 18 til 23 skal være lik postene 25 til 30 i økonomisk oversikt drift etter § 5-6. </w:t>
      </w:r>
    </w:p>
    <w:p w14:paraId="3DF6C531" w14:textId="77777777" w:rsidR="00BB045C" w:rsidRPr="006050FE" w:rsidRDefault="00BB045C">
      <w:pPr>
        <w:rPr>
          <w:rFonts w:asciiTheme="minorHAnsi" w:hAnsiTheme="minorHAnsi" w:cstheme="minorHAnsi"/>
          <w:sz w:val="18"/>
          <w:szCs w:val="18"/>
        </w:rPr>
      </w:pPr>
    </w:p>
    <w:p w14:paraId="413DC766" w14:textId="77777777" w:rsidR="00BB045C" w:rsidRPr="006050FE" w:rsidRDefault="00BB045C">
      <w:pPr>
        <w:rPr>
          <w:rFonts w:asciiTheme="minorHAnsi" w:hAnsiTheme="minorHAnsi" w:cstheme="minorHAnsi"/>
          <w:sz w:val="18"/>
          <w:szCs w:val="18"/>
        </w:rPr>
      </w:pPr>
    </w:p>
    <w:p w14:paraId="6E786C07" w14:textId="77777777" w:rsidR="00BB045C" w:rsidRPr="006050FE" w:rsidRDefault="00BB045C">
      <w:pPr>
        <w:rPr>
          <w:rFonts w:asciiTheme="minorHAnsi" w:hAnsiTheme="minorHAnsi" w:cstheme="minorHAnsi"/>
        </w:rPr>
      </w:pPr>
    </w:p>
    <w:p w14:paraId="39FBFFAC" w14:textId="77777777" w:rsidR="00BB045C" w:rsidRPr="006050FE" w:rsidRDefault="00BB045C">
      <w:pPr>
        <w:rPr>
          <w:rFonts w:asciiTheme="minorHAnsi" w:hAnsiTheme="minorHAnsi" w:cstheme="minorHAnsi"/>
        </w:rPr>
      </w:pPr>
    </w:p>
    <w:p w14:paraId="080AECCD" w14:textId="77777777" w:rsidR="00BB045C" w:rsidRPr="006050FE" w:rsidRDefault="00BB045C">
      <w:pPr>
        <w:rPr>
          <w:rFonts w:asciiTheme="minorHAnsi" w:hAnsiTheme="minorHAnsi" w:cstheme="minorHAnsi"/>
        </w:rPr>
      </w:pPr>
    </w:p>
    <w:p w14:paraId="60A58714" w14:textId="77777777" w:rsidR="00BB045C" w:rsidRPr="006050FE" w:rsidRDefault="00BB045C">
      <w:pPr>
        <w:rPr>
          <w:rFonts w:asciiTheme="minorHAnsi" w:hAnsiTheme="minorHAnsi" w:cstheme="minorHAnsi"/>
        </w:rPr>
      </w:pPr>
    </w:p>
    <w:p w14:paraId="1A378B25" w14:textId="77777777" w:rsidR="00BB045C" w:rsidRPr="006050FE" w:rsidRDefault="00BB045C">
      <w:pPr>
        <w:rPr>
          <w:rFonts w:asciiTheme="minorHAnsi" w:hAnsiTheme="minorHAnsi" w:cstheme="minorHAnsi"/>
        </w:rPr>
      </w:pPr>
    </w:p>
    <w:p w14:paraId="766A220F" w14:textId="77777777" w:rsidR="00BB045C" w:rsidRPr="006050FE" w:rsidRDefault="00BB045C">
      <w:pPr>
        <w:rPr>
          <w:rFonts w:asciiTheme="minorHAnsi" w:hAnsiTheme="minorHAnsi" w:cstheme="minorHAnsi"/>
        </w:rPr>
      </w:pPr>
    </w:p>
    <w:p w14:paraId="663EC46A" w14:textId="77777777" w:rsidR="00BB045C" w:rsidRPr="006050FE" w:rsidRDefault="00BB045C">
      <w:pPr>
        <w:rPr>
          <w:rFonts w:asciiTheme="minorHAnsi" w:hAnsiTheme="minorHAnsi" w:cstheme="minorHAnsi"/>
        </w:rPr>
      </w:pPr>
    </w:p>
    <w:p w14:paraId="15BE51DB" w14:textId="77777777" w:rsidR="00BB045C" w:rsidRPr="006050FE" w:rsidRDefault="00BB045C">
      <w:pPr>
        <w:rPr>
          <w:rFonts w:asciiTheme="minorHAnsi" w:hAnsiTheme="minorHAnsi" w:cstheme="minorHAnsi"/>
        </w:rPr>
      </w:pPr>
    </w:p>
    <w:p w14:paraId="4147E128" w14:textId="77777777" w:rsidR="00BB045C" w:rsidRPr="006050FE" w:rsidRDefault="00BB045C">
      <w:pPr>
        <w:rPr>
          <w:rFonts w:asciiTheme="minorHAnsi" w:hAnsiTheme="minorHAnsi" w:cstheme="minorHAnsi"/>
        </w:rPr>
      </w:pPr>
    </w:p>
    <w:p w14:paraId="6BFDECCC" w14:textId="77777777" w:rsidR="00BB045C" w:rsidRPr="006050FE" w:rsidRDefault="00BB045C">
      <w:pPr>
        <w:rPr>
          <w:rFonts w:asciiTheme="minorHAnsi" w:hAnsiTheme="minorHAnsi" w:cstheme="minorHAnsi"/>
        </w:rPr>
      </w:pPr>
    </w:p>
    <w:p w14:paraId="44D77FF8" w14:textId="77777777" w:rsidR="00BB045C" w:rsidRPr="006050FE" w:rsidRDefault="00BB045C">
      <w:pPr>
        <w:rPr>
          <w:rFonts w:asciiTheme="minorHAnsi" w:hAnsiTheme="minorHAnsi" w:cstheme="minorHAnsi"/>
        </w:rPr>
      </w:pPr>
    </w:p>
    <w:p w14:paraId="4E33E279" w14:textId="77777777" w:rsidR="00BB045C" w:rsidRPr="006050FE" w:rsidRDefault="00BB045C">
      <w:pPr>
        <w:rPr>
          <w:rFonts w:asciiTheme="minorHAnsi" w:hAnsiTheme="minorHAnsi" w:cstheme="minorHAnsi"/>
        </w:rPr>
      </w:pPr>
    </w:p>
    <w:p w14:paraId="60CF2A15" w14:textId="77777777" w:rsidR="00BB045C" w:rsidRPr="006050FE" w:rsidRDefault="00BB045C">
      <w:pPr>
        <w:rPr>
          <w:rFonts w:asciiTheme="minorHAnsi" w:hAnsiTheme="minorHAnsi" w:cstheme="minorHAnsi"/>
        </w:rPr>
      </w:pPr>
    </w:p>
    <w:p w14:paraId="1CB43046" w14:textId="77777777" w:rsidR="00BB045C" w:rsidRPr="006050FE" w:rsidRDefault="00BB045C">
      <w:pPr>
        <w:rPr>
          <w:rFonts w:asciiTheme="minorHAnsi" w:hAnsiTheme="minorHAnsi" w:cstheme="minorHAnsi"/>
        </w:rPr>
      </w:pPr>
    </w:p>
    <w:p w14:paraId="46ED3BB3" w14:textId="77777777" w:rsidR="00BB045C" w:rsidRPr="006050FE" w:rsidRDefault="00BB045C">
      <w:pPr>
        <w:rPr>
          <w:rFonts w:asciiTheme="minorHAnsi" w:hAnsiTheme="minorHAnsi" w:cstheme="minorHAnsi"/>
        </w:rPr>
      </w:pPr>
    </w:p>
    <w:p w14:paraId="36FD394B" w14:textId="77777777" w:rsidR="00BB045C" w:rsidRPr="006050FE" w:rsidRDefault="00BB045C">
      <w:pPr>
        <w:rPr>
          <w:rFonts w:asciiTheme="minorHAnsi" w:hAnsiTheme="minorHAnsi" w:cstheme="minorHAnsi"/>
        </w:rPr>
      </w:pPr>
    </w:p>
    <w:p w14:paraId="2D1E59CB" w14:textId="77777777" w:rsidR="00BB045C" w:rsidRPr="006050FE" w:rsidRDefault="00BB045C">
      <w:pPr>
        <w:rPr>
          <w:rFonts w:asciiTheme="minorHAnsi" w:hAnsiTheme="minorHAnsi" w:cstheme="minorHAnsi"/>
        </w:rPr>
      </w:pPr>
    </w:p>
    <w:p w14:paraId="222F17D4" w14:textId="77777777" w:rsidR="00BB045C" w:rsidRPr="006050FE" w:rsidRDefault="00BB045C">
      <w:pPr>
        <w:rPr>
          <w:rFonts w:asciiTheme="minorHAnsi" w:hAnsiTheme="minorHAnsi" w:cstheme="minorHAnsi"/>
        </w:rPr>
      </w:pPr>
    </w:p>
    <w:p w14:paraId="5C35D8DA" w14:textId="77777777" w:rsidR="00BB045C" w:rsidRPr="006050FE" w:rsidRDefault="00BB045C">
      <w:pPr>
        <w:rPr>
          <w:rFonts w:asciiTheme="minorHAnsi" w:hAnsiTheme="minorHAnsi" w:cstheme="minorHAnsi"/>
        </w:rPr>
      </w:pPr>
    </w:p>
    <w:p w14:paraId="0B22734C" w14:textId="77777777" w:rsidR="00BB045C" w:rsidRPr="006050FE" w:rsidRDefault="00BB045C">
      <w:pPr>
        <w:rPr>
          <w:rFonts w:asciiTheme="minorHAnsi" w:hAnsiTheme="minorHAnsi" w:cstheme="minorHAnsi"/>
        </w:rPr>
      </w:pPr>
    </w:p>
    <w:p w14:paraId="02C5C5CB" w14:textId="77777777" w:rsidR="00BB045C" w:rsidRPr="006050FE" w:rsidRDefault="00BB045C">
      <w:pPr>
        <w:rPr>
          <w:rFonts w:asciiTheme="minorHAnsi" w:hAnsiTheme="minorHAnsi" w:cstheme="minorHAnsi"/>
        </w:rPr>
      </w:pPr>
    </w:p>
    <w:p w14:paraId="0C1220E0" w14:textId="77777777" w:rsidR="00BB045C" w:rsidRPr="006050FE" w:rsidRDefault="00BB045C">
      <w:pPr>
        <w:rPr>
          <w:rFonts w:asciiTheme="minorHAnsi" w:hAnsiTheme="minorHAnsi" w:cstheme="minorHAnsi"/>
        </w:rPr>
      </w:pPr>
    </w:p>
    <w:p w14:paraId="15178F0F" w14:textId="77777777" w:rsidR="00BB045C" w:rsidRPr="006050FE" w:rsidRDefault="00BB045C">
      <w:pPr>
        <w:rPr>
          <w:rFonts w:asciiTheme="minorHAnsi" w:hAnsiTheme="minorHAnsi" w:cstheme="minorHAnsi"/>
        </w:rPr>
      </w:pPr>
    </w:p>
    <w:p w14:paraId="4F6566B2" w14:textId="77777777" w:rsidR="00BB045C" w:rsidRPr="006050FE" w:rsidRDefault="00BB045C">
      <w:pPr>
        <w:rPr>
          <w:rFonts w:asciiTheme="minorHAnsi" w:hAnsiTheme="minorHAnsi" w:cstheme="minorHAnsi"/>
        </w:rPr>
      </w:pPr>
    </w:p>
    <w:p w14:paraId="254A9384" w14:textId="77777777" w:rsidR="00BB045C" w:rsidRPr="006050FE" w:rsidRDefault="00BB045C">
      <w:pPr>
        <w:rPr>
          <w:rFonts w:asciiTheme="minorHAnsi" w:hAnsiTheme="minorHAnsi" w:cstheme="minorHAnsi"/>
        </w:rPr>
      </w:pPr>
    </w:p>
    <w:p w14:paraId="503CBC99" w14:textId="77777777" w:rsidR="00BB045C" w:rsidRPr="006050FE" w:rsidRDefault="00BB045C">
      <w:pPr>
        <w:rPr>
          <w:rFonts w:asciiTheme="minorHAnsi" w:hAnsiTheme="minorHAnsi" w:cstheme="minorHAnsi"/>
        </w:rPr>
      </w:pPr>
    </w:p>
    <w:p w14:paraId="62191CC8" w14:textId="77777777" w:rsidR="00BB045C" w:rsidRPr="006050FE" w:rsidRDefault="00BB045C">
      <w:pPr>
        <w:rPr>
          <w:rFonts w:asciiTheme="minorHAnsi" w:hAnsiTheme="minorHAnsi" w:cstheme="minorHAnsi"/>
        </w:rPr>
      </w:pPr>
    </w:p>
    <w:p w14:paraId="4C8CEE26" w14:textId="77777777" w:rsidR="00BB045C" w:rsidRPr="006050FE" w:rsidRDefault="00BB045C">
      <w:pPr>
        <w:rPr>
          <w:rFonts w:asciiTheme="minorHAnsi" w:hAnsiTheme="minorHAnsi" w:cstheme="minorHAnsi"/>
        </w:rPr>
      </w:pPr>
    </w:p>
    <w:p w14:paraId="686579AF" w14:textId="77777777" w:rsidR="00BB045C" w:rsidRPr="006050FE" w:rsidRDefault="00BB045C">
      <w:pPr>
        <w:rPr>
          <w:rFonts w:asciiTheme="minorHAnsi" w:hAnsiTheme="minorHAnsi" w:cstheme="minorHAnsi"/>
        </w:rPr>
      </w:pPr>
    </w:p>
    <w:p w14:paraId="6F18D10E" w14:textId="77777777" w:rsidR="00BB045C" w:rsidRPr="006050FE" w:rsidRDefault="00BB045C">
      <w:pPr>
        <w:rPr>
          <w:rFonts w:asciiTheme="minorHAnsi" w:hAnsiTheme="minorHAnsi" w:cstheme="minorHAnsi"/>
        </w:rPr>
      </w:pPr>
    </w:p>
    <w:p w14:paraId="27A3272F" w14:textId="77777777" w:rsidR="00BB045C" w:rsidRPr="006050FE" w:rsidRDefault="00BB045C">
      <w:pPr>
        <w:rPr>
          <w:rFonts w:asciiTheme="minorHAnsi" w:hAnsiTheme="minorHAnsi" w:cstheme="minorHAnsi"/>
        </w:rPr>
      </w:pPr>
    </w:p>
    <w:p w14:paraId="10B07AFC" w14:textId="77777777" w:rsidR="00BB045C" w:rsidRPr="006050FE" w:rsidRDefault="00BB045C">
      <w:pPr>
        <w:rPr>
          <w:rFonts w:asciiTheme="minorHAnsi" w:hAnsiTheme="minorHAnsi" w:cstheme="minorHAnsi"/>
        </w:rPr>
      </w:pPr>
    </w:p>
    <w:p w14:paraId="66F082DB" w14:textId="77777777" w:rsidR="00BB045C" w:rsidRPr="006050FE" w:rsidRDefault="00BB045C">
      <w:pPr>
        <w:rPr>
          <w:rFonts w:asciiTheme="minorHAnsi" w:hAnsiTheme="minorHAnsi" w:cstheme="minorHAnsi"/>
        </w:rPr>
      </w:pPr>
    </w:p>
    <w:p w14:paraId="252CD17A" w14:textId="77777777" w:rsidR="00BB045C" w:rsidRPr="006050FE" w:rsidRDefault="00BB045C">
      <w:pPr>
        <w:rPr>
          <w:rFonts w:asciiTheme="minorHAnsi" w:hAnsiTheme="minorHAnsi" w:cstheme="minorHAnsi"/>
        </w:rPr>
      </w:pPr>
    </w:p>
    <w:p w14:paraId="4536FFC1" w14:textId="77777777" w:rsidR="00BB045C" w:rsidRPr="006050FE" w:rsidRDefault="00BB045C">
      <w:pPr>
        <w:rPr>
          <w:rFonts w:asciiTheme="minorHAnsi" w:hAnsiTheme="minorHAnsi" w:cstheme="minorHAnsi"/>
        </w:rPr>
      </w:pPr>
    </w:p>
    <w:p w14:paraId="600A4A71" w14:textId="77777777" w:rsidR="00BB045C" w:rsidRPr="006050FE" w:rsidRDefault="00BB045C">
      <w:pPr>
        <w:rPr>
          <w:rFonts w:asciiTheme="minorHAnsi" w:hAnsiTheme="minorHAnsi" w:cstheme="minorHAnsi"/>
        </w:rPr>
      </w:pPr>
    </w:p>
    <w:p w14:paraId="17F3982A" w14:textId="77777777" w:rsidR="00BB045C" w:rsidRPr="006050FE" w:rsidRDefault="00BB045C">
      <w:pPr>
        <w:rPr>
          <w:rFonts w:asciiTheme="minorHAnsi" w:hAnsiTheme="minorHAnsi" w:cstheme="minorHAnsi"/>
        </w:rPr>
      </w:pPr>
    </w:p>
    <w:p w14:paraId="1F389FC0" w14:textId="1B1F4814" w:rsidR="00E12D8E" w:rsidRPr="006050FE" w:rsidRDefault="00E12D8E" w:rsidP="00E12D8E">
      <w:pPr>
        <w:rPr>
          <w:rFonts w:asciiTheme="minorHAnsi" w:hAnsiTheme="minorHAnsi" w:cstheme="minorHAnsi"/>
          <w:b/>
        </w:rPr>
      </w:pPr>
      <w:r w:rsidRPr="006050FE">
        <w:rPr>
          <w:rFonts w:asciiTheme="minorHAnsi" w:hAnsiTheme="minorHAnsi" w:cstheme="minorHAnsi"/>
          <w:b/>
        </w:rPr>
        <w:lastRenderedPageBreak/>
        <w:t>Bevilgningsoversikt investering etter budsjett- og regnskapsforskriften § 5-5 første ledd</w:t>
      </w:r>
    </w:p>
    <w:p w14:paraId="54680BFD" w14:textId="104388D1" w:rsidR="00BB045C" w:rsidRPr="006050FE" w:rsidRDefault="00BB045C">
      <w:pPr>
        <w:rPr>
          <w:rFonts w:asciiTheme="minorHAnsi" w:hAnsiTheme="minorHAnsi" w:cstheme="minorHAnsi"/>
        </w:rPr>
      </w:pPr>
    </w:p>
    <w:tbl>
      <w:tblPr>
        <w:tblStyle w:val="Tabellrutenett"/>
        <w:tblpPr w:leftFromText="141" w:rightFromText="141" w:vertAnchor="page" w:horzAnchor="margin" w:tblpY="1996"/>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078"/>
        <w:gridCol w:w="3528"/>
      </w:tblGrid>
      <w:tr w:rsidR="00DC4021" w:rsidRPr="0042647A" w14:paraId="4CDCB3F4" w14:textId="77777777" w:rsidTr="00DC4021">
        <w:tc>
          <w:tcPr>
            <w:tcW w:w="378" w:type="pct"/>
          </w:tcPr>
          <w:p w14:paraId="1CA48A51" w14:textId="77777777" w:rsidR="00DC4021" w:rsidRPr="0042647A" w:rsidRDefault="00DC4021" w:rsidP="00DC4021">
            <w:pPr>
              <w:autoSpaceDE w:val="0"/>
              <w:autoSpaceDN w:val="0"/>
              <w:adjustRightInd w:val="0"/>
              <w:spacing w:line="360" w:lineRule="auto"/>
              <w:rPr>
                <w:rFonts w:asciiTheme="minorHAnsi" w:hAnsiTheme="minorHAnsi" w:cstheme="minorHAnsi"/>
                <w:b/>
              </w:rPr>
            </w:pPr>
            <w:r>
              <w:rPr>
                <w:rFonts w:asciiTheme="minorHAnsi" w:hAnsiTheme="minorHAnsi" w:cstheme="minorHAnsi"/>
                <w:b/>
              </w:rPr>
              <w:t>Post</w:t>
            </w:r>
          </w:p>
        </w:tc>
        <w:tc>
          <w:tcPr>
            <w:tcW w:w="2478" w:type="pct"/>
            <w:vAlign w:val="bottom"/>
          </w:tcPr>
          <w:p w14:paraId="6F5AF467" w14:textId="77777777" w:rsidR="00DC4021" w:rsidRPr="0042647A" w:rsidRDefault="00DC4021" w:rsidP="00DC4021">
            <w:pPr>
              <w:autoSpaceDE w:val="0"/>
              <w:autoSpaceDN w:val="0"/>
              <w:adjustRightInd w:val="0"/>
              <w:spacing w:line="360" w:lineRule="auto"/>
              <w:rPr>
                <w:rFonts w:asciiTheme="minorHAnsi" w:hAnsiTheme="minorHAnsi" w:cstheme="minorHAnsi"/>
                <w:b/>
              </w:rPr>
            </w:pPr>
          </w:p>
        </w:tc>
        <w:tc>
          <w:tcPr>
            <w:tcW w:w="2144" w:type="pct"/>
            <w:vAlign w:val="bottom"/>
          </w:tcPr>
          <w:p w14:paraId="0F5F0F5A" w14:textId="77777777" w:rsidR="00DC4021" w:rsidRPr="0042647A" w:rsidRDefault="00DC4021" w:rsidP="00DC4021">
            <w:pPr>
              <w:autoSpaceDE w:val="0"/>
              <w:autoSpaceDN w:val="0"/>
              <w:adjustRightInd w:val="0"/>
              <w:spacing w:line="360" w:lineRule="auto"/>
              <w:rPr>
                <w:rFonts w:asciiTheme="minorHAnsi" w:hAnsiTheme="minorHAnsi" w:cstheme="minorHAnsi"/>
                <w:b/>
              </w:rPr>
            </w:pPr>
            <w:r w:rsidRPr="0042647A">
              <w:rPr>
                <w:rFonts w:asciiTheme="minorHAnsi" w:hAnsiTheme="minorHAnsi" w:cstheme="minorHAnsi"/>
                <w:b/>
              </w:rPr>
              <w:t>KOSTRA-art</w:t>
            </w:r>
          </w:p>
        </w:tc>
      </w:tr>
      <w:tr w:rsidR="00DC4021" w:rsidRPr="00F72885" w14:paraId="0E58AC47" w14:textId="77777777" w:rsidTr="00DC4021">
        <w:tc>
          <w:tcPr>
            <w:tcW w:w="378" w:type="pct"/>
          </w:tcPr>
          <w:p w14:paraId="49F083B0"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1</w:t>
            </w:r>
          </w:p>
        </w:tc>
        <w:tc>
          <w:tcPr>
            <w:tcW w:w="2478" w:type="pct"/>
            <w:vAlign w:val="bottom"/>
          </w:tcPr>
          <w:p w14:paraId="2AF8CDEE"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Investeringer i varige driftsmidler</w:t>
            </w:r>
          </w:p>
        </w:tc>
        <w:tc>
          <w:tcPr>
            <w:tcW w:w="2144" w:type="pct"/>
            <w:vAlign w:val="center"/>
          </w:tcPr>
          <w:p w14:paraId="2600F8E2"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 xml:space="preserve">Sum (010:099) + (100:285) + (300:380) + 429* </w:t>
            </w:r>
          </w:p>
        </w:tc>
      </w:tr>
      <w:tr w:rsidR="00DC4021" w:rsidRPr="00F72885" w14:paraId="4E1275C1" w14:textId="77777777" w:rsidTr="00DC4021">
        <w:tc>
          <w:tcPr>
            <w:tcW w:w="378" w:type="pct"/>
          </w:tcPr>
          <w:p w14:paraId="7AD5DFC7"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2</w:t>
            </w:r>
          </w:p>
        </w:tc>
        <w:tc>
          <w:tcPr>
            <w:tcW w:w="2478" w:type="pct"/>
            <w:vAlign w:val="bottom"/>
          </w:tcPr>
          <w:p w14:paraId="79F6DA23"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Tilskudd til andres investeringer</w:t>
            </w:r>
          </w:p>
        </w:tc>
        <w:tc>
          <w:tcPr>
            <w:tcW w:w="2144" w:type="pct"/>
            <w:vAlign w:val="bottom"/>
          </w:tcPr>
          <w:p w14:paraId="0E1B72DE"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 xml:space="preserve">Sum (430:480) </w:t>
            </w:r>
          </w:p>
        </w:tc>
      </w:tr>
      <w:tr w:rsidR="00DC4021" w14:paraId="5F6DB580" w14:textId="77777777" w:rsidTr="00DC4021">
        <w:tc>
          <w:tcPr>
            <w:tcW w:w="378" w:type="pct"/>
          </w:tcPr>
          <w:p w14:paraId="353C556A" w14:textId="77777777" w:rsidR="00DC4021" w:rsidRPr="00BC21D3"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3</w:t>
            </w:r>
          </w:p>
        </w:tc>
        <w:tc>
          <w:tcPr>
            <w:tcW w:w="2478" w:type="pct"/>
            <w:vAlign w:val="bottom"/>
          </w:tcPr>
          <w:p w14:paraId="66A5975A" w14:textId="77777777" w:rsidR="00DC4021" w:rsidRPr="00502C67" w:rsidRDefault="00DC4021" w:rsidP="00DC4021">
            <w:pPr>
              <w:autoSpaceDE w:val="0"/>
              <w:autoSpaceDN w:val="0"/>
              <w:adjustRightInd w:val="0"/>
              <w:spacing w:line="360" w:lineRule="auto"/>
              <w:rPr>
                <w:rFonts w:asciiTheme="minorHAnsi" w:hAnsiTheme="minorHAnsi" w:cstheme="minorHAnsi"/>
                <w:color w:val="333333"/>
                <w:sz w:val="18"/>
                <w:szCs w:val="18"/>
              </w:rPr>
            </w:pPr>
            <w:r w:rsidRPr="006C67D6">
              <w:rPr>
                <w:rFonts w:asciiTheme="minorHAnsi" w:hAnsiTheme="minorHAnsi" w:cstheme="minorHAnsi"/>
                <w:color w:val="333333"/>
                <w:sz w:val="18"/>
                <w:szCs w:val="18"/>
              </w:rPr>
              <w:t>Investeringer i aksjer og andeler i selskaper</w:t>
            </w:r>
          </w:p>
        </w:tc>
        <w:tc>
          <w:tcPr>
            <w:tcW w:w="2144" w:type="pct"/>
            <w:vAlign w:val="bottom"/>
          </w:tcPr>
          <w:p w14:paraId="79AC3B59" w14:textId="77777777" w:rsidR="00DC4021"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529</w:t>
            </w:r>
          </w:p>
        </w:tc>
      </w:tr>
      <w:tr w:rsidR="00DC4021" w14:paraId="79E4F9C8" w14:textId="77777777" w:rsidTr="00DC4021">
        <w:tc>
          <w:tcPr>
            <w:tcW w:w="378" w:type="pct"/>
          </w:tcPr>
          <w:p w14:paraId="0ED8C632" w14:textId="77777777" w:rsidR="00DC4021"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4</w:t>
            </w:r>
          </w:p>
        </w:tc>
        <w:tc>
          <w:tcPr>
            <w:tcW w:w="2478" w:type="pct"/>
            <w:vAlign w:val="bottom"/>
          </w:tcPr>
          <w:p w14:paraId="2D3825B6" w14:textId="77777777" w:rsidR="00DC4021" w:rsidRPr="00502C67" w:rsidRDefault="00DC4021" w:rsidP="00DC4021">
            <w:pPr>
              <w:autoSpaceDE w:val="0"/>
              <w:autoSpaceDN w:val="0"/>
              <w:adjustRightInd w:val="0"/>
              <w:spacing w:line="360" w:lineRule="auto"/>
              <w:rPr>
                <w:rFonts w:asciiTheme="minorHAnsi" w:hAnsiTheme="minorHAnsi" w:cstheme="minorHAnsi"/>
                <w:color w:val="333333"/>
                <w:sz w:val="18"/>
                <w:szCs w:val="18"/>
              </w:rPr>
            </w:pPr>
            <w:r w:rsidRPr="006C67D6">
              <w:rPr>
                <w:rFonts w:asciiTheme="minorHAnsi" w:hAnsiTheme="minorHAnsi" w:cstheme="minorHAnsi"/>
                <w:color w:val="333333"/>
                <w:sz w:val="18"/>
                <w:szCs w:val="18"/>
              </w:rPr>
              <w:t>Utlån av egne midler</w:t>
            </w:r>
          </w:p>
        </w:tc>
        <w:tc>
          <w:tcPr>
            <w:tcW w:w="2144" w:type="pct"/>
            <w:vAlign w:val="bottom"/>
          </w:tcPr>
          <w:p w14:paraId="5E0B7DC6" w14:textId="77777777" w:rsidR="00DC4021"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(520:521)</w:t>
            </w:r>
          </w:p>
        </w:tc>
      </w:tr>
      <w:tr w:rsidR="00DC4021" w:rsidRPr="00F72885" w14:paraId="300E95AA" w14:textId="77777777" w:rsidTr="00DC4021">
        <w:tc>
          <w:tcPr>
            <w:tcW w:w="378" w:type="pct"/>
          </w:tcPr>
          <w:p w14:paraId="604F5A3A"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5</w:t>
            </w:r>
          </w:p>
        </w:tc>
        <w:tc>
          <w:tcPr>
            <w:tcW w:w="2478" w:type="pct"/>
            <w:vAlign w:val="bottom"/>
          </w:tcPr>
          <w:p w14:paraId="5F45448D"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Avdrag på lån</w:t>
            </w:r>
          </w:p>
        </w:tc>
        <w:tc>
          <w:tcPr>
            <w:tcW w:w="2144" w:type="pct"/>
            <w:vAlign w:val="bottom"/>
          </w:tcPr>
          <w:p w14:paraId="7F63BB1F"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(510:511)</w:t>
            </w:r>
          </w:p>
        </w:tc>
      </w:tr>
      <w:tr w:rsidR="00DC4021" w14:paraId="19B12AF6" w14:textId="77777777" w:rsidTr="00DC4021">
        <w:tc>
          <w:tcPr>
            <w:tcW w:w="378" w:type="pct"/>
          </w:tcPr>
          <w:p w14:paraId="3A9068E9" w14:textId="77777777" w:rsidR="00DC4021" w:rsidRPr="00820E0A"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6</w:t>
            </w:r>
          </w:p>
        </w:tc>
        <w:tc>
          <w:tcPr>
            <w:tcW w:w="2478" w:type="pct"/>
            <w:vAlign w:val="bottom"/>
          </w:tcPr>
          <w:p w14:paraId="5115776E" w14:textId="77777777" w:rsidR="00DC4021" w:rsidRPr="00502C67" w:rsidRDefault="00DC4021" w:rsidP="00DC4021">
            <w:pPr>
              <w:autoSpaceDE w:val="0"/>
              <w:autoSpaceDN w:val="0"/>
              <w:adjustRightInd w:val="0"/>
              <w:spacing w:line="360" w:lineRule="auto"/>
              <w:rPr>
                <w:rFonts w:asciiTheme="minorHAnsi" w:hAnsiTheme="minorHAnsi" w:cstheme="minorHAnsi"/>
                <w:color w:val="333333"/>
                <w:sz w:val="18"/>
                <w:szCs w:val="18"/>
              </w:rPr>
            </w:pPr>
            <w:r w:rsidRPr="006C67D6">
              <w:rPr>
                <w:rFonts w:asciiTheme="minorHAnsi" w:hAnsiTheme="minorHAnsi" w:cstheme="minorHAnsi"/>
                <w:color w:val="333333"/>
                <w:sz w:val="18"/>
                <w:szCs w:val="18"/>
              </w:rPr>
              <w:t>Sum investeringsutgifter</w:t>
            </w:r>
          </w:p>
        </w:tc>
        <w:tc>
          <w:tcPr>
            <w:tcW w:w="2144" w:type="pct"/>
            <w:vAlign w:val="bottom"/>
          </w:tcPr>
          <w:p w14:paraId="3F93870F" w14:textId="77777777" w:rsidR="00DC4021"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1 : post 5)</w:t>
            </w:r>
          </w:p>
        </w:tc>
      </w:tr>
      <w:tr w:rsidR="00DC4021" w14:paraId="4BB794F4" w14:textId="77777777" w:rsidTr="00DC4021">
        <w:tc>
          <w:tcPr>
            <w:tcW w:w="378" w:type="pct"/>
          </w:tcPr>
          <w:p w14:paraId="3CC9D10C" w14:textId="77777777" w:rsidR="00DC4021"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7</w:t>
            </w:r>
          </w:p>
        </w:tc>
        <w:tc>
          <w:tcPr>
            <w:tcW w:w="2478" w:type="pct"/>
            <w:vAlign w:val="bottom"/>
          </w:tcPr>
          <w:p w14:paraId="25657D3F" w14:textId="77777777" w:rsidR="00DC4021" w:rsidRPr="00502C67" w:rsidRDefault="00DC4021" w:rsidP="00DC4021">
            <w:pPr>
              <w:autoSpaceDE w:val="0"/>
              <w:autoSpaceDN w:val="0"/>
              <w:adjustRightInd w:val="0"/>
              <w:spacing w:line="360" w:lineRule="auto"/>
              <w:rPr>
                <w:rFonts w:asciiTheme="minorHAnsi" w:hAnsiTheme="minorHAnsi" w:cstheme="minorHAnsi"/>
                <w:color w:val="333333"/>
                <w:sz w:val="18"/>
                <w:szCs w:val="18"/>
              </w:rPr>
            </w:pPr>
            <w:r w:rsidRPr="006C67D6">
              <w:rPr>
                <w:rFonts w:asciiTheme="minorHAnsi" w:hAnsiTheme="minorHAnsi" w:cstheme="minorHAnsi"/>
                <w:color w:val="333333"/>
                <w:sz w:val="18"/>
                <w:szCs w:val="18"/>
              </w:rPr>
              <w:t>Kompensasjon for merverdiavgift</w:t>
            </w:r>
          </w:p>
        </w:tc>
        <w:tc>
          <w:tcPr>
            <w:tcW w:w="2144" w:type="pct"/>
            <w:vAlign w:val="bottom"/>
          </w:tcPr>
          <w:p w14:paraId="4182A318" w14:textId="77777777" w:rsidR="00DC4021"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729</w:t>
            </w:r>
          </w:p>
        </w:tc>
      </w:tr>
      <w:tr w:rsidR="00DC4021" w:rsidRPr="00F72885" w14:paraId="1916EAF9" w14:textId="77777777" w:rsidTr="00DC4021">
        <w:tc>
          <w:tcPr>
            <w:tcW w:w="378" w:type="pct"/>
          </w:tcPr>
          <w:p w14:paraId="5CDA282F"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8</w:t>
            </w:r>
          </w:p>
        </w:tc>
        <w:tc>
          <w:tcPr>
            <w:tcW w:w="2478" w:type="pct"/>
            <w:vAlign w:val="bottom"/>
          </w:tcPr>
          <w:p w14:paraId="38448138"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Tilskudd fra andre</w:t>
            </w:r>
          </w:p>
        </w:tc>
        <w:tc>
          <w:tcPr>
            <w:tcW w:w="2144" w:type="pct"/>
            <w:vAlign w:val="bottom"/>
          </w:tcPr>
          <w:p w14:paraId="371E1BA2"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(700:780) – 729 + sum (810:850; 880:895)</w:t>
            </w:r>
          </w:p>
        </w:tc>
      </w:tr>
      <w:tr w:rsidR="00DC4021" w:rsidRPr="00F72885" w14:paraId="1B8934F5" w14:textId="77777777" w:rsidTr="00DC4021">
        <w:tc>
          <w:tcPr>
            <w:tcW w:w="378" w:type="pct"/>
          </w:tcPr>
          <w:p w14:paraId="1F41131F"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w:t>
            </w:r>
          </w:p>
        </w:tc>
        <w:tc>
          <w:tcPr>
            <w:tcW w:w="2478" w:type="pct"/>
            <w:vAlign w:val="bottom"/>
          </w:tcPr>
          <w:p w14:paraId="1E875CBD"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Salg av varige driftsmidler</w:t>
            </w:r>
          </w:p>
        </w:tc>
        <w:tc>
          <w:tcPr>
            <w:tcW w:w="2144" w:type="pct"/>
            <w:vAlign w:val="bottom"/>
          </w:tcPr>
          <w:p w14:paraId="49FD7548"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(660:670)</w:t>
            </w:r>
          </w:p>
        </w:tc>
      </w:tr>
      <w:tr w:rsidR="00DC4021" w:rsidRPr="00F72885" w14:paraId="54670D38" w14:textId="77777777" w:rsidTr="00DC4021">
        <w:tc>
          <w:tcPr>
            <w:tcW w:w="378" w:type="pct"/>
          </w:tcPr>
          <w:p w14:paraId="79C160C2"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10</w:t>
            </w:r>
          </w:p>
        </w:tc>
        <w:tc>
          <w:tcPr>
            <w:tcW w:w="2478" w:type="pct"/>
            <w:vAlign w:val="bottom"/>
          </w:tcPr>
          <w:p w14:paraId="0AA9F6CE"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Salg av finansielle anleggsmidler</w:t>
            </w:r>
          </w:p>
        </w:tc>
        <w:tc>
          <w:tcPr>
            <w:tcW w:w="2144" w:type="pct"/>
            <w:vAlign w:val="bottom"/>
          </w:tcPr>
          <w:p w14:paraId="356DE7EC"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929</w:t>
            </w:r>
          </w:p>
        </w:tc>
      </w:tr>
      <w:tr w:rsidR="00DC4021" w:rsidRPr="00F72885" w14:paraId="0A40E98D" w14:textId="77777777" w:rsidTr="00DC4021">
        <w:tc>
          <w:tcPr>
            <w:tcW w:w="378" w:type="pct"/>
          </w:tcPr>
          <w:p w14:paraId="1072F7EF" w14:textId="77777777" w:rsidR="00DC4021" w:rsidRPr="00F72885" w:rsidRDefault="00DC4021" w:rsidP="00DC4021">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iCs/>
                <w:sz w:val="18"/>
                <w:szCs w:val="18"/>
              </w:rPr>
              <w:t>11</w:t>
            </w:r>
          </w:p>
        </w:tc>
        <w:tc>
          <w:tcPr>
            <w:tcW w:w="2478" w:type="pct"/>
            <w:vAlign w:val="bottom"/>
          </w:tcPr>
          <w:p w14:paraId="259E5674" w14:textId="77777777" w:rsidR="00DC4021" w:rsidRPr="006C67D6" w:rsidRDefault="00DC4021" w:rsidP="00DC4021">
            <w:pPr>
              <w:autoSpaceDE w:val="0"/>
              <w:autoSpaceDN w:val="0"/>
              <w:adjustRightInd w:val="0"/>
              <w:spacing w:line="360" w:lineRule="auto"/>
              <w:rPr>
                <w:rFonts w:asciiTheme="minorHAnsi" w:hAnsiTheme="minorHAnsi" w:cstheme="minorHAnsi"/>
                <w:iCs/>
                <w:sz w:val="18"/>
                <w:szCs w:val="18"/>
              </w:rPr>
            </w:pPr>
            <w:r w:rsidRPr="006C67D6">
              <w:rPr>
                <w:rFonts w:asciiTheme="minorHAnsi" w:hAnsiTheme="minorHAnsi" w:cstheme="minorHAnsi"/>
                <w:color w:val="333333"/>
                <w:sz w:val="18"/>
                <w:szCs w:val="18"/>
              </w:rPr>
              <w:t>Utdeling fra selskaper</w:t>
            </w:r>
          </w:p>
        </w:tc>
        <w:tc>
          <w:tcPr>
            <w:tcW w:w="2144" w:type="pct"/>
            <w:vAlign w:val="bottom"/>
          </w:tcPr>
          <w:p w14:paraId="466776AF" w14:textId="77777777" w:rsidR="00DC4021" w:rsidRPr="006C67D6" w:rsidRDefault="00DC4021" w:rsidP="00DC4021">
            <w:pPr>
              <w:autoSpaceDE w:val="0"/>
              <w:autoSpaceDN w:val="0"/>
              <w:adjustRightInd w:val="0"/>
              <w:spacing w:line="360" w:lineRule="auto"/>
              <w:rPr>
                <w:rFonts w:asciiTheme="minorHAnsi" w:hAnsiTheme="minorHAnsi" w:cstheme="minorHAnsi"/>
                <w:iCs/>
                <w:sz w:val="18"/>
                <w:szCs w:val="18"/>
              </w:rPr>
            </w:pPr>
            <w:r w:rsidRPr="006C67D6">
              <w:rPr>
                <w:rFonts w:asciiTheme="minorHAnsi" w:hAnsiTheme="minorHAnsi" w:cstheme="minorHAnsi"/>
                <w:iCs/>
                <w:sz w:val="18"/>
                <w:szCs w:val="18"/>
              </w:rPr>
              <w:t>905</w:t>
            </w:r>
          </w:p>
        </w:tc>
      </w:tr>
      <w:tr w:rsidR="00DC4021" w:rsidRPr="00F72885" w14:paraId="3AC2B67E" w14:textId="77777777" w:rsidTr="00DC4021">
        <w:tc>
          <w:tcPr>
            <w:tcW w:w="378" w:type="pct"/>
          </w:tcPr>
          <w:p w14:paraId="774C6EC1"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12</w:t>
            </w:r>
          </w:p>
        </w:tc>
        <w:tc>
          <w:tcPr>
            <w:tcW w:w="2478" w:type="pct"/>
            <w:vAlign w:val="bottom"/>
          </w:tcPr>
          <w:p w14:paraId="4A41EC95"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Mottatte avdrag på utlån av egne midler</w:t>
            </w:r>
          </w:p>
        </w:tc>
        <w:tc>
          <w:tcPr>
            <w:tcW w:w="2144" w:type="pct"/>
            <w:vAlign w:val="bottom"/>
          </w:tcPr>
          <w:p w14:paraId="5E1DDD61"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(920:921)</w:t>
            </w:r>
          </w:p>
        </w:tc>
      </w:tr>
      <w:tr w:rsidR="00DC4021" w:rsidRPr="00F72885" w14:paraId="7253C750" w14:textId="77777777" w:rsidTr="00DC4021">
        <w:tc>
          <w:tcPr>
            <w:tcW w:w="378" w:type="pct"/>
          </w:tcPr>
          <w:p w14:paraId="5ADFDAF6"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3</w:t>
            </w:r>
          </w:p>
        </w:tc>
        <w:tc>
          <w:tcPr>
            <w:tcW w:w="2478" w:type="pct"/>
            <w:vAlign w:val="bottom"/>
          </w:tcPr>
          <w:p w14:paraId="58DFEB61"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Bruk av lån</w:t>
            </w:r>
          </w:p>
        </w:tc>
        <w:tc>
          <w:tcPr>
            <w:tcW w:w="2144" w:type="pct"/>
            <w:vAlign w:val="bottom"/>
          </w:tcPr>
          <w:p w14:paraId="2155C42D"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(910:911)</w:t>
            </w:r>
          </w:p>
        </w:tc>
      </w:tr>
      <w:tr w:rsidR="00DC4021" w:rsidRPr="00F72885" w14:paraId="0B550CCB" w14:textId="77777777" w:rsidTr="00DC4021">
        <w:tc>
          <w:tcPr>
            <w:tcW w:w="378" w:type="pct"/>
          </w:tcPr>
          <w:p w14:paraId="13124785" w14:textId="77777777" w:rsidR="00DC4021" w:rsidRPr="00820E0A"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14</w:t>
            </w:r>
          </w:p>
        </w:tc>
        <w:tc>
          <w:tcPr>
            <w:tcW w:w="2478" w:type="pct"/>
            <w:vAlign w:val="bottom"/>
          </w:tcPr>
          <w:p w14:paraId="3F4E6BBE" w14:textId="77777777" w:rsidR="00DC4021" w:rsidRPr="006C67D6" w:rsidRDefault="00DC4021" w:rsidP="00DC4021">
            <w:pPr>
              <w:autoSpaceDE w:val="0"/>
              <w:autoSpaceDN w:val="0"/>
              <w:adjustRightInd w:val="0"/>
              <w:spacing w:line="360" w:lineRule="auto"/>
              <w:rPr>
                <w:rFonts w:asciiTheme="minorHAnsi" w:hAnsiTheme="minorHAnsi" w:cstheme="minorHAnsi"/>
                <w:color w:val="333333"/>
                <w:sz w:val="18"/>
                <w:szCs w:val="18"/>
              </w:rPr>
            </w:pPr>
            <w:r w:rsidRPr="006C67D6">
              <w:rPr>
                <w:rFonts w:asciiTheme="minorHAnsi" w:hAnsiTheme="minorHAnsi" w:cstheme="minorHAnsi"/>
                <w:color w:val="333333"/>
                <w:sz w:val="18"/>
                <w:szCs w:val="18"/>
              </w:rPr>
              <w:t>Sum investeringsinntekter</w:t>
            </w:r>
          </w:p>
        </w:tc>
        <w:tc>
          <w:tcPr>
            <w:tcW w:w="2144" w:type="pct"/>
            <w:vAlign w:val="bottom"/>
          </w:tcPr>
          <w:p w14:paraId="3E883B3B" w14:textId="77777777" w:rsidR="00DC4021" w:rsidRPr="006C67D6"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sz w:val="18"/>
                <w:szCs w:val="18"/>
              </w:rPr>
              <w:t>Sum (</w:t>
            </w:r>
            <w:r>
              <w:rPr>
                <w:rFonts w:asciiTheme="minorHAnsi" w:hAnsiTheme="minorHAnsi" w:cstheme="minorHAnsi"/>
                <w:sz w:val="18"/>
                <w:szCs w:val="18"/>
              </w:rPr>
              <w:t>post</w:t>
            </w:r>
            <w:r w:rsidRPr="006C67D6">
              <w:rPr>
                <w:rFonts w:asciiTheme="minorHAnsi" w:hAnsiTheme="minorHAnsi" w:cstheme="minorHAnsi"/>
                <w:sz w:val="18"/>
                <w:szCs w:val="18"/>
              </w:rPr>
              <w:t xml:space="preserve"> 7</w:t>
            </w:r>
            <w:r>
              <w:rPr>
                <w:rFonts w:asciiTheme="minorHAnsi" w:hAnsiTheme="minorHAnsi" w:cstheme="minorHAnsi"/>
                <w:sz w:val="18"/>
                <w:szCs w:val="18"/>
              </w:rPr>
              <w:t xml:space="preserve"> </w:t>
            </w:r>
            <w:r w:rsidRPr="006C67D6">
              <w:rPr>
                <w:rFonts w:asciiTheme="minorHAnsi" w:hAnsiTheme="minorHAnsi" w:cstheme="minorHAnsi"/>
                <w:sz w:val="18"/>
                <w:szCs w:val="18"/>
              </w:rPr>
              <w:t>:</w:t>
            </w:r>
            <w:r>
              <w:rPr>
                <w:rFonts w:asciiTheme="minorHAnsi" w:hAnsiTheme="minorHAnsi" w:cstheme="minorHAnsi"/>
                <w:sz w:val="18"/>
                <w:szCs w:val="18"/>
              </w:rPr>
              <w:t xml:space="preserve"> post </w:t>
            </w:r>
            <w:r w:rsidRPr="006C67D6">
              <w:rPr>
                <w:rFonts w:asciiTheme="minorHAnsi" w:hAnsiTheme="minorHAnsi" w:cstheme="minorHAnsi"/>
                <w:sz w:val="18"/>
                <w:szCs w:val="18"/>
              </w:rPr>
              <w:t>13)</w:t>
            </w:r>
          </w:p>
        </w:tc>
      </w:tr>
      <w:tr w:rsidR="00DC4021" w:rsidRPr="00F72885" w14:paraId="213515E9" w14:textId="77777777" w:rsidTr="00DC4021">
        <w:tc>
          <w:tcPr>
            <w:tcW w:w="378" w:type="pct"/>
          </w:tcPr>
          <w:p w14:paraId="58D890BA" w14:textId="77777777" w:rsidR="00DC4021" w:rsidDel="003D65CF"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15</w:t>
            </w:r>
          </w:p>
        </w:tc>
        <w:tc>
          <w:tcPr>
            <w:tcW w:w="2478" w:type="pct"/>
            <w:vAlign w:val="bottom"/>
          </w:tcPr>
          <w:p w14:paraId="07350644" w14:textId="77777777" w:rsidR="00DC4021" w:rsidRPr="006C67D6" w:rsidRDefault="00DC4021" w:rsidP="00DC4021">
            <w:pPr>
              <w:autoSpaceDE w:val="0"/>
              <w:autoSpaceDN w:val="0"/>
              <w:adjustRightInd w:val="0"/>
              <w:spacing w:line="360" w:lineRule="auto"/>
              <w:rPr>
                <w:rFonts w:asciiTheme="minorHAnsi" w:hAnsiTheme="minorHAnsi" w:cstheme="minorHAnsi"/>
                <w:color w:val="333333"/>
                <w:sz w:val="18"/>
                <w:szCs w:val="18"/>
              </w:rPr>
            </w:pPr>
            <w:r w:rsidRPr="006C67D6">
              <w:rPr>
                <w:rFonts w:asciiTheme="minorHAnsi" w:hAnsiTheme="minorHAnsi" w:cstheme="minorHAnsi"/>
                <w:color w:val="333333"/>
                <w:sz w:val="18"/>
                <w:szCs w:val="18"/>
              </w:rPr>
              <w:t>Videreutlån</w:t>
            </w:r>
          </w:p>
        </w:tc>
        <w:tc>
          <w:tcPr>
            <w:tcW w:w="2144" w:type="pct"/>
            <w:vAlign w:val="bottom"/>
          </w:tcPr>
          <w:p w14:paraId="183E1840" w14:textId="77777777" w:rsidR="00DC4021" w:rsidRPr="005B27DF" w:rsidRDefault="00DC4021" w:rsidP="00DC4021">
            <w:pPr>
              <w:autoSpaceDE w:val="0"/>
              <w:autoSpaceDN w:val="0"/>
              <w:adjustRightInd w:val="0"/>
              <w:spacing w:line="360" w:lineRule="auto"/>
              <w:rPr>
                <w:rFonts w:asciiTheme="minorHAnsi" w:hAnsiTheme="minorHAnsi" w:cstheme="minorHAnsi"/>
                <w:sz w:val="18"/>
                <w:szCs w:val="18"/>
              </w:rPr>
            </w:pPr>
            <w:r w:rsidRPr="00293C39">
              <w:rPr>
                <w:rFonts w:asciiTheme="minorHAnsi" w:hAnsiTheme="minorHAnsi" w:cstheme="minorHAnsi"/>
                <w:sz w:val="18"/>
                <w:szCs w:val="18"/>
              </w:rPr>
              <w:t>522</w:t>
            </w:r>
          </w:p>
        </w:tc>
      </w:tr>
      <w:tr w:rsidR="00DC4021" w:rsidRPr="00F72885" w14:paraId="55CBBD03" w14:textId="77777777" w:rsidTr="00DC4021">
        <w:tc>
          <w:tcPr>
            <w:tcW w:w="378" w:type="pct"/>
          </w:tcPr>
          <w:p w14:paraId="0C964A23"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16</w:t>
            </w:r>
          </w:p>
        </w:tc>
        <w:tc>
          <w:tcPr>
            <w:tcW w:w="2478" w:type="pct"/>
            <w:vAlign w:val="bottom"/>
          </w:tcPr>
          <w:p w14:paraId="7CA6E6EB"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Bruk av lån til videreutlån</w:t>
            </w:r>
          </w:p>
        </w:tc>
        <w:tc>
          <w:tcPr>
            <w:tcW w:w="2144" w:type="pct"/>
            <w:vAlign w:val="bottom"/>
          </w:tcPr>
          <w:p w14:paraId="29F5CD25" w14:textId="77777777" w:rsidR="00DC4021" w:rsidRPr="00293C39" w:rsidRDefault="00DC4021" w:rsidP="00DC4021">
            <w:pPr>
              <w:autoSpaceDE w:val="0"/>
              <w:autoSpaceDN w:val="0"/>
              <w:adjustRightInd w:val="0"/>
              <w:spacing w:line="360" w:lineRule="auto"/>
              <w:rPr>
                <w:rFonts w:asciiTheme="minorHAnsi" w:hAnsiTheme="minorHAnsi" w:cstheme="minorHAnsi"/>
                <w:sz w:val="18"/>
                <w:szCs w:val="18"/>
              </w:rPr>
            </w:pPr>
            <w:r w:rsidRPr="00293C39">
              <w:rPr>
                <w:rFonts w:asciiTheme="minorHAnsi" w:hAnsiTheme="minorHAnsi" w:cstheme="minorHAnsi"/>
                <w:sz w:val="18"/>
                <w:szCs w:val="18"/>
              </w:rPr>
              <w:t>91</w:t>
            </w:r>
            <w:r>
              <w:rPr>
                <w:rFonts w:asciiTheme="minorHAnsi" w:hAnsiTheme="minorHAnsi" w:cstheme="minorHAnsi"/>
                <w:sz w:val="18"/>
                <w:szCs w:val="18"/>
              </w:rPr>
              <w:t>2</w:t>
            </w:r>
          </w:p>
        </w:tc>
      </w:tr>
      <w:tr w:rsidR="00DC4021" w:rsidRPr="00F72885" w14:paraId="603E37A5" w14:textId="77777777" w:rsidTr="00DC4021">
        <w:tc>
          <w:tcPr>
            <w:tcW w:w="378" w:type="pct"/>
          </w:tcPr>
          <w:p w14:paraId="041EFB41"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17</w:t>
            </w:r>
          </w:p>
        </w:tc>
        <w:tc>
          <w:tcPr>
            <w:tcW w:w="2478" w:type="pct"/>
            <w:vAlign w:val="bottom"/>
          </w:tcPr>
          <w:p w14:paraId="339993F4"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Avdrag på lån til videreutlån</w:t>
            </w:r>
          </w:p>
        </w:tc>
        <w:tc>
          <w:tcPr>
            <w:tcW w:w="2144" w:type="pct"/>
            <w:vAlign w:val="bottom"/>
          </w:tcPr>
          <w:p w14:paraId="25CDB8FB" w14:textId="77777777" w:rsidR="00DC4021" w:rsidRPr="005B27DF" w:rsidRDefault="00DC4021" w:rsidP="00DC4021">
            <w:pPr>
              <w:autoSpaceDE w:val="0"/>
              <w:autoSpaceDN w:val="0"/>
              <w:adjustRightInd w:val="0"/>
              <w:spacing w:line="360" w:lineRule="auto"/>
              <w:rPr>
                <w:rFonts w:asciiTheme="minorHAnsi" w:hAnsiTheme="minorHAnsi" w:cstheme="minorHAnsi"/>
                <w:sz w:val="18"/>
                <w:szCs w:val="18"/>
              </w:rPr>
            </w:pPr>
            <w:r w:rsidRPr="00293C39">
              <w:rPr>
                <w:rFonts w:asciiTheme="minorHAnsi" w:hAnsiTheme="minorHAnsi" w:cstheme="minorHAnsi"/>
                <w:sz w:val="18"/>
                <w:szCs w:val="18"/>
              </w:rPr>
              <w:t>512</w:t>
            </w:r>
          </w:p>
        </w:tc>
      </w:tr>
      <w:tr w:rsidR="00DC4021" w:rsidRPr="00F72885" w14:paraId="24B7C179" w14:textId="77777777" w:rsidTr="00DC4021">
        <w:tc>
          <w:tcPr>
            <w:tcW w:w="378" w:type="pct"/>
          </w:tcPr>
          <w:p w14:paraId="4DE99333"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18</w:t>
            </w:r>
          </w:p>
        </w:tc>
        <w:tc>
          <w:tcPr>
            <w:tcW w:w="2478" w:type="pct"/>
            <w:vAlign w:val="bottom"/>
          </w:tcPr>
          <w:p w14:paraId="14C0F8B3" w14:textId="77777777" w:rsidR="00DC4021" w:rsidRPr="00502C67" w:rsidDel="00964BED"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Mottatte avdrag på videreutlån</w:t>
            </w:r>
          </w:p>
        </w:tc>
        <w:tc>
          <w:tcPr>
            <w:tcW w:w="2144" w:type="pct"/>
            <w:vAlign w:val="bottom"/>
          </w:tcPr>
          <w:p w14:paraId="4A11B774" w14:textId="77777777" w:rsidR="00DC4021" w:rsidRPr="005B27DF" w:rsidRDefault="00DC4021" w:rsidP="00DC4021">
            <w:pPr>
              <w:autoSpaceDE w:val="0"/>
              <w:autoSpaceDN w:val="0"/>
              <w:adjustRightInd w:val="0"/>
              <w:spacing w:line="360" w:lineRule="auto"/>
              <w:rPr>
                <w:rFonts w:asciiTheme="minorHAnsi" w:hAnsiTheme="minorHAnsi" w:cstheme="minorHAnsi"/>
                <w:sz w:val="18"/>
                <w:szCs w:val="18"/>
              </w:rPr>
            </w:pPr>
            <w:r w:rsidRPr="00293C39">
              <w:rPr>
                <w:rFonts w:asciiTheme="minorHAnsi" w:hAnsiTheme="minorHAnsi" w:cstheme="minorHAnsi"/>
                <w:sz w:val="18"/>
                <w:szCs w:val="18"/>
              </w:rPr>
              <w:t>922</w:t>
            </w:r>
          </w:p>
        </w:tc>
      </w:tr>
      <w:tr w:rsidR="00DC4021" w:rsidRPr="00F72885" w14:paraId="09C57647" w14:textId="77777777" w:rsidTr="00DC4021">
        <w:tc>
          <w:tcPr>
            <w:tcW w:w="378" w:type="pct"/>
          </w:tcPr>
          <w:p w14:paraId="3885FAC0"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sidRPr="00820E0A">
              <w:rPr>
                <w:rFonts w:asciiTheme="minorHAnsi" w:hAnsiTheme="minorHAnsi" w:cstheme="minorHAnsi"/>
                <w:sz w:val="18"/>
                <w:szCs w:val="18"/>
              </w:rPr>
              <w:t>1</w:t>
            </w:r>
            <w:r>
              <w:rPr>
                <w:rFonts w:asciiTheme="minorHAnsi" w:hAnsiTheme="minorHAnsi" w:cstheme="minorHAnsi"/>
                <w:sz w:val="18"/>
                <w:szCs w:val="18"/>
              </w:rPr>
              <w:t>9</w:t>
            </w:r>
          </w:p>
        </w:tc>
        <w:tc>
          <w:tcPr>
            <w:tcW w:w="2478" w:type="pct"/>
            <w:vAlign w:val="bottom"/>
          </w:tcPr>
          <w:p w14:paraId="06F16FA5"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Netto utgifter videreutlån</w:t>
            </w:r>
          </w:p>
        </w:tc>
        <w:tc>
          <w:tcPr>
            <w:tcW w:w="2144" w:type="pct"/>
            <w:vAlign w:val="bottom"/>
          </w:tcPr>
          <w:p w14:paraId="7754C2E3"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15 : post 18)**</w:t>
            </w:r>
          </w:p>
        </w:tc>
      </w:tr>
      <w:tr w:rsidR="00DC4021" w:rsidRPr="00F72885" w14:paraId="605B5BEB" w14:textId="77777777" w:rsidTr="00DC4021">
        <w:tc>
          <w:tcPr>
            <w:tcW w:w="378" w:type="pct"/>
          </w:tcPr>
          <w:p w14:paraId="77574659"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20</w:t>
            </w:r>
          </w:p>
        </w:tc>
        <w:tc>
          <w:tcPr>
            <w:tcW w:w="2478" w:type="pct"/>
            <w:vAlign w:val="bottom"/>
          </w:tcPr>
          <w:p w14:paraId="6A32CC40"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Overføring fra drift</w:t>
            </w:r>
          </w:p>
        </w:tc>
        <w:tc>
          <w:tcPr>
            <w:tcW w:w="2144" w:type="pct"/>
            <w:vAlign w:val="bottom"/>
          </w:tcPr>
          <w:p w14:paraId="39D2A045"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970</w:t>
            </w:r>
          </w:p>
        </w:tc>
      </w:tr>
      <w:tr w:rsidR="00DC4021" w:rsidRPr="00F72885" w14:paraId="27CA5F59" w14:textId="77777777" w:rsidTr="00DC4021">
        <w:tc>
          <w:tcPr>
            <w:tcW w:w="378" w:type="pct"/>
          </w:tcPr>
          <w:p w14:paraId="2BE232F2" w14:textId="77777777" w:rsidR="00DC4021" w:rsidRPr="00F72885" w:rsidRDefault="00DC4021" w:rsidP="00DC4021">
            <w:pPr>
              <w:autoSpaceDE w:val="0"/>
              <w:autoSpaceDN w:val="0"/>
              <w:adjustRightInd w:val="0"/>
              <w:spacing w:line="360" w:lineRule="auto"/>
              <w:rPr>
                <w:rFonts w:asciiTheme="minorHAnsi" w:hAnsiTheme="minorHAnsi" w:cstheme="minorHAnsi"/>
                <w:iCs/>
                <w:sz w:val="18"/>
                <w:szCs w:val="18"/>
              </w:rPr>
            </w:pPr>
            <w:r w:rsidRPr="00820E0A">
              <w:rPr>
                <w:rFonts w:asciiTheme="minorHAnsi" w:hAnsiTheme="minorHAnsi" w:cstheme="minorHAnsi"/>
                <w:iCs/>
                <w:sz w:val="18"/>
                <w:szCs w:val="18"/>
              </w:rPr>
              <w:t>2</w:t>
            </w:r>
            <w:r>
              <w:rPr>
                <w:rFonts w:asciiTheme="minorHAnsi" w:hAnsiTheme="minorHAnsi" w:cstheme="minorHAnsi"/>
                <w:iCs/>
                <w:sz w:val="18"/>
                <w:szCs w:val="18"/>
              </w:rPr>
              <w:t>1</w:t>
            </w:r>
          </w:p>
        </w:tc>
        <w:tc>
          <w:tcPr>
            <w:tcW w:w="2478" w:type="pct"/>
            <w:vAlign w:val="bottom"/>
          </w:tcPr>
          <w:p w14:paraId="1FC928F6" w14:textId="77777777" w:rsidR="00DC4021" w:rsidRPr="00502C67" w:rsidRDefault="00DC4021" w:rsidP="00DC4021">
            <w:pPr>
              <w:autoSpaceDE w:val="0"/>
              <w:autoSpaceDN w:val="0"/>
              <w:adjustRightInd w:val="0"/>
              <w:spacing w:line="360" w:lineRule="auto"/>
              <w:rPr>
                <w:rFonts w:asciiTheme="minorHAnsi" w:hAnsiTheme="minorHAnsi" w:cstheme="minorHAnsi"/>
                <w:i/>
                <w:iCs/>
                <w:sz w:val="18"/>
                <w:szCs w:val="18"/>
              </w:rPr>
            </w:pPr>
            <w:r w:rsidRPr="006C67D6">
              <w:rPr>
                <w:rFonts w:asciiTheme="minorHAnsi" w:hAnsiTheme="minorHAnsi" w:cstheme="minorHAnsi"/>
                <w:color w:val="333333"/>
                <w:sz w:val="18"/>
                <w:szCs w:val="18"/>
              </w:rPr>
              <w:t>Netto avsetninger til eller bruk av bundne investeringsfond</w:t>
            </w:r>
          </w:p>
        </w:tc>
        <w:tc>
          <w:tcPr>
            <w:tcW w:w="2144" w:type="pct"/>
            <w:vAlign w:val="bottom"/>
          </w:tcPr>
          <w:p w14:paraId="03351DF1" w14:textId="77777777" w:rsidR="00DC4021" w:rsidRPr="00F72885" w:rsidRDefault="00DC4021" w:rsidP="00DC4021">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iCs/>
                <w:sz w:val="18"/>
                <w:szCs w:val="18"/>
              </w:rPr>
              <w:t>950 – 550</w:t>
            </w:r>
          </w:p>
        </w:tc>
      </w:tr>
      <w:tr w:rsidR="00DC4021" w:rsidRPr="00F72885" w14:paraId="082D570C" w14:textId="77777777" w:rsidTr="00DC4021">
        <w:tc>
          <w:tcPr>
            <w:tcW w:w="378" w:type="pct"/>
          </w:tcPr>
          <w:p w14:paraId="19B8A70A"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22</w:t>
            </w:r>
          </w:p>
        </w:tc>
        <w:tc>
          <w:tcPr>
            <w:tcW w:w="2478" w:type="pct"/>
            <w:vAlign w:val="bottom"/>
          </w:tcPr>
          <w:p w14:paraId="5BECDC9C"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Netto avsetninger til eller bruk av ubundet investeringsfond</w:t>
            </w:r>
          </w:p>
        </w:tc>
        <w:tc>
          <w:tcPr>
            <w:tcW w:w="2144" w:type="pct"/>
            <w:vAlign w:val="bottom"/>
          </w:tcPr>
          <w:p w14:paraId="28D82C6F"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940 – 540</w:t>
            </w:r>
          </w:p>
        </w:tc>
      </w:tr>
      <w:tr w:rsidR="00DC4021" w:rsidRPr="00F72885" w14:paraId="315875E4" w14:textId="77777777" w:rsidTr="00DC4021">
        <w:tc>
          <w:tcPr>
            <w:tcW w:w="378" w:type="pct"/>
          </w:tcPr>
          <w:p w14:paraId="4E712E17"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23</w:t>
            </w:r>
          </w:p>
        </w:tc>
        <w:tc>
          <w:tcPr>
            <w:tcW w:w="2478" w:type="pct"/>
            <w:vAlign w:val="bottom"/>
          </w:tcPr>
          <w:p w14:paraId="6702142D"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Dekning av tidligere års udekket beløp</w:t>
            </w:r>
          </w:p>
        </w:tc>
        <w:tc>
          <w:tcPr>
            <w:tcW w:w="2144" w:type="pct"/>
            <w:vAlign w:val="bottom"/>
          </w:tcPr>
          <w:p w14:paraId="55CCEACC"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530</w:t>
            </w:r>
          </w:p>
        </w:tc>
      </w:tr>
      <w:tr w:rsidR="00DC4021" w:rsidRPr="00F72885" w14:paraId="3C3C0433" w14:textId="77777777" w:rsidTr="00DC4021">
        <w:tc>
          <w:tcPr>
            <w:tcW w:w="378" w:type="pct"/>
          </w:tcPr>
          <w:p w14:paraId="29AF873E"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sidRPr="00F72885">
              <w:rPr>
                <w:rFonts w:asciiTheme="minorHAnsi" w:hAnsiTheme="minorHAnsi" w:cstheme="minorHAnsi"/>
                <w:sz w:val="18"/>
                <w:szCs w:val="18"/>
              </w:rPr>
              <w:t>24</w:t>
            </w:r>
          </w:p>
        </w:tc>
        <w:tc>
          <w:tcPr>
            <w:tcW w:w="2478" w:type="pct"/>
            <w:vAlign w:val="bottom"/>
          </w:tcPr>
          <w:p w14:paraId="4DE42014" w14:textId="77777777" w:rsidR="00DC4021" w:rsidRPr="00502C67" w:rsidRDefault="00DC4021" w:rsidP="00DC4021">
            <w:pPr>
              <w:autoSpaceDE w:val="0"/>
              <w:autoSpaceDN w:val="0"/>
              <w:adjustRightInd w:val="0"/>
              <w:spacing w:line="360" w:lineRule="auto"/>
              <w:rPr>
                <w:rFonts w:asciiTheme="minorHAnsi" w:hAnsiTheme="minorHAnsi" w:cstheme="minorHAnsi"/>
                <w:sz w:val="18"/>
                <w:szCs w:val="18"/>
              </w:rPr>
            </w:pPr>
            <w:r w:rsidRPr="006C67D6">
              <w:rPr>
                <w:rFonts w:asciiTheme="minorHAnsi" w:hAnsiTheme="minorHAnsi" w:cstheme="minorHAnsi"/>
                <w:color w:val="333333"/>
                <w:sz w:val="18"/>
                <w:szCs w:val="18"/>
              </w:rPr>
              <w:t>Sum overføring fra drift og netto avsetninger</w:t>
            </w:r>
          </w:p>
        </w:tc>
        <w:tc>
          <w:tcPr>
            <w:tcW w:w="2144" w:type="pct"/>
            <w:vAlign w:val="bottom"/>
          </w:tcPr>
          <w:p w14:paraId="43AF6ED7" w14:textId="77777777" w:rsidR="00DC4021" w:rsidRPr="00F72885" w:rsidRDefault="00DC4021" w:rsidP="00DC4021">
            <w:p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sz w:val="18"/>
                <w:szCs w:val="18"/>
              </w:rPr>
              <w:t>Sum (post 20 : post 23)</w:t>
            </w:r>
          </w:p>
        </w:tc>
      </w:tr>
      <w:tr w:rsidR="00DC4021" w:rsidRPr="00F72885" w14:paraId="505F18D1" w14:textId="77777777" w:rsidTr="00DC4021">
        <w:tc>
          <w:tcPr>
            <w:tcW w:w="378" w:type="pct"/>
          </w:tcPr>
          <w:p w14:paraId="6579E70D" w14:textId="77777777" w:rsidR="00DC4021" w:rsidRPr="00F72885" w:rsidRDefault="00DC4021" w:rsidP="00DC4021">
            <w:pPr>
              <w:autoSpaceDE w:val="0"/>
              <w:autoSpaceDN w:val="0"/>
              <w:adjustRightInd w:val="0"/>
              <w:spacing w:line="360" w:lineRule="auto"/>
              <w:rPr>
                <w:rFonts w:asciiTheme="minorHAnsi" w:hAnsiTheme="minorHAnsi" w:cstheme="minorHAnsi"/>
                <w:iCs/>
                <w:sz w:val="18"/>
                <w:szCs w:val="18"/>
              </w:rPr>
            </w:pPr>
            <w:r w:rsidRPr="00F72885">
              <w:rPr>
                <w:rFonts w:asciiTheme="minorHAnsi" w:hAnsiTheme="minorHAnsi" w:cstheme="minorHAnsi"/>
                <w:iCs/>
                <w:sz w:val="18"/>
                <w:szCs w:val="18"/>
              </w:rPr>
              <w:t>25</w:t>
            </w:r>
          </w:p>
        </w:tc>
        <w:tc>
          <w:tcPr>
            <w:tcW w:w="2478" w:type="pct"/>
            <w:vAlign w:val="bottom"/>
          </w:tcPr>
          <w:p w14:paraId="10A1C55A" w14:textId="77777777" w:rsidR="00DC4021" w:rsidRPr="00502C67" w:rsidRDefault="00DC4021" w:rsidP="00DC4021">
            <w:pPr>
              <w:autoSpaceDE w:val="0"/>
              <w:autoSpaceDN w:val="0"/>
              <w:adjustRightInd w:val="0"/>
              <w:spacing w:line="360" w:lineRule="auto"/>
              <w:rPr>
                <w:rFonts w:asciiTheme="minorHAnsi" w:hAnsiTheme="minorHAnsi" w:cstheme="minorHAnsi"/>
                <w:i/>
                <w:iCs/>
                <w:sz w:val="18"/>
                <w:szCs w:val="18"/>
              </w:rPr>
            </w:pPr>
            <w:r w:rsidRPr="006C67D6">
              <w:rPr>
                <w:rFonts w:asciiTheme="minorHAnsi" w:hAnsiTheme="minorHAnsi" w:cstheme="minorHAnsi"/>
                <w:color w:val="333333"/>
                <w:sz w:val="18"/>
                <w:szCs w:val="18"/>
              </w:rPr>
              <w:t>Fremført til inndekning i senere år (udekket beløp)</w:t>
            </w:r>
          </w:p>
        </w:tc>
        <w:tc>
          <w:tcPr>
            <w:tcW w:w="2144" w:type="pct"/>
            <w:vAlign w:val="bottom"/>
          </w:tcPr>
          <w:p w14:paraId="291CC931" w14:textId="77777777" w:rsidR="00DC4021" w:rsidRPr="00F72885" w:rsidRDefault="00DC4021" w:rsidP="00DC4021">
            <w:pPr>
              <w:autoSpaceDE w:val="0"/>
              <w:autoSpaceDN w:val="0"/>
              <w:adjustRightInd w:val="0"/>
              <w:spacing w:line="360" w:lineRule="auto"/>
              <w:rPr>
                <w:rFonts w:asciiTheme="minorHAnsi" w:hAnsiTheme="minorHAnsi" w:cstheme="minorHAnsi"/>
                <w:iCs/>
                <w:sz w:val="18"/>
                <w:szCs w:val="18"/>
              </w:rPr>
            </w:pPr>
            <w:r>
              <w:rPr>
                <w:rFonts w:asciiTheme="minorHAnsi" w:hAnsiTheme="minorHAnsi" w:cstheme="minorHAnsi"/>
                <w:iCs/>
                <w:sz w:val="18"/>
                <w:szCs w:val="18"/>
              </w:rPr>
              <w:t>980 (- post 6 + post 14 - post 19 – post 24)</w:t>
            </w:r>
          </w:p>
        </w:tc>
      </w:tr>
    </w:tbl>
    <w:p w14:paraId="5125485E" w14:textId="77777777" w:rsidR="00BB045C" w:rsidRPr="006050FE" w:rsidRDefault="00BB045C">
      <w:pPr>
        <w:rPr>
          <w:rFonts w:asciiTheme="minorHAnsi" w:hAnsiTheme="minorHAnsi" w:cstheme="minorHAnsi"/>
        </w:rPr>
      </w:pPr>
    </w:p>
    <w:p w14:paraId="6E65FBC0" w14:textId="1592641F" w:rsidR="00DC4021" w:rsidRPr="006050FE" w:rsidRDefault="00DC4021" w:rsidP="00DC4021">
      <w:pPr>
        <w:rPr>
          <w:rFonts w:asciiTheme="minorHAnsi" w:hAnsiTheme="minorHAnsi" w:cstheme="minorHAnsi"/>
          <w:sz w:val="18"/>
        </w:rPr>
      </w:pPr>
      <w:r w:rsidRPr="006050FE">
        <w:rPr>
          <w:rFonts w:asciiTheme="minorHAnsi" w:hAnsiTheme="minorHAnsi" w:cstheme="minorHAnsi"/>
          <w:sz w:val="18"/>
        </w:rPr>
        <w:t xml:space="preserve">Bevilgningsoversikten etter § 5-5 første ledd skal inneholde alle utgifter og inntekter mv. i økonomiplanens investeringsdel, investeringsbudsjettet og investeringsregnskapet. Bruttobeløpene på postene 1 til 4 spesifiseres i bevilgningsoversikten etter § 5-5 andre ledd. Dersom oversikten etter § 5-5 andre ledd i tillegg inneholder bestemte inntekter som er knyttet til bestemte investeringer, skal inntektene også inngå i oversikten etter første ledd. Det samme gjelder dersom oversikten etter § 5-5 andre ledd også inneholder overføring fra drift eller netto avsetninger. </w:t>
      </w:r>
      <w:r>
        <w:rPr>
          <w:rFonts w:asciiTheme="minorHAnsi" w:hAnsiTheme="minorHAnsi" w:cstheme="minorHAnsi"/>
          <w:sz w:val="18"/>
        </w:rPr>
        <w:br/>
      </w:r>
    </w:p>
    <w:p w14:paraId="5977D6AE" w14:textId="301DF188" w:rsidR="00DC4021" w:rsidRPr="006050FE" w:rsidRDefault="00DC4021" w:rsidP="00DC4021">
      <w:pPr>
        <w:rPr>
          <w:rFonts w:asciiTheme="minorHAnsi" w:hAnsiTheme="minorHAnsi" w:cstheme="minorHAnsi"/>
          <w:kern w:val="28"/>
          <w:sz w:val="18"/>
        </w:rPr>
      </w:pPr>
      <w:r w:rsidRPr="006050FE">
        <w:rPr>
          <w:rFonts w:asciiTheme="minorHAnsi" w:hAnsiTheme="minorHAnsi" w:cstheme="minorHAnsi"/>
          <w:kern w:val="28"/>
          <w:sz w:val="18"/>
        </w:rPr>
        <w:t xml:space="preserve">* For artsgruppene 0, 1 og 2 er det flere arter som vanligvis ikke er aktuelle i investering, og da ikke skal tilordnes oversiktene etter § 5-6. Eksempelvis art 075, 080, 100 og 110. Oversikten har ikke ekskludert slike arter, for at tabellen ikke skal bli for uoversiktlig. </w:t>
      </w:r>
      <w:r>
        <w:rPr>
          <w:rFonts w:asciiTheme="minorHAnsi" w:hAnsiTheme="minorHAnsi" w:cstheme="minorHAnsi"/>
          <w:kern w:val="28"/>
          <w:sz w:val="18"/>
        </w:rPr>
        <w:br/>
      </w:r>
    </w:p>
    <w:p w14:paraId="19D971F0" w14:textId="5DDA45D9" w:rsidR="00342301" w:rsidRPr="006050FE" w:rsidRDefault="00DC4021" w:rsidP="00E37A55">
      <w:pPr>
        <w:rPr>
          <w:rFonts w:asciiTheme="minorHAnsi" w:hAnsiTheme="minorHAnsi" w:cstheme="minorHAnsi"/>
        </w:rPr>
      </w:pPr>
      <w:r w:rsidRPr="006050FE">
        <w:rPr>
          <w:rFonts w:asciiTheme="minorHAnsi" w:hAnsiTheme="minorHAnsi" w:cstheme="minorHAnsi"/>
          <w:sz w:val="18"/>
        </w:rPr>
        <w:t xml:space="preserve">**Artene 522 Videreutlån, 912 Bruk av lån til videreutlån, 512 Avdrag på lån til videreutlån og 922 Mottatte avdrag på videreutlån planlegges fastsatt i ny KOSTRA-forskrift med virkning fra og med regnskapsåret 2020. </w:t>
      </w:r>
    </w:p>
    <w:sectPr w:rsidR="00342301" w:rsidRPr="006050FE" w:rsidSect="00A56EE4">
      <w:headerReference w:type="even" r:id="rId95"/>
      <w:headerReference w:type="default" r:id="rId96"/>
      <w:headerReference w:type="first" r:id="rId97"/>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66AA2" w14:textId="77777777" w:rsidR="00B064B2" w:rsidRDefault="00B064B2">
      <w:r>
        <w:separator/>
      </w:r>
    </w:p>
  </w:endnote>
  <w:endnote w:type="continuationSeparator" w:id="0">
    <w:p w14:paraId="1B2C11CA" w14:textId="77777777" w:rsidR="00B064B2" w:rsidRDefault="00B064B2">
      <w:r>
        <w:continuationSeparator/>
      </w:r>
    </w:p>
  </w:endnote>
  <w:endnote w:type="continuationNotice" w:id="1">
    <w:p w14:paraId="6A219F2D" w14:textId="77777777" w:rsidR="00B064B2" w:rsidRDefault="00B06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5E54" w14:textId="77777777" w:rsidR="00726C2D" w:rsidRDefault="00726C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2A348" w14:textId="77777777" w:rsidR="00B064B2" w:rsidRPr="00460AF6" w:rsidRDefault="00B064B2">
    <w:pPr>
      <w:pStyle w:val="Bunntekst"/>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EFEE" w14:textId="77777777" w:rsidR="00726C2D" w:rsidRDefault="00726C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A07F3" w14:textId="77777777" w:rsidR="00B064B2" w:rsidRDefault="00B064B2">
      <w:r>
        <w:separator/>
      </w:r>
    </w:p>
  </w:footnote>
  <w:footnote w:type="continuationSeparator" w:id="0">
    <w:p w14:paraId="4A5C1292" w14:textId="77777777" w:rsidR="00B064B2" w:rsidRDefault="00B064B2">
      <w:r>
        <w:continuationSeparator/>
      </w:r>
    </w:p>
  </w:footnote>
  <w:footnote w:type="continuationNotice" w:id="1">
    <w:p w14:paraId="6A915FAA" w14:textId="77777777" w:rsidR="00B064B2" w:rsidRDefault="00B064B2"/>
  </w:footnote>
  <w:footnote w:id="2">
    <w:p w14:paraId="42F2204D" w14:textId="77777777" w:rsidR="00B064B2" w:rsidRPr="00F108EB" w:rsidRDefault="00B064B2" w:rsidP="00403C69">
      <w:pPr>
        <w:rPr>
          <w:rFonts w:asciiTheme="minorHAnsi" w:hAnsiTheme="minorHAnsi" w:cstheme="minorHAnsi"/>
        </w:rPr>
      </w:pPr>
      <w:r>
        <w:rPr>
          <w:rStyle w:val="Fotnotereferanse"/>
        </w:rPr>
        <w:footnoteRef/>
      </w:r>
      <w:r>
        <w:t xml:space="preserve"> </w:t>
      </w:r>
      <w:r w:rsidRPr="00F108EB">
        <w:rPr>
          <w:rFonts w:asciiTheme="minorHAnsi" w:hAnsiTheme="minorHAnsi" w:cstheme="minorHAnsi"/>
        </w:rPr>
        <w:t xml:space="preserve">For kommunene er dette funksjonene 130, 221, 222, 261, 265, 381 og 386, jf. også funksjon 121 for forvaltningsutgifter. </w:t>
      </w:r>
    </w:p>
    <w:p w14:paraId="5DCDFCAF" w14:textId="77777777" w:rsidR="00B064B2" w:rsidRPr="00F108EB" w:rsidRDefault="00B064B2" w:rsidP="00403C69">
      <w:pPr>
        <w:rPr>
          <w:rFonts w:asciiTheme="minorHAnsi" w:hAnsiTheme="minorHAnsi" w:cstheme="minorHAnsi"/>
        </w:rPr>
      </w:pPr>
      <w:r w:rsidRPr="00F108EB">
        <w:rPr>
          <w:rFonts w:asciiTheme="minorHAnsi" w:hAnsiTheme="minorHAnsi" w:cstheme="minorHAnsi"/>
        </w:rPr>
        <w:t xml:space="preserve">For fylkeskommunene er dette funksjon 430 og 510, jf. også funksjon 421. </w:t>
      </w:r>
    </w:p>
    <w:p w14:paraId="4263A482" w14:textId="77777777" w:rsidR="00B064B2" w:rsidRDefault="00B064B2">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3191" w14:textId="77777777" w:rsidR="00726C2D" w:rsidRDefault="00726C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C611" w14:textId="093DDF2B" w:rsidR="00B064B2" w:rsidRDefault="00B064B2">
    <w:pPr>
      <w:pStyle w:val="Topptekst"/>
      <w:tabs>
        <w:tab w:val="clear" w:pos="9072"/>
        <w:tab w:val="right" w:pos="8364"/>
      </w:tabs>
      <w:rPr>
        <w:rFonts w:asciiTheme="minorHAnsi" w:hAnsiTheme="minorHAnsi"/>
        <w:smallCaps/>
      </w:rPr>
    </w:pPr>
    <w:r w:rsidRPr="00460AF6">
      <w:rPr>
        <w:rFonts w:asciiTheme="minorHAnsi" w:hAnsiTheme="minorHAnsi"/>
        <w:smallCaps/>
      </w:rPr>
      <w:t xml:space="preserve">Veiledning til regnskapsrapporteringen i KOSTRA </w:t>
    </w:r>
    <w:r>
      <w:rPr>
        <w:rFonts w:asciiTheme="minorHAnsi" w:hAnsiTheme="minorHAnsi"/>
        <w:smallCaps/>
      </w:rPr>
      <w:t>–</w:t>
    </w:r>
    <w:r w:rsidRPr="00460AF6">
      <w:rPr>
        <w:rFonts w:asciiTheme="minorHAnsi" w:hAnsiTheme="minorHAnsi"/>
        <w:smallCaps/>
      </w:rPr>
      <w:t xml:space="preserve"> Regnskapsåret</w:t>
    </w:r>
    <w:r>
      <w:rPr>
        <w:rFonts w:asciiTheme="minorHAnsi" w:hAnsiTheme="minorHAnsi"/>
        <w:smallCaps/>
      </w:rPr>
      <w:t xml:space="preserve"> </w:t>
    </w:r>
    <w:r w:rsidRPr="00460AF6">
      <w:rPr>
        <w:rFonts w:asciiTheme="minorHAnsi" w:hAnsiTheme="minorHAnsi"/>
        <w:smallCaps/>
      </w:rPr>
      <w:t>20</w:t>
    </w:r>
    <w:r>
      <w:rPr>
        <w:rFonts w:asciiTheme="minorHAnsi" w:hAnsiTheme="minorHAnsi"/>
        <w:smallCaps/>
      </w:rPr>
      <w:t>20</w:t>
    </w:r>
    <w:r>
      <w:rPr>
        <w:rFonts w:asciiTheme="minorHAnsi" w:hAnsiTheme="minorHAnsi"/>
        <w:smallCaps/>
      </w:rPr>
      <w:tab/>
      <w:t xml:space="preserve"> </w:t>
    </w:r>
  </w:p>
  <w:p w14:paraId="7C62AD7B" w14:textId="1EC97988" w:rsidR="00B064B2" w:rsidRPr="00460AF6" w:rsidRDefault="00B064B2">
    <w:pPr>
      <w:pStyle w:val="Topptekst"/>
      <w:tabs>
        <w:tab w:val="clear" w:pos="9072"/>
        <w:tab w:val="right" w:pos="8364"/>
      </w:tabs>
      <w:rPr>
        <w:rFonts w:asciiTheme="minorHAnsi" w:hAnsiTheme="minorHAnsi"/>
      </w:rPr>
    </w:pPr>
    <w:r>
      <w:rPr>
        <w:rFonts w:asciiTheme="minorHAnsi" w:hAnsiTheme="minorHAnsi"/>
        <w:smallCaps/>
      </w:rPr>
      <w:t xml:space="preserve"> </w:t>
    </w:r>
    <w:r w:rsidRPr="00460AF6">
      <w:rPr>
        <w:rFonts w:asciiTheme="minorHAnsi" w:hAnsiTheme="minorHAnsi"/>
        <w:smallCaps/>
      </w:rPr>
      <w:t>Side</w:t>
    </w:r>
    <w:r w:rsidRPr="00460AF6">
      <w:rPr>
        <w:rStyle w:val="Sidetall"/>
        <w:rFonts w:asciiTheme="minorHAnsi" w:hAnsiTheme="minorHAnsi"/>
      </w:rPr>
      <w:fldChar w:fldCharType="begin"/>
    </w:r>
    <w:r w:rsidRPr="00460AF6">
      <w:rPr>
        <w:rStyle w:val="Sidetall"/>
        <w:rFonts w:asciiTheme="minorHAnsi" w:hAnsiTheme="minorHAnsi"/>
      </w:rPr>
      <w:instrText xml:space="preserve"> PAGE </w:instrText>
    </w:r>
    <w:r w:rsidRPr="00460AF6">
      <w:rPr>
        <w:rStyle w:val="Sidetall"/>
        <w:rFonts w:asciiTheme="minorHAnsi" w:hAnsiTheme="minorHAnsi"/>
      </w:rPr>
      <w:fldChar w:fldCharType="separate"/>
    </w:r>
    <w:r w:rsidR="002B017D">
      <w:rPr>
        <w:rStyle w:val="Sidetall"/>
        <w:rFonts w:asciiTheme="minorHAnsi" w:hAnsiTheme="minorHAnsi"/>
        <w:noProof/>
      </w:rPr>
      <w:t>123</w:t>
    </w:r>
    <w:r w:rsidRPr="00460AF6">
      <w:rPr>
        <w:rStyle w:val="Sidetall"/>
        <w:rFonts w:asciiTheme="minorHAnsi" w:hAnsiTheme="minorHAnsi"/>
      </w:rPr>
      <w:fldChar w:fldCharType="end"/>
    </w:r>
    <w:r w:rsidRPr="00460AF6">
      <w:rPr>
        <w:rFonts w:asciiTheme="minorHAnsi" w:hAnsiTheme="minorHAnsi"/>
        <w:smallCaps/>
      </w:rPr>
      <w:tab/>
    </w:r>
    <w:r w:rsidRPr="00460AF6">
      <w:rPr>
        <w:rFonts w:asciiTheme="minorHAnsi" w:hAnsiTheme="minorHAnsi"/>
        <w:smallCap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4EF" w14:textId="77777777" w:rsidR="00726C2D" w:rsidRDefault="00726C2D">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418E" w14:textId="77777777" w:rsidR="00B064B2" w:rsidRDefault="00B064B2">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2802" w14:textId="25A72E78" w:rsidR="00B064B2" w:rsidRDefault="00B064B2">
    <w:pPr>
      <w:pStyle w:val="Topptekst"/>
      <w:tabs>
        <w:tab w:val="clear" w:pos="9072"/>
        <w:tab w:val="right" w:pos="8364"/>
      </w:tabs>
      <w:rPr>
        <w:rFonts w:asciiTheme="minorHAnsi" w:hAnsiTheme="minorHAnsi"/>
        <w:smallCaps/>
      </w:rPr>
    </w:pPr>
    <w:r w:rsidRPr="00460AF6">
      <w:rPr>
        <w:rFonts w:asciiTheme="minorHAnsi" w:hAnsiTheme="minorHAnsi"/>
        <w:smallCaps/>
      </w:rPr>
      <w:t xml:space="preserve">Veiledning til regnskapsrapporteringen i KOSTRA </w:t>
    </w:r>
    <w:r>
      <w:rPr>
        <w:rFonts w:asciiTheme="minorHAnsi" w:hAnsiTheme="minorHAnsi"/>
        <w:smallCaps/>
      </w:rPr>
      <w:t>–</w:t>
    </w:r>
    <w:r w:rsidRPr="00460AF6">
      <w:rPr>
        <w:rFonts w:asciiTheme="minorHAnsi" w:hAnsiTheme="minorHAnsi"/>
        <w:smallCaps/>
      </w:rPr>
      <w:t xml:space="preserve"> Regnskapsåret</w:t>
    </w:r>
    <w:r>
      <w:rPr>
        <w:rFonts w:asciiTheme="minorHAnsi" w:hAnsiTheme="minorHAnsi"/>
        <w:smallCaps/>
      </w:rPr>
      <w:t xml:space="preserve"> 2020</w:t>
    </w:r>
    <w:r w:rsidRPr="00460AF6">
      <w:rPr>
        <w:rFonts w:asciiTheme="minorHAnsi" w:hAnsiTheme="minorHAnsi"/>
        <w:smallCaps/>
      </w:rPr>
      <w:tab/>
    </w:r>
    <w:r>
      <w:rPr>
        <w:rFonts w:asciiTheme="minorHAnsi" w:hAnsiTheme="minorHAnsi"/>
        <w:smallCaps/>
      </w:rPr>
      <w:t xml:space="preserve">   </w:t>
    </w:r>
  </w:p>
  <w:p w14:paraId="46EA2F3A" w14:textId="56A75880" w:rsidR="00B064B2" w:rsidRPr="00460AF6" w:rsidRDefault="00B064B2">
    <w:pPr>
      <w:pStyle w:val="Topptekst"/>
      <w:tabs>
        <w:tab w:val="clear" w:pos="9072"/>
        <w:tab w:val="right" w:pos="8364"/>
      </w:tabs>
      <w:rPr>
        <w:rFonts w:asciiTheme="minorHAnsi" w:hAnsiTheme="minorHAnsi"/>
      </w:rPr>
    </w:pPr>
    <w:r w:rsidRPr="00460AF6">
      <w:rPr>
        <w:rFonts w:asciiTheme="minorHAnsi" w:hAnsiTheme="minorHAnsi"/>
        <w:smallCaps/>
      </w:rPr>
      <w:t xml:space="preserve">Side </w:t>
    </w:r>
    <w:r w:rsidRPr="00460AF6">
      <w:rPr>
        <w:rStyle w:val="Sidetall"/>
        <w:rFonts w:asciiTheme="minorHAnsi" w:hAnsiTheme="minorHAnsi"/>
      </w:rPr>
      <w:fldChar w:fldCharType="begin"/>
    </w:r>
    <w:r w:rsidRPr="00460AF6">
      <w:rPr>
        <w:rStyle w:val="Sidetall"/>
        <w:rFonts w:asciiTheme="minorHAnsi" w:hAnsiTheme="minorHAnsi"/>
      </w:rPr>
      <w:instrText xml:space="preserve"> PAGE </w:instrText>
    </w:r>
    <w:r w:rsidRPr="00460AF6">
      <w:rPr>
        <w:rStyle w:val="Sidetall"/>
        <w:rFonts w:asciiTheme="minorHAnsi" w:hAnsiTheme="minorHAnsi"/>
      </w:rPr>
      <w:fldChar w:fldCharType="separate"/>
    </w:r>
    <w:r w:rsidR="002B017D">
      <w:rPr>
        <w:rStyle w:val="Sidetall"/>
        <w:rFonts w:asciiTheme="minorHAnsi" w:hAnsiTheme="minorHAnsi"/>
        <w:noProof/>
      </w:rPr>
      <w:t>134</w:t>
    </w:r>
    <w:r w:rsidRPr="00460AF6">
      <w:rPr>
        <w:rStyle w:val="Sidetall"/>
        <w:rFonts w:asciiTheme="minorHAnsi" w:hAnsiTheme="minorHAnsi"/>
      </w:rPr>
      <w:fldChar w:fldCharType="end"/>
    </w:r>
    <w:r w:rsidRPr="00460AF6">
      <w:rPr>
        <w:rFonts w:asciiTheme="minorHAnsi" w:hAnsiTheme="minorHAnsi"/>
        <w:smallCaps/>
      </w:rPr>
      <w:tab/>
    </w:r>
    <w:r w:rsidRPr="00460AF6">
      <w:rPr>
        <w:rFonts w:asciiTheme="minorHAnsi" w:hAnsiTheme="minorHAnsi"/>
        <w:smallCaps/>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5451" w14:textId="77777777" w:rsidR="00B064B2" w:rsidRDefault="00B064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37A2"/>
    <w:multiLevelType w:val="hybridMultilevel"/>
    <w:tmpl w:val="09289E8E"/>
    <w:lvl w:ilvl="0" w:tplc="52DC4596">
      <w:start w:val="1"/>
      <w:numFmt w:val="bullet"/>
      <w:lvlText w:val=""/>
      <w:lvlJc w:val="left"/>
      <w:pPr>
        <w:ind w:left="720" w:hanging="360"/>
      </w:pPr>
      <w:rPr>
        <w:rFonts w:ascii="Symbol" w:hAnsi="Symbol" w:hint="default"/>
        <w:sz w:val="20"/>
      </w:rPr>
    </w:lvl>
    <w:lvl w:ilvl="1" w:tplc="DD1AD2D2" w:tentative="1">
      <w:start w:val="1"/>
      <w:numFmt w:val="bullet"/>
      <w:lvlText w:val="o"/>
      <w:lvlJc w:val="left"/>
      <w:pPr>
        <w:ind w:left="1440" w:hanging="360"/>
      </w:pPr>
      <w:rPr>
        <w:rFonts w:ascii="Courier New" w:hAnsi="Courier New" w:cs="Courier New" w:hint="default"/>
      </w:rPr>
    </w:lvl>
    <w:lvl w:ilvl="2" w:tplc="50D0C41E" w:tentative="1">
      <w:start w:val="1"/>
      <w:numFmt w:val="bullet"/>
      <w:lvlText w:val=""/>
      <w:lvlJc w:val="left"/>
      <w:pPr>
        <w:ind w:left="2160" w:hanging="360"/>
      </w:pPr>
      <w:rPr>
        <w:rFonts w:ascii="Wingdings" w:hAnsi="Wingdings" w:hint="default"/>
      </w:rPr>
    </w:lvl>
    <w:lvl w:ilvl="3" w:tplc="3158560A" w:tentative="1">
      <w:start w:val="1"/>
      <w:numFmt w:val="bullet"/>
      <w:lvlText w:val=""/>
      <w:lvlJc w:val="left"/>
      <w:pPr>
        <w:ind w:left="2880" w:hanging="360"/>
      </w:pPr>
      <w:rPr>
        <w:rFonts w:ascii="Symbol" w:hAnsi="Symbol" w:hint="default"/>
      </w:rPr>
    </w:lvl>
    <w:lvl w:ilvl="4" w:tplc="35AC866C" w:tentative="1">
      <w:start w:val="1"/>
      <w:numFmt w:val="bullet"/>
      <w:lvlText w:val="o"/>
      <w:lvlJc w:val="left"/>
      <w:pPr>
        <w:ind w:left="3600" w:hanging="360"/>
      </w:pPr>
      <w:rPr>
        <w:rFonts w:ascii="Courier New" w:hAnsi="Courier New" w:cs="Courier New" w:hint="default"/>
      </w:rPr>
    </w:lvl>
    <w:lvl w:ilvl="5" w:tplc="65B89AF2" w:tentative="1">
      <w:start w:val="1"/>
      <w:numFmt w:val="bullet"/>
      <w:lvlText w:val=""/>
      <w:lvlJc w:val="left"/>
      <w:pPr>
        <w:ind w:left="4320" w:hanging="360"/>
      </w:pPr>
      <w:rPr>
        <w:rFonts w:ascii="Wingdings" w:hAnsi="Wingdings" w:hint="default"/>
      </w:rPr>
    </w:lvl>
    <w:lvl w:ilvl="6" w:tplc="DF124F04" w:tentative="1">
      <w:start w:val="1"/>
      <w:numFmt w:val="bullet"/>
      <w:lvlText w:val=""/>
      <w:lvlJc w:val="left"/>
      <w:pPr>
        <w:ind w:left="5040" w:hanging="360"/>
      </w:pPr>
      <w:rPr>
        <w:rFonts w:ascii="Symbol" w:hAnsi="Symbol" w:hint="default"/>
      </w:rPr>
    </w:lvl>
    <w:lvl w:ilvl="7" w:tplc="B3FA2466" w:tentative="1">
      <w:start w:val="1"/>
      <w:numFmt w:val="bullet"/>
      <w:lvlText w:val="o"/>
      <w:lvlJc w:val="left"/>
      <w:pPr>
        <w:ind w:left="5760" w:hanging="360"/>
      </w:pPr>
      <w:rPr>
        <w:rFonts w:ascii="Courier New" w:hAnsi="Courier New" w:cs="Courier New" w:hint="default"/>
      </w:rPr>
    </w:lvl>
    <w:lvl w:ilvl="8" w:tplc="DAFA2926" w:tentative="1">
      <w:start w:val="1"/>
      <w:numFmt w:val="bullet"/>
      <w:lvlText w:val=""/>
      <w:lvlJc w:val="left"/>
      <w:pPr>
        <w:ind w:left="6480" w:hanging="360"/>
      </w:pPr>
      <w:rPr>
        <w:rFonts w:ascii="Wingdings" w:hAnsi="Wingdings" w:hint="default"/>
      </w:rPr>
    </w:lvl>
  </w:abstractNum>
  <w:abstractNum w:abstractNumId="2" w15:restartNumberingAfterBreak="0">
    <w:nsid w:val="01317419"/>
    <w:multiLevelType w:val="hybridMultilevel"/>
    <w:tmpl w:val="A06E0F94"/>
    <w:lvl w:ilvl="0" w:tplc="14AE95C4">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1F4164E"/>
    <w:multiLevelType w:val="hybridMultilevel"/>
    <w:tmpl w:val="1B12F9E0"/>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2F65255"/>
    <w:multiLevelType w:val="hybridMultilevel"/>
    <w:tmpl w:val="FC9E0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37D039A"/>
    <w:multiLevelType w:val="hybridMultilevel"/>
    <w:tmpl w:val="2D66EA7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3AA4F6E"/>
    <w:multiLevelType w:val="hybridMultilevel"/>
    <w:tmpl w:val="A7BE8E86"/>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3C1347D"/>
    <w:multiLevelType w:val="hybridMultilevel"/>
    <w:tmpl w:val="CBBEF2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4C652F8"/>
    <w:multiLevelType w:val="hybridMultilevel"/>
    <w:tmpl w:val="6A860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4E43E40"/>
    <w:multiLevelType w:val="hybridMultilevel"/>
    <w:tmpl w:val="C3D0A9FC"/>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4E85820"/>
    <w:multiLevelType w:val="hybridMultilevel"/>
    <w:tmpl w:val="FB80139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59B44D8"/>
    <w:multiLevelType w:val="hybridMultilevel"/>
    <w:tmpl w:val="C11AA306"/>
    <w:lvl w:ilvl="0" w:tplc="EF4AA078">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2" w15:restartNumberingAfterBreak="0">
    <w:nsid w:val="05EA22B3"/>
    <w:multiLevelType w:val="hybridMultilevel"/>
    <w:tmpl w:val="459857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6337D04"/>
    <w:multiLevelType w:val="hybridMultilevel"/>
    <w:tmpl w:val="964A1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6C20173"/>
    <w:multiLevelType w:val="hybridMultilevel"/>
    <w:tmpl w:val="97E0EAA0"/>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7A045E6"/>
    <w:multiLevelType w:val="hybridMultilevel"/>
    <w:tmpl w:val="8A544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07DB034F"/>
    <w:multiLevelType w:val="singleLevel"/>
    <w:tmpl w:val="9DD8F762"/>
    <w:lvl w:ilvl="0">
      <w:start w:val="1"/>
      <w:numFmt w:val="bullet"/>
      <w:lvlText w:val=""/>
      <w:lvlJc w:val="left"/>
      <w:pPr>
        <w:ind w:left="720" w:hanging="360"/>
      </w:pPr>
      <w:rPr>
        <w:rFonts w:ascii="Symbol" w:hAnsi="Symbol" w:hint="default"/>
        <w:color w:val="auto"/>
      </w:rPr>
    </w:lvl>
  </w:abstractNum>
  <w:abstractNum w:abstractNumId="17" w15:restartNumberingAfterBreak="0">
    <w:nsid w:val="08391263"/>
    <w:multiLevelType w:val="hybridMultilevel"/>
    <w:tmpl w:val="2A16FE92"/>
    <w:lvl w:ilvl="0" w:tplc="A0E88C82">
      <w:start w:val="1"/>
      <w:numFmt w:val="bullet"/>
      <w:lvlText w:val=""/>
      <w:lvlJc w:val="left"/>
      <w:pPr>
        <w:ind w:left="720" w:hanging="360"/>
      </w:pPr>
      <w:rPr>
        <w:rFonts w:ascii="Symbol" w:hAnsi="Symbol" w:hint="default"/>
      </w:rPr>
    </w:lvl>
    <w:lvl w:ilvl="1" w:tplc="D276793C" w:tentative="1">
      <w:start w:val="1"/>
      <w:numFmt w:val="bullet"/>
      <w:lvlText w:val="o"/>
      <w:lvlJc w:val="left"/>
      <w:pPr>
        <w:ind w:left="1440" w:hanging="360"/>
      </w:pPr>
      <w:rPr>
        <w:rFonts w:ascii="Courier New" w:hAnsi="Courier New" w:cs="Courier New" w:hint="default"/>
      </w:rPr>
    </w:lvl>
    <w:lvl w:ilvl="2" w:tplc="4E14AF08" w:tentative="1">
      <w:start w:val="1"/>
      <w:numFmt w:val="bullet"/>
      <w:lvlText w:val=""/>
      <w:lvlJc w:val="left"/>
      <w:pPr>
        <w:ind w:left="2160" w:hanging="360"/>
      </w:pPr>
      <w:rPr>
        <w:rFonts w:ascii="Wingdings" w:hAnsi="Wingdings" w:hint="default"/>
      </w:rPr>
    </w:lvl>
    <w:lvl w:ilvl="3" w:tplc="693C9172" w:tentative="1">
      <w:start w:val="1"/>
      <w:numFmt w:val="bullet"/>
      <w:lvlText w:val=""/>
      <w:lvlJc w:val="left"/>
      <w:pPr>
        <w:ind w:left="2880" w:hanging="360"/>
      </w:pPr>
      <w:rPr>
        <w:rFonts w:ascii="Symbol" w:hAnsi="Symbol" w:hint="default"/>
      </w:rPr>
    </w:lvl>
    <w:lvl w:ilvl="4" w:tplc="24A6467A" w:tentative="1">
      <w:start w:val="1"/>
      <w:numFmt w:val="bullet"/>
      <w:lvlText w:val="o"/>
      <w:lvlJc w:val="left"/>
      <w:pPr>
        <w:ind w:left="3600" w:hanging="360"/>
      </w:pPr>
      <w:rPr>
        <w:rFonts w:ascii="Courier New" w:hAnsi="Courier New" w:cs="Courier New" w:hint="default"/>
      </w:rPr>
    </w:lvl>
    <w:lvl w:ilvl="5" w:tplc="35FA2428" w:tentative="1">
      <w:start w:val="1"/>
      <w:numFmt w:val="bullet"/>
      <w:lvlText w:val=""/>
      <w:lvlJc w:val="left"/>
      <w:pPr>
        <w:ind w:left="4320" w:hanging="360"/>
      </w:pPr>
      <w:rPr>
        <w:rFonts w:ascii="Wingdings" w:hAnsi="Wingdings" w:hint="default"/>
      </w:rPr>
    </w:lvl>
    <w:lvl w:ilvl="6" w:tplc="97064338" w:tentative="1">
      <w:start w:val="1"/>
      <w:numFmt w:val="bullet"/>
      <w:lvlText w:val=""/>
      <w:lvlJc w:val="left"/>
      <w:pPr>
        <w:ind w:left="5040" w:hanging="360"/>
      </w:pPr>
      <w:rPr>
        <w:rFonts w:ascii="Symbol" w:hAnsi="Symbol" w:hint="default"/>
      </w:rPr>
    </w:lvl>
    <w:lvl w:ilvl="7" w:tplc="35EAE02E" w:tentative="1">
      <w:start w:val="1"/>
      <w:numFmt w:val="bullet"/>
      <w:lvlText w:val="o"/>
      <w:lvlJc w:val="left"/>
      <w:pPr>
        <w:ind w:left="5760" w:hanging="360"/>
      </w:pPr>
      <w:rPr>
        <w:rFonts w:ascii="Courier New" w:hAnsi="Courier New" w:cs="Courier New" w:hint="default"/>
      </w:rPr>
    </w:lvl>
    <w:lvl w:ilvl="8" w:tplc="E4F413F2" w:tentative="1">
      <w:start w:val="1"/>
      <w:numFmt w:val="bullet"/>
      <w:lvlText w:val=""/>
      <w:lvlJc w:val="left"/>
      <w:pPr>
        <w:ind w:left="6480" w:hanging="360"/>
      </w:pPr>
      <w:rPr>
        <w:rFonts w:ascii="Wingdings" w:hAnsi="Wingdings" w:hint="default"/>
      </w:rPr>
    </w:lvl>
  </w:abstractNum>
  <w:abstractNum w:abstractNumId="18" w15:restartNumberingAfterBreak="0">
    <w:nsid w:val="087C2FEB"/>
    <w:multiLevelType w:val="hybridMultilevel"/>
    <w:tmpl w:val="26EED882"/>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089872E2"/>
    <w:multiLevelType w:val="hybridMultilevel"/>
    <w:tmpl w:val="4CF26578"/>
    <w:lvl w:ilvl="0" w:tplc="1DF6A888">
      <w:start w:val="1"/>
      <w:numFmt w:val="bullet"/>
      <w:lvlText w:val="•"/>
      <w:lvlJc w:val="left"/>
      <w:pPr>
        <w:tabs>
          <w:tab w:val="num" w:pos="720"/>
        </w:tabs>
        <w:ind w:left="720" w:hanging="360"/>
      </w:pPr>
      <w:rPr>
        <w:rFonts w:ascii="Times New Roman" w:hAnsi="Times New Roman" w:hint="default"/>
      </w:rPr>
    </w:lvl>
    <w:lvl w:ilvl="1" w:tplc="DE1A22D2" w:tentative="1">
      <w:start w:val="1"/>
      <w:numFmt w:val="bullet"/>
      <w:lvlText w:val="•"/>
      <w:lvlJc w:val="left"/>
      <w:pPr>
        <w:tabs>
          <w:tab w:val="num" w:pos="1440"/>
        </w:tabs>
        <w:ind w:left="1440" w:hanging="360"/>
      </w:pPr>
      <w:rPr>
        <w:rFonts w:ascii="Times New Roman" w:hAnsi="Times New Roman" w:hint="default"/>
      </w:rPr>
    </w:lvl>
    <w:lvl w:ilvl="2" w:tplc="252C59C8" w:tentative="1">
      <w:start w:val="1"/>
      <w:numFmt w:val="bullet"/>
      <w:lvlText w:val="•"/>
      <w:lvlJc w:val="left"/>
      <w:pPr>
        <w:tabs>
          <w:tab w:val="num" w:pos="2160"/>
        </w:tabs>
        <w:ind w:left="2160" w:hanging="360"/>
      </w:pPr>
      <w:rPr>
        <w:rFonts w:ascii="Times New Roman" w:hAnsi="Times New Roman" w:hint="default"/>
      </w:rPr>
    </w:lvl>
    <w:lvl w:ilvl="3" w:tplc="B91C1514" w:tentative="1">
      <w:start w:val="1"/>
      <w:numFmt w:val="bullet"/>
      <w:lvlText w:val="•"/>
      <w:lvlJc w:val="left"/>
      <w:pPr>
        <w:tabs>
          <w:tab w:val="num" w:pos="2880"/>
        </w:tabs>
        <w:ind w:left="2880" w:hanging="360"/>
      </w:pPr>
      <w:rPr>
        <w:rFonts w:ascii="Times New Roman" w:hAnsi="Times New Roman" w:hint="default"/>
      </w:rPr>
    </w:lvl>
    <w:lvl w:ilvl="4" w:tplc="DDB60CE8" w:tentative="1">
      <w:start w:val="1"/>
      <w:numFmt w:val="bullet"/>
      <w:lvlText w:val="•"/>
      <w:lvlJc w:val="left"/>
      <w:pPr>
        <w:tabs>
          <w:tab w:val="num" w:pos="3600"/>
        </w:tabs>
        <w:ind w:left="3600" w:hanging="360"/>
      </w:pPr>
      <w:rPr>
        <w:rFonts w:ascii="Times New Roman" w:hAnsi="Times New Roman" w:hint="default"/>
      </w:rPr>
    </w:lvl>
    <w:lvl w:ilvl="5" w:tplc="6E842AAC" w:tentative="1">
      <w:start w:val="1"/>
      <w:numFmt w:val="bullet"/>
      <w:lvlText w:val="•"/>
      <w:lvlJc w:val="left"/>
      <w:pPr>
        <w:tabs>
          <w:tab w:val="num" w:pos="4320"/>
        </w:tabs>
        <w:ind w:left="4320" w:hanging="360"/>
      </w:pPr>
      <w:rPr>
        <w:rFonts w:ascii="Times New Roman" w:hAnsi="Times New Roman" w:hint="default"/>
      </w:rPr>
    </w:lvl>
    <w:lvl w:ilvl="6" w:tplc="546C27BC" w:tentative="1">
      <w:start w:val="1"/>
      <w:numFmt w:val="bullet"/>
      <w:lvlText w:val="•"/>
      <w:lvlJc w:val="left"/>
      <w:pPr>
        <w:tabs>
          <w:tab w:val="num" w:pos="5040"/>
        </w:tabs>
        <w:ind w:left="5040" w:hanging="360"/>
      </w:pPr>
      <w:rPr>
        <w:rFonts w:ascii="Times New Roman" w:hAnsi="Times New Roman" w:hint="default"/>
      </w:rPr>
    </w:lvl>
    <w:lvl w:ilvl="7" w:tplc="A4946678" w:tentative="1">
      <w:start w:val="1"/>
      <w:numFmt w:val="bullet"/>
      <w:lvlText w:val="•"/>
      <w:lvlJc w:val="left"/>
      <w:pPr>
        <w:tabs>
          <w:tab w:val="num" w:pos="5760"/>
        </w:tabs>
        <w:ind w:left="5760" w:hanging="360"/>
      </w:pPr>
      <w:rPr>
        <w:rFonts w:ascii="Times New Roman" w:hAnsi="Times New Roman" w:hint="default"/>
      </w:rPr>
    </w:lvl>
    <w:lvl w:ilvl="8" w:tplc="93D283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09105B4D"/>
    <w:multiLevelType w:val="hybridMultilevel"/>
    <w:tmpl w:val="DAB4AFD6"/>
    <w:lvl w:ilvl="0" w:tplc="632C215E">
      <w:start w:val="1"/>
      <w:numFmt w:val="bullet"/>
      <w:lvlText w:val=""/>
      <w:lvlJc w:val="left"/>
      <w:pPr>
        <w:ind w:left="757" w:hanging="360"/>
      </w:pPr>
      <w:rPr>
        <w:rFonts w:ascii="Symbol" w:hAnsi="Symbol" w:hint="default"/>
      </w:rPr>
    </w:lvl>
    <w:lvl w:ilvl="1" w:tplc="04140003" w:tentative="1">
      <w:start w:val="1"/>
      <w:numFmt w:val="bullet"/>
      <w:lvlText w:val="o"/>
      <w:lvlJc w:val="left"/>
      <w:pPr>
        <w:ind w:left="1477" w:hanging="360"/>
      </w:pPr>
      <w:rPr>
        <w:rFonts w:ascii="Courier New" w:hAnsi="Courier New" w:cs="Courier New" w:hint="default"/>
      </w:rPr>
    </w:lvl>
    <w:lvl w:ilvl="2" w:tplc="04140005" w:tentative="1">
      <w:start w:val="1"/>
      <w:numFmt w:val="bullet"/>
      <w:lvlText w:val=""/>
      <w:lvlJc w:val="left"/>
      <w:pPr>
        <w:ind w:left="2197" w:hanging="360"/>
      </w:pPr>
      <w:rPr>
        <w:rFonts w:ascii="Wingdings" w:hAnsi="Wingdings" w:hint="default"/>
      </w:rPr>
    </w:lvl>
    <w:lvl w:ilvl="3" w:tplc="04140001" w:tentative="1">
      <w:start w:val="1"/>
      <w:numFmt w:val="bullet"/>
      <w:lvlText w:val=""/>
      <w:lvlJc w:val="left"/>
      <w:pPr>
        <w:ind w:left="2917" w:hanging="360"/>
      </w:pPr>
      <w:rPr>
        <w:rFonts w:ascii="Symbol" w:hAnsi="Symbol" w:hint="default"/>
      </w:rPr>
    </w:lvl>
    <w:lvl w:ilvl="4" w:tplc="04140003" w:tentative="1">
      <w:start w:val="1"/>
      <w:numFmt w:val="bullet"/>
      <w:lvlText w:val="o"/>
      <w:lvlJc w:val="left"/>
      <w:pPr>
        <w:ind w:left="3637" w:hanging="360"/>
      </w:pPr>
      <w:rPr>
        <w:rFonts w:ascii="Courier New" w:hAnsi="Courier New" w:cs="Courier New" w:hint="default"/>
      </w:rPr>
    </w:lvl>
    <w:lvl w:ilvl="5" w:tplc="04140005" w:tentative="1">
      <w:start w:val="1"/>
      <w:numFmt w:val="bullet"/>
      <w:lvlText w:val=""/>
      <w:lvlJc w:val="left"/>
      <w:pPr>
        <w:ind w:left="4357" w:hanging="360"/>
      </w:pPr>
      <w:rPr>
        <w:rFonts w:ascii="Wingdings" w:hAnsi="Wingdings" w:hint="default"/>
      </w:rPr>
    </w:lvl>
    <w:lvl w:ilvl="6" w:tplc="04140001" w:tentative="1">
      <w:start w:val="1"/>
      <w:numFmt w:val="bullet"/>
      <w:lvlText w:val=""/>
      <w:lvlJc w:val="left"/>
      <w:pPr>
        <w:ind w:left="5077" w:hanging="360"/>
      </w:pPr>
      <w:rPr>
        <w:rFonts w:ascii="Symbol" w:hAnsi="Symbol" w:hint="default"/>
      </w:rPr>
    </w:lvl>
    <w:lvl w:ilvl="7" w:tplc="04140003" w:tentative="1">
      <w:start w:val="1"/>
      <w:numFmt w:val="bullet"/>
      <w:lvlText w:val="o"/>
      <w:lvlJc w:val="left"/>
      <w:pPr>
        <w:ind w:left="5797" w:hanging="360"/>
      </w:pPr>
      <w:rPr>
        <w:rFonts w:ascii="Courier New" w:hAnsi="Courier New" w:cs="Courier New" w:hint="default"/>
      </w:rPr>
    </w:lvl>
    <w:lvl w:ilvl="8" w:tplc="04140005" w:tentative="1">
      <w:start w:val="1"/>
      <w:numFmt w:val="bullet"/>
      <w:lvlText w:val=""/>
      <w:lvlJc w:val="left"/>
      <w:pPr>
        <w:ind w:left="6517" w:hanging="360"/>
      </w:pPr>
      <w:rPr>
        <w:rFonts w:ascii="Wingdings" w:hAnsi="Wingdings" w:hint="default"/>
      </w:rPr>
    </w:lvl>
  </w:abstractNum>
  <w:abstractNum w:abstractNumId="21" w15:restartNumberingAfterBreak="0">
    <w:nsid w:val="091A5F12"/>
    <w:multiLevelType w:val="hybridMultilevel"/>
    <w:tmpl w:val="E520B8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099D6DEB"/>
    <w:multiLevelType w:val="hybridMultilevel"/>
    <w:tmpl w:val="1A4E7EDE"/>
    <w:lvl w:ilvl="0" w:tplc="04140001">
      <w:start w:val="1"/>
      <w:numFmt w:val="bullet"/>
      <w:lvlText w:val=""/>
      <w:lvlJc w:val="left"/>
      <w:pPr>
        <w:ind w:left="1314" w:hanging="360"/>
      </w:pPr>
      <w:rPr>
        <w:rFonts w:ascii="Symbol" w:hAnsi="Symbol" w:hint="default"/>
        <w:color w:val="auto"/>
        <w:sz w:val="20"/>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23" w15:restartNumberingAfterBreak="0">
    <w:nsid w:val="09AD6AF6"/>
    <w:multiLevelType w:val="hybridMultilevel"/>
    <w:tmpl w:val="4894D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0ABA2275"/>
    <w:multiLevelType w:val="hybridMultilevel"/>
    <w:tmpl w:val="20A6D3A8"/>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0B57438F"/>
    <w:multiLevelType w:val="hybridMultilevel"/>
    <w:tmpl w:val="2B1C1A6C"/>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6" w15:restartNumberingAfterBreak="0">
    <w:nsid w:val="0BF74020"/>
    <w:multiLevelType w:val="hybridMultilevel"/>
    <w:tmpl w:val="703AD10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0C276EF0"/>
    <w:multiLevelType w:val="hybridMultilevel"/>
    <w:tmpl w:val="87F655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0CA12EBC"/>
    <w:multiLevelType w:val="hybridMultilevel"/>
    <w:tmpl w:val="52EA7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0CCF02DC"/>
    <w:multiLevelType w:val="hybridMultilevel"/>
    <w:tmpl w:val="CD84DC36"/>
    <w:lvl w:ilvl="0" w:tplc="8014FCE6">
      <w:start w:val="1"/>
      <w:numFmt w:val="bullet"/>
      <w:lvlText w:val="•"/>
      <w:lvlJc w:val="left"/>
      <w:pPr>
        <w:tabs>
          <w:tab w:val="num" w:pos="720"/>
        </w:tabs>
        <w:ind w:left="720" w:hanging="360"/>
      </w:pPr>
      <w:rPr>
        <w:rFonts w:ascii="Times New Roman" w:hAnsi="Times New Roman" w:hint="default"/>
      </w:rPr>
    </w:lvl>
    <w:lvl w:ilvl="1" w:tplc="CE7C2B5E" w:tentative="1">
      <w:start w:val="1"/>
      <w:numFmt w:val="bullet"/>
      <w:lvlText w:val="•"/>
      <w:lvlJc w:val="left"/>
      <w:pPr>
        <w:tabs>
          <w:tab w:val="num" w:pos="1440"/>
        </w:tabs>
        <w:ind w:left="1440" w:hanging="360"/>
      </w:pPr>
      <w:rPr>
        <w:rFonts w:ascii="Times New Roman" w:hAnsi="Times New Roman" w:hint="default"/>
      </w:rPr>
    </w:lvl>
    <w:lvl w:ilvl="2" w:tplc="1E7A9662" w:tentative="1">
      <w:start w:val="1"/>
      <w:numFmt w:val="bullet"/>
      <w:lvlText w:val="•"/>
      <w:lvlJc w:val="left"/>
      <w:pPr>
        <w:tabs>
          <w:tab w:val="num" w:pos="2160"/>
        </w:tabs>
        <w:ind w:left="2160" w:hanging="360"/>
      </w:pPr>
      <w:rPr>
        <w:rFonts w:ascii="Times New Roman" w:hAnsi="Times New Roman" w:hint="default"/>
      </w:rPr>
    </w:lvl>
    <w:lvl w:ilvl="3" w:tplc="C49046D2" w:tentative="1">
      <w:start w:val="1"/>
      <w:numFmt w:val="bullet"/>
      <w:lvlText w:val="•"/>
      <w:lvlJc w:val="left"/>
      <w:pPr>
        <w:tabs>
          <w:tab w:val="num" w:pos="2880"/>
        </w:tabs>
        <w:ind w:left="2880" w:hanging="360"/>
      </w:pPr>
      <w:rPr>
        <w:rFonts w:ascii="Times New Roman" w:hAnsi="Times New Roman" w:hint="default"/>
      </w:rPr>
    </w:lvl>
    <w:lvl w:ilvl="4" w:tplc="66BC904C" w:tentative="1">
      <w:start w:val="1"/>
      <w:numFmt w:val="bullet"/>
      <w:lvlText w:val="•"/>
      <w:lvlJc w:val="left"/>
      <w:pPr>
        <w:tabs>
          <w:tab w:val="num" w:pos="3600"/>
        </w:tabs>
        <w:ind w:left="3600" w:hanging="360"/>
      </w:pPr>
      <w:rPr>
        <w:rFonts w:ascii="Times New Roman" w:hAnsi="Times New Roman" w:hint="default"/>
      </w:rPr>
    </w:lvl>
    <w:lvl w:ilvl="5" w:tplc="3280B3EC" w:tentative="1">
      <w:start w:val="1"/>
      <w:numFmt w:val="bullet"/>
      <w:lvlText w:val="•"/>
      <w:lvlJc w:val="left"/>
      <w:pPr>
        <w:tabs>
          <w:tab w:val="num" w:pos="4320"/>
        </w:tabs>
        <w:ind w:left="4320" w:hanging="360"/>
      </w:pPr>
      <w:rPr>
        <w:rFonts w:ascii="Times New Roman" w:hAnsi="Times New Roman" w:hint="default"/>
      </w:rPr>
    </w:lvl>
    <w:lvl w:ilvl="6" w:tplc="EB6055AE" w:tentative="1">
      <w:start w:val="1"/>
      <w:numFmt w:val="bullet"/>
      <w:lvlText w:val="•"/>
      <w:lvlJc w:val="left"/>
      <w:pPr>
        <w:tabs>
          <w:tab w:val="num" w:pos="5040"/>
        </w:tabs>
        <w:ind w:left="5040" w:hanging="360"/>
      </w:pPr>
      <w:rPr>
        <w:rFonts w:ascii="Times New Roman" w:hAnsi="Times New Roman" w:hint="default"/>
      </w:rPr>
    </w:lvl>
    <w:lvl w:ilvl="7" w:tplc="44B8B134" w:tentative="1">
      <w:start w:val="1"/>
      <w:numFmt w:val="bullet"/>
      <w:lvlText w:val="•"/>
      <w:lvlJc w:val="left"/>
      <w:pPr>
        <w:tabs>
          <w:tab w:val="num" w:pos="5760"/>
        </w:tabs>
        <w:ind w:left="5760" w:hanging="360"/>
      </w:pPr>
      <w:rPr>
        <w:rFonts w:ascii="Times New Roman" w:hAnsi="Times New Roman" w:hint="default"/>
      </w:rPr>
    </w:lvl>
    <w:lvl w:ilvl="8" w:tplc="B37C46E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0D373C4E"/>
    <w:multiLevelType w:val="hybridMultilevel"/>
    <w:tmpl w:val="8C16D46A"/>
    <w:lvl w:ilvl="0" w:tplc="0414000F">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0D3E3ABC"/>
    <w:multiLevelType w:val="hybridMultilevel"/>
    <w:tmpl w:val="FB3CEB8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0E562490"/>
    <w:multiLevelType w:val="hybridMultilevel"/>
    <w:tmpl w:val="02ACC90E"/>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0E5A365B"/>
    <w:multiLevelType w:val="hybridMultilevel"/>
    <w:tmpl w:val="5180EF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0FAD04D1"/>
    <w:multiLevelType w:val="hybridMultilevel"/>
    <w:tmpl w:val="DB54BABA"/>
    <w:lvl w:ilvl="0" w:tplc="632C215E">
      <w:start w:val="1"/>
      <w:numFmt w:val="decimal"/>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5" w15:restartNumberingAfterBreak="0">
    <w:nsid w:val="0FD75C8E"/>
    <w:multiLevelType w:val="hybridMultilevel"/>
    <w:tmpl w:val="1466EC4A"/>
    <w:lvl w:ilvl="0" w:tplc="BC6A9F5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10C62C2C"/>
    <w:multiLevelType w:val="hybridMultilevel"/>
    <w:tmpl w:val="5F721E1C"/>
    <w:lvl w:ilvl="0" w:tplc="999200D0">
      <w:numFmt w:val="bullet"/>
      <w:lvlText w:val="-"/>
      <w:lvlJc w:val="left"/>
      <w:pPr>
        <w:ind w:left="720" w:hanging="360"/>
      </w:pPr>
      <w:rPr>
        <w:rFonts w:ascii="DepCentury Old Style" w:eastAsia="Times New Roman" w:hAnsi="DepCentury Old Style" w:cs="TimesNewRoman" w:hint="default"/>
        <w:color w:val="auto"/>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37" w15:restartNumberingAfterBreak="0">
    <w:nsid w:val="11017D78"/>
    <w:multiLevelType w:val="hybridMultilevel"/>
    <w:tmpl w:val="6C789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112F7BE8"/>
    <w:multiLevelType w:val="hybridMultilevel"/>
    <w:tmpl w:val="6E6CB236"/>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11313DD7"/>
    <w:multiLevelType w:val="hybridMultilevel"/>
    <w:tmpl w:val="861C42BC"/>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11EA6C49"/>
    <w:multiLevelType w:val="hybridMultilevel"/>
    <w:tmpl w:val="0F349AF6"/>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12020C82"/>
    <w:multiLevelType w:val="hybridMultilevel"/>
    <w:tmpl w:val="2772C41A"/>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12241C8C"/>
    <w:multiLevelType w:val="hybridMultilevel"/>
    <w:tmpl w:val="64A80164"/>
    <w:lvl w:ilvl="0" w:tplc="D750B0C2">
      <w:numFmt w:val="bullet"/>
      <w:lvlText w:val="-"/>
      <w:lvlJc w:val="left"/>
      <w:pPr>
        <w:ind w:left="720" w:hanging="360"/>
      </w:pPr>
      <w:rPr>
        <w:rFonts w:ascii="Arial" w:eastAsia="Times New Roman" w:hAnsi="Arial" w:cs="Aria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12561159"/>
    <w:multiLevelType w:val="hybridMultilevel"/>
    <w:tmpl w:val="687CCE6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129E6B6B"/>
    <w:multiLevelType w:val="hybridMultilevel"/>
    <w:tmpl w:val="85C41AD0"/>
    <w:lvl w:ilvl="0" w:tplc="05C80532">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12C1189B"/>
    <w:multiLevelType w:val="hybridMultilevel"/>
    <w:tmpl w:val="6414D196"/>
    <w:lvl w:ilvl="0" w:tplc="0AD847BC">
      <w:start w:val="1"/>
      <w:numFmt w:val="bullet"/>
      <w:lvlText w:val="-"/>
      <w:lvlJc w:val="left"/>
      <w:pPr>
        <w:ind w:left="720" w:hanging="360"/>
      </w:pPr>
      <w:rPr>
        <w:rFonts w:ascii="Agency FB" w:hAnsi="Agency FB"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131113F5"/>
    <w:multiLevelType w:val="hybridMultilevel"/>
    <w:tmpl w:val="C15439D4"/>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149F45EF"/>
    <w:multiLevelType w:val="multilevel"/>
    <w:tmpl w:val="F97EE79A"/>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718"/>
        </w:tabs>
        <w:ind w:left="718" w:hanging="576"/>
      </w:pPr>
      <w:rPr>
        <w:rFonts w:hint="default"/>
        <w:strike w:val="0"/>
        <w:color w:val="auto"/>
      </w:rPr>
    </w:lvl>
    <w:lvl w:ilvl="2">
      <w:start w:val="1"/>
      <w:numFmt w:val="decimal"/>
      <w:pStyle w:val="Overskrift3"/>
      <w:lvlText w:val="%1.%2.%3"/>
      <w:lvlJc w:val="left"/>
      <w:pPr>
        <w:tabs>
          <w:tab w:val="num" w:pos="720"/>
        </w:tabs>
        <w:ind w:left="720" w:hanging="720"/>
      </w:pPr>
      <w:rPr>
        <w:rFonts w:hint="default"/>
        <w:color w:val="auto"/>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8" w15:restartNumberingAfterBreak="0">
    <w:nsid w:val="1519071B"/>
    <w:multiLevelType w:val="hybridMultilevel"/>
    <w:tmpl w:val="7578DBF4"/>
    <w:lvl w:ilvl="0" w:tplc="55F4F388">
      <w:numFmt w:val="bullet"/>
      <w:lvlText w:val="-"/>
      <w:lvlJc w:val="left"/>
      <w:pPr>
        <w:ind w:left="720" w:hanging="360"/>
      </w:pPr>
      <w:rPr>
        <w:rFonts w:ascii="DepCentury Old Style" w:eastAsia="Times New Roman" w:hAnsi="DepCentury Old Style" w:cs="TimesNewRoman" w:hint="default"/>
      </w:rPr>
    </w:lvl>
    <w:lvl w:ilvl="1" w:tplc="65142FA2" w:tentative="1">
      <w:start w:val="1"/>
      <w:numFmt w:val="bullet"/>
      <w:lvlText w:val="o"/>
      <w:lvlJc w:val="left"/>
      <w:pPr>
        <w:ind w:left="1440" w:hanging="360"/>
      </w:pPr>
      <w:rPr>
        <w:rFonts w:ascii="Courier New" w:hAnsi="Courier New" w:cs="Courier New" w:hint="default"/>
      </w:rPr>
    </w:lvl>
    <w:lvl w:ilvl="2" w:tplc="BBB47DF8" w:tentative="1">
      <w:start w:val="1"/>
      <w:numFmt w:val="bullet"/>
      <w:lvlText w:val=""/>
      <w:lvlJc w:val="left"/>
      <w:pPr>
        <w:ind w:left="2160" w:hanging="360"/>
      </w:pPr>
      <w:rPr>
        <w:rFonts w:ascii="Wingdings" w:hAnsi="Wingdings" w:hint="default"/>
      </w:rPr>
    </w:lvl>
    <w:lvl w:ilvl="3" w:tplc="F0CC4B4E" w:tentative="1">
      <w:start w:val="1"/>
      <w:numFmt w:val="bullet"/>
      <w:lvlText w:val=""/>
      <w:lvlJc w:val="left"/>
      <w:pPr>
        <w:ind w:left="2880" w:hanging="360"/>
      </w:pPr>
      <w:rPr>
        <w:rFonts w:ascii="Symbol" w:hAnsi="Symbol" w:hint="default"/>
      </w:rPr>
    </w:lvl>
    <w:lvl w:ilvl="4" w:tplc="75DCDE6A" w:tentative="1">
      <w:start w:val="1"/>
      <w:numFmt w:val="bullet"/>
      <w:lvlText w:val="o"/>
      <w:lvlJc w:val="left"/>
      <w:pPr>
        <w:ind w:left="3600" w:hanging="360"/>
      </w:pPr>
      <w:rPr>
        <w:rFonts w:ascii="Courier New" w:hAnsi="Courier New" w:cs="Courier New" w:hint="default"/>
      </w:rPr>
    </w:lvl>
    <w:lvl w:ilvl="5" w:tplc="16E8144E" w:tentative="1">
      <w:start w:val="1"/>
      <w:numFmt w:val="bullet"/>
      <w:lvlText w:val=""/>
      <w:lvlJc w:val="left"/>
      <w:pPr>
        <w:ind w:left="4320" w:hanging="360"/>
      </w:pPr>
      <w:rPr>
        <w:rFonts w:ascii="Wingdings" w:hAnsi="Wingdings" w:hint="default"/>
      </w:rPr>
    </w:lvl>
    <w:lvl w:ilvl="6" w:tplc="538CB660" w:tentative="1">
      <w:start w:val="1"/>
      <w:numFmt w:val="bullet"/>
      <w:lvlText w:val=""/>
      <w:lvlJc w:val="left"/>
      <w:pPr>
        <w:ind w:left="5040" w:hanging="360"/>
      </w:pPr>
      <w:rPr>
        <w:rFonts w:ascii="Symbol" w:hAnsi="Symbol" w:hint="default"/>
      </w:rPr>
    </w:lvl>
    <w:lvl w:ilvl="7" w:tplc="113CA82A" w:tentative="1">
      <w:start w:val="1"/>
      <w:numFmt w:val="bullet"/>
      <w:lvlText w:val="o"/>
      <w:lvlJc w:val="left"/>
      <w:pPr>
        <w:ind w:left="5760" w:hanging="360"/>
      </w:pPr>
      <w:rPr>
        <w:rFonts w:ascii="Courier New" w:hAnsi="Courier New" w:cs="Courier New" w:hint="default"/>
      </w:rPr>
    </w:lvl>
    <w:lvl w:ilvl="8" w:tplc="E63C47B6" w:tentative="1">
      <w:start w:val="1"/>
      <w:numFmt w:val="bullet"/>
      <w:lvlText w:val=""/>
      <w:lvlJc w:val="left"/>
      <w:pPr>
        <w:ind w:left="6480" w:hanging="360"/>
      </w:pPr>
      <w:rPr>
        <w:rFonts w:ascii="Wingdings" w:hAnsi="Wingdings" w:hint="default"/>
      </w:rPr>
    </w:lvl>
  </w:abstractNum>
  <w:abstractNum w:abstractNumId="49" w15:restartNumberingAfterBreak="0">
    <w:nsid w:val="15354349"/>
    <w:multiLevelType w:val="hybridMultilevel"/>
    <w:tmpl w:val="1F6CEDDA"/>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15E77F8F"/>
    <w:multiLevelType w:val="hybridMultilevel"/>
    <w:tmpl w:val="A5145F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1" w15:restartNumberingAfterBreak="0">
    <w:nsid w:val="16D173E6"/>
    <w:multiLevelType w:val="hybridMultilevel"/>
    <w:tmpl w:val="2F72ACBE"/>
    <w:lvl w:ilvl="0" w:tplc="632C215E">
      <w:numFmt w:val="bullet"/>
      <w:lvlText w:val="-"/>
      <w:lvlJc w:val="left"/>
      <w:pPr>
        <w:tabs>
          <w:tab w:val="num" w:pos="360"/>
        </w:tabs>
        <w:ind w:left="360" w:hanging="360"/>
      </w:pPr>
      <w:rPr>
        <w:rFonts w:ascii="Arial" w:eastAsia="Times New Roman" w:hAnsi="Arial" w:cs="Arial" w:hint="default"/>
      </w:rPr>
    </w:lvl>
    <w:lvl w:ilvl="1" w:tplc="04140003">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52" w15:restartNumberingAfterBreak="0">
    <w:nsid w:val="16D34F38"/>
    <w:multiLevelType w:val="hybridMultilevel"/>
    <w:tmpl w:val="651AFE1E"/>
    <w:lvl w:ilvl="0" w:tplc="B3847430">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16E21334"/>
    <w:multiLevelType w:val="hybridMultilevel"/>
    <w:tmpl w:val="C9902902"/>
    <w:lvl w:ilvl="0" w:tplc="4E14A414">
      <w:start w:val="1"/>
      <w:numFmt w:val="bullet"/>
      <w:lvlText w:val=""/>
      <w:lvlJc w:val="left"/>
      <w:pPr>
        <w:ind w:left="360" w:hanging="360"/>
      </w:pPr>
      <w:rPr>
        <w:rFonts w:ascii="Symbol" w:hAnsi="Symbol" w:hint="default"/>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4" w15:restartNumberingAfterBreak="0">
    <w:nsid w:val="17BC30DE"/>
    <w:multiLevelType w:val="hybridMultilevel"/>
    <w:tmpl w:val="C5B8967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17EF69F9"/>
    <w:multiLevelType w:val="hybridMultilevel"/>
    <w:tmpl w:val="776A8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19132485"/>
    <w:multiLevelType w:val="hybridMultilevel"/>
    <w:tmpl w:val="5B72B2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7" w15:restartNumberingAfterBreak="0">
    <w:nsid w:val="19644E33"/>
    <w:multiLevelType w:val="hybridMultilevel"/>
    <w:tmpl w:val="7050310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19767AAA"/>
    <w:multiLevelType w:val="hybridMultilevel"/>
    <w:tmpl w:val="367E0346"/>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19C71D63"/>
    <w:multiLevelType w:val="hybridMultilevel"/>
    <w:tmpl w:val="221E4958"/>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19E0638B"/>
    <w:multiLevelType w:val="hybridMultilevel"/>
    <w:tmpl w:val="791EF414"/>
    <w:lvl w:ilvl="0" w:tplc="5E9AB17C">
      <w:start w:val="1"/>
      <w:numFmt w:val="bullet"/>
      <w:lvlText w:val=""/>
      <w:lvlJc w:val="left"/>
      <w:pPr>
        <w:ind w:left="246" w:hanging="360"/>
      </w:pPr>
      <w:rPr>
        <w:rFonts w:ascii="Symbol" w:hAnsi="Symbol" w:hint="default"/>
        <w:color w:val="auto"/>
        <w:sz w:val="20"/>
      </w:rPr>
    </w:lvl>
    <w:lvl w:ilvl="1" w:tplc="04140003">
      <w:start w:val="1"/>
      <w:numFmt w:val="bullet"/>
      <w:lvlText w:val="o"/>
      <w:lvlJc w:val="left"/>
      <w:pPr>
        <w:ind w:left="966" w:hanging="360"/>
      </w:pPr>
      <w:rPr>
        <w:rFonts w:ascii="Courier New" w:hAnsi="Courier New" w:cs="Courier New" w:hint="default"/>
      </w:rPr>
    </w:lvl>
    <w:lvl w:ilvl="2" w:tplc="04140005" w:tentative="1">
      <w:start w:val="1"/>
      <w:numFmt w:val="bullet"/>
      <w:lvlText w:val=""/>
      <w:lvlJc w:val="left"/>
      <w:pPr>
        <w:ind w:left="1686" w:hanging="360"/>
      </w:pPr>
      <w:rPr>
        <w:rFonts w:ascii="Wingdings" w:hAnsi="Wingdings" w:hint="default"/>
      </w:rPr>
    </w:lvl>
    <w:lvl w:ilvl="3" w:tplc="04140001" w:tentative="1">
      <w:start w:val="1"/>
      <w:numFmt w:val="bullet"/>
      <w:lvlText w:val=""/>
      <w:lvlJc w:val="left"/>
      <w:pPr>
        <w:ind w:left="2406" w:hanging="360"/>
      </w:pPr>
      <w:rPr>
        <w:rFonts w:ascii="Symbol" w:hAnsi="Symbol" w:hint="default"/>
      </w:rPr>
    </w:lvl>
    <w:lvl w:ilvl="4" w:tplc="04140003" w:tentative="1">
      <w:start w:val="1"/>
      <w:numFmt w:val="bullet"/>
      <w:lvlText w:val="o"/>
      <w:lvlJc w:val="left"/>
      <w:pPr>
        <w:ind w:left="3126" w:hanging="360"/>
      </w:pPr>
      <w:rPr>
        <w:rFonts w:ascii="Courier New" w:hAnsi="Courier New" w:cs="Courier New" w:hint="default"/>
      </w:rPr>
    </w:lvl>
    <w:lvl w:ilvl="5" w:tplc="04140005" w:tentative="1">
      <w:start w:val="1"/>
      <w:numFmt w:val="bullet"/>
      <w:lvlText w:val=""/>
      <w:lvlJc w:val="left"/>
      <w:pPr>
        <w:ind w:left="3846" w:hanging="360"/>
      </w:pPr>
      <w:rPr>
        <w:rFonts w:ascii="Wingdings" w:hAnsi="Wingdings" w:hint="default"/>
      </w:rPr>
    </w:lvl>
    <w:lvl w:ilvl="6" w:tplc="04140001" w:tentative="1">
      <w:start w:val="1"/>
      <w:numFmt w:val="bullet"/>
      <w:lvlText w:val=""/>
      <w:lvlJc w:val="left"/>
      <w:pPr>
        <w:ind w:left="4566" w:hanging="360"/>
      </w:pPr>
      <w:rPr>
        <w:rFonts w:ascii="Symbol" w:hAnsi="Symbol" w:hint="default"/>
      </w:rPr>
    </w:lvl>
    <w:lvl w:ilvl="7" w:tplc="04140003" w:tentative="1">
      <w:start w:val="1"/>
      <w:numFmt w:val="bullet"/>
      <w:lvlText w:val="o"/>
      <w:lvlJc w:val="left"/>
      <w:pPr>
        <w:ind w:left="5286" w:hanging="360"/>
      </w:pPr>
      <w:rPr>
        <w:rFonts w:ascii="Courier New" w:hAnsi="Courier New" w:cs="Courier New" w:hint="default"/>
      </w:rPr>
    </w:lvl>
    <w:lvl w:ilvl="8" w:tplc="04140005" w:tentative="1">
      <w:start w:val="1"/>
      <w:numFmt w:val="bullet"/>
      <w:lvlText w:val=""/>
      <w:lvlJc w:val="left"/>
      <w:pPr>
        <w:ind w:left="6006" w:hanging="360"/>
      </w:pPr>
      <w:rPr>
        <w:rFonts w:ascii="Wingdings" w:hAnsi="Wingdings" w:hint="default"/>
      </w:rPr>
    </w:lvl>
  </w:abstractNum>
  <w:abstractNum w:abstractNumId="61" w15:restartNumberingAfterBreak="0">
    <w:nsid w:val="19FA3F0D"/>
    <w:multiLevelType w:val="hybridMultilevel"/>
    <w:tmpl w:val="22FED856"/>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1A131199"/>
    <w:multiLevelType w:val="hybridMultilevel"/>
    <w:tmpl w:val="8D264B7A"/>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1A7371BC"/>
    <w:multiLevelType w:val="hybridMultilevel"/>
    <w:tmpl w:val="ED16F740"/>
    <w:lvl w:ilvl="0" w:tplc="04140001">
      <w:numFmt w:val="bullet"/>
      <w:lvlText w:val="-"/>
      <w:lvlJc w:val="left"/>
      <w:pPr>
        <w:tabs>
          <w:tab w:val="num" w:pos="720"/>
        </w:tabs>
        <w:ind w:left="72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B3A2DBB"/>
    <w:multiLevelType w:val="hybridMultilevel"/>
    <w:tmpl w:val="3154DA1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5" w15:restartNumberingAfterBreak="0">
    <w:nsid w:val="1BB2351D"/>
    <w:multiLevelType w:val="hybridMultilevel"/>
    <w:tmpl w:val="628E4158"/>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1BEB4A08"/>
    <w:multiLevelType w:val="hybridMultilevel"/>
    <w:tmpl w:val="A3BCFA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1BFD7B4D"/>
    <w:multiLevelType w:val="hybridMultilevel"/>
    <w:tmpl w:val="2F006BDE"/>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1C3E2E51"/>
    <w:multiLevelType w:val="hybridMultilevel"/>
    <w:tmpl w:val="A084738E"/>
    <w:lvl w:ilvl="0" w:tplc="04140001">
      <w:start w:val="1"/>
      <w:numFmt w:val="bullet"/>
      <w:lvlText w:val=""/>
      <w:lvlJc w:val="left"/>
      <w:pPr>
        <w:tabs>
          <w:tab w:val="num" w:pos="720"/>
        </w:tabs>
        <w:ind w:left="720" w:hanging="360"/>
      </w:pPr>
      <w:rPr>
        <w:rFonts w:ascii="Symbol" w:hAnsi="Symbol" w:hint="default"/>
      </w:rPr>
    </w:lvl>
    <w:lvl w:ilvl="1" w:tplc="0414000D">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D502EE9"/>
    <w:multiLevelType w:val="hybridMultilevel"/>
    <w:tmpl w:val="F3E43324"/>
    <w:lvl w:ilvl="0" w:tplc="61522132">
      <w:start w:val="1"/>
      <w:numFmt w:val="decimal"/>
      <w:lvlText w:val="%1."/>
      <w:lvlJc w:val="left"/>
      <w:pPr>
        <w:ind w:left="720" w:hanging="360"/>
      </w:pPr>
      <w:rPr>
        <w:rFonts w:hint="default"/>
        <w:strike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0" w15:restartNumberingAfterBreak="0">
    <w:nsid w:val="1D517335"/>
    <w:multiLevelType w:val="hybridMultilevel"/>
    <w:tmpl w:val="BAA8558C"/>
    <w:lvl w:ilvl="0" w:tplc="3FB2FB86">
      <w:start w:val="234"/>
      <w:numFmt w:val="bullet"/>
      <w:lvlText w:val="•"/>
      <w:lvlJc w:val="left"/>
      <w:pPr>
        <w:ind w:left="360" w:hanging="360"/>
      </w:pPr>
      <w:rPr>
        <w:rFonts w:ascii="Calibri" w:eastAsiaTheme="minorHAnsi" w:hAnsi="Calibri" w:cstheme="minorBidi"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1" w15:restartNumberingAfterBreak="0">
    <w:nsid w:val="1DD8246C"/>
    <w:multiLevelType w:val="hybridMultilevel"/>
    <w:tmpl w:val="E82EAD1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20E47843"/>
    <w:multiLevelType w:val="hybridMultilevel"/>
    <w:tmpl w:val="D1E85078"/>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20F05081"/>
    <w:multiLevelType w:val="hybridMultilevel"/>
    <w:tmpl w:val="3250B86E"/>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4" w15:restartNumberingAfterBreak="0">
    <w:nsid w:val="226F2DD7"/>
    <w:multiLevelType w:val="hybridMultilevel"/>
    <w:tmpl w:val="A81E12CE"/>
    <w:lvl w:ilvl="0" w:tplc="B3847430">
      <w:numFmt w:val="bullet"/>
      <w:lvlText w:val="-"/>
      <w:lvlJc w:val="left"/>
      <w:pPr>
        <w:ind w:left="513" w:hanging="360"/>
      </w:pPr>
      <w:rPr>
        <w:rFonts w:ascii="DepCentury Old Style" w:eastAsia="Times New Roman" w:hAnsi="DepCentury Old Style" w:cs="TimesNewRoman" w:hint="default"/>
      </w:rPr>
    </w:lvl>
    <w:lvl w:ilvl="1" w:tplc="04140003" w:tentative="1">
      <w:start w:val="1"/>
      <w:numFmt w:val="bullet"/>
      <w:lvlText w:val="o"/>
      <w:lvlJc w:val="left"/>
      <w:pPr>
        <w:ind w:left="1233" w:hanging="360"/>
      </w:pPr>
      <w:rPr>
        <w:rFonts w:ascii="Courier New" w:hAnsi="Courier New" w:cs="Courier New" w:hint="default"/>
      </w:rPr>
    </w:lvl>
    <w:lvl w:ilvl="2" w:tplc="04140005" w:tentative="1">
      <w:start w:val="1"/>
      <w:numFmt w:val="bullet"/>
      <w:lvlText w:val=""/>
      <w:lvlJc w:val="left"/>
      <w:pPr>
        <w:ind w:left="1953" w:hanging="360"/>
      </w:pPr>
      <w:rPr>
        <w:rFonts w:ascii="Wingdings" w:hAnsi="Wingdings" w:hint="default"/>
      </w:rPr>
    </w:lvl>
    <w:lvl w:ilvl="3" w:tplc="04140001" w:tentative="1">
      <w:start w:val="1"/>
      <w:numFmt w:val="bullet"/>
      <w:lvlText w:val=""/>
      <w:lvlJc w:val="left"/>
      <w:pPr>
        <w:ind w:left="2673" w:hanging="360"/>
      </w:pPr>
      <w:rPr>
        <w:rFonts w:ascii="Symbol" w:hAnsi="Symbol" w:hint="default"/>
      </w:rPr>
    </w:lvl>
    <w:lvl w:ilvl="4" w:tplc="04140003" w:tentative="1">
      <w:start w:val="1"/>
      <w:numFmt w:val="bullet"/>
      <w:lvlText w:val="o"/>
      <w:lvlJc w:val="left"/>
      <w:pPr>
        <w:ind w:left="3393" w:hanging="360"/>
      </w:pPr>
      <w:rPr>
        <w:rFonts w:ascii="Courier New" w:hAnsi="Courier New" w:cs="Courier New" w:hint="default"/>
      </w:rPr>
    </w:lvl>
    <w:lvl w:ilvl="5" w:tplc="04140005" w:tentative="1">
      <w:start w:val="1"/>
      <w:numFmt w:val="bullet"/>
      <w:lvlText w:val=""/>
      <w:lvlJc w:val="left"/>
      <w:pPr>
        <w:ind w:left="4113" w:hanging="360"/>
      </w:pPr>
      <w:rPr>
        <w:rFonts w:ascii="Wingdings" w:hAnsi="Wingdings" w:hint="default"/>
      </w:rPr>
    </w:lvl>
    <w:lvl w:ilvl="6" w:tplc="04140001" w:tentative="1">
      <w:start w:val="1"/>
      <w:numFmt w:val="bullet"/>
      <w:lvlText w:val=""/>
      <w:lvlJc w:val="left"/>
      <w:pPr>
        <w:ind w:left="4833" w:hanging="360"/>
      </w:pPr>
      <w:rPr>
        <w:rFonts w:ascii="Symbol" w:hAnsi="Symbol" w:hint="default"/>
      </w:rPr>
    </w:lvl>
    <w:lvl w:ilvl="7" w:tplc="04140003" w:tentative="1">
      <w:start w:val="1"/>
      <w:numFmt w:val="bullet"/>
      <w:lvlText w:val="o"/>
      <w:lvlJc w:val="left"/>
      <w:pPr>
        <w:ind w:left="5553" w:hanging="360"/>
      </w:pPr>
      <w:rPr>
        <w:rFonts w:ascii="Courier New" w:hAnsi="Courier New" w:cs="Courier New" w:hint="default"/>
      </w:rPr>
    </w:lvl>
    <w:lvl w:ilvl="8" w:tplc="04140005" w:tentative="1">
      <w:start w:val="1"/>
      <w:numFmt w:val="bullet"/>
      <w:lvlText w:val=""/>
      <w:lvlJc w:val="left"/>
      <w:pPr>
        <w:ind w:left="6273" w:hanging="360"/>
      </w:pPr>
      <w:rPr>
        <w:rFonts w:ascii="Wingdings" w:hAnsi="Wingdings" w:hint="default"/>
      </w:rPr>
    </w:lvl>
  </w:abstractNum>
  <w:abstractNum w:abstractNumId="75" w15:restartNumberingAfterBreak="0">
    <w:nsid w:val="22890973"/>
    <w:multiLevelType w:val="hybridMultilevel"/>
    <w:tmpl w:val="6A4EBB54"/>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76" w15:restartNumberingAfterBreak="0">
    <w:nsid w:val="23A704F0"/>
    <w:multiLevelType w:val="hybridMultilevel"/>
    <w:tmpl w:val="E0D04398"/>
    <w:lvl w:ilvl="0" w:tplc="2FA2C8E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24C43903"/>
    <w:multiLevelType w:val="hybridMultilevel"/>
    <w:tmpl w:val="1A5E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25EF0C90"/>
    <w:multiLevelType w:val="hybridMultilevel"/>
    <w:tmpl w:val="4276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9" w15:restartNumberingAfterBreak="0">
    <w:nsid w:val="25FE2FD3"/>
    <w:multiLevelType w:val="hybridMultilevel"/>
    <w:tmpl w:val="009CB3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0" w15:restartNumberingAfterBreak="0">
    <w:nsid w:val="276C12AD"/>
    <w:multiLevelType w:val="hybridMultilevel"/>
    <w:tmpl w:val="6FE04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288B25B6"/>
    <w:multiLevelType w:val="hybridMultilevel"/>
    <w:tmpl w:val="DC6A8DD2"/>
    <w:lvl w:ilvl="0" w:tplc="04140001">
      <w:start w:val="1"/>
      <w:numFmt w:val="bullet"/>
      <w:lvlText w:val=""/>
      <w:lvlJc w:val="left"/>
      <w:pPr>
        <w:ind w:left="453" w:hanging="360"/>
      </w:pPr>
      <w:rPr>
        <w:rFonts w:ascii="Symbol" w:hAnsi="Symbol" w:hint="default"/>
      </w:rPr>
    </w:lvl>
    <w:lvl w:ilvl="1" w:tplc="04140003" w:tentative="1">
      <w:start w:val="1"/>
      <w:numFmt w:val="bullet"/>
      <w:lvlText w:val="o"/>
      <w:lvlJc w:val="left"/>
      <w:pPr>
        <w:ind w:left="1173" w:hanging="360"/>
      </w:pPr>
      <w:rPr>
        <w:rFonts w:ascii="Courier New" w:hAnsi="Courier New" w:cs="Courier New" w:hint="default"/>
      </w:rPr>
    </w:lvl>
    <w:lvl w:ilvl="2" w:tplc="04140005" w:tentative="1">
      <w:start w:val="1"/>
      <w:numFmt w:val="bullet"/>
      <w:lvlText w:val=""/>
      <w:lvlJc w:val="left"/>
      <w:pPr>
        <w:ind w:left="1893" w:hanging="360"/>
      </w:pPr>
      <w:rPr>
        <w:rFonts w:ascii="Wingdings" w:hAnsi="Wingdings" w:hint="default"/>
      </w:rPr>
    </w:lvl>
    <w:lvl w:ilvl="3" w:tplc="04140001" w:tentative="1">
      <w:start w:val="1"/>
      <w:numFmt w:val="bullet"/>
      <w:lvlText w:val=""/>
      <w:lvlJc w:val="left"/>
      <w:pPr>
        <w:ind w:left="2613" w:hanging="360"/>
      </w:pPr>
      <w:rPr>
        <w:rFonts w:ascii="Symbol" w:hAnsi="Symbol" w:hint="default"/>
      </w:rPr>
    </w:lvl>
    <w:lvl w:ilvl="4" w:tplc="04140003" w:tentative="1">
      <w:start w:val="1"/>
      <w:numFmt w:val="bullet"/>
      <w:lvlText w:val="o"/>
      <w:lvlJc w:val="left"/>
      <w:pPr>
        <w:ind w:left="3333" w:hanging="360"/>
      </w:pPr>
      <w:rPr>
        <w:rFonts w:ascii="Courier New" w:hAnsi="Courier New" w:cs="Courier New" w:hint="default"/>
      </w:rPr>
    </w:lvl>
    <w:lvl w:ilvl="5" w:tplc="04140005" w:tentative="1">
      <w:start w:val="1"/>
      <w:numFmt w:val="bullet"/>
      <w:lvlText w:val=""/>
      <w:lvlJc w:val="left"/>
      <w:pPr>
        <w:ind w:left="4053" w:hanging="360"/>
      </w:pPr>
      <w:rPr>
        <w:rFonts w:ascii="Wingdings" w:hAnsi="Wingdings" w:hint="default"/>
      </w:rPr>
    </w:lvl>
    <w:lvl w:ilvl="6" w:tplc="04140001" w:tentative="1">
      <w:start w:val="1"/>
      <w:numFmt w:val="bullet"/>
      <w:lvlText w:val=""/>
      <w:lvlJc w:val="left"/>
      <w:pPr>
        <w:ind w:left="4773" w:hanging="360"/>
      </w:pPr>
      <w:rPr>
        <w:rFonts w:ascii="Symbol" w:hAnsi="Symbol" w:hint="default"/>
      </w:rPr>
    </w:lvl>
    <w:lvl w:ilvl="7" w:tplc="04140003" w:tentative="1">
      <w:start w:val="1"/>
      <w:numFmt w:val="bullet"/>
      <w:lvlText w:val="o"/>
      <w:lvlJc w:val="left"/>
      <w:pPr>
        <w:ind w:left="5493" w:hanging="360"/>
      </w:pPr>
      <w:rPr>
        <w:rFonts w:ascii="Courier New" w:hAnsi="Courier New" w:cs="Courier New" w:hint="default"/>
      </w:rPr>
    </w:lvl>
    <w:lvl w:ilvl="8" w:tplc="04140005" w:tentative="1">
      <w:start w:val="1"/>
      <w:numFmt w:val="bullet"/>
      <w:lvlText w:val=""/>
      <w:lvlJc w:val="left"/>
      <w:pPr>
        <w:ind w:left="6213" w:hanging="360"/>
      </w:pPr>
      <w:rPr>
        <w:rFonts w:ascii="Wingdings" w:hAnsi="Wingdings" w:hint="default"/>
      </w:rPr>
    </w:lvl>
  </w:abstractNum>
  <w:abstractNum w:abstractNumId="82" w15:restartNumberingAfterBreak="0">
    <w:nsid w:val="29027801"/>
    <w:multiLevelType w:val="hybridMultilevel"/>
    <w:tmpl w:val="EBA23270"/>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3" w15:restartNumberingAfterBreak="0">
    <w:nsid w:val="298F7C20"/>
    <w:multiLevelType w:val="hybridMultilevel"/>
    <w:tmpl w:val="37448D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4" w15:restartNumberingAfterBreak="0">
    <w:nsid w:val="2A391435"/>
    <w:multiLevelType w:val="hybridMultilevel"/>
    <w:tmpl w:val="C9D0E044"/>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2A6E6D9E"/>
    <w:multiLevelType w:val="hybridMultilevel"/>
    <w:tmpl w:val="404AC02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2AC2103E"/>
    <w:multiLevelType w:val="hybridMultilevel"/>
    <w:tmpl w:val="B64638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7" w15:restartNumberingAfterBreak="0">
    <w:nsid w:val="2AD27C8F"/>
    <w:multiLevelType w:val="hybridMultilevel"/>
    <w:tmpl w:val="9DE0149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8" w15:restartNumberingAfterBreak="0">
    <w:nsid w:val="2AF23CD1"/>
    <w:multiLevelType w:val="hybridMultilevel"/>
    <w:tmpl w:val="A4062E14"/>
    <w:lvl w:ilvl="0" w:tplc="4E14A414">
      <w:numFmt w:val="bullet"/>
      <w:lvlText w:val="-"/>
      <w:lvlJc w:val="left"/>
      <w:pPr>
        <w:tabs>
          <w:tab w:val="num" w:pos="720"/>
        </w:tabs>
        <w:ind w:left="72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AF24897"/>
    <w:multiLevelType w:val="hybridMultilevel"/>
    <w:tmpl w:val="2F8EAFF4"/>
    <w:lvl w:ilvl="0" w:tplc="C9D4799C">
      <w:start w:val="3"/>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2B412797"/>
    <w:multiLevelType w:val="hybridMultilevel"/>
    <w:tmpl w:val="27FEBB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1" w15:restartNumberingAfterBreak="0">
    <w:nsid w:val="2B422EEA"/>
    <w:multiLevelType w:val="hybridMultilevel"/>
    <w:tmpl w:val="D89ED3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2" w15:restartNumberingAfterBreak="0">
    <w:nsid w:val="2BCB4BFF"/>
    <w:multiLevelType w:val="hybridMultilevel"/>
    <w:tmpl w:val="7354E16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3" w15:restartNumberingAfterBreak="0">
    <w:nsid w:val="2C3D64A7"/>
    <w:multiLevelType w:val="hybridMultilevel"/>
    <w:tmpl w:val="3E943922"/>
    <w:lvl w:ilvl="0" w:tplc="B3847430">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4" w15:restartNumberingAfterBreak="0">
    <w:nsid w:val="2C4330C4"/>
    <w:multiLevelType w:val="hybridMultilevel"/>
    <w:tmpl w:val="69A6662A"/>
    <w:lvl w:ilvl="0" w:tplc="4E14A414">
      <w:start w:val="1"/>
      <w:numFmt w:val="decimal"/>
      <w:lvlText w:val="%1."/>
      <w:lvlJc w:val="left"/>
      <w:pPr>
        <w:ind w:left="720" w:hanging="360"/>
      </w:p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95" w15:restartNumberingAfterBreak="0">
    <w:nsid w:val="2CBB485B"/>
    <w:multiLevelType w:val="hybridMultilevel"/>
    <w:tmpl w:val="0E9E3E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6" w15:restartNumberingAfterBreak="0">
    <w:nsid w:val="2CEA5573"/>
    <w:multiLevelType w:val="hybridMultilevel"/>
    <w:tmpl w:val="BC9EB138"/>
    <w:lvl w:ilvl="0" w:tplc="0414000F">
      <w:numFmt w:val="bullet"/>
      <w:lvlText w:val="-"/>
      <w:lvlJc w:val="left"/>
      <w:pPr>
        <w:tabs>
          <w:tab w:val="num" w:pos="360"/>
        </w:tabs>
        <w:ind w:left="360" w:hanging="360"/>
      </w:pPr>
      <w:rPr>
        <w:rFonts w:ascii="Arial" w:eastAsia="Times New Roman" w:hAnsi="Arial" w:cs="Arial" w:hint="default"/>
      </w:rPr>
    </w:lvl>
    <w:lvl w:ilvl="1" w:tplc="04140019" w:tentative="1">
      <w:start w:val="1"/>
      <w:numFmt w:val="bullet"/>
      <w:lvlText w:val="o"/>
      <w:lvlJc w:val="left"/>
      <w:pPr>
        <w:tabs>
          <w:tab w:val="num" w:pos="1157"/>
        </w:tabs>
        <w:ind w:left="1157" w:hanging="360"/>
      </w:pPr>
      <w:rPr>
        <w:rFonts w:ascii="Courier New" w:hAnsi="Courier New" w:hint="default"/>
      </w:rPr>
    </w:lvl>
    <w:lvl w:ilvl="2" w:tplc="0414001B" w:tentative="1">
      <w:start w:val="1"/>
      <w:numFmt w:val="bullet"/>
      <w:lvlText w:val=""/>
      <w:lvlJc w:val="left"/>
      <w:pPr>
        <w:tabs>
          <w:tab w:val="num" w:pos="1877"/>
        </w:tabs>
        <w:ind w:left="1877" w:hanging="360"/>
      </w:pPr>
      <w:rPr>
        <w:rFonts w:ascii="Wingdings" w:hAnsi="Wingdings" w:hint="default"/>
      </w:rPr>
    </w:lvl>
    <w:lvl w:ilvl="3" w:tplc="0414000F" w:tentative="1">
      <w:start w:val="1"/>
      <w:numFmt w:val="bullet"/>
      <w:lvlText w:val=""/>
      <w:lvlJc w:val="left"/>
      <w:pPr>
        <w:tabs>
          <w:tab w:val="num" w:pos="2597"/>
        </w:tabs>
        <w:ind w:left="2597" w:hanging="360"/>
      </w:pPr>
      <w:rPr>
        <w:rFonts w:ascii="Symbol" w:hAnsi="Symbol" w:hint="default"/>
      </w:rPr>
    </w:lvl>
    <w:lvl w:ilvl="4" w:tplc="04140019" w:tentative="1">
      <w:start w:val="1"/>
      <w:numFmt w:val="bullet"/>
      <w:lvlText w:val="o"/>
      <w:lvlJc w:val="left"/>
      <w:pPr>
        <w:tabs>
          <w:tab w:val="num" w:pos="3317"/>
        </w:tabs>
        <w:ind w:left="3317" w:hanging="360"/>
      </w:pPr>
      <w:rPr>
        <w:rFonts w:ascii="Courier New" w:hAnsi="Courier New" w:hint="default"/>
      </w:rPr>
    </w:lvl>
    <w:lvl w:ilvl="5" w:tplc="0414001B" w:tentative="1">
      <w:start w:val="1"/>
      <w:numFmt w:val="bullet"/>
      <w:lvlText w:val=""/>
      <w:lvlJc w:val="left"/>
      <w:pPr>
        <w:tabs>
          <w:tab w:val="num" w:pos="4037"/>
        </w:tabs>
        <w:ind w:left="4037" w:hanging="360"/>
      </w:pPr>
      <w:rPr>
        <w:rFonts w:ascii="Wingdings" w:hAnsi="Wingdings" w:hint="default"/>
      </w:rPr>
    </w:lvl>
    <w:lvl w:ilvl="6" w:tplc="0414000F" w:tentative="1">
      <w:start w:val="1"/>
      <w:numFmt w:val="bullet"/>
      <w:lvlText w:val=""/>
      <w:lvlJc w:val="left"/>
      <w:pPr>
        <w:tabs>
          <w:tab w:val="num" w:pos="4757"/>
        </w:tabs>
        <w:ind w:left="4757" w:hanging="360"/>
      </w:pPr>
      <w:rPr>
        <w:rFonts w:ascii="Symbol" w:hAnsi="Symbol" w:hint="default"/>
      </w:rPr>
    </w:lvl>
    <w:lvl w:ilvl="7" w:tplc="04140019" w:tentative="1">
      <w:start w:val="1"/>
      <w:numFmt w:val="bullet"/>
      <w:lvlText w:val="o"/>
      <w:lvlJc w:val="left"/>
      <w:pPr>
        <w:tabs>
          <w:tab w:val="num" w:pos="5477"/>
        </w:tabs>
        <w:ind w:left="5477" w:hanging="360"/>
      </w:pPr>
      <w:rPr>
        <w:rFonts w:ascii="Courier New" w:hAnsi="Courier New" w:hint="default"/>
      </w:rPr>
    </w:lvl>
    <w:lvl w:ilvl="8" w:tplc="0414001B" w:tentative="1">
      <w:start w:val="1"/>
      <w:numFmt w:val="bullet"/>
      <w:lvlText w:val=""/>
      <w:lvlJc w:val="left"/>
      <w:pPr>
        <w:tabs>
          <w:tab w:val="num" w:pos="6197"/>
        </w:tabs>
        <w:ind w:left="6197" w:hanging="360"/>
      </w:pPr>
      <w:rPr>
        <w:rFonts w:ascii="Wingdings" w:hAnsi="Wingdings" w:hint="default"/>
      </w:rPr>
    </w:lvl>
  </w:abstractNum>
  <w:abstractNum w:abstractNumId="97" w15:restartNumberingAfterBreak="0">
    <w:nsid w:val="2D09607F"/>
    <w:multiLevelType w:val="hybridMultilevel"/>
    <w:tmpl w:val="B418867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8" w15:restartNumberingAfterBreak="0">
    <w:nsid w:val="2D235E14"/>
    <w:multiLevelType w:val="hybridMultilevel"/>
    <w:tmpl w:val="FE220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9" w15:restartNumberingAfterBreak="0">
    <w:nsid w:val="2D915847"/>
    <w:multiLevelType w:val="hybridMultilevel"/>
    <w:tmpl w:val="F7D2F052"/>
    <w:lvl w:ilvl="0" w:tplc="3BE2C07A">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0" w15:restartNumberingAfterBreak="0">
    <w:nsid w:val="2DA43601"/>
    <w:multiLevelType w:val="hybridMultilevel"/>
    <w:tmpl w:val="2BA83D74"/>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1" w15:restartNumberingAfterBreak="0">
    <w:nsid w:val="2E2926ED"/>
    <w:multiLevelType w:val="hybridMultilevel"/>
    <w:tmpl w:val="1B76D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2" w15:restartNumberingAfterBreak="0">
    <w:nsid w:val="2E8B3A6E"/>
    <w:multiLevelType w:val="hybridMultilevel"/>
    <w:tmpl w:val="B8CE43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3" w15:restartNumberingAfterBreak="0">
    <w:nsid w:val="2FBC0174"/>
    <w:multiLevelType w:val="hybridMultilevel"/>
    <w:tmpl w:val="E80A4B58"/>
    <w:lvl w:ilvl="0" w:tplc="4E14A414">
      <w:start w:val="1"/>
      <w:numFmt w:val="bullet"/>
      <w:lvlText w:val=""/>
      <w:lvlJc w:val="left"/>
      <w:pPr>
        <w:ind w:left="360" w:hanging="360"/>
      </w:pPr>
      <w:rPr>
        <w:rFonts w:ascii="Symbol" w:hAnsi="Symbol" w:hint="default"/>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4" w15:restartNumberingAfterBreak="0">
    <w:nsid w:val="30DC2595"/>
    <w:multiLevelType w:val="hybridMultilevel"/>
    <w:tmpl w:val="13EEF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5" w15:restartNumberingAfterBreak="0">
    <w:nsid w:val="30F27602"/>
    <w:multiLevelType w:val="hybridMultilevel"/>
    <w:tmpl w:val="10304F04"/>
    <w:lvl w:ilvl="0" w:tplc="04140001">
      <w:start w:val="1"/>
      <w:numFmt w:val="bullet"/>
      <w:lvlText w:val=""/>
      <w:lvlJc w:val="left"/>
      <w:pPr>
        <w:ind w:left="1314" w:hanging="360"/>
      </w:pPr>
      <w:rPr>
        <w:rFonts w:ascii="Symbol" w:hAnsi="Symbol" w:hint="default"/>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106" w15:restartNumberingAfterBreak="0">
    <w:nsid w:val="310E28D9"/>
    <w:multiLevelType w:val="hybridMultilevel"/>
    <w:tmpl w:val="BD0CF39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7" w15:restartNumberingAfterBreak="0">
    <w:nsid w:val="315420FE"/>
    <w:multiLevelType w:val="hybridMultilevel"/>
    <w:tmpl w:val="DC6E0C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8" w15:restartNumberingAfterBreak="0">
    <w:nsid w:val="31AA0A5F"/>
    <w:multiLevelType w:val="hybridMultilevel"/>
    <w:tmpl w:val="2354AD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9" w15:restartNumberingAfterBreak="0">
    <w:nsid w:val="320C3085"/>
    <w:multiLevelType w:val="hybridMultilevel"/>
    <w:tmpl w:val="FF32C4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0" w15:restartNumberingAfterBreak="0">
    <w:nsid w:val="331557C9"/>
    <w:multiLevelType w:val="hybridMultilevel"/>
    <w:tmpl w:val="F974A0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1" w15:restartNumberingAfterBreak="0">
    <w:nsid w:val="3341778C"/>
    <w:multiLevelType w:val="hybridMultilevel"/>
    <w:tmpl w:val="08969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2" w15:restartNumberingAfterBreak="0">
    <w:nsid w:val="33657195"/>
    <w:multiLevelType w:val="hybridMultilevel"/>
    <w:tmpl w:val="66CE4D5E"/>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3" w15:restartNumberingAfterBreak="0">
    <w:nsid w:val="338F20F5"/>
    <w:multiLevelType w:val="hybridMultilevel"/>
    <w:tmpl w:val="26A86676"/>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4" w15:restartNumberingAfterBreak="0">
    <w:nsid w:val="33B26928"/>
    <w:multiLevelType w:val="hybridMultilevel"/>
    <w:tmpl w:val="0294257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5" w15:restartNumberingAfterBreak="0">
    <w:nsid w:val="341261C5"/>
    <w:multiLevelType w:val="hybridMultilevel"/>
    <w:tmpl w:val="C0A03BAA"/>
    <w:lvl w:ilvl="0" w:tplc="607C0EF0">
      <w:start w:val="1"/>
      <w:numFmt w:val="bullet"/>
      <w:lvlText w:val=""/>
      <w:lvlJc w:val="left"/>
      <w:pPr>
        <w:tabs>
          <w:tab w:val="num" w:pos="453"/>
        </w:tabs>
        <w:ind w:left="453" w:hanging="360"/>
      </w:pPr>
      <w:rPr>
        <w:rFonts w:ascii="Symbol" w:hAnsi="Symbol" w:hint="default"/>
        <w:color w:val="auto"/>
      </w:rPr>
    </w:lvl>
    <w:lvl w:ilvl="1" w:tplc="0414000F">
      <w:start w:val="1"/>
      <w:numFmt w:val="decimal"/>
      <w:lvlText w:val="%2."/>
      <w:lvlJc w:val="left"/>
      <w:pPr>
        <w:tabs>
          <w:tab w:val="num" w:pos="1173"/>
        </w:tabs>
        <w:ind w:left="1173" w:hanging="360"/>
      </w:pPr>
      <w:rPr>
        <w:rFonts w:hint="default"/>
      </w:rPr>
    </w:lvl>
    <w:lvl w:ilvl="2" w:tplc="04140005" w:tentative="1">
      <w:start w:val="1"/>
      <w:numFmt w:val="bullet"/>
      <w:lvlText w:val=""/>
      <w:lvlJc w:val="left"/>
      <w:pPr>
        <w:tabs>
          <w:tab w:val="num" w:pos="1893"/>
        </w:tabs>
        <w:ind w:left="1893" w:hanging="360"/>
      </w:pPr>
      <w:rPr>
        <w:rFonts w:ascii="Wingdings" w:hAnsi="Wingdings" w:hint="default"/>
      </w:rPr>
    </w:lvl>
    <w:lvl w:ilvl="3" w:tplc="04140001" w:tentative="1">
      <w:start w:val="1"/>
      <w:numFmt w:val="bullet"/>
      <w:lvlText w:val=""/>
      <w:lvlJc w:val="left"/>
      <w:pPr>
        <w:tabs>
          <w:tab w:val="num" w:pos="2613"/>
        </w:tabs>
        <w:ind w:left="2613" w:hanging="360"/>
      </w:pPr>
      <w:rPr>
        <w:rFonts w:ascii="Symbol" w:hAnsi="Symbol" w:hint="default"/>
      </w:rPr>
    </w:lvl>
    <w:lvl w:ilvl="4" w:tplc="04140003" w:tentative="1">
      <w:start w:val="1"/>
      <w:numFmt w:val="bullet"/>
      <w:lvlText w:val="o"/>
      <w:lvlJc w:val="left"/>
      <w:pPr>
        <w:tabs>
          <w:tab w:val="num" w:pos="3333"/>
        </w:tabs>
        <w:ind w:left="3333" w:hanging="360"/>
      </w:pPr>
      <w:rPr>
        <w:rFonts w:ascii="Courier New" w:hAnsi="Courier New" w:hint="default"/>
      </w:rPr>
    </w:lvl>
    <w:lvl w:ilvl="5" w:tplc="04140005" w:tentative="1">
      <w:start w:val="1"/>
      <w:numFmt w:val="bullet"/>
      <w:lvlText w:val=""/>
      <w:lvlJc w:val="left"/>
      <w:pPr>
        <w:tabs>
          <w:tab w:val="num" w:pos="4053"/>
        </w:tabs>
        <w:ind w:left="4053" w:hanging="360"/>
      </w:pPr>
      <w:rPr>
        <w:rFonts w:ascii="Wingdings" w:hAnsi="Wingdings" w:hint="default"/>
      </w:rPr>
    </w:lvl>
    <w:lvl w:ilvl="6" w:tplc="04140001" w:tentative="1">
      <w:start w:val="1"/>
      <w:numFmt w:val="bullet"/>
      <w:lvlText w:val=""/>
      <w:lvlJc w:val="left"/>
      <w:pPr>
        <w:tabs>
          <w:tab w:val="num" w:pos="4773"/>
        </w:tabs>
        <w:ind w:left="4773" w:hanging="360"/>
      </w:pPr>
      <w:rPr>
        <w:rFonts w:ascii="Symbol" w:hAnsi="Symbol" w:hint="default"/>
      </w:rPr>
    </w:lvl>
    <w:lvl w:ilvl="7" w:tplc="04140003" w:tentative="1">
      <w:start w:val="1"/>
      <w:numFmt w:val="bullet"/>
      <w:lvlText w:val="o"/>
      <w:lvlJc w:val="left"/>
      <w:pPr>
        <w:tabs>
          <w:tab w:val="num" w:pos="5493"/>
        </w:tabs>
        <w:ind w:left="5493" w:hanging="360"/>
      </w:pPr>
      <w:rPr>
        <w:rFonts w:ascii="Courier New" w:hAnsi="Courier New" w:hint="default"/>
      </w:rPr>
    </w:lvl>
    <w:lvl w:ilvl="8" w:tplc="04140005" w:tentative="1">
      <w:start w:val="1"/>
      <w:numFmt w:val="bullet"/>
      <w:lvlText w:val=""/>
      <w:lvlJc w:val="left"/>
      <w:pPr>
        <w:tabs>
          <w:tab w:val="num" w:pos="6213"/>
        </w:tabs>
        <w:ind w:left="6213" w:hanging="360"/>
      </w:pPr>
      <w:rPr>
        <w:rFonts w:ascii="Wingdings" w:hAnsi="Wingdings" w:hint="default"/>
      </w:rPr>
    </w:lvl>
  </w:abstractNum>
  <w:abstractNum w:abstractNumId="116" w15:restartNumberingAfterBreak="0">
    <w:nsid w:val="348B6793"/>
    <w:multiLevelType w:val="hybridMultilevel"/>
    <w:tmpl w:val="5B02CAD0"/>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7" w15:restartNumberingAfterBreak="0">
    <w:nsid w:val="34973DB7"/>
    <w:multiLevelType w:val="hybridMultilevel"/>
    <w:tmpl w:val="3DA8C876"/>
    <w:lvl w:ilvl="0" w:tplc="A6F465AE">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18" w15:restartNumberingAfterBreak="0">
    <w:nsid w:val="34F843A9"/>
    <w:multiLevelType w:val="hybridMultilevel"/>
    <w:tmpl w:val="B35C7E6A"/>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9" w15:restartNumberingAfterBreak="0">
    <w:nsid w:val="34F8591E"/>
    <w:multiLevelType w:val="hybridMultilevel"/>
    <w:tmpl w:val="EF36812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0" w15:restartNumberingAfterBreak="0">
    <w:nsid w:val="351C2038"/>
    <w:multiLevelType w:val="hybridMultilevel"/>
    <w:tmpl w:val="27C4D88C"/>
    <w:lvl w:ilvl="0" w:tplc="0204B746">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1" w15:restartNumberingAfterBreak="0">
    <w:nsid w:val="351D6597"/>
    <w:multiLevelType w:val="hybridMultilevel"/>
    <w:tmpl w:val="4AF071EE"/>
    <w:lvl w:ilvl="0" w:tplc="1034F0F4">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2" w15:restartNumberingAfterBreak="0">
    <w:nsid w:val="35CE6A68"/>
    <w:multiLevelType w:val="hybridMultilevel"/>
    <w:tmpl w:val="B8ECDAA0"/>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3" w15:restartNumberingAfterBreak="0">
    <w:nsid w:val="35FA6D31"/>
    <w:multiLevelType w:val="hybridMultilevel"/>
    <w:tmpl w:val="640A4DF2"/>
    <w:lvl w:ilvl="0" w:tplc="F1F60124">
      <w:start w:val="234"/>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4" w15:restartNumberingAfterBreak="0">
    <w:nsid w:val="360C375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36E80F68"/>
    <w:multiLevelType w:val="hybridMultilevel"/>
    <w:tmpl w:val="83361BCC"/>
    <w:lvl w:ilvl="0" w:tplc="B9B61E4E">
      <w:start w:val="1"/>
      <w:numFmt w:val="bullet"/>
      <w:lvlText w:val=""/>
      <w:lvlJc w:val="left"/>
      <w:pPr>
        <w:ind w:left="720" w:hanging="360"/>
      </w:pPr>
      <w:rPr>
        <w:rFonts w:ascii="Symbol" w:hAnsi="Symbol" w:hint="default"/>
      </w:rPr>
    </w:lvl>
    <w:lvl w:ilvl="1" w:tplc="045A4FA4" w:tentative="1">
      <w:start w:val="1"/>
      <w:numFmt w:val="bullet"/>
      <w:lvlText w:val="o"/>
      <w:lvlJc w:val="left"/>
      <w:pPr>
        <w:ind w:left="1440" w:hanging="360"/>
      </w:pPr>
      <w:rPr>
        <w:rFonts w:ascii="Courier New" w:hAnsi="Courier New" w:cs="Courier New" w:hint="default"/>
      </w:rPr>
    </w:lvl>
    <w:lvl w:ilvl="2" w:tplc="AC48CBEC" w:tentative="1">
      <w:start w:val="1"/>
      <w:numFmt w:val="bullet"/>
      <w:lvlText w:val=""/>
      <w:lvlJc w:val="left"/>
      <w:pPr>
        <w:ind w:left="2160" w:hanging="360"/>
      </w:pPr>
      <w:rPr>
        <w:rFonts w:ascii="Wingdings" w:hAnsi="Wingdings" w:hint="default"/>
      </w:rPr>
    </w:lvl>
    <w:lvl w:ilvl="3" w:tplc="A31615CA" w:tentative="1">
      <w:start w:val="1"/>
      <w:numFmt w:val="bullet"/>
      <w:lvlText w:val=""/>
      <w:lvlJc w:val="left"/>
      <w:pPr>
        <w:ind w:left="2880" w:hanging="360"/>
      </w:pPr>
      <w:rPr>
        <w:rFonts w:ascii="Symbol" w:hAnsi="Symbol" w:hint="default"/>
      </w:rPr>
    </w:lvl>
    <w:lvl w:ilvl="4" w:tplc="4ACCE4A0" w:tentative="1">
      <w:start w:val="1"/>
      <w:numFmt w:val="bullet"/>
      <w:lvlText w:val="o"/>
      <w:lvlJc w:val="left"/>
      <w:pPr>
        <w:ind w:left="3600" w:hanging="360"/>
      </w:pPr>
      <w:rPr>
        <w:rFonts w:ascii="Courier New" w:hAnsi="Courier New" w:cs="Courier New" w:hint="default"/>
      </w:rPr>
    </w:lvl>
    <w:lvl w:ilvl="5" w:tplc="9208C216" w:tentative="1">
      <w:start w:val="1"/>
      <w:numFmt w:val="bullet"/>
      <w:lvlText w:val=""/>
      <w:lvlJc w:val="left"/>
      <w:pPr>
        <w:ind w:left="4320" w:hanging="360"/>
      </w:pPr>
      <w:rPr>
        <w:rFonts w:ascii="Wingdings" w:hAnsi="Wingdings" w:hint="default"/>
      </w:rPr>
    </w:lvl>
    <w:lvl w:ilvl="6" w:tplc="5F4C84C8" w:tentative="1">
      <w:start w:val="1"/>
      <w:numFmt w:val="bullet"/>
      <w:lvlText w:val=""/>
      <w:lvlJc w:val="left"/>
      <w:pPr>
        <w:ind w:left="5040" w:hanging="360"/>
      </w:pPr>
      <w:rPr>
        <w:rFonts w:ascii="Symbol" w:hAnsi="Symbol" w:hint="default"/>
      </w:rPr>
    </w:lvl>
    <w:lvl w:ilvl="7" w:tplc="59160980" w:tentative="1">
      <w:start w:val="1"/>
      <w:numFmt w:val="bullet"/>
      <w:lvlText w:val="o"/>
      <w:lvlJc w:val="left"/>
      <w:pPr>
        <w:ind w:left="5760" w:hanging="360"/>
      </w:pPr>
      <w:rPr>
        <w:rFonts w:ascii="Courier New" w:hAnsi="Courier New" w:cs="Courier New" w:hint="default"/>
      </w:rPr>
    </w:lvl>
    <w:lvl w:ilvl="8" w:tplc="E5A0B8BC" w:tentative="1">
      <w:start w:val="1"/>
      <w:numFmt w:val="bullet"/>
      <w:lvlText w:val=""/>
      <w:lvlJc w:val="left"/>
      <w:pPr>
        <w:ind w:left="6480" w:hanging="360"/>
      </w:pPr>
      <w:rPr>
        <w:rFonts w:ascii="Wingdings" w:hAnsi="Wingdings" w:hint="default"/>
      </w:rPr>
    </w:lvl>
  </w:abstractNum>
  <w:abstractNum w:abstractNumId="126" w15:restartNumberingAfterBreak="0">
    <w:nsid w:val="36F93953"/>
    <w:multiLevelType w:val="hybridMultilevel"/>
    <w:tmpl w:val="85360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7" w15:restartNumberingAfterBreak="0">
    <w:nsid w:val="37D06A0F"/>
    <w:multiLevelType w:val="hybridMultilevel"/>
    <w:tmpl w:val="2D3483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8" w15:restartNumberingAfterBreak="0">
    <w:nsid w:val="38571D7B"/>
    <w:multiLevelType w:val="hybridMultilevel"/>
    <w:tmpl w:val="39E09AC8"/>
    <w:lvl w:ilvl="0" w:tplc="7F1CF32E">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9" w15:restartNumberingAfterBreak="0">
    <w:nsid w:val="39595184"/>
    <w:multiLevelType w:val="hybridMultilevel"/>
    <w:tmpl w:val="E8E2D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0" w15:restartNumberingAfterBreak="0">
    <w:nsid w:val="397877ED"/>
    <w:multiLevelType w:val="multilevel"/>
    <w:tmpl w:val="A44EB1A4"/>
    <w:lvl w:ilvl="0">
      <w:start w:val="1"/>
      <w:numFmt w:val="bullet"/>
      <w:lvlText w:val=""/>
      <w:lvlJc w:val="left"/>
      <w:pPr>
        <w:tabs>
          <w:tab w:val="num" w:pos="432"/>
        </w:tabs>
        <w:ind w:left="432" w:hanging="432"/>
      </w:pPr>
      <w:rPr>
        <w:rFonts w:ascii="Symbol" w:hAnsi="Symbol" w:hint="default"/>
        <w:sz w:val="20"/>
      </w:r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399F5002"/>
    <w:multiLevelType w:val="hybridMultilevel"/>
    <w:tmpl w:val="6A940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2" w15:restartNumberingAfterBreak="0">
    <w:nsid w:val="39AF3548"/>
    <w:multiLevelType w:val="hybridMultilevel"/>
    <w:tmpl w:val="9176C374"/>
    <w:lvl w:ilvl="0" w:tplc="931E5B8C">
      <w:start w:val="1"/>
      <w:numFmt w:val="decimal"/>
      <w:lvlText w:val="%1."/>
      <w:lvlJc w:val="left"/>
      <w:pPr>
        <w:ind w:left="720" w:hanging="360"/>
      </w:pPr>
    </w:lvl>
    <w:lvl w:ilvl="1" w:tplc="918C4046">
      <w:start w:val="1"/>
      <w:numFmt w:val="bullet"/>
      <w:lvlText w:val="-"/>
      <w:lvlJc w:val="left"/>
      <w:pPr>
        <w:ind w:left="1440" w:hanging="360"/>
      </w:pPr>
      <w:rPr>
        <w:rFonts w:ascii="Agency FB" w:hAnsi="Agency FB" w:hint="default"/>
      </w:rPr>
    </w:lvl>
    <w:lvl w:ilvl="2" w:tplc="5022B330" w:tentative="1">
      <w:start w:val="1"/>
      <w:numFmt w:val="lowerRoman"/>
      <w:lvlText w:val="%3."/>
      <w:lvlJc w:val="right"/>
      <w:pPr>
        <w:ind w:left="2160" w:hanging="180"/>
      </w:pPr>
    </w:lvl>
    <w:lvl w:ilvl="3" w:tplc="E9FCE6CE" w:tentative="1">
      <w:start w:val="1"/>
      <w:numFmt w:val="decimal"/>
      <w:lvlText w:val="%4."/>
      <w:lvlJc w:val="left"/>
      <w:pPr>
        <w:ind w:left="2880" w:hanging="360"/>
      </w:pPr>
    </w:lvl>
    <w:lvl w:ilvl="4" w:tplc="0F4E9D24" w:tentative="1">
      <w:start w:val="1"/>
      <w:numFmt w:val="lowerLetter"/>
      <w:lvlText w:val="%5."/>
      <w:lvlJc w:val="left"/>
      <w:pPr>
        <w:ind w:left="3600" w:hanging="360"/>
      </w:pPr>
    </w:lvl>
    <w:lvl w:ilvl="5" w:tplc="089A756E" w:tentative="1">
      <w:start w:val="1"/>
      <w:numFmt w:val="lowerRoman"/>
      <w:lvlText w:val="%6."/>
      <w:lvlJc w:val="right"/>
      <w:pPr>
        <w:ind w:left="4320" w:hanging="180"/>
      </w:pPr>
    </w:lvl>
    <w:lvl w:ilvl="6" w:tplc="6EC2A318" w:tentative="1">
      <w:start w:val="1"/>
      <w:numFmt w:val="decimal"/>
      <w:lvlText w:val="%7."/>
      <w:lvlJc w:val="left"/>
      <w:pPr>
        <w:ind w:left="5040" w:hanging="360"/>
      </w:pPr>
    </w:lvl>
    <w:lvl w:ilvl="7" w:tplc="70F27A5A" w:tentative="1">
      <w:start w:val="1"/>
      <w:numFmt w:val="lowerLetter"/>
      <w:lvlText w:val="%8."/>
      <w:lvlJc w:val="left"/>
      <w:pPr>
        <w:ind w:left="5760" w:hanging="360"/>
      </w:pPr>
    </w:lvl>
    <w:lvl w:ilvl="8" w:tplc="57DE4292" w:tentative="1">
      <w:start w:val="1"/>
      <w:numFmt w:val="lowerRoman"/>
      <w:lvlText w:val="%9."/>
      <w:lvlJc w:val="right"/>
      <w:pPr>
        <w:ind w:left="6480" w:hanging="180"/>
      </w:pPr>
    </w:lvl>
  </w:abstractNum>
  <w:abstractNum w:abstractNumId="133" w15:restartNumberingAfterBreak="0">
    <w:nsid w:val="39DD054E"/>
    <w:multiLevelType w:val="hybridMultilevel"/>
    <w:tmpl w:val="3ED2810C"/>
    <w:lvl w:ilvl="0" w:tplc="0414000F">
      <w:start w:val="1"/>
      <w:numFmt w:val="bullet"/>
      <w:lvlText w:val=""/>
      <w:lvlJc w:val="left"/>
      <w:pPr>
        <w:ind w:left="720" w:hanging="360"/>
      </w:pPr>
      <w:rPr>
        <w:rFonts w:ascii="Symbol" w:hAnsi="Symbol" w:hint="default"/>
      </w:rPr>
    </w:lvl>
    <w:lvl w:ilvl="1" w:tplc="0AD847BC"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34" w15:restartNumberingAfterBreak="0">
    <w:nsid w:val="3ADC5384"/>
    <w:multiLevelType w:val="multilevel"/>
    <w:tmpl w:val="86DAF25C"/>
    <w:numStyleLink w:val="l-AlfaListeStil"/>
  </w:abstractNum>
  <w:abstractNum w:abstractNumId="135" w15:restartNumberingAfterBreak="0">
    <w:nsid w:val="3B810BC6"/>
    <w:multiLevelType w:val="hybridMultilevel"/>
    <w:tmpl w:val="9D2ABBE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6" w15:restartNumberingAfterBreak="0">
    <w:nsid w:val="3C264A99"/>
    <w:multiLevelType w:val="hybridMultilevel"/>
    <w:tmpl w:val="4A6A364E"/>
    <w:lvl w:ilvl="0" w:tplc="4E14A414">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C362686"/>
    <w:multiLevelType w:val="hybridMultilevel"/>
    <w:tmpl w:val="93386E46"/>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8" w15:restartNumberingAfterBreak="0">
    <w:nsid w:val="3D2D394D"/>
    <w:multiLevelType w:val="hybridMultilevel"/>
    <w:tmpl w:val="7FAC7B64"/>
    <w:lvl w:ilvl="0" w:tplc="F70C3FC2">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39" w15:restartNumberingAfterBreak="0">
    <w:nsid w:val="3D6E6381"/>
    <w:multiLevelType w:val="hybridMultilevel"/>
    <w:tmpl w:val="6C14BFB4"/>
    <w:lvl w:ilvl="0" w:tplc="F1F60124">
      <w:start w:val="234"/>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0" w15:restartNumberingAfterBreak="0">
    <w:nsid w:val="3EB148AB"/>
    <w:multiLevelType w:val="hybridMultilevel"/>
    <w:tmpl w:val="2506C46E"/>
    <w:lvl w:ilvl="0" w:tplc="2BE078FE">
      <w:start w:val="1"/>
      <w:numFmt w:val="bullet"/>
      <w:lvlText w:val="•"/>
      <w:lvlJc w:val="left"/>
      <w:pPr>
        <w:tabs>
          <w:tab w:val="num" w:pos="720"/>
        </w:tabs>
        <w:ind w:left="720" w:hanging="360"/>
      </w:pPr>
      <w:rPr>
        <w:rFonts w:ascii="Times New Roman" w:hAnsi="Times New Roman" w:hint="default"/>
      </w:rPr>
    </w:lvl>
    <w:lvl w:ilvl="1" w:tplc="44303F1A" w:tentative="1">
      <w:start w:val="1"/>
      <w:numFmt w:val="bullet"/>
      <w:lvlText w:val="•"/>
      <w:lvlJc w:val="left"/>
      <w:pPr>
        <w:tabs>
          <w:tab w:val="num" w:pos="1440"/>
        </w:tabs>
        <w:ind w:left="1440" w:hanging="360"/>
      </w:pPr>
      <w:rPr>
        <w:rFonts w:ascii="Times New Roman" w:hAnsi="Times New Roman" w:hint="default"/>
      </w:rPr>
    </w:lvl>
    <w:lvl w:ilvl="2" w:tplc="4C8E49D0" w:tentative="1">
      <w:start w:val="1"/>
      <w:numFmt w:val="bullet"/>
      <w:lvlText w:val="•"/>
      <w:lvlJc w:val="left"/>
      <w:pPr>
        <w:tabs>
          <w:tab w:val="num" w:pos="2160"/>
        </w:tabs>
        <w:ind w:left="2160" w:hanging="360"/>
      </w:pPr>
      <w:rPr>
        <w:rFonts w:ascii="Times New Roman" w:hAnsi="Times New Roman" w:hint="default"/>
      </w:rPr>
    </w:lvl>
    <w:lvl w:ilvl="3" w:tplc="1414AFD6" w:tentative="1">
      <w:start w:val="1"/>
      <w:numFmt w:val="bullet"/>
      <w:lvlText w:val="•"/>
      <w:lvlJc w:val="left"/>
      <w:pPr>
        <w:tabs>
          <w:tab w:val="num" w:pos="2880"/>
        </w:tabs>
        <w:ind w:left="2880" w:hanging="360"/>
      </w:pPr>
      <w:rPr>
        <w:rFonts w:ascii="Times New Roman" w:hAnsi="Times New Roman" w:hint="default"/>
      </w:rPr>
    </w:lvl>
    <w:lvl w:ilvl="4" w:tplc="2B8642A8" w:tentative="1">
      <w:start w:val="1"/>
      <w:numFmt w:val="bullet"/>
      <w:lvlText w:val="•"/>
      <w:lvlJc w:val="left"/>
      <w:pPr>
        <w:tabs>
          <w:tab w:val="num" w:pos="3600"/>
        </w:tabs>
        <w:ind w:left="3600" w:hanging="360"/>
      </w:pPr>
      <w:rPr>
        <w:rFonts w:ascii="Times New Roman" w:hAnsi="Times New Roman" w:hint="default"/>
      </w:rPr>
    </w:lvl>
    <w:lvl w:ilvl="5" w:tplc="A1049298" w:tentative="1">
      <w:start w:val="1"/>
      <w:numFmt w:val="bullet"/>
      <w:lvlText w:val="•"/>
      <w:lvlJc w:val="left"/>
      <w:pPr>
        <w:tabs>
          <w:tab w:val="num" w:pos="4320"/>
        </w:tabs>
        <w:ind w:left="4320" w:hanging="360"/>
      </w:pPr>
      <w:rPr>
        <w:rFonts w:ascii="Times New Roman" w:hAnsi="Times New Roman" w:hint="default"/>
      </w:rPr>
    </w:lvl>
    <w:lvl w:ilvl="6" w:tplc="665E7AFC" w:tentative="1">
      <w:start w:val="1"/>
      <w:numFmt w:val="bullet"/>
      <w:lvlText w:val="•"/>
      <w:lvlJc w:val="left"/>
      <w:pPr>
        <w:tabs>
          <w:tab w:val="num" w:pos="5040"/>
        </w:tabs>
        <w:ind w:left="5040" w:hanging="360"/>
      </w:pPr>
      <w:rPr>
        <w:rFonts w:ascii="Times New Roman" w:hAnsi="Times New Roman" w:hint="default"/>
      </w:rPr>
    </w:lvl>
    <w:lvl w:ilvl="7" w:tplc="7542E848" w:tentative="1">
      <w:start w:val="1"/>
      <w:numFmt w:val="bullet"/>
      <w:lvlText w:val="•"/>
      <w:lvlJc w:val="left"/>
      <w:pPr>
        <w:tabs>
          <w:tab w:val="num" w:pos="5760"/>
        </w:tabs>
        <w:ind w:left="5760" w:hanging="360"/>
      </w:pPr>
      <w:rPr>
        <w:rFonts w:ascii="Times New Roman" w:hAnsi="Times New Roman" w:hint="default"/>
      </w:rPr>
    </w:lvl>
    <w:lvl w:ilvl="8" w:tplc="9CA4E34A" w:tentative="1">
      <w:start w:val="1"/>
      <w:numFmt w:val="bullet"/>
      <w:lvlText w:val="•"/>
      <w:lvlJc w:val="left"/>
      <w:pPr>
        <w:tabs>
          <w:tab w:val="num" w:pos="6480"/>
        </w:tabs>
        <w:ind w:left="6480" w:hanging="360"/>
      </w:pPr>
      <w:rPr>
        <w:rFonts w:ascii="Times New Roman" w:hAnsi="Times New Roman" w:hint="default"/>
      </w:rPr>
    </w:lvl>
  </w:abstractNum>
  <w:abstractNum w:abstractNumId="141" w15:restartNumberingAfterBreak="0">
    <w:nsid w:val="3EC14507"/>
    <w:multiLevelType w:val="hybridMultilevel"/>
    <w:tmpl w:val="D5407D3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2" w15:restartNumberingAfterBreak="0">
    <w:nsid w:val="3EDD62B9"/>
    <w:multiLevelType w:val="hybridMultilevel"/>
    <w:tmpl w:val="C99E68D8"/>
    <w:lvl w:ilvl="0" w:tplc="04140001">
      <w:start w:val="1"/>
      <w:numFmt w:val="decimal"/>
      <w:lvlText w:val="%1."/>
      <w:lvlJc w:val="left"/>
      <w:pPr>
        <w:ind w:left="644"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143" w15:restartNumberingAfterBreak="0">
    <w:nsid w:val="3F40325A"/>
    <w:multiLevelType w:val="hybridMultilevel"/>
    <w:tmpl w:val="D946E98A"/>
    <w:lvl w:ilvl="0" w:tplc="D3B450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4" w15:restartNumberingAfterBreak="0">
    <w:nsid w:val="3F9748C7"/>
    <w:multiLevelType w:val="hybridMultilevel"/>
    <w:tmpl w:val="7FE0110A"/>
    <w:lvl w:ilvl="0" w:tplc="A90E003A">
      <w:numFmt w:val="bullet"/>
      <w:lvlText w:val="-"/>
      <w:lvlJc w:val="left"/>
      <w:pPr>
        <w:ind w:left="720" w:hanging="360"/>
      </w:pPr>
      <w:rPr>
        <w:rFonts w:ascii="DepCentury Old Style" w:eastAsia="Times New Roman" w:hAnsi="DepCentury Old Style" w:cs="TimesNew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45" w15:restartNumberingAfterBreak="0">
    <w:nsid w:val="3FFE3CE7"/>
    <w:multiLevelType w:val="hybridMultilevel"/>
    <w:tmpl w:val="1DC68FB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6" w15:restartNumberingAfterBreak="0">
    <w:nsid w:val="40E42359"/>
    <w:multiLevelType w:val="hybridMultilevel"/>
    <w:tmpl w:val="99A4D6B8"/>
    <w:lvl w:ilvl="0" w:tplc="632C215E">
      <w:numFmt w:val="bullet"/>
      <w:lvlText w:val="-"/>
      <w:lvlJc w:val="left"/>
      <w:pPr>
        <w:tabs>
          <w:tab w:val="num" w:pos="360"/>
        </w:tabs>
        <w:ind w:left="36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147" w15:restartNumberingAfterBreak="0">
    <w:nsid w:val="41D01179"/>
    <w:multiLevelType w:val="hybridMultilevel"/>
    <w:tmpl w:val="06FA2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8" w15:restartNumberingAfterBreak="0">
    <w:nsid w:val="422301A9"/>
    <w:multiLevelType w:val="hybridMultilevel"/>
    <w:tmpl w:val="A85C4AB6"/>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9" w15:restartNumberingAfterBreak="0">
    <w:nsid w:val="422B37F1"/>
    <w:multiLevelType w:val="hybridMultilevel"/>
    <w:tmpl w:val="89342F04"/>
    <w:lvl w:ilvl="0" w:tplc="0AD847BC">
      <w:start w:val="1"/>
      <w:numFmt w:val="bullet"/>
      <w:lvlText w:val="-"/>
      <w:lvlJc w:val="left"/>
      <w:pPr>
        <w:ind w:left="720" w:hanging="360"/>
      </w:pPr>
      <w:rPr>
        <w:rFonts w:ascii="Agency FB" w:hAnsi="Agency FB"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0" w15:restartNumberingAfterBreak="0">
    <w:nsid w:val="42947915"/>
    <w:multiLevelType w:val="hybridMultilevel"/>
    <w:tmpl w:val="2600518C"/>
    <w:lvl w:ilvl="0" w:tplc="F442284A">
      <w:start w:val="1"/>
      <w:numFmt w:val="lowerLetter"/>
      <w:lvlText w:val="%1)"/>
      <w:lvlJc w:val="left"/>
      <w:pPr>
        <w:ind w:left="720" w:hanging="360"/>
      </w:pPr>
      <w:rPr>
        <w:rFonts w:ascii="Times New Roman" w:hAnsi="Times New Roman" w:cs="Times New Roman" w:hint="default"/>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1" w15:restartNumberingAfterBreak="0">
    <w:nsid w:val="43682610"/>
    <w:multiLevelType w:val="hybridMultilevel"/>
    <w:tmpl w:val="39886B5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2" w15:restartNumberingAfterBreak="0">
    <w:nsid w:val="43916234"/>
    <w:multiLevelType w:val="hybridMultilevel"/>
    <w:tmpl w:val="F47839D4"/>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3" w15:restartNumberingAfterBreak="0">
    <w:nsid w:val="43A421F2"/>
    <w:multiLevelType w:val="hybridMultilevel"/>
    <w:tmpl w:val="0542386C"/>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4" w15:restartNumberingAfterBreak="0">
    <w:nsid w:val="44373787"/>
    <w:multiLevelType w:val="hybridMultilevel"/>
    <w:tmpl w:val="016A8838"/>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5" w15:restartNumberingAfterBreak="0">
    <w:nsid w:val="44FA666E"/>
    <w:multiLevelType w:val="hybridMultilevel"/>
    <w:tmpl w:val="FAA67826"/>
    <w:lvl w:ilvl="0" w:tplc="D4DE042E">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6" w15:restartNumberingAfterBreak="0">
    <w:nsid w:val="452736C1"/>
    <w:multiLevelType w:val="hybridMultilevel"/>
    <w:tmpl w:val="0C4AB23C"/>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7" w15:restartNumberingAfterBreak="0">
    <w:nsid w:val="45D406E6"/>
    <w:multiLevelType w:val="hybridMultilevel"/>
    <w:tmpl w:val="CD2EF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8" w15:restartNumberingAfterBreak="0">
    <w:nsid w:val="45F74B14"/>
    <w:multiLevelType w:val="hybridMultilevel"/>
    <w:tmpl w:val="2918EF7C"/>
    <w:lvl w:ilvl="0" w:tplc="871A5D98">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59" w15:restartNumberingAfterBreak="0">
    <w:nsid w:val="46376E9E"/>
    <w:multiLevelType w:val="hybridMultilevel"/>
    <w:tmpl w:val="0BC860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0" w15:restartNumberingAfterBreak="0">
    <w:nsid w:val="465F702B"/>
    <w:multiLevelType w:val="hybridMultilevel"/>
    <w:tmpl w:val="D556BC8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2" w15:restartNumberingAfterBreak="0">
    <w:nsid w:val="47B24078"/>
    <w:multiLevelType w:val="hybridMultilevel"/>
    <w:tmpl w:val="01767C64"/>
    <w:lvl w:ilvl="0" w:tplc="9A08991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3" w15:restartNumberingAfterBreak="0">
    <w:nsid w:val="48250726"/>
    <w:multiLevelType w:val="hybridMultilevel"/>
    <w:tmpl w:val="3C7A5F38"/>
    <w:lvl w:ilvl="0" w:tplc="620E3D2E">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4" w15:restartNumberingAfterBreak="0">
    <w:nsid w:val="48302E04"/>
    <w:multiLevelType w:val="hybridMultilevel"/>
    <w:tmpl w:val="02EA255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5" w15:restartNumberingAfterBreak="0">
    <w:nsid w:val="48757201"/>
    <w:multiLevelType w:val="hybridMultilevel"/>
    <w:tmpl w:val="DE4473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6" w15:restartNumberingAfterBreak="0">
    <w:nsid w:val="48D12DA8"/>
    <w:multiLevelType w:val="hybridMultilevel"/>
    <w:tmpl w:val="7DD61EB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A1F5C0D"/>
    <w:multiLevelType w:val="hybridMultilevel"/>
    <w:tmpl w:val="53868F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8" w15:restartNumberingAfterBreak="0">
    <w:nsid w:val="4AAC74A8"/>
    <w:multiLevelType w:val="hybridMultilevel"/>
    <w:tmpl w:val="DD2ED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9" w15:restartNumberingAfterBreak="0">
    <w:nsid w:val="4ABF44C1"/>
    <w:multiLevelType w:val="hybridMultilevel"/>
    <w:tmpl w:val="DE04BB2E"/>
    <w:lvl w:ilvl="0" w:tplc="04140001">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AE16C39"/>
    <w:multiLevelType w:val="hybridMultilevel"/>
    <w:tmpl w:val="4F9A2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1" w15:restartNumberingAfterBreak="0">
    <w:nsid w:val="4B3A2EF9"/>
    <w:multiLevelType w:val="multilevel"/>
    <w:tmpl w:val="F4D417D4"/>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00"/>
        </w:tabs>
        <w:ind w:left="680" w:hanging="340"/>
      </w:pPr>
      <w:rPr>
        <w:rFonts w:hint="default"/>
      </w:rPr>
    </w:lvl>
    <w:lvl w:ilvl="2">
      <w:start w:val="1"/>
      <w:numFmt w:val="lowerRoman"/>
      <w:lvlText w:val="%3)"/>
      <w:lvlJc w:val="left"/>
      <w:pPr>
        <w:tabs>
          <w:tab w:val="num" w:pos="1400"/>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4B430748"/>
    <w:multiLevelType w:val="hybridMultilevel"/>
    <w:tmpl w:val="D2E0685E"/>
    <w:lvl w:ilvl="0" w:tplc="4CC809C2">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3" w15:restartNumberingAfterBreak="0">
    <w:nsid w:val="4B7B6CD7"/>
    <w:multiLevelType w:val="hybridMultilevel"/>
    <w:tmpl w:val="66D68462"/>
    <w:lvl w:ilvl="0" w:tplc="40985A6C">
      <w:start w:val="1"/>
      <w:numFmt w:val="bullet"/>
      <w:lvlText w:val=""/>
      <w:lvlJc w:val="left"/>
      <w:pPr>
        <w:ind w:left="720" w:hanging="360"/>
      </w:pPr>
      <w:rPr>
        <w:rFonts w:ascii="Symbol" w:hAnsi="Symbol" w:hint="default"/>
        <w:sz w:val="20"/>
      </w:rPr>
    </w:lvl>
    <w:lvl w:ilvl="1" w:tplc="5A2CA87E" w:tentative="1">
      <w:start w:val="1"/>
      <w:numFmt w:val="bullet"/>
      <w:lvlText w:val="o"/>
      <w:lvlJc w:val="left"/>
      <w:pPr>
        <w:ind w:left="1440" w:hanging="360"/>
      </w:pPr>
      <w:rPr>
        <w:rFonts w:ascii="Courier New" w:hAnsi="Courier New" w:cs="Courier New" w:hint="default"/>
      </w:rPr>
    </w:lvl>
    <w:lvl w:ilvl="2" w:tplc="7B144174" w:tentative="1">
      <w:start w:val="1"/>
      <w:numFmt w:val="bullet"/>
      <w:lvlText w:val=""/>
      <w:lvlJc w:val="left"/>
      <w:pPr>
        <w:ind w:left="2160" w:hanging="360"/>
      </w:pPr>
      <w:rPr>
        <w:rFonts w:ascii="Wingdings" w:hAnsi="Wingdings" w:hint="default"/>
      </w:rPr>
    </w:lvl>
    <w:lvl w:ilvl="3" w:tplc="51F81890" w:tentative="1">
      <w:start w:val="1"/>
      <w:numFmt w:val="bullet"/>
      <w:lvlText w:val=""/>
      <w:lvlJc w:val="left"/>
      <w:pPr>
        <w:ind w:left="2880" w:hanging="360"/>
      </w:pPr>
      <w:rPr>
        <w:rFonts w:ascii="Symbol" w:hAnsi="Symbol" w:hint="default"/>
      </w:rPr>
    </w:lvl>
    <w:lvl w:ilvl="4" w:tplc="9A02E0A0" w:tentative="1">
      <w:start w:val="1"/>
      <w:numFmt w:val="bullet"/>
      <w:lvlText w:val="o"/>
      <w:lvlJc w:val="left"/>
      <w:pPr>
        <w:ind w:left="3600" w:hanging="360"/>
      </w:pPr>
      <w:rPr>
        <w:rFonts w:ascii="Courier New" w:hAnsi="Courier New" w:cs="Courier New" w:hint="default"/>
      </w:rPr>
    </w:lvl>
    <w:lvl w:ilvl="5" w:tplc="F47CFB14" w:tentative="1">
      <w:start w:val="1"/>
      <w:numFmt w:val="bullet"/>
      <w:lvlText w:val=""/>
      <w:lvlJc w:val="left"/>
      <w:pPr>
        <w:ind w:left="4320" w:hanging="360"/>
      </w:pPr>
      <w:rPr>
        <w:rFonts w:ascii="Wingdings" w:hAnsi="Wingdings" w:hint="default"/>
      </w:rPr>
    </w:lvl>
    <w:lvl w:ilvl="6" w:tplc="BBFC2916" w:tentative="1">
      <w:start w:val="1"/>
      <w:numFmt w:val="bullet"/>
      <w:lvlText w:val=""/>
      <w:lvlJc w:val="left"/>
      <w:pPr>
        <w:ind w:left="5040" w:hanging="360"/>
      </w:pPr>
      <w:rPr>
        <w:rFonts w:ascii="Symbol" w:hAnsi="Symbol" w:hint="default"/>
      </w:rPr>
    </w:lvl>
    <w:lvl w:ilvl="7" w:tplc="BD7A806C" w:tentative="1">
      <w:start w:val="1"/>
      <w:numFmt w:val="bullet"/>
      <w:lvlText w:val="o"/>
      <w:lvlJc w:val="left"/>
      <w:pPr>
        <w:ind w:left="5760" w:hanging="360"/>
      </w:pPr>
      <w:rPr>
        <w:rFonts w:ascii="Courier New" w:hAnsi="Courier New" w:cs="Courier New" w:hint="default"/>
      </w:rPr>
    </w:lvl>
    <w:lvl w:ilvl="8" w:tplc="5128E692" w:tentative="1">
      <w:start w:val="1"/>
      <w:numFmt w:val="bullet"/>
      <w:lvlText w:val=""/>
      <w:lvlJc w:val="left"/>
      <w:pPr>
        <w:ind w:left="6480" w:hanging="360"/>
      </w:pPr>
      <w:rPr>
        <w:rFonts w:ascii="Wingdings" w:hAnsi="Wingdings" w:hint="default"/>
      </w:rPr>
    </w:lvl>
  </w:abstractNum>
  <w:abstractNum w:abstractNumId="174" w15:restartNumberingAfterBreak="0">
    <w:nsid w:val="4B8454F2"/>
    <w:multiLevelType w:val="hybridMultilevel"/>
    <w:tmpl w:val="08085E1E"/>
    <w:lvl w:ilvl="0" w:tplc="0414000F">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5" w15:restartNumberingAfterBreak="0">
    <w:nsid w:val="4BB94CE2"/>
    <w:multiLevelType w:val="hybridMultilevel"/>
    <w:tmpl w:val="E978588A"/>
    <w:lvl w:ilvl="0" w:tplc="3C18E0FA">
      <w:start w:val="1"/>
      <w:numFmt w:val="decimal"/>
      <w:lvlText w:val="%1."/>
      <w:lvlJc w:val="left"/>
      <w:pPr>
        <w:ind w:left="720" w:hanging="360"/>
      </w:pPr>
      <w:rPr>
        <w:rFonts w:hint="default"/>
        <w:strike w:val="0"/>
        <w:color w:val="auto"/>
      </w:rPr>
    </w:lvl>
    <w:lvl w:ilvl="1" w:tplc="CFF8E65C" w:tentative="1">
      <w:start w:val="1"/>
      <w:numFmt w:val="lowerLetter"/>
      <w:lvlText w:val="%2."/>
      <w:lvlJc w:val="left"/>
      <w:pPr>
        <w:ind w:left="1440" w:hanging="360"/>
      </w:pPr>
    </w:lvl>
    <w:lvl w:ilvl="2" w:tplc="EC2ACE3E" w:tentative="1">
      <w:start w:val="1"/>
      <w:numFmt w:val="lowerRoman"/>
      <w:lvlText w:val="%3."/>
      <w:lvlJc w:val="right"/>
      <w:pPr>
        <w:ind w:left="2160" w:hanging="180"/>
      </w:pPr>
    </w:lvl>
    <w:lvl w:ilvl="3" w:tplc="C1C4F506" w:tentative="1">
      <w:start w:val="1"/>
      <w:numFmt w:val="decimal"/>
      <w:lvlText w:val="%4."/>
      <w:lvlJc w:val="left"/>
      <w:pPr>
        <w:ind w:left="2880" w:hanging="360"/>
      </w:pPr>
    </w:lvl>
    <w:lvl w:ilvl="4" w:tplc="951E391E" w:tentative="1">
      <w:start w:val="1"/>
      <w:numFmt w:val="lowerLetter"/>
      <w:lvlText w:val="%5."/>
      <w:lvlJc w:val="left"/>
      <w:pPr>
        <w:ind w:left="3600" w:hanging="360"/>
      </w:pPr>
    </w:lvl>
    <w:lvl w:ilvl="5" w:tplc="AA88C966" w:tentative="1">
      <w:start w:val="1"/>
      <w:numFmt w:val="lowerRoman"/>
      <w:lvlText w:val="%6."/>
      <w:lvlJc w:val="right"/>
      <w:pPr>
        <w:ind w:left="4320" w:hanging="180"/>
      </w:pPr>
    </w:lvl>
    <w:lvl w:ilvl="6" w:tplc="D0D4D2B2" w:tentative="1">
      <w:start w:val="1"/>
      <w:numFmt w:val="decimal"/>
      <w:lvlText w:val="%7."/>
      <w:lvlJc w:val="left"/>
      <w:pPr>
        <w:ind w:left="5040" w:hanging="360"/>
      </w:pPr>
    </w:lvl>
    <w:lvl w:ilvl="7" w:tplc="9CBC5D06" w:tentative="1">
      <w:start w:val="1"/>
      <w:numFmt w:val="lowerLetter"/>
      <w:lvlText w:val="%8."/>
      <w:lvlJc w:val="left"/>
      <w:pPr>
        <w:ind w:left="5760" w:hanging="360"/>
      </w:pPr>
    </w:lvl>
    <w:lvl w:ilvl="8" w:tplc="3252E094" w:tentative="1">
      <w:start w:val="1"/>
      <w:numFmt w:val="lowerRoman"/>
      <w:lvlText w:val="%9."/>
      <w:lvlJc w:val="right"/>
      <w:pPr>
        <w:ind w:left="6480" w:hanging="180"/>
      </w:pPr>
    </w:lvl>
  </w:abstractNum>
  <w:abstractNum w:abstractNumId="176" w15:restartNumberingAfterBreak="0">
    <w:nsid w:val="4C133080"/>
    <w:multiLevelType w:val="hybridMultilevel"/>
    <w:tmpl w:val="B7BC2FF0"/>
    <w:lvl w:ilvl="0" w:tplc="D0F60D96">
      <w:start w:val="1"/>
      <w:numFmt w:val="bullet"/>
      <w:lvlText w:val=""/>
      <w:lvlJc w:val="left"/>
      <w:pPr>
        <w:ind w:left="720" w:hanging="360"/>
      </w:pPr>
      <w:rPr>
        <w:rFonts w:ascii="Symbol" w:hAnsi="Symbol" w:hint="default"/>
        <w:sz w:val="20"/>
      </w:rPr>
    </w:lvl>
    <w:lvl w:ilvl="1" w:tplc="98FA1326" w:tentative="1">
      <w:start w:val="1"/>
      <w:numFmt w:val="bullet"/>
      <w:lvlText w:val="o"/>
      <w:lvlJc w:val="left"/>
      <w:pPr>
        <w:ind w:left="1440" w:hanging="360"/>
      </w:pPr>
      <w:rPr>
        <w:rFonts w:ascii="Courier New" w:hAnsi="Courier New" w:cs="Courier New" w:hint="default"/>
      </w:rPr>
    </w:lvl>
    <w:lvl w:ilvl="2" w:tplc="E4DEBA7E" w:tentative="1">
      <w:start w:val="1"/>
      <w:numFmt w:val="bullet"/>
      <w:lvlText w:val=""/>
      <w:lvlJc w:val="left"/>
      <w:pPr>
        <w:ind w:left="2160" w:hanging="360"/>
      </w:pPr>
      <w:rPr>
        <w:rFonts w:ascii="Wingdings" w:hAnsi="Wingdings" w:hint="default"/>
      </w:rPr>
    </w:lvl>
    <w:lvl w:ilvl="3" w:tplc="F9C0D98E" w:tentative="1">
      <w:start w:val="1"/>
      <w:numFmt w:val="bullet"/>
      <w:lvlText w:val=""/>
      <w:lvlJc w:val="left"/>
      <w:pPr>
        <w:ind w:left="2880" w:hanging="360"/>
      </w:pPr>
      <w:rPr>
        <w:rFonts w:ascii="Symbol" w:hAnsi="Symbol" w:hint="default"/>
      </w:rPr>
    </w:lvl>
    <w:lvl w:ilvl="4" w:tplc="9A22942C" w:tentative="1">
      <w:start w:val="1"/>
      <w:numFmt w:val="bullet"/>
      <w:lvlText w:val="o"/>
      <w:lvlJc w:val="left"/>
      <w:pPr>
        <w:ind w:left="3600" w:hanging="360"/>
      </w:pPr>
      <w:rPr>
        <w:rFonts w:ascii="Courier New" w:hAnsi="Courier New" w:cs="Courier New" w:hint="default"/>
      </w:rPr>
    </w:lvl>
    <w:lvl w:ilvl="5" w:tplc="055C0A5C" w:tentative="1">
      <w:start w:val="1"/>
      <w:numFmt w:val="bullet"/>
      <w:lvlText w:val=""/>
      <w:lvlJc w:val="left"/>
      <w:pPr>
        <w:ind w:left="4320" w:hanging="360"/>
      </w:pPr>
      <w:rPr>
        <w:rFonts w:ascii="Wingdings" w:hAnsi="Wingdings" w:hint="default"/>
      </w:rPr>
    </w:lvl>
    <w:lvl w:ilvl="6" w:tplc="BE5A38FC" w:tentative="1">
      <w:start w:val="1"/>
      <w:numFmt w:val="bullet"/>
      <w:lvlText w:val=""/>
      <w:lvlJc w:val="left"/>
      <w:pPr>
        <w:ind w:left="5040" w:hanging="360"/>
      </w:pPr>
      <w:rPr>
        <w:rFonts w:ascii="Symbol" w:hAnsi="Symbol" w:hint="default"/>
      </w:rPr>
    </w:lvl>
    <w:lvl w:ilvl="7" w:tplc="8CD0AA4E" w:tentative="1">
      <w:start w:val="1"/>
      <w:numFmt w:val="bullet"/>
      <w:lvlText w:val="o"/>
      <w:lvlJc w:val="left"/>
      <w:pPr>
        <w:ind w:left="5760" w:hanging="360"/>
      </w:pPr>
      <w:rPr>
        <w:rFonts w:ascii="Courier New" w:hAnsi="Courier New" w:cs="Courier New" w:hint="default"/>
      </w:rPr>
    </w:lvl>
    <w:lvl w:ilvl="8" w:tplc="182A4F1E" w:tentative="1">
      <w:start w:val="1"/>
      <w:numFmt w:val="bullet"/>
      <w:lvlText w:val=""/>
      <w:lvlJc w:val="left"/>
      <w:pPr>
        <w:ind w:left="6480" w:hanging="360"/>
      </w:pPr>
      <w:rPr>
        <w:rFonts w:ascii="Wingdings" w:hAnsi="Wingdings" w:hint="default"/>
      </w:rPr>
    </w:lvl>
  </w:abstractNum>
  <w:abstractNum w:abstractNumId="177" w15:restartNumberingAfterBreak="0">
    <w:nsid w:val="4C9F226D"/>
    <w:multiLevelType w:val="hybridMultilevel"/>
    <w:tmpl w:val="E2022C52"/>
    <w:lvl w:ilvl="0" w:tplc="4D3AFD5E">
      <w:numFmt w:val="bullet"/>
      <w:lvlText w:val="-"/>
      <w:lvlJc w:val="left"/>
      <w:pPr>
        <w:tabs>
          <w:tab w:val="num" w:pos="643"/>
        </w:tabs>
        <w:ind w:left="643" w:hanging="360"/>
      </w:pPr>
      <w:rPr>
        <w:rFonts w:ascii="Arial" w:eastAsia="Times New Roman" w:hAnsi="Arial" w:cs="Arial" w:hint="default"/>
      </w:rPr>
    </w:lvl>
    <w:lvl w:ilvl="1" w:tplc="B670891E" w:tentative="1">
      <w:start w:val="1"/>
      <w:numFmt w:val="bullet"/>
      <w:lvlText w:val="o"/>
      <w:lvlJc w:val="left"/>
      <w:pPr>
        <w:tabs>
          <w:tab w:val="num" w:pos="1440"/>
        </w:tabs>
        <w:ind w:left="1440" w:hanging="360"/>
      </w:pPr>
      <w:rPr>
        <w:rFonts w:ascii="Courier New" w:hAnsi="Courier New" w:hint="default"/>
      </w:rPr>
    </w:lvl>
    <w:lvl w:ilvl="2" w:tplc="EC7ACB24" w:tentative="1">
      <w:start w:val="1"/>
      <w:numFmt w:val="bullet"/>
      <w:lvlText w:val=""/>
      <w:lvlJc w:val="left"/>
      <w:pPr>
        <w:tabs>
          <w:tab w:val="num" w:pos="2160"/>
        </w:tabs>
        <w:ind w:left="2160" w:hanging="360"/>
      </w:pPr>
      <w:rPr>
        <w:rFonts w:ascii="Wingdings" w:hAnsi="Wingdings" w:hint="default"/>
      </w:rPr>
    </w:lvl>
    <w:lvl w:ilvl="3" w:tplc="CB2CD892" w:tentative="1">
      <w:start w:val="1"/>
      <w:numFmt w:val="bullet"/>
      <w:lvlText w:val=""/>
      <w:lvlJc w:val="left"/>
      <w:pPr>
        <w:tabs>
          <w:tab w:val="num" w:pos="2880"/>
        </w:tabs>
        <w:ind w:left="2880" w:hanging="360"/>
      </w:pPr>
      <w:rPr>
        <w:rFonts w:ascii="Symbol" w:hAnsi="Symbol" w:hint="default"/>
      </w:rPr>
    </w:lvl>
    <w:lvl w:ilvl="4" w:tplc="09765D52" w:tentative="1">
      <w:start w:val="1"/>
      <w:numFmt w:val="bullet"/>
      <w:lvlText w:val="o"/>
      <w:lvlJc w:val="left"/>
      <w:pPr>
        <w:tabs>
          <w:tab w:val="num" w:pos="3600"/>
        </w:tabs>
        <w:ind w:left="3600" w:hanging="360"/>
      </w:pPr>
      <w:rPr>
        <w:rFonts w:ascii="Courier New" w:hAnsi="Courier New" w:hint="default"/>
      </w:rPr>
    </w:lvl>
    <w:lvl w:ilvl="5" w:tplc="9962BAC0" w:tentative="1">
      <w:start w:val="1"/>
      <w:numFmt w:val="bullet"/>
      <w:lvlText w:val=""/>
      <w:lvlJc w:val="left"/>
      <w:pPr>
        <w:tabs>
          <w:tab w:val="num" w:pos="4320"/>
        </w:tabs>
        <w:ind w:left="4320" w:hanging="360"/>
      </w:pPr>
      <w:rPr>
        <w:rFonts w:ascii="Wingdings" w:hAnsi="Wingdings" w:hint="default"/>
      </w:rPr>
    </w:lvl>
    <w:lvl w:ilvl="6" w:tplc="D062CE6C" w:tentative="1">
      <w:start w:val="1"/>
      <w:numFmt w:val="bullet"/>
      <w:lvlText w:val=""/>
      <w:lvlJc w:val="left"/>
      <w:pPr>
        <w:tabs>
          <w:tab w:val="num" w:pos="5040"/>
        </w:tabs>
        <w:ind w:left="5040" w:hanging="360"/>
      </w:pPr>
      <w:rPr>
        <w:rFonts w:ascii="Symbol" w:hAnsi="Symbol" w:hint="default"/>
      </w:rPr>
    </w:lvl>
    <w:lvl w:ilvl="7" w:tplc="A7F4D2E8" w:tentative="1">
      <w:start w:val="1"/>
      <w:numFmt w:val="bullet"/>
      <w:lvlText w:val="o"/>
      <w:lvlJc w:val="left"/>
      <w:pPr>
        <w:tabs>
          <w:tab w:val="num" w:pos="5760"/>
        </w:tabs>
        <w:ind w:left="5760" w:hanging="360"/>
      </w:pPr>
      <w:rPr>
        <w:rFonts w:ascii="Courier New" w:hAnsi="Courier New" w:hint="default"/>
      </w:rPr>
    </w:lvl>
    <w:lvl w:ilvl="8" w:tplc="941A21F6"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C9F2C20"/>
    <w:multiLevelType w:val="hybridMultilevel"/>
    <w:tmpl w:val="5FDCECDE"/>
    <w:lvl w:ilvl="0" w:tplc="9A8A35A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9" w15:restartNumberingAfterBreak="0">
    <w:nsid w:val="4CAC2378"/>
    <w:multiLevelType w:val="hybridMultilevel"/>
    <w:tmpl w:val="C34A9306"/>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0" w15:restartNumberingAfterBreak="0">
    <w:nsid w:val="4CE77E5C"/>
    <w:multiLevelType w:val="hybridMultilevel"/>
    <w:tmpl w:val="58DC4BB0"/>
    <w:lvl w:ilvl="0" w:tplc="A3C6879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1" w15:restartNumberingAfterBreak="0">
    <w:nsid w:val="4DA16D2F"/>
    <w:multiLevelType w:val="hybridMultilevel"/>
    <w:tmpl w:val="8F6EF77A"/>
    <w:lvl w:ilvl="0" w:tplc="C58E866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2" w15:restartNumberingAfterBreak="0">
    <w:nsid w:val="4DD10DB4"/>
    <w:multiLevelType w:val="hybridMultilevel"/>
    <w:tmpl w:val="ECD2D59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3" w15:restartNumberingAfterBreak="0">
    <w:nsid w:val="4E6E1A92"/>
    <w:multiLevelType w:val="hybridMultilevel"/>
    <w:tmpl w:val="33BAF06C"/>
    <w:lvl w:ilvl="0" w:tplc="14AA037E">
      <w:start w:val="1"/>
      <w:numFmt w:val="decimal"/>
      <w:lvlText w:val="%1."/>
      <w:lvlJc w:val="left"/>
      <w:pPr>
        <w:ind w:left="360" w:hanging="360"/>
      </w:pPr>
      <w:rPr>
        <w:rFonts w:hint="default"/>
        <w:b w:val="0"/>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4" w15:restartNumberingAfterBreak="0">
    <w:nsid w:val="4F7C0A8A"/>
    <w:multiLevelType w:val="hybridMultilevel"/>
    <w:tmpl w:val="111CBED2"/>
    <w:lvl w:ilvl="0" w:tplc="B384743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5" w15:restartNumberingAfterBreak="0">
    <w:nsid w:val="50535233"/>
    <w:multiLevelType w:val="hybridMultilevel"/>
    <w:tmpl w:val="715E8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6" w15:restartNumberingAfterBreak="0">
    <w:nsid w:val="5108653E"/>
    <w:multiLevelType w:val="hybridMultilevel"/>
    <w:tmpl w:val="A314E416"/>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7" w15:restartNumberingAfterBreak="0">
    <w:nsid w:val="51E63C56"/>
    <w:multiLevelType w:val="hybridMultilevel"/>
    <w:tmpl w:val="E3F6FFB0"/>
    <w:lvl w:ilvl="0" w:tplc="F60021DC">
      <w:start w:val="1"/>
      <w:numFmt w:val="bullet"/>
      <w:lvlText w:val="-"/>
      <w:lvlJc w:val="left"/>
      <w:pPr>
        <w:ind w:left="720" w:hanging="360"/>
      </w:pPr>
      <w:rPr>
        <w:rFonts w:ascii="Agency FB" w:hAnsi="Agency FB"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88" w15:restartNumberingAfterBreak="0">
    <w:nsid w:val="5201450A"/>
    <w:multiLevelType w:val="hybridMultilevel"/>
    <w:tmpl w:val="EAFC544A"/>
    <w:lvl w:ilvl="0" w:tplc="4E14A414">
      <w:numFmt w:val="bullet"/>
      <w:lvlText w:val="-"/>
      <w:lvlJc w:val="left"/>
      <w:pPr>
        <w:tabs>
          <w:tab w:val="num" w:pos="360"/>
        </w:tabs>
        <w:ind w:left="360" w:hanging="360"/>
      </w:pPr>
      <w:rPr>
        <w:rFonts w:ascii="Arial" w:eastAsia="Times New Roman" w:hAnsi="Arial" w:cs="Arial" w:hint="default"/>
        <w:sz w:val="20"/>
      </w:rPr>
    </w:lvl>
    <w:lvl w:ilvl="1" w:tplc="04140003">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189" w15:restartNumberingAfterBreak="0">
    <w:nsid w:val="52E72B92"/>
    <w:multiLevelType w:val="hybridMultilevel"/>
    <w:tmpl w:val="3FC24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0" w15:restartNumberingAfterBreak="0">
    <w:nsid w:val="53411CD2"/>
    <w:multiLevelType w:val="hybridMultilevel"/>
    <w:tmpl w:val="7FBCC97A"/>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1" w15:restartNumberingAfterBreak="0">
    <w:nsid w:val="535B09B7"/>
    <w:multiLevelType w:val="hybridMultilevel"/>
    <w:tmpl w:val="C28C1E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2" w15:restartNumberingAfterBreak="0">
    <w:nsid w:val="53C15384"/>
    <w:multiLevelType w:val="hybridMultilevel"/>
    <w:tmpl w:val="62108D58"/>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3" w15:restartNumberingAfterBreak="0">
    <w:nsid w:val="549C3C52"/>
    <w:multiLevelType w:val="hybridMultilevel"/>
    <w:tmpl w:val="FD541CAC"/>
    <w:lvl w:ilvl="0" w:tplc="5DCA95F4">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4" w15:restartNumberingAfterBreak="0">
    <w:nsid w:val="55F723F8"/>
    <w:multiLevelType w:val="hybridMultilevel"/>
    <w:tmpl w:val="C33C6C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5" w15:restartNumberingAfterBreak="0">
    <w:nsid w:val="560F40A0"/>
    <w:multiLevelType w:val="hybridMultilevel"/>
    <w:tmpl w:val="D0387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6" w15:restartNumberingAfterBreak="0">
    <w:nsid w:val="56E54DF2"/>
    <w:multiLevelType w:val="hybridMultilevel"/>
    <w:tmpl w:val="B4244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7" w15:restartNumberingAfterBreak="0">
    <w:nsid w:val="570C3261"/>
    <w:multiLevelType w:val="multilevel"/>
    <w:tmpl w:val="5768C43C"/>
    <w:lvl w:ilvl="0">
      <w:start w:val="1"/>
      <w:numFmt w:val="decimal"/>
      <w:lvlText w:val="%1."/>
      <w:legacy w:legacy="1" w:legacySpace="0" w:legacyIndent="283"/>
      <w:lvlJc w:val="left"/>
      <w:pPr>
        <w:ind w:left="283" w:hanging="283"/>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8" w15:restartNumberingAfterBreak="0">
    <w:nsid w:val="57B90F9A"/>
    <w:multiLevelType w:val="hybridMultilevel"/>
    <w:tmpl w:val="CD4C6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9" w15:restartNumberingAfterBreak="0">
    <w:nsid w:val="57BB7159"/>
    <w:multiLevelType w:val="hybridMultilevel"/>
    <w:tmpl w:val="71809B02"/>
    <w:lvl w:ilvl="0" w:tplc="0AD847BC">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0" w15:restartNumberingAfterBreak="0">
    <w:nsid w:val="57D8402D"/>
    <w:multiLevelType w:val="hybridMultilevel"/>
    <w:tmpl w:val="91283934"/>
    <w:lvl w:ilvl="0" w:tplc="632C215E">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1" w15:restartNumberingAfterBreak="0">
    <w:nsid w:val="58464531"/>
    <w:multiLevelType w:val="hybridMultilevel"/>
    <w:tmpl w:val="4122243C"/>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2" w15:restartNumberingAfterBreak="0">
    <w:nsid w:val="58B136FA"/>
    <w:multiLevelType w:val="hybridMultilevel"/>
    <w:tmpl w:val="9E9A2324"/>
    <w:lvl w:ilvl="0" w:tplc="59D829EE">
      <w:start w:val="1"/>
      <w:numFmt w:val="bullet"/>
      <w:lvlText w:val=""/>
      <w:lvlJc w:val="left"/>
      <w:pPr>
        <w:ind w:left="360" w:hanging="360"/>
      </w:pPr>
      <w:rPr>
        <w:rFonts w:ascii="Symbol" w:hAnsi="Symbol" w:hint="default"/>
      </w:rPr>
    </w:lvl>
    <w:lvl w:ilvl="1" w:tplc="EE04D1D0" w:tentative="1">
      <w:start w:val="1"/>
      <w:numFmt w:val="bullet"/>
      <w:lvlText w:val="o"/>
      <w:lvlJc w:val="left"/>
      <w:pPr>
        <w:ind w:left="1080" w:hanging="360"/>
      </w:pPr>
      <w:rPr>
        <w:rFonts w:ascii="Courier New" w:hAnsi="Courier New" w:cs="Courier New" w:hint="default"/>
      </w:rPr>
    </w:lvl>
    <w:lvl w:ilvl="2" w:tplc="AEDA798A" w:tentative="1">
      <w:start w:val="1"/>
      <w:numFmt w:val="bullet"/>
      <w:lvlText w:val=""/>
      <w:lvlJc w:val="left"/>
      <w:pPr>
        <w:ind w:left="1800" w:hanging="360"/>
      </w:pPr>
      <w:rPr>
        <w:rFonts w:ascii="Wingdings" w:hAnsi="Wingdings" w:hint="default"/>
      </w:rPr>
    </w:lvl>
    <w:lvl w:ilvl="3" w:tplc="485A1BC8" w:tentative="1">
      <w:start w:val="1"/>
      <w:numFmt w:val="bullet"/>
      <w:lvlText w:val=""/>
      <w:lvlJc w:val="left"/>
      <w:pPr>
        <w:ind w:left="2520" w:hanging="360"/>
      </w:pPr>
      <w:rPr>
        <w:rFonts w:ascii="Symbol" w:hAnsi="Symbol" w:hint="default"/>
      </w:rPr>
    </w:lvl>
    <w:lvl w:ilvl="4" w:tplc="2974B116" w:tentative="1">
      <w:start w:val="1"/>
      <w:numFmt w:val="bullet"/>
      <w:lvlText w:val="o"/>
      <w:lvlJc w:val="left"/>
      <w:pPr>
        <w:ind w:left="3240" w:hanging="360"/>
      </w:pPr>
      <w:rPr>
        <w:rFonts w:ascii="Courier New" w:hAnsi="Courier New" w:cs="Courier New" w:hint="default"/>
      </w:rPr>
    </w:lvl>
    <w:lvl w:ilvl="5" w:tplc="18561542" w:tentative="1">
      <w:start w:val="1"/>
      <w:numFmt w:val="bullet"/>
      <w:lvlText w:val=""/>
      <w:lvlJc w:val="left"/>
      <w:pPr>
        <w:ind w:left="3960" w:hanging="360"/>
      </w:pPr>
      <w:rPr>
        <w:rFonts w:ascii="Wingdings" w:hAnsi="Wingdings" w:hint="default"/>
      </w:rPr>
    </w:lvl>
    <w:lvl w:ilvl="6" w:tplc="EB526AEA" w:tentative="1">
      <w:start w:val="1"/>
      <w:numFmt w:val="bullet"/>
      <w:lvlText w:val=""/>
      <w:lvlJc w:val="left"/>
      <w:pPr>
        <w:ind w:left="4680" w:hanging="360"/>
      </w:pPr>
      <w:rPr>
        <w:rFonts w:ascii="Symbol" w:hAnsi="Symbol" w:hint="default"/>
      </w:rPr>
    </w:lvl>
    <w:lvl w:ilvl="7" w:tplc="115E80D6" w:tentative="1">
      <w:start w:val="1"/>
      <w:numFmt w:val="bullet"/>
      <w:lvlText w:val="o"/>
      <w:lvlJc w:val="left"/>
      <w:pPr>
        <w:ind w:left="5400" w:hanging="360"/>
      </w:pPr>
      <w:rPr>
        <w:rFonts w:ascii="Courier New" w:hAnsi="Courier New" w:cs="Courier New" w:hint="default"/>
      </w:rPr>
    </w:lvl>
    <w:lvl w:ilvl="8" w:tplc="FE6CFD4E" w:tentative="1">
      <w:start w:val="1"/>
      <w:numFmt w:val="bullet"/>
      <w:lvlText w:val=""/>
      <w:lvlJc w:val="left"/>
      <w:pPr>
        <w:ind w:left="6120" w:hanging="360"/>
      </w:pPr>
      <w:rPr>
        <w:rFonts w:ascii="Wingdings" w:hAnsi="Wingdings" w:hint="default"/>
      </w:rPr>
    </w:lvl>
  </w:abstractNum>
  <w:abstractNum w:abstractNumId="203" w15:restartNumberingAfterBreak="0">
    <w:nsid w:val="58EA521B"/>
    <w:multiLevelType w:val="hybridMultilevel"/>
    <w:tmpl w:val="3D0A23D6"/>
    <w:lvl w:ilvl="0" w:tplc="90B88080">
      <w:numFmt w:val="bullet"/>
      <w:lvlText w:val="-"/>
      <w:lvlJc w:val="left"/>
      <w:pPr>
        <w:ind w:left="720" w:hanging="360"/>
      </w:pPr>
      <w:rPr>
        <w:rFonts w:ascii="DepCentury Old Style" w:eastAsia="Times New Roman" w:hAnsi="DepCentury Old Style" w:cs="TimesNewRoman" w:hint="default"/>
      </w:rPr>
    </w:lvl>
    <w:lvl w:ilvl="1" w:tplc="14C42310" w:tentative="1">
      <w:start w:val="1"/>
      <w:numFmt w:val="bullet"/>
      <w:lvlText w:val="o"/>
      <w:lvlJc w:val="left"/>
      <w:pPr>
        <w:ind w:left="1440" w:hanging="360"/>
      </w:pPr>
      <w:rPr>
        <w:rFonts w:ascii="Courier New" w:hAnsi="Courier New" w:cs="Courier New" w:hint="default"/>
      </w:rPr>
    </w:lvl>
    <w:lvl w:ilvl="2" w:tplc="6B44A156" w:tentative="1">
      <w:start w:val="1"/>
      <w:numFmt w:val="bullet"/>
      <w:lvlText w:val=""/>
      <w:lvlJc w:val="left"/>
      <w:pPr>
        <w:ind w:left="2160" w:hanging="360"/>
      </w:pPr>
      <w:rPr>
        <w:rFonts w:ascii="Wingdings" w:hAnsi="Wingdings" w:hint="default"/>
      </w:rPr>
    </w:lvl>
    <w:lvl w:ilvl="3" w:tplc="0986A3C6" w:tentative="1">
      <w:start w:val="1"/>
      <w:numFmt w:val="bullet"/>
      <w:lvlText w:val=""/>
      <w:lvlJc w:val="left"/>
      <w:pPr>
        <w:ind w:left="2880" w:hanging="360"/>
      </w:pPr>
      <w:rPr>
        <w:rFonts w:ascii="Symbol" w:hAnsi="Symbol" w:hint="default"/>
      </w:rPr>
    </w:lvl>
    <w:lvl w:ilvl="4" w:tplc="876E0E2E" w:tentative="1">
      <w:start w:val="1"/>
      <w:numFmt w:val="bullet"/>
      <w:lvlText w:val="o"/>
      <w:lvlJc w:val="left"/>
      <w:pPr>
        <w:ind w:left="3600" w:hanging="360"/>
      </w:pPr>
      <w:rPr>
        <w:rFonts w:ascii="Courier New" w:hAnsi="Courier New" w:cs="Courier New" w:hint="default"/>
      </w:rPr>
    </w:lvl>
    <w:lvl w:ilvl="5" w:tplc="3A44BD24" w:tentative="1">
      <w:start w:val="1"/>
      <w:numFmt w:val="bullet"/>
      <w:lvlText w:val=""/>
      <w:lvlJc w:val="left"/>
      <w:pPr>
        <w:ind w:left="4320" w:hanging="360"/>
      </w:pPr>
      <w:rPr>
        <w:rFonts w:ascii="Wingdings" w:hAnsi="Wingdings" w:hint="default"/>
      </w:rPr>
    </w:lvl>
    <w:lvl w:ilvl="6" w:tplc="7D6C319C" w:tentative="1">
      <w:start w:val="1"/>
      <w:numFmt w:val="bullet"/>
      <w:lvlText w:val=""/>
      <w:lvlJc w:val="left"/>
      <w:pPr>
        <w:ind w:left="5040" w:hanging="360"/>
      </w:pPr>
      <w:rPr>
        <w:rFonts w:ascii="Symbol" w:hAnsi="Symbol" w:hint="default"/>
      </w:rPr>
    </w:lvl>
    <w:lvl w:ilvl="7" w:tplc="A7D04E9E" w:tentative="1">
      <w:start w:val="1"/>
      <w:numFmt w:val="bullet"/>
      <w:lvlText w:val="o"/>
      <w:lvlJc w:val="left"/>
      <w:pPr>
        <w:ind w:left="5760" w:hanging="360"/>
      </w:pPr>
      <w:rPr>
        <w:rFonts w:ascii="Courier New" w:hAnsi="Courier New" w:cs="Courier New" w:hint="default"/>
      </w:rPr>
    </w:lvl>
    <w:lvl w:ilvl="8" w:tplc="8AE4B70C" w:tentative="1">
      <w:start w:val="1"/>
      <w:numFmt w:val="bullet"/>
      <w:lvlText w:val=""/>
      <w:lvlJc w:val="left"/>
      <w:pPr>
        <w:ind w:left="6480" w:hanging="360"/>
      </w:pPr>
      <w:rPr>
        <w:rFonts w:ascii="Wingdings" w:hAnsi="Wingdings" w:hint="default"/>
      </w:rPr>
    </w:lvl>
  </w:abstractNum>
  <w:abstractNum w:abstractNumId="204" w15:restartNumberingAfterBreak="0">
    <w:nsid w:val="5974090F"/>
    <w:multiLevelType w:val="hybridMultilevel"/>
    <w:tmpl w:val="D946E98A"/>
    <w:lvl w:ilvl="0" w:tplc="D3B450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5" w15:restartNumberingAfterBreak="0">
    <w:nsid w:val="59E74521"/>
    <w:multiLevelType w:val="hybridMultilevel"/>
    <w:tmpl w:val="822AF560"/>
    <w:lvl w:ilvl="0" w:tplc="04140017">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6" w15:restartNumberingAfterBreak="0">
    <w:nsid w:val="5A0A028A"/>
    <w:multiLevelType w:val="hybridMultilevel"/>
    <w:tmpl w:val="4EF0A47E"/>
    <w:lvl w:ilvl="0" w:tplc="0414000F">
      <w:numFmt w:val="bullet"/>
      <w:lvlText w:val="-"/>
      <w:lvlJc w:val="left"/>
      <w:pPr>
        <w:ind w:left="720" w:hanging="360"/>
      </w:pPr>
      <w:rPr>
        <w:rFonts w:ascii="DepCentury Old Style" w:eastAsia="Times New Roman" w:hAnsi="DepCentury Old Style" w:cs="TimesNew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7" w15:restartNumberingAfterBreak="0">
    <w:nsid w:val="5AA3591A"/>
    <w:multiLevelType w:val="hybridMultilevel"/>
    <w:tmpl w:val="FE3848AA"/>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8" w15:restartNumberingAfterBreak="0">
    <w:nsid w:val="5C7D69C2"/>
    <w:multiLevelType w:val="hybridMultilevel"/>
    <w:tmpl w:val="07F48B4A"/>
    <w:lvl w:ilvl="0" w:tplc="04140001">
      <w:numFmt w:val="bullet"/>
      <w:lvlText w:val="-"/>
      <w:lvlJc w:val="left"/>
      <w:pPr>
        <w:ind w:left="720" w:hanging="360"/>
      </w:pPr>
      <w:rPr>
        <w:rFonts w:ascii="DepCentury Old Style" w:eastAsia="Times New Roman" w:hAnsi="DepCentury Old Style" w:cs="TimesNew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9" w15:restartNumberingAfterBreak="0">
    <w:nsid w:val="5CB25704"/>
    <w:multiLevelType w:val="hybridMultilevel"/>
    <w:tmpl w:val="E41A74F0"/>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0" w15:restartNumberingAfterBreak="0">
    <w:nsid w:val="5D0672DD"/>
    <w:multiLevelType w:val="hybridMultilevel"/>
    <w:tmpl w:val="8FE0F356"/>
    <w:lvl w:ilvl="0" w:tplc="EAA0C174">
      <w:numFmt w:val="bullet"/>
      <w:lvlText w:val="-"/>
      <w:lvlJc w:val="left"/>
      <w:pPr>
        <w:ind w:left="720" w:hanging="360"/>
      </w:pPr>
      <w:rPr>
        <w:rFonts w:ascii="Arial" w:eastAsia="Times New Roman" w:hAnsi="Arial" w:cs="Arial" w:hint="default"/>
      </w:rPr>
    </w:lvl>
    <w:lvl w:ilvl="1" w:tplc="25EAF406" w:tentative="1">
      <w:start w:val="1"/>
      <w:numFmt w:val="bullet"/>
      <w:lvlText w:val="o"/>
      <w:lvlJc w:val="left"/>
      <w:pPr>
        <w:ind w:left="1440" w:hanging="360"/>
      </w:pPr>
      <w:rPr>
        <w:rFonts w:ascii="Courier New" w:hAnsi="Courier New" w:cs="Courier New" w:hint="default"/>
      </w:rPr>
    </w:lvl>
    <w:lvl w:ilvl="2" w:tplc="30546784" w:tentative="1">
      <w:start w:val="1"/>
      <w:numFmt w:val="bullet"/>
      <w:lvlText w:val=""/>
      <w:lvlJc w:val="left"/>
      <w:pPr>
        <w:ind w:left="2160" w:hanging="360"/>
      </w:pPr>
      <w:rPr>
        <w:rFonts w:ascii="Wingdings" w:hAnsi="Wingdings" w:hint="default"/>
      </w:rPr>
    </w:lvl>
    <w:lvl w:ilvl="3" w:tplc="9CB415DA" w:tentative="1">
      <w:start w:val="1"/>
      <w:numFmt w:val="bullet"/>
      <w:lvlText w:val=""/>
      <w:lvlJc w:val="left"/>
      <w:pPr>
        <w:ind w:left="2880" w:hanging="360"/>
      </w:pPr>
      <w:rPr>
        <w:rFonts w:ascii="Symbol" w:hAnsi="Symbol" w:hint="default"/>
      </w:rPr>
    </w:lvl>
    <w:lvl w:ilvl="4" w:tplc="8B801AE6" w:tentative="1">
      <w:start w:val="1"/>
      <w:numFmt w:val="bullet"/>
      <w:lvlText w:val="o"/>
      <w:lvlJc w:val="left"/>
      <w:pPr>
        <w:ind w:left="3600" w:hanging="360"/>
      </w:pPr>
      <w:rPr>
        <w:rFonts w:ascii="Courier New" w:hAnsi="Courier New" w:cs="Courier New" w:hint="default"/>
      </w:rPr>
    </w:lvl>
    <w:lvl w:ilvl="5" w:tplc="347A9FC2" w:tentative="1">
      <w:start w:val="1"/>
      <w:numFmt w:val="bullet"/>
      <w:lvlText w:val=""/>
      <w:lvlJc w:val="left"/>
      <w:pPr>
        <w:ind w:left="4320" w:hanging="360"/>
      </w:pPr>
      <w:rPr>
        <w:rFonts w:ascii="Wingdings" w:hAnsi="Wingdings" w:hint="default"/>
      </w:rPr>
    </w:lvl>
    <w:lvl w:ilvl="6" w:tplc="71A64BDE" w:tentative="1">
      <w:start w:val="1"/>
      <w:numFmt w:val="bullet"/>
      <w:lvlText w:val=""/>
      <w:lvlJc w:val="left"/>
      <w:pPr>
        <w:ind w:left="5040" w:hanging="360"/>
      </w:pPr>
      <w:rPr>
        <w:rFonts w:ascii="Symbol" w:hAnsi="Symbol" w:hint="default"/>
      </w:rPr>
    </w:lvl>
    <w:lvl w:ilvl="7" w:tplc="15B885E2" w:tentative="1">
      <w:start w:val="1"/>
      <w:numFmt w:val="bullet"/>
      <w:lvlText w:val="o"/>
      <w:lvlJc w:val="left"/>
      <w:pPr>
        <w:ind w:left="5760" w:hanging="360"/>
      </w:pPr>
      <w:rPr>
        <w:rFonts w:ascii="Courier New" w:hAnsi="Courier New" w:cs="Courier New" w:hint="default"/>
      </w:rPr>
    </w:lvl>
    <w:lvl w:ilvl="8" w:tplc="AD80A36A" w:tentative="1">
      <w:start w:val="1"/>
      <w:numFmt w:val="bullet"/>
      <w:lvlText w:val=""/>
      <w:lvlJc w:val="left"/>
      <w:pPr>
        <w:ind w:left="6480" w:hanging="360"/>
      </w:pPr>
      <w:rPr>
        <w:rFonts w:ascii="Wingdings" w:hAnsi="Wingdings" w:hint="default"/>
      </w:rPr>
    </w:lvl>
  </w:abstractNum>
  <w:abstractNum w:abstractNumId="211" w15:restartNumberingAfterBreak="0">
    <w:nsid w:val="5DD7526D"/>
    <w:multiLevelType w:val="hybridMultilevel"/>
    <w:tmpl w:val="CE262FEA"/>
    <w:lvl w:ilvl="0" w:tplc="04140001">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EAB1F33"/>
    <w:multiLevelType w:val="hybridMultilevel"/>
    <w:tmpl w:val="4D727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3" w15:restartNumberingAfterBreak="0">
    <w:nsid w:val="5ED32107"/>
    <w:multiLevelType w:val="hybridMultilevel"/>
    <w:tmpl w:val="7A8A9A92"/>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4" w15:restartNumberingAfterBreak="0">
    <w:nsid w:val="5EFB0B91"/>
    <w:multiLevelType w:val="hybridMultilevel"/>
    <w:tmpl w:val="5FCC8488"/>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5" w15:restartNumberingAfterBreak="0">
    <w:nsid w:val="5F30036D"/>
    <w:multiLevelType w:val="hybridMultilevel"/>
    <w:tmpl w:val="69008A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6" w15:restartNumberingAfterBreak="0">
    <w:nsid w:val="600C6E93"/>
    <w:multiLevelType w:val="hybridMultilevel"/>
    <w:tmpl w:val="B3D0BC34"/>
    <w:lvl w:ilvl="0" w:tplc="632C21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7" w15:restartNumberingAfterBreak="0">
    <w:nsid w:val="60252B03"/>
    <w:multiLevelType w:val="hybridMultilevel"/>
    <w:tmpl w:val="847E5EF6"/>
    <w:lvl w:ilvl="0" w:tplc="601CA036">
      <w:start w:val="2"/>
      <w:numFmt w:val="decimal"/>
      <w:lvlText w:val="%1."/>
      <w:lvlJc w:val="left"/>
      <w:pPr>
        <w:ind w:left="720" w:hanging="360"/>
      </w:pPr>
      <w:rPr>
        <w:rFonts w:hint="default"/>
        <w:strike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8" w15:restartNumberingAfterBreak="0">
    <w:nsid w:val="603819AC"/>
    <w:multiLevelType w:val="hybridMultilevel"/>
    <w:tmpl w:val="69FC5B98"/>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9" w15:restartNumberingAfterBreak="0">
    <w:nsid w:val="60833CCE"/>
    <w:multiLevelType w:val="hybridMultilevel"/>
    <w:tmpl w:val="ECAC3260"/>
    <w:lvl w:ilvl="0" w:tplc="B384743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0" w15:restartNumberingAfterBreak="0">
    <w:nsid w:val="613F7D66"/>
    <w:multiLevelType w:val="hybridMultilevel"/>
    <w:tmpl w:val="65B8BDCA"/>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1" w15:restartNumberingAfterBreak="0">
    <w:nsid w:val="629A7FC4"/>
    <w:multiLevelType w:val="hybridMultilevel"/>
    <w:tmpl w:val="AD30BB7C"/>
    <w:lvl w:ilvl="0" w:tplc="0414000F">
      <w:start w:val="1"/>
      <w:numFmt w:val="bullet"/>
      <w:lvlText w:val=""/>
      <w:lvlJc w:val="left"/>
      <w:pPr>
        <w:ind w:left="720" w:hanging="360"/>
      </w:pPr>
      <w:rPr>
        <w:rFonts w:ascii="Symbol" w:hAnsi="Symbo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22" w15:restartNumberingAfterBreak="0">
    <w:nsid w:val="62A06FA6"/>
    <w:multiLevelType w:val="hybridMultilevel"/>
    <w:tmpl w:val="2AA8CAE0"/>
    <w:lvl w:ilvl="0" w:tplc="6EEA8B28">
      <w:start w:val="1"/>
      <w:numFmt w:val="bullet"/>
      <w:lvlText w:val="•"/>
      <w:lvlJc w:val="left"/>
      <w:pPr>
        <w:ind w:left="1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6EE1214">
      <w:start w:val="1"/>
      <w:numFmt w:val="bullet"/>
      <w:lvlText w:val="o"/>
      <w:lvlJc w:val="left"/>
      <w:pPr>
        <w:ind w:left="201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ED22E4E8">
      <w:start w:val="1"/>
      <w:numFmt w:val="bullet"/>
      <w:lvlText w:val="▪"/>
      <w:lvlJc w:val="left"/>
      <w:pPr>
        <w:ind w:left="273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0F8125E">
      <w:start w:val="1"/>
      <w:numFmt w:val="bullet"/>
      <w:lvlText w:val="•"/>
      <w:lvlJc w:val="left"/>
      <w:pPr>
        <w:ind w:left="34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2D4B0D2">
      <w:start w:val="1"/>
      <w:numFmt w:val="bullet"/>
      <w:lvlText w:val="o"/>
      <w:lvlJc w:val="left"/>
      <w:pPr>
        <w:ind w:left="417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8CCC37E">
      <w:start w:val="1"/>
      <w:numFmt w:val="bullet"/>
      <w:lvlText w:val="▪"/>
      <w:lvlJc w:val="left"/>
      <w:pPr>
        <w:ind w:left="489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B6C2B5C">
      <w:start w:val="1"/>
      <w:numFmt w:val="bullet"/>
      <w:lvlText w:val="•"/>
      <w:lvlJc w:val="left"/>
      <w:pPr>
        <w:ind w:left="56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98C6110">
      <w:start w:val="1"/>
      <w:numFmt w:val="bullet"/>
      <w:lvlText w:val="o"/>
      <w:lvlJc w:val="left"/>
      <w:pPr>
        <w:ind w:left="633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F44B904">
      <w:start w:val="1"/>
      <w:numFmt w:val="bullet"/>
      <w:lvlText w:val="▪"/>
      <w:lvlJc w:val="left"/>
      <w:pPr>
        <w:ind w:left="705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23" w15:restartNumberingAfterBreak="0">
    <w:nsid w:val="63DB0761"/>
    <w:multiLevelType w:val="hybridMultilevel"/>
    <w:tmpl w:val="75BA024C"/>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24" w15:restartNumberingAfterBreak="0">
    <w:nsid w:val="63E5060F"/>
    <w:multiLevelType w:val="hybridMultilevel"/>
    <w:tmpl w:val="515A61D2"/>
    <w:lvl w:ilvl="0" w:tplc="2B1AD108">
      <w:start w:val="1"/>
      <w:numFmt w:val="bullet"/>
      <w:lvlText w:val=""/>
      <w:lvlJc w:val="left"/>
      <w:pPr>
        <w:ind w:left="360" w:hanging="360"/>
      </w:pPr>
      <w:rPr>
        <w:rFonts w:ascii="Symbol" w:hAnsi="Symbol" w:hint="default"/>
        <w:color w:val="auto"/>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5" w15:restartNumberingAfterBreak="0">
    <w:nsid w:val="64113E5F"/>
    <w:multiLevelType w:val="hybridMultilevel"/>
    <w:tmpl w:val="2A3E043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6" w15:restartNumberingAfterBreak="0">
    <w:nsid w:val="641A7C07"/>
    <w:multiLevelType w:val="hybridMultilevel"/>
    <w:tmpl w:val="500E83A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7" w15:restartNumberingAfterBreak="0">
    <w:nsid w:val="64740B79"/>
    <w:multiLevelType w:val="hybridMultilevel"/>
    <w:tmpl w:val="866A12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8" w15:restartNumberingAfterBreak="0">
    <w:nsid w:val="64B11442"/>
    <w:multiLevelType w:val="hybridMultilevel"/>
    <w:tmpl w:val="A8B011C8"/>
    <w:lvl w:ilvl="0" w:tplc="04140001">
      <w:start w:val="1"/>
      <w:numFmt w:val="decimal"/>
      <w:lvlText w:val="%1."/>
      <w:lvlJc w:val="left"/>
      <w:pPr>
        <w:ind w:left="2136" w:hanging="360"/>
      </w:pPr>
    </w:lvl>
    <w:lvl w:ilvl="1" w:tplc="04140003" w:tentative="1">
      <w:start w:val="1"/>
      <w:numFmt w:val="lowerLetter"/>
      <w:lvlText w:val="%2."/>
      <w:lvlJc w:val="left"/>
      <w:pPr>
        <w:ind w:left="2856" w:hanging="360"/>
      </w:pPr>
    </w:lvl>
    <w:lvl w:ilvl="2" w:tplc="04140005" w:tentative="1">
      <w:start w:val="1"/>
      <w:numFmt w:val="lowerRoman"/>
      <w:lvlText w:val="%3."/>
      <w:lvlJc w:val="right"/>
      <w:pPr>
        <w:ind w:left="3576" w:hanging="180"/>
      </w:pPr>
    </w:lvl>
    <w:lvl w:ilvl="3" w:tplc="04140001" w:tentative="1">
      <w:start w:val="1"/>
      <w:numFmt w:val="decimal"/>
      <w:lvlText w:val="%4."/>
      <w:lvlJc w:val="left"/>
      <w:pPr>
        <w:ind w:left="4296" w:hanging="360"/>
      </w:pPr>
    </w:lvl>
    <w:lvl w:ilvl="4" w:tplc="04140003" w:tentative="1">
      <w:start w:val="1"/>
      <w:numFmt w:val="lowerLetter"/>
      <w:lvlText w:val="%5."/>
      <w:lvlJc w:val="left"/>
      <w:pPr>
        <w:ind w:left="5016" w:hanging="360"/>
      </w:pPr>
    </w:lvl>
    <w:lvl w:ilvl="5" w:tplc="04140005" w:tentative="1">
      <w:start w:val="1"/>
      <w:numFmt w:val="lowerRoman"/>
      <w:lvlText w:val="%6."/>
      <w:lvlJc w:val="right"/>
      <w:pPr>
        <w:ind w:left="5736" w:hanging="180"/>
      </w:pPr>
    </w:lvl>
    <w:lvl w:ilvl="6" w:tplc="04140001" w:tentative="1">
      <w:start w:val="1"/>
      <w:numFmt w:val="decimal"/>
      <w:lvlText w:val="%7."/>
      <w:lvlJc w:val="left"/>
      <w:pPr>
        <w:ind w:left="6456" w:hanging="360"/>
      </w:pPr>
    </w:lvl>
    <w:lvl w:ilvl="7" w:tplc="04140003" w:tentative="1">
      <w:start w:val="1"/>
      <w:numFmt w:val="lowerLetter"/>
      <w:lvlText w:val="%8."/>
      <w:lvlJc w:val="left"/>
      <w:pPr>
        <w:ind w:left="7176" w:hanging="360"/>
      </w:pPr>
    </w:lvl>
    <w:lvl w:ilvl="8" w:tplc="04140005" w:tentative="1">
      <w:start w:val="1"/>
      <w:numFmt w:val="lowerRoman"/>
      <w:lvlText w:val="%9."/>
      <w:lvlJc w:val="right"/>
      <w:pPr>
        <w:ind w:left="7896" w:hanging="180"/>
      </w:pPr>
    </w:lvl>
  </w:abstractNum>
  <w:abstractNum w:abstractNumId="229" w15:restartNumberingAfterBreak="0">
    <w:nsid w:val="64F12B39"/>
    <w:multiLevelType w:val="hybridMultilevel"/>
    <w:tmpl w:val="E8F0D640"/>
    <w:lvl w:ilvl="0" w:tplc="A7B68EFA">
      <w:start w:val="1"/>
      <w:numFmt w:val="bullet"/>
      <w:lvlText w:val=""/>
      <w:lvlJc w:val="left"/>
      <w:pPr>
        <w:ind w:left="720" w:hanging="360"/>
      </w:pPr>
      <w:rPr>
        <w:rFonts w:ascii="Symbol" w:hAnsi="Symbol" w:hint="default"/>
      </w:rPr>
    </w:lvl>
    <w:lvl w:ilvl="1" w:tplc="A560DCC4" w:tentative="1">
      <w:start w:val="1"/>
      <w:numFmt w:val="bullet"/>
      <w:lvlText w:val="o"/>
      <w:lvlJc w:val="left"/>
      <w:pPr>
        <w:ind w:left="1440" w:hanging="360"/>
      </w:pPr>
      <w:rPr>
        <w:rFonts w:ascii="Courier New" w:hAnsi="Courier New" w:cs="Courier New" w:hint="default"/>
      </w:rPr>
    </w:lvl>
    <w:lvl w:ilvl="2" w:tplc="F4F26BCE" w:tentative="1">
      <w:start w:val="1"/>
      <w:numFmt w:val="bullet"/>
      <w:lvlText w:val=""/>
      <w:lvlJc w:val="left"/>
      <w:pPr>
        <w:ind w:left="2160" w:hanging="360"/>
      </w:pPr>
      <w:rPr>
        <w:rFonts w:ascii="Wingdings" w:hAnsi="Wingdings" w:hint="default"/>
      </w:rPr>
    </w:lvl>
    <w:lvl w:ilvl="3" w:tplc="4E80FB12" w:tentative="1">
      <w:start w:val="1"/>
      <w:numFmt w:val="bullet"/>
      <w:lvlText w:val=""/>
      <w:lvlJc w:val="left"/>
      <w:pPr>
        <w:ind w:left="2880" w:hanging="360"/>
      </w:pPr>
      <w:rPr>
        <w:rFonts w:ascii="Symbol" w:hAnsi="Symbol" w:hint="default"/>
      </w:rPr>
    </w:lvl>
    <w:lvl w:ilvl="4" w:tplc="AB4C2C00" w:tentative="1">
      <w:start w:val="1"/>
      <w:numFmt w:val="bullet"/>
      <w:lvlText w:val="o"/>
      <w:lvlJc w:val="left"/>
      <w:pPr>
        <w:ind w:left="3600" w:hanging="360"/>
      </w:pPr>
      <w:rPr>
        <w:rFonts w:ascii="Courier New" w:hAnsi="Courier New" w:cs="Courier New" w:hint="default"/>
      </w:rPr>
    </w:lvl>
    <w:lvl w:ilvl="5" w:tplc="7B9A54D6" w:tentative="1">
      <w:start w:val="1"/>
      <w:numFmt w:val="bullet"/>
      <w:lvlText w:val=""/>
      <w:lvlJc w:val="left"/>
      <w:pPr>
        <w:ind w:left="4320" w:hanging="360"/>
      </w:pPr>
      <w:rPr>
        <w:rFonts w:ascii="Wingdings" w:hAnsi="Wingdings" w:hint="default"/>
      </w:rPr>
    </w:lvl>
    <w:lvl w:ilvl="6" w:tplc="061469CC" w:tentative="1">
      <w:start w:val="1"/>
      <w:numFmt w:val="bullet"/>
      <w:lvlText w:val=""/>
      <w:lvlJc w:val="left"/>
      <w:pPr>
        <w:ind w:left="5040" w:hanging="360"/>
      </w:pPr>
      <w:rPr>
        <w:rFonts w:ascii="Symbol" w:hAnsi="Symbol" w:hint="default"/>
      </w:rPr>
    </w:lvl>
    <w:lvl w:ilvl="7" w:tplc="3BC67F2A" w:tentative="1">
      <w:start w:val="1"/>
      <w:numFmt w:val="bullet"/>
      <w:lvlText w:val="o"/>
      <w:lvlJc w:val="left"/>
      <w:pPr>
        <w:ind w:left="5760" w:hanging="360"/>
      </w:pPr>
      <w:rPr>
        <w:rFonts w:ascii="Courier New" w:hAnsi="Courier New" w:cs="Courier New" w:hint="default"/>
      </w:rPr>
    </w:lvl>
    <w:lvl w:ilvl="8" w:tplc="EBC6BDFE" w:tentative="1">
      <w:start w:val="1"/>
      <w:numFmt w:val="bullet"/>
      <w:lvlText w:val=""/>
      <w:lvlJc w:val="left"/>
      <w:pPr>
        <w:ind w:left="6480" w:hanging="360"/>
      </w:pPr>
      <w:rPr>
        <w:rFonts w:ascii="Wingdings" w:hAnsi="Wingdings" w:hint="default"/>
      </w:rPr>
    </w:lvl>
  </w:abstractNum>
  <w:abstractNum w:abstractNumId="230" w15:restartNumberingAfterBreak="0">
    <w:nsid w:val="65192EBA"/>
    <w:multiLevelType w:val="hybridMultilevel"/>
    <w:tmpl w:val="C2CA73FE"/>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1" w15:restartNumberingAfterBreak="0">
    <w:nsid w:val="65262B65"/>
    <w:multiLevelType w:val="hybridMultilevel"/>
    <w:tmpl w:val="0196311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2" w15:restartNumberingAfterBreak="0">
    <w:nsid w:val="65ED723E"/>
    <w:multiLevelType w:val="hybridMultilevel"/>
    <w:tmpl w:val="F140C944"/>
    <w:lvl w:ilvl="0" w:tplc="AB3A5AFC">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3" w15:restartNumberingAfterBreak="0">
    <w:nsid w:val="662F614B"/>
    <w:multiLevelType w:val="hybridMultilevel"/>
    <w:tmpl w:val="9536A10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34" w15:restartNumberingAfterBreak="0">
    <w:nsid w:val="679E713D"/>
    <w:multiLevelType w:val="hybridMultilevel"/>
    <w:tmpl w:val="E3CE120C"/>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35" w15:restartNumberingAfterBreak="0">
    <w:nsid w:val="68B93F16"/>
    <w:multiLevelType w:val="hybridMultilevel"/>
    <w:tmpl w:val="F11C88A2"/>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6" w15:restartNumberingAfterBreak="0">
    <w:nsid w:val="69E72336"/>
    <w:multiLevelType w:val="hybridMultilevel"/>
    <w:tmpl w:val="757A49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7" w15:restartNumberingAfterBreak="0">
    <w:nsid w:val="6A947DEB"/>
    <w:multiLevelType w:val="hybridMultilevel"/>
    <w:tmpl w:val="0582A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8" w15:restartNumberingAfterBreak="0">
    <w:nsid w:val="6AAC0B77"/>
    <w:multiLevelType w:val="hybridMultilevel"/>
    <w:tmpl w:val="1C008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9" w15:restartNumberingAfterBreak="0">
    <w:nsid w:val="6B2D6F8F"/>
    <w:multiLevelType w:val="hybridMultilevel"/>
    <w:tmpl w:val="28F6A84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0" w15:restartNumberingAfterBreak="0">
    <w:nsid w:val="6B334BE7"/>
    <w:multiLevelType w:val="hybridMultilevel"/>
    <w:tmpl w:val="61067D66"/>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1" w15:restartNumberingAfterBreak="0">
    <w:nsid w:val="6B847DC7"/>
    <w:multiLevelType w:val="hybridMultilevel"/>
    <w:tmpl w:val="0126642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2" w15:restartNumberingAfterBreak="0">
    <w:nsid w:val="6B8B05EE"/>
    <w:multiLevelType w:val="hybridMultilevel"/>
    <w:tmpl w:val="48FA00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3" w15:restartNumberingAfterBreak="0">
    <w:nsid w:val="6BBC483E"/>
    <w:multiLevelType w:val="hybridMultilevel"/>
    <w:tmpl w:val="642EC5D0"/>
    <w:lvl w:ilvl="0" w:tplc="A2344A12">
      <w:start w:val="1"/>
      <w:numFmt w:val="bullet"/>
      <w:lvlText w:val=""/>
      <w:lvlJc w:val="left"/>
      <w:pPr>
        <w:ind w:left="1080" w:hanging="360"/>
      </w:pPr>
      <w:rPr>
        <w:rFonts w:ascii="Symbol" w:hAnsi="Symbol" w:hint="default"/>
      </w:rPr>
    </w:lvl>
    <w:lvl w:ilvl="1" w:tplc="10F8663A" w:tentative="1">
      <w:start w:val="1"/>
      <w:numFmt w:val="bullet"/>
      <w:lvlText w:val="o"/>
      <w:lvlJc w:val="left"/>
      <w:pPr>
        <w:ind w:left="1800" w:hanging="360"/>
      </w:pPr>
      <w:rPr>
        <w:rFonts w:ascii="Courier New" w:hAnsi="Courier New" w:cs="Courier New" w:hint="default"/>
      </w:rPr>
    </w:lvl>
    <w:lvl w:ilvl="2" w:tplc="40EE4AC2" w:tentative="1">
      <w:start w:val="1"/>
      <w:numFmt w:val="bullet"/>
      <w:lvlText w:val=""/>
      <w:lvlJc w:val="left"/>
      <w:pPr>
        <w:ind w:left="2520" w:hanging="360"/>
      </w:pPr>
      <w:rPr>
        <w:rFonts w:ascii="Wingdings" w:hAnsi="Wingdings" w:hint="default"/>
      </w:rPr>
    </w:lvl>
    <w:lvl w:ilvl="3" w:tplc="4C1A0E76" w:tentative="1">
      <w:start w:val="1"/>
      <w:numFmt w:val="bullet"/>
      <w:lvlText w:val=""/>
      <w:lvlJc w:val="left"/>
      <w:pPr>
        <w:ind w:left="3240" w:hanging="360"/>
      </w:pPr>
      <w:rPr>
        <w:rFonts w:ascii="Symbol" w:hAnsi="Symbol" w:hint="default"/>
      </w:rPr>
    </w:lvl>
    <w:lvl w:ilvl="4" w:tplc="40EAAAE4" w:tentative="1">
      <w:start w:val="1"/>
      <w:numFmt w:val="bullet"/>
      <w:lvlText w:val="o"/>
      <w:lvlJc w:val="left"/>
      <w:pPr>
        <w:ind w:left="3960" w:hanging="360"/>
      </w:pPr>
      <w:rPr>
        <w:rFonts w:ascii="Courier New" w:hAnsi="Courier New" w:cs="Courier New" w:hint="default"/>
      </w:rPr>
    </w:lvl>
    <w:lvl w:ilvl="5" w:tplc="80A84876" w:tentative="1">
      <w:start w:val="1"/>
      <w:numFmt w:val="bullet"/>
      <w:lvlText w:val=""/>
      <w:lvlJc w:val="left"/>
      <w:pPr>
        <w:ind w:left="4680" w:hanging="360"/>
      </w:pPr>
      <w:rPr>
        <w:rFonts w:ascii="Wingdings" w:hAnsi="Wingdings" w:hint="default"/>
      </w:rPr>
    </w:lvl>
    <w:lvl w:ilvl="6" w:tplc="38825DA6" w:tentative="1">
      <w:start w:val="1"/>
      <w:numFmt w:val="bullet"/>
      <w:lvlText w:val=""/>
      <w:lvlJc w:val="left"/>
      <w:pPr>
        <w:ind w:left="5400" w:hanging="360"/>
      </w:pPr>
      <w:rPr>
        <w:rFonts w:ascii="Symbol" w:hAnsi="Symbol" w:hint="default"/>
      </w:rPr>
    </w:lvl>
    <w:lvl w:ilvl="7" w:tplc="0550280A" w:tentative="1">
      <w:start w:val="1"/>
      <w:numFmt w:val="bullet"/>
      <w:lvlText w:val="o"/>
      <w:lvlJc w:val="left"/>
      <w:pPr>
        <w:ind w:left="6120" w:hanging="360"/>
      </w:pPr>
      <w:rPr>
        <w:rFonts w:ascii="Courier New" w:hAnsi="Courier New" w:cs="Courier New" w:hint="default"/>
      </w:rPr>
    </w:lvl>
    <w:lvl w:ilvl="8" w:tplc="794E0B90" w:tentative="1">
      <w:start w:val="1"/>
      <w:numFmt w:val="bullet"/>
      <w:lvlText w:val=""/>
      <w:lvlJc w:val="left"/>
      <w:pPr>
        <w:ind w:left="6840" w:hanging="360"/>
      </w:pPr>
      <w:rPr>
        <w:rFonts w:ascii="Wingdings" w:hAnsi="Wingdings" w:hint="default"/>
      </w:rPr>
    </w:lvl>
  </w:abstractNum>
  <w:abstractNum w:abstractNumId="244" w15:restartNumberingAfterBreak="0">
    <w:nsid w:val="6C11278E"/>
    <w:multiLevelType w:val="hybridMultilevel"/>
    <w:tmpl w:val="6F7E8FF0"/>
    <w:lvl w:ilvl="0" w:tplc="04140001">
      <w:start w:val="1"/>
      <w:numFmt w:val="bullet"/>
      <w:lvlText w:val=""/>
      <w:lvlJc w:val="left"/>
      <w:pPr>
        <w:ind w:left="1314" w:hanging="360"/>
      </w:pPr>
      <w:rPr>
        <w:rFonts w:ascii="Symbol" w:hAnsi="Symbol" w:hint="default"/>
        <w:sz w:val="20"/>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245" w15:restartNumberingAfterBreak="0">
    <w:nsid w:val="6D2336C1"/>
    <w:multiLevelType w:val="hybridMultilevel"/>
    <w:tmpl w:val="6A2C72E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6" w15:restartNumberingAfterBreak="0">
    <w:nsid w:val="6D81486A"/>
    <w:multiLevelType w:val="hybridMultilevel"/>
    <w:tmpl w:val="841223BC"/>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47" w15:restartNumberingAfterBreak="0">
    <w:nsid w:val="6EA504D6"/>
    <w:multiLevelType w:val="hybridMultilevel"/>
    <w:tmpl w:val="8BB4F414"/>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8" w15:restartNumberingAfterBreak="0">
    <w:nsid w:val="6F5320E5"/>
    <w:multiLevelType w:val="hybridMultilevel"/>
    <w:tmpl w:val="744281A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9" w15:restartNumberingAfterBreak="0">
    <w:nsid w:val="6F9E41C0"/>
    <w:multiLevelType w:val="hybridMultilevel"/>
    <w:tmpl w:val="C9BA7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0" w15:restartNumberingAfterBreak="0">
    <w:nsid w:val="700E21D0"/>
    <w:multiLevelType w:val="hybridMultilevel"/>
    <w:tmpl w:val="A964FF56"/>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1" w15:restartNumberingAfterBreak="0">
    <w:nsid w:val="70314EEF"/>
    <w:multiLevelType w:val="hybridMultilevel"/>
    <w:tmpl w:val="8F68F3B2"/>
    <w:lvl w:ilvl="0" w:tplc="AB404A12">
      <w:start w:val="1"/>
      <w:numFmt w:val="decimal"/>
      <w:lvlText w:val="%1."/>
      <w:lvlJc w:val="left"/>
      <w:pPr>
        <w:ind w:left="720"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52" w15:restartNumberingAfterBreak="0">
    <w:nsid w:val="705F42AB"/>
    <w:multiLevelType w:val="hybridMultilevel"/>
    <w:tmpl w:val="C520E22E"/>
    <w:lvl w:ilvl="0" w:tplc="4E14A414">
      <w:start w:val="1"/>
      <w:numFmt w:val="decimal"/>
      <w:lvlText w:val="%1."/>
      <w:lvlJc w:val="left"/>
      <w:pPr>
        <w:ind w:left="720" w:hanging="360"/>
      </w:p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53" w15:restartNumberingAfterBreak="0">
    <w:nsid w:val="708B5773"/>
    <w:multiLevelType w:val="hybridMultilevel"/>
    <w:tmpl w:val="3A508D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4" w15:restartNumberingAfterBreak="0">
    <w:nsid w:val="715507CE"/>
    <w:multiLevelType w:val="hybridMultilevel"/>
    <w:tmpl w:val="89DA0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5" w15:restartNumberingAfterBreak="0">
    <w:nsid w:val="71935345"/>
    <w:multiLevelType w:val="hybridMultilevel"/>
    <w:tmpl w:val="6E8C7BC0"/>
    <w:lvl w:ilvl="0" w:tplc="E608557A">
      <w:start w:val="1"/>
      <w:numFmt w:val="bullet"/>
      <w:lvlText w:val="•"/>
      <w:lvlJc w:val="left"/>
      <w:pPr>
        <w:tabs>
          <w:tab w:val="num" w:pos="720"/>
        </w:tabs>
        <w:ind w:left="720" w:hanging="360"/>
      </w:pPr>
      <w:rPr>
        <w:rFonts w:ascii="Times New Roman" w:hAnsi="Times New Roman" w:hint="default"/>
      </w:rPr>
    </w:lvl>
    <w:lvl w:ilvl="1" w:tplc="919CA392" w:tentative="1">
      <w:start w:val="1"/>
      <w:numFmt w:val="bullet"/>
      <w:lvlText w:val="•"/>
      <w:lvlJc w:val="left"/>
      <w:pPr>
        <w:tabs>
          <w:tab w:val="num" w:pos="1440"/>
        </w:tabs>
        <w:ind w:left="1440" w:hanging="360"/>
      </w:pPr>
      <w:rPr>
        <w:rFonts w:ascii="Times New Roman" w:hAnsi="Times New Roman" w:hint="default"/>
      </w:rPr>
    </w:lvl>
    <w:lvl w:ilvl="2" w:tplc="81120D90" w:tentative="1">
      <w:start w:val="1"/>
      <w:numFmt w:val="bullet"/>
      <w:lvlText w:val="•"/>
      <w:lvlJc w:val="left"/>
      <w:pPr>
        <w:tabs>
          <w:tab w:val="num" w:pos="2160"/>
        </w:tabs>
        <w:ind w:left="2160" w:hanging="360"/>
      </w:pPr>
      <w:rPr>
        <w:rFonts w:ascii="Times New Roman" w:hAnsi="Times New Roman" w:hint="default"/>
      </w:rPr>
    </w:lvl>
    <w:lvl w:ilvl="3" w:tplc="CEB2416E" w:tentative="1">
      <w:start w:val="1"/>
      <w:numFmt w:val="bullet"/>
      <w:lvlText w:val="•"/>
      <w:lvlJc w:val="left"/>
      <w:pPr>
        <w:tabs>
          <w:tab w:val="num" w:pos="2880"/>
        </w:tabs>
        <w:ind w:left="2880" w:hanging="360"/>
      </w:pPr>
      <w:rPr>
        <w:rFonts w:ascii="Times New Roman" w:hAnsi="Times New Roman" w:hint="default"/>
      </w:rPr>
    </w:lvl>
    <w:lvl w:ilvl="4" w:tplc="69BA9E8C" w:tentative="1">
      <w:start w:val="1"/>
      <w:numFmt w:val="bullet"/>
      <w:lvlText w:val="•"/>
      <w:lvlJc w:val="left"/>
      <w:pPr>
        <w:tabs>
          <w:tab w:val="num" w:pos="3600"/>
        </w:tabs>
        <w:ind w:left="3600" w:hanging="360"/>
      </w:pPr>
      <w:rPr>
        <w:rFonts w:ascii="Times New Roman" w:hAnsi="Times New Roman" w:hint="default"/>
      </w:rPr>
    </w:lvl>
    <w:lvl w:ilvl="5" w:tplc="D3E0BAAE" w:tentative="1">
      <w:start w:val="1"/>
      <w:numFmt w:val="bullet"/>
      <w:lvlText w:val="•"/>
      <w:lvlJc w:val="left"/>
      <w:pPr>
        <w:tabs>
          <w:tab w:val="num" w:pos="4320"/>
        </w:tabs>
        <w:ind w:left="4320" w:hanging="360"/>
      </w:pPr>
      <w:rPr>
        <w:rFonts w:ascii="Times New Roman" w:hAnsi="Times New Roman" w:hint="default"/>
      </w:rPr>
    </w:lvl>
    <w:lvl w:ilvl="6" w:tplc="400C7184" w:tentative="1">
      <w:start w:val="1"/>
      <w:numFmt w:val="bullet"/>
      <w:lvlText w:val="•"/>
      <w:lvlJc w:val="left"/>
      <w:pPr>
        <w:tabs>
          <w:tab w:val="num" w:pos="5040"/>
        </w:tabs>
        <w:ind w:left="5040" w:hanging="360"/>
      </w:pPr>
      <w:rPr>
        <w:rFonts w:ascii="Times New Roman" w:hAnsi="Times New Roman" w:hint="default"/>
      </w:rPr>
    </w:lvl>
    <w:lvl w:ilvl="7" w:tplc="705E4BF4" w:tentative="1">
      <w:start w:val="1"/>
      <w:numFmt w:val="bullet"/>
      <w:lvlText w:val="•"/>
      <w:lvlJc w:val="left"/>
      <w:pPr>
        <w:tabs>
          <w:tab w:val="num" w:pos="5760"/>
        </w:tabs>
        <w:ind w:left="5760" w:hanging="360"/>
      </w:pPr>
      <w:rPr>
        <w:rFonts w:ascii="Times New Roman" w:hAnsi="Times New Roman" w:hint="default"/>
      </w:rPr>
    </w:lvl>
    <w:lvl w:ilvl="8" w:tplc="34BC98FA" w:tentative="1">
      <w:start w:val="1"/>
      <w:numFmt w:val="bullet"/>
      <w:lvlText w:val="•"/>
      <w:lvlJc w:val="left"/>
      <w:pPr>
        <w:tabs>
          <w:tab w:val="num" w:pos="6480"/>
        </w:tabs>
        <w:ind w:left="6480" w:hanging="360"/>
      </w:pPr>
      <w:rPr>
        <w:rFonts w:ascii="Times New Roman" w:hAnsi="Times New Roman" w:hint="default"/>
      </w:rPr>
    </w:lvl>
  </w:abstractNum>
  <w:abstractNum w:abstractNumId="256" w15:restartNumberingAfterBreak="0">
    <w:nsid w:val="72724425"/>
    <w:multiLevelType w:val="hybridMultilevel"/>
    <w:tmpl w:val="EC0E64C8"/>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57" w15:restartNumberingAfterBreak="0">
    <w:nsid w:val="739E5445"/>
    <w:multiLevelType w:val="hybridMultilevel"/>
    <w:tmpl w:val="65167128"/>
    <w:lvl w:ilvl="0" w:tplc="0414000F">
      <w:numFmt w:val="bullet"/>
      <w:lvlText w:val="-"/>
      <w:lvlJc w:val="left"/>
      <w:pPr>
        <w:ind w:left="720" w:hanging="360"/>
      </w:pPr>
      <w:rPr>
        <w:rFonts w:ascii="Arial" w:eastAsia="Times New Roman" w:hAnsi="Arial" w:cs="Aria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58" w15:restartNumberingAfterBreak="0">
    <w:nsid w:val="74B0664D"/>
    <w:multiLevelType w:val="hybridMultilevel"/>
    <w:tmpl w:val="BB425018"/>
    <w:lvl w:ilvl="0" w:tplc="F9386F2A">
      <w:start w:val="1"/>
      <w:numFmt w:val="bullet"/>
      <w:lvlText w:val=""/>
      <w:lvlJc w:val="left"/>
      <w:pPr>
        <w:ind w:left="720" w:hanging="360"/>
      </w:pPr>
      <w:rPr>
        <w:rFonts w:ascii="Symbol" w:hAnsi="Symbol" w:hint="default"/>
        <w:sz w:val="20"/>
      </w:rPr>
    </w:lvl>
    <w:lvl w:ilvl="1" w:tplc="0DF02382" w:tentative="1">
      <w:start w:val="1"/>
      <w:numFmt w:val="bullet"/>
      <w:lvlText w:val="o"/>
      <w:lvlJc w:val="left"/>
      <w:pPr>
        <w:ind w:left="1440" w:hanging="360"/>
      </w:pPr>
      <w:rPr>
        <w:rFonts w:ascii="Courier New" w:hAnsi="Courier New" w:cs="Courier New" w:hint="default"/>
      </w:rPr>
    </w:lvl>
    <w:lvl w:ilvl="2" w:tplc="73DAD4BC" w:tentative="1">
      <w:start w:val="1"/>
      <w:numFmt w:val="bullet"/>
      <w:lvlText w:val=""/>
      <w:lvlJc w:val="left"/>
      <w:pPr>
        <w:ind w:left="2160" w:hanging="360"/>
      </w:pPr>
      <w:rPr>
        <w:rFonts w:ascii="Wingdings" w:hAnsi="Wingdings" w:hint="default"/>
      </w:rPr>
    </w:lvl>
    <w:lvl w:ilvl="3" w:tplc="B4A6DB8A" w:tentative="1">
      <w:start w:val="1"/>
      <w:numFmt w:val="bullet"/>
      <w:lvlText w:val=""/>
      <w:lvlJc w:val="left"/>
      <w:pPr>
        <w:ind w:left="2880" w:hanging="360"/>
      </w:pPr>
      <w:rPr>
        <w:rFonts w:ascii="Symbol" w:hAnsi="Symbol" w:hint="default"/>
      </w:rPr>
    </w:lvl>
    <w:lvl w:ilvl="4" w:tplc="B51A4C44" w:tentative="1">
      <w:start w:val="1"/>
      <w:numFmt w:val="bullet"/>
      <w:lvlText w:val="o"/>
      <w:lvlJc w:val="left"/>
      <w:pPr>
        <w:ind w:left="3600" w:hanging="360"/>
      </w:pPr>
      <w:rPr>
        <w:rFonts w:ascii="Courier New" w:hAnsi="Courier New" w:cs="Courier New" w:hint="default"/>
      </w:rPr>
    </w:lvl>
    <w:lvl w:ilvl="5" w:tplc="4E40448A" w:tentative="1">
      <w:start w:val="1"/>
      <w:numFmt w:val="bullet"/>
      <w:lvlText w:val=""/>
      <w:lvlJc w:val="left"/>
      <w:pPr>
        <w:ind w:left="4320" w:hanging="360"/>
      </w:pPr>
      <w:rPr>
        <w:rFonts w:ascii="Wingdings" w:hAnsi="Wingdings" w:hint="default"/>
      </w:rPr>
    </w:lvl>
    <w:lvl w:ilvl="6" w:tplc="D5F236CE" w:tentative="1">
      <w:start w:val="1"/>
      <w:numFmt w:val="bullet"/>
      <w:lvlText w:val=""/>
      <w:lvlJc w:val="left"/>
      <w:pPr>
        <w:ind w:left="5040" w:hanging="360"/>
      </w:pPr>
      <w:rPr>
        <w:rFonts w:ascii="Symbol" w:hAnsi="Symbol" w:hint="default"/>
      </w:rPr>
    </w:lvl>
    <w:lvl w:ilvl="7" w:tplc="DC0C725C" w:tentative="1">
      <w:start w:val="1"/>
      <w:numFmt w:val="bullet"/>
      <w:lvlText w:val="o"/>
      <w:lvlJc w:val="left"/>
      <w:pPr>
        <w:ind w:left="5760" w:hanging="360"/>
      </w:pPr>
      <w:rPr>
        <w:rFonts w:ascii="Courier New" w:hAnsi="Courier New" w:cs="Courier New" w:hint="default"/>
      </w:rPr>
    </w:lvl>
    <w:lvl w:ilvl="8" w:tplc="9FDC53B8" w:tentative="1">
      <w:start w:val="1"/>
      <w:numFmt w:val="bullet"/>
      <w:lvlText w:val=""/>
      <w:lvlJc w:val="left"/>
      <w:pPr>
        <w:ind w:left="6480" w:hanging="360"/>
      </w:pPr>
      <w:rPr>
        <w:rFonts w:ascii="Wingdings" w:hAnsi="Wingdings" w:hint="default"/>
      </w:rPr>
    </w:lvl>
  </w:abstractNum>
  <w:abstractNum w:abstractNumId="259" w15:restartNumberingAfterBreak="0">
    <w:nsid w:val="7595358F"/>
    <w:multiLevelType w:val="hybridMultilevel"/>
    <w:tmpl w:val="E33C352E"/>
    <w:lvl w:ilvl="0" w:tplc="623E385A">
      <w:start w:val="1"/>
      <w:numFmt w:val="bullet"/>
      <w:lvlText w:val=""/>
      <w:lvlJc w:val="left"/>
      <w:pPr>
        <w:ind w:left="720" w:hanging="360"/>
      </w:pPr>
      <w:rPr>
        <w:rFonts w:ascii="Symbol" w:hAnsi="Symbo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60" w15:restartNumberingAfterBreak="0">
    <w:nsid w:val="75DD7A70"/>
    <w:multiLevelType w:val="hybridMultilevel"/>
    <w:tmpl w:val="8D2C3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1" w15:restartNumberingAfterBreak="0">
    <w:nsid w:val="76711B8E"/>
    <w:multiLevelType w:val="hybridMultilevel"/>
    <w:tmpl w:val="95A2F7B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2" w15:restartNumberingAfterBreak="0">
    <w:nsid w:val="76AD0A53"/>
    <w:multiLevelType w:val="hybridMultilevel"/>
    <w:tmpl w:val="99780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3" w15:restartNumberingAfterBreak="0">
    <w:nsid w:val="76C4030A"/>
    <w:multiLevelType w:val="hybridMultilevel"/>
    <w:tmpl w:val="92CAD9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4" w15:restartNumberingAfterBreak="0">
    <w:nsid w:val="770D0652"/>
    <w:multiLevelType w:val="hybridMultilevel"/>
    <w:tmpl w:val="E7D2E740"/>
    <w:lvl w:ilvl="0" w:tplc="321A60C6">
      <w:start w:val="1"/>
      <w:numFmt w:val="bullet"/>
      <w:lvlText w:val=""/>
      <w:lvlJc w:val="left"/>
      <w:pPr>
        <w:ind w:left="360" w:hanging="360"/>
      </w:pPr>
      <w:rPr>
        <w:rFonts w:ascii="Symbol" w:hAnsi="Symbol" w:hint="default"/>
        <w:color w:val="auto"/>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65" w15:restartNumberingAfterBreak="0">
    <w:nsid w:val="773E5950"/>
    <w:multiLevelType w:val="hybridMultilevel"/>
    <w:tmpl w:val="A1280E9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6" w15:restartNumberingAfterBreak="0">
    <w:nsid w:val="774A2758"/>
    <w:multiLevelType w:val="hybridMultilevel"/>
    <w:tmpl w:val="4F82B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7" w15:restartNumberingAfterBreak="0">
    <w:nsid w:val="77AA0C29"/>
    <w:multiLevelType w:val="hybridMultilevel"/>
    <w:tmpl w:val="7BD2CD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8" w15:restartNumberingAfterBreak="0">
    <w:nsid w:val="78593A49"/>
    <w:multiLevelType w:val="hybridMultilevel"/>
    <w:tmpl w:val="1E96DD92"/>
    <w:lvl w:ilvl="0" w:tplc="C4707AD6">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9" w15:restartNumberingAfterBreak="0">
    <w:nsid w:val="78A477B4"/>
    <w:multiLevelType w:val="hybridMultilevel"/>
    <w:tmpl w:val="C688EA82"/>
    <w:lvl w:ilvl="0" w:tplc="1322687C">
      <w:start w:val="1"/>
      <w:numFmt w:val="decimal"/>
      <w:lvlText w:val="%1."/>
      <w:lvlJc w:val="left"/>
      <w:pPr>
        <w:ind w:left="720"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70" w15:restartNumberingAfterBreak="0">
    <w:nsid w:val="79CC4C45"/>
    <w:multiLevelType w:val="hybridMultilevel"/>
    <w:tmpl w:val="599AD8D2"/>
    <w:lvl w:ilvl="0" w:tplc="79ECB6F8">
      <w:start w:val="1"/>
      <w:numFmt w:val="bullet"/>
      <w:lvlText w:val=""/>
      <w:lvlJc w:val="left"/>
      <w:pPr>
        <w:ind w:left="720" w:hanging="360"/>
      </w:pPr>
      <w:rPr>
        <w:rFonts w:ascii="Symbol" w:hAnsi="Symbol" w:hint="default"/>
        <w:sz w:val="20"/>
      </w:rPr>
    </w:lvl>
    <w:lvl w:ilvl="1" w:tplc="D8AE13C8" w:tentative="1">
      <w:start w:val="1"/>
      <w:numFmt w:val="bullet"/>
      <w:lvlText w:val="o"/>
      <w:lvlJc w:val="left"/>
      <w:pPr>
        <w:ind w:left="1440" w:hanging="360"/>
      </w:pPr>
      <w:rPr>
        <w:rFonts w:ascii="Courier New" w:hAnsi="Courier New" w:cs="Courier New" w:hint="default"/>
      </w:rPr>
    </w:lvl>
    <w:lvl w:ilvl="2" w:tplc="34D2BD2E" w:tentative="1">
      <w:start w:val="1"/>
      <w:numFmt w:val="bullet"/>
      <w:lvlText w:val=""/>
      <w:lvlJc w:val="left"/>
      <w:pPr>
        <w:ind w:left="2160" w:hanging="360"/>
      </w:pPr>
      <w:rPr>
        <w:rFonts w:ascii="Wingdings" w:hAnsi="Wingdings" w:hint="default"/>
      </w:rPr>
    </w:lvl>
    <w:lvl w:ilvl="3" w:tplc="047A0620" w:tentative="1">
      <w:start w:val="1"/>
      <w:numFmt w:val="bullet"/>
      <w:lvlText w:val=""/>
      <w:lvlJc w:val="left"/>
      <w:pPr>
        <w:ind w:left="2880" w:hanging="360"/>
      </w:pPr>
      <w:rPr>
        <w:rFonts w:ascii="Symbol" w:hAnsi="Symbol" w:hint="default"/>
      </w:rPr>
    </w:lvl>
    <w:lvl w:ilvl="4" w:tplc="5E3EDEB8" w:tentative="1">
      <w:start w:val="1"/>
      <w:numFmt w:val="bullet"/>
      <w:lvlText w:val="o"/>
      <w:lvlJc w:val="left"/>
      <w:pPr>
        <w:ind w:left="3600" w:hanging="360"/>
      </w:pPr>
      <w:rPr>
        <w:rFonts w:ascii="Courier New" w:hAnsi="Courier New" w:cs="Courier New" w:hint="default"/>
      </w:rPr>
    </w:lvl>
    <w:lvl w:ilvl="5" w:tplc="C47434D0" w:tentative="1">
      <w:start w:val="1"/>
      <w:numFmt w:val="bullet"/>
      <w:lvlText w:val=""/>
      <w:lvlJc w:val="left"/>
      <w:pPr>
        <w:ind w:left="4320" w:hanging="360"/>
      </w:pPr>
      <w:rPr>
        <w:rFonts w:ascii="Wingdings" w:hAnsi="Wingdings" w:hint="default"/>
      </w:rPr>
    </w:lvl>
    <w:lvl w:ilvl="6" w:tplc="9B547AA0" w:tentative="1">
      <w:start w:val="1"/>
      <w:numFmt w:val="bullet"/>
      <w:lvlText w:val=""/>
      <w:lvlJc w:val="left"/>
      <w:pPr>
        <w:ind w:left="5040" w:hanging="360"/>
      </w:pPr>
      <w:rPr>
        <w:rFonts w:ascii="Symbol" w:hAnsi="Symbol" w:hint="default"/>
      </w:rPr>
    </w:lvl>
    <w:lvl w:ilvl="7" w:tplc="AD541D9C" w:tentative="1">
      <w:start w:val="1"/>
      <w:numFmt w:val="bullet"/>
      <w:lvlText w:val="o"/>
      <w:lvlJc w:val="left"/>
      <w:pPr>
        <w:ind w:left="5760" w:hanging="360"/>
      </w:pPr>
      <w:rPr>
        <w:rFonts w:ascii="Courier New" w:hAnsi="Courier New" w:cs="Courier New" w:hint="default"/>
      </w:rPr>
    </w:lvl>
    <w:lvl w:ilvl="8" w:tplc="6A5E1134" w:tentative="1">
      <w:start w:val="1"/>
      <w:numFmt w:val="bullet"/>
      <w:lvlText w:val=""/>
      <w:lvlJc w:val="left"/>
      <w:pPr>
        <w:ind w:left="6480" w:hanging="360"/>
      </w:pPr>
      <w:rPr>
        <w:rFonts w:ascii="Wingdings" w:hAnsi="Wingdings" w:hint="default"/>
      </w:rPr>
    </w:lvl>
  </w:abstractNum>
  <w:abstractNum w:abstractNumId="271" w15:restartNumberingAfterBreak="0">
    <w:nsid w:val="7A4F0173"/>
    <w:multiLevelType w:val="hybridMultilevel"/>
    <w:tmpl w:val="9B209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2" w15:restartNumberingAfterBreak="0">
    <w:nsid w:val="7ABF4597"/>
    <w:multiLevelType w:val="hybridMultilevel"/>
    <w:tmpl w:val="22963F9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3" w15:restartNumberingAfterBreak="0">
    <w:nsid w:val="7AE61568"/>
    <w:multiLevelType w:val="hybridMultilevel"/>
    <w:tmpl w:val="CFDEF610"/>
    <w:lvl w:ilvl="0" w:tplc="5A44661C">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4" w15:restartNumberingAfterBreak="0">
    <w:nsid w:val="7BF663AC"/>
    <w:multiLevelType w:val="hybridMultilevel"/>
    <w:tmpl w:val="4144625A"/>
    <w:lvl w:ilvl="0" w:tplc="8F620F22">
      <w:start w:val="1"/>
      <w:numFmt w:val="decimal"/>
      <w:lvlText w:val="%1."/>
      <w:lvlJc w:val="left"/>
      <w:pPr>
        <w:ind w:left="418" w:hanging="360"/>
      </w:pPr>
      <w:rPr>
        <w:rFonts w:hint="default"/>
        <w:color w:val="auto"/>
      </w:rPr>
    </w:lvl>
    <w:lvl w:ilvl="1" w:tplc="1CFA03A0" w:tentative="1">
      <w:start w:val="1"/>
      <w:numFmt w:val="lowerLetter"/>
      <w:lvlText w:val="%2."/>
      <w:lvlJc w:val="left"/>
      <w:pPr>
        <w:ind w:left="1138" w:hanging="360"/>
      </w:pPr>
    </w:lvl>
    <w:lvl w:ilvl="2" w:tplc="8432DE08" w:tentative="1">
      <w:start w:val="1"/>
      <w:numFmt w:val="lowerRoman"/>
      <w:lvlText w:val="%3."/>
      <w:lvlJc w:val="right"/>
      <w:pPr>
        <w:ind w:left="1858" w:hanging="180"/>
      </w:pPr>
    </w:lvl>
    <w:lvl w:ilvl="3" w:tplc="643A86CC" w:tentative="1">
      <w:start w:val="1"/>
      <w:numFmt w:val="decimal"/>
      <w:lvlText w:val="%4."/>
      <w:lvlJc w:val="left"/>
      <w:pPr>
        <w:ind w:left="2578" w:hanging="360"/>
      </w:pPr>
    </w:lvl>
    <w:lvl w:ilvl="4" w:tplc="E9A88544" w:tentative="1">
      <w:start w:val="1"/>
      <w:numFmt w:val="lowerLetter"/>
      <w:lvlText w:val="%5."/>
      <w:lvlJc w:val="left"/>
      <w:pPr>
        <w:ind w:left="3298" w:hanging="360"/>
      </w:pPr>
    </w:lvl>
    <w:lvl w:ilvl="5" w:tplc="E8E8A1A0" w:tentative="1">
      <w:start w:val="1"/>
      <w:numFmt w:val="lowerRoman"/>
      <w:lvlText w:val="%6."/>
      <w:lvlJc w:val="right"/>
      <w:pPr>
        <w:ind w:left="4018" w:hanging="180"/>
      </w:pPr>
    </w:lvl>
    <w:lvl w:ilvl="6" w:tplc="00D40E36" w:tentative="1">
      <w:start w:val="1"/>
      <w:numFmt w:val="decimal"/>
      <w:lvlText w:val="%7."/>
      <w:lvlJc w:val="left"/>
      <w:pPr>
        <w:ind w:left="4738" w:hanging="360"/>
      </w:pPr>
    </w:lvl>
    <w:lvl w:ilvl="7" w:tplc="7B4CB22E" w:tentative="1">
      <w:start w:val="1"/>
      <w:numFmt w:val="lowerLetter"/>
      <w:lvlText w:val="%8."/>
      <w:lvlJc w:val="left"/>
      <w:pPr>
        <w:ind w:left="5458" w:hanging="360"/>
      </w:pPr>
    </w:lvl>
    <w:lvl w:ilvl="8" w:tplc="1018D236" w:tentative="1">
      <w:start w:val="1"/>
      <w:numFmt w:val="lowerRoman"/>
      <w:lvlText w:val="%9."/>
      <w:lvlJc w:val="right"/>
      <w:pPr>
        <w:ind w:left="6178" w:hanging="180"/>
      </w:pPr>
    </w:lvl>
  </w:abstractNum>
  <w:abstractNum w:abstractNumId="275" w15:restartNumberingAfterBreak="0">
    <w:nsid w:val="7CFC31B7"/>
    <w:multiLevelType w:val="hybridMultilevel"/>
    <w:tmpl w:val="F28EF7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6" w15:restartNumberingAfterBreak="0">
    <w:nsid w:val="7D1C631E"/>
    <w:multiLevelType w:val="hybridMultilevel"/>
    <w:tmpl w:val="D74627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7" w15:restartNumberingAfterBreak="0">
    <w:nsid w:val="7D7C5BD4"/>
    <w:multiLevelType w:val="hybridMultilevel"/>
    <w:tmpl w:val="F06853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8" w15:restartNumberingAfterBreak="0">
    <w:nsid w:val="7D9921C0"/>
    <w:multiLevelType w:val="hybridMultilevel"/>
    <w:tmpl w:val="DBA61EC2"/>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9" w15:restartNumberingAfterBreak="0">
    <w:nsid w:val="7DDD52C7"/>
    <w:multiLevelType w:val="hybridMultilevel"/>
    <w:tmpl w:val="C7B6472A"/>
    <w:lvl w:ilvl="0" w:tplc="A33A4FA0">
      <w:numFmt w:val="bullet"/>
      <w:lvlText w:val="-"/>
      <w:lvlJc w:val="left"/>
      <w:pPr>
        <w:ind w:left="720" w:hanging="360"/>
      </w:pPr>
      <w:rPr>
        <w:rFonts w:ascii="DepCentury Old Style" w:eastAsia="Times New Roman" w:hAnsi="DepCentury Old Style" w:cs="TimesNew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80" w15:restartNumberingAfterBreak="0">
    <w:nsid w:val="7EB37306"/>
    <w:multiLevelType w:val="hybridMultilevel"/>
    <w:tmpl w:val="FC803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1" w15:restartNumberingAfterBreak="0">
    <w:nsid w:val="7F87260B"/>
    <w:multiLevelType w:val="hybridMultilevel"/>
    <w:tmpl w:val="7272FD6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7"/>
  </w:num>
  <w:num w:numId="3">
    <w:abstractNumId w:val="197"/>
    <w:lvlOverride w:ilvl="0">
      <w:lvl w:ilvl="0">
        <w:start w:val="1"/>
        <w:numFmt w:val="decimal"/>
        <w:lvlText w:val="%1."/>
        <w:legacy w:legacy="1" w:legacySpace="0" w:legacyIndent="283"/>
        <w:lvlJc w:val="left"/>
        <w:pPr>
          <w:ind w:left="283" w:hanging="283"/>
        </w:pPr>
      </w:lvl>
    </w:lvlOverride>
  </w:num>
  <w:num w:numId="4">
    <w:abstractNumId w:val="16"/>
  </w:num>
  <w:num w:numId="5">
    <w:abstractNumId w:val="124"/>
  </w:num>
  <w:num w:numId="6">
    <w:abstractNumId w:val="130"/>
  </w:num>
  <w:num w:numId="7">
    <w:abstractNumId w:val="96"/>
  </w:num>
  <w:num w:numId="8">
    <w:abstractNumId w:val="51"/>
  </w:num>
  <w:num w:numId="9">
    <w:abstractNumId w:val="188"/>
  </w:num>
  <w:num w:numId="10">
    <w:abstractNumId w:val="169"/>
  </w:num>
  <w:num w:numId="11">
    <w:abstractNumId w:val="177"/>
  </w:num>
  <w:num w:numId="12">
    <w:abstractNumId w:val="47"/>
  </w:num>
  <w:num w:numId="13">
    <w:abstractNumId w:val="136"/>
  </w:num>
  <w:num w:numId="14">
    <w:abstractNumId w:val="211"/>
  </w:num>
  <w:num w:numId="15">
    <w:abstractNumId w:val="88"/>
  </w:num>
  <w:num w:numId="16">
    <w:abstractNumId w:val="63"/>
  </w:num>
  <w:num w:numId="17">
    <w:abstractNumId w:val="20"/>
  </w:num>
  <w:num w:numId="18">
    <w:abstractNumId w:val="260"/>
  </w:num>
  <w:num w:numId="19">
    <w:abstractNumId w:val="273"/>
  </w:num>
  <w:num w:numId="20">
    <w:abstractNumId w:val="219"/>
  </w:num>
  <w:num w:numId="21">
    <w:abstractNumId w:val="148"/>
  </w:num>
  <w:num w:numId="22">
    <w:abstractNumId w:val="216"/>
  </w:num>
  <w:num w:numId="23">
    <w:abstractNumId w:val="160"/>
  </w:num>
  <w:num w:numId="24">
    <w:abstractNumId w:val="214"/>
  </w:num>
  <w:num w:numId="25">
    <w:abstractNumId w:val="243"/>
  </w:num>
  <w:num w:numId="26">
    <w:abstractNumId w:val="125"/>
  </w:num>
  <w:num w:numId="27">
    <w:abstractNumId w:val="229"/>
  </w:num>
  <w:num w:numId="28">
    <w:abstractNumId w:val="78"/>
  </w:num>
  <w:num w:numId="29">
    <w:abstractNumId w:val="99"/>
  </w:num>
  <w:num w:numId="30">
    <w:abstractNumId w:val="202"/>
  </w:num>
  <w:num w:numId="31">
    <w:abstractNumId w:val="226"/>
  </w:num>
  <w:num w:numId="32">
    <w:abstractNumId w:val="162"/>
  </w:num>
  <w:num w:numId="33">
    <w:abstractNumId w:val="41"/>
  </w:num>
  <w:num w:numId="34">
    <w:abstractNumId w:val="167"/>
  </w:num>
  <w:num w:numId="35">
    <w:abstractNumId w:val="80"/>
  </w:num>
  <w:num w:numId="36">
    <w:abstractNumId w:val="77"/>
  </w:num>
  <w:num w:numId="37">
    <w:abstractNumId w:val="210"/>
  </w:num>
  <w:num w:numId="38">
    <w:abstractNumId w:val="116"/>
  </w:num>
  <w:num w:numId="39">
    <w:abstractNumId w:val="10"/>
  </w:num>
  <w:num w:numId="40">
    <w:abstractNumId w:val="190"/>
  </w:num>
  <w:num w:numId="41">
    <w:abstractNumId w:val="257"/>
  </w:num>
  <w:num w:numId="42">
    <w:abstractNumId w:val="60"/>
  </w:num>
  <w:num w:numId="43">
    <w:abstractNumId w:val="24"/>
  </w:num>
  <w:num w:numId="44">
    <w:abstractNumId w:val="258"/>
  </w:num>
  <w:num w:numId="45">
    <w:abstractNumId w:val="268"/>
  </w:num>
  <w:num w:numId="46">
    <w:abstractNumId w:val="119"/>
  </w:num>
  <w:num w:numId="47">
    <w:abstractNumId w:val="225"/>
  </w:num>
  <w:num w:numId="48">
    <w:abstractNumId w:val="176"/>
  </w:num>
  <w:num w:numId="49">
    <w:abstractNumId w:val="84"/>
  </w:num>
  <w:num w:numId="50">
    <w:abstractNumId w:val="72"/>
  </w:num>
  <w:num w:numId="51">
    <w:abstractNumId w:val="87"/>
  </w:num>
  <w:num w:numId="52">
    <w:abstractNumId w:val="38"/>
  </w:num>
  <w:num w:numId="53">
    <w:abstractNumId w:val="120"/>
  </w:num>
  <w:num w:numId="54">
    <w:abstractNumId w:val="57"/>
  </w:num>
  <w:num w:numId="55">
    <w:abstractNumId w:val="92"/>
  </w:num>
  <w:num w:numId="56">
    <w:abstractNumId w:val="182"/>
  </w:num>
  <w:num w:numId="57">
    <w:abstractNumId w:val="163"/>
  </w:num>
  <w:num w:numId="58">
    <w:abstractNumId w:val="244"/>
  </w:num>
  <w:num w:numId="59">
    <w:abstractNumId w:val="22"/>
  </w:num>
  <w:num w:numId="60">
    <w:abstractNumId w:val="178"/>
  </w:num>
  <w:num w:numId="61">
    <w:abstractNumId w:val="105"/>
  </w:num>
  <w:num w:numId="62">
    <w:abstractNumId w:val="141"/>
  </w:num>
  <w:num w:numId="63">
    <w:abstractNumId w:val="256"/>
  </w:num>
  <w:num w:numId="64">
    <w:abstractNumId w:val="173"/>
  </w:num>
  <w:num w:numId="65">
    <w:abstractNumId w:val="43"/>
  </w:num>
  <w:num w:numId="66">
    <w:abstractNumId w:val="31"/>
  </w:num>
  <w:num w:numId="67">
    <w:abstractNumId w:val="1"/>
  </w:num>
  <w:num w:numId="68">
    <w:abstractNumId w:val="39"/>
  </w:num>
  <w:num w:numId="69">
    <w:abstractNumId w:val="154"/>
  </w:num>
  <w:num w:numId="70">
    <w:abstractNumId w:val="82"/>
  </w:num>
  <w:num w:numId="71">
    <w:abstractNumId w:val="100"/>
  </w:num>
  <w:num w:numId="72">
    <w:abstractNumId w:val="6"/>
  </w:num>
  <w:num w:numId="73">
    <w:abstractNumId w:val="67"/>
  </w:num>
  <w:num w:numId="74">
    <w:abstractNumId w:val="144"/>
  </w:num>
  <w:num w:numId="75">
    <w:abstractNumId w:val="238"/>
  </w:num>
  <w:num w:numId="76">
    <w:abstractNumId w:val="236"/>
  </w:num>
  <w:num w:numId="77">
    <w:abstractNumId w:val="164"/>
  </w:num>
  <w:num w:numId="78">
    <w:abstractNumId w:val="122"/>
  </w:num>
  <w:num w:numId="79">
    <w:abstractNumId w:val="205"/>
  </w:num>
  <w:num w:numId="80">
    <w:abstractNumId w:val="15"/>
  </w:num>
  <w:num w:numId="81">
    <w:abstractNumId w:val="209"/>
  </w:num>
  <w:num w:numId="82">
    <w:abstractNumId w:val="185"/>
  </w:num>
  <w:num w:numId="83">
    <w:abstractNumId w:val="179"/>
  </w:num>
  <w:num w:numId="84">
    <w:abstractNumId w:val="235"/>
  </w:num>
  <w:num w:numId="85">
    <w:abstractNumId w:val="239"/>
  </w:num>
  <w:num w:numId="86">
    <w:abstractNumId w:val="223"/>
  </w:num>
  <w:num w:numId="87">
    <w:abstractNumId w:val="168"/>
  </w:num>
  <w:num w:numId="88">
    <w:abstractNumId w:val="17"/>
  </w:num>
  <w:num w:numId="89">
    <w:abstractNumId w:val="254"/>
  </w:num>
  <w:num w:numId="90">
    <w:abstractNumId w:val="266"/>
  </w:num>
  <w:num w:numId="91">
    <w:abstractNumId w:val="14"/>
  </w:num>
  <w:num w:numId="92">
    <w:abstractNumId w:val="201"/>
  </w:num>
  <w:num w:numId="93">
    <w:abstractNumId w:val="85"/>
  </w:num>
  <w:num w:numId="94">
    <w:abstractNumId w:val="135"/>
  </w:num>
  <w:num w:numId="95">
    <w:abstractNumId w:val="104"/>
  </w:num>
  <w:num w:numId="96">
    <w:abstractNumId w:val="4"/>
  </w:num>
  <w:num w:numId="97">
    <w:abstractNumId w:val="279"/>
  </w:num>
  <w:num w:numId="98">
    <w:abstractNumId w:val="231"/>
  </w:num>
  <w:num w:numId="99">
    <w:abstractNumId w:val="65"/>
  </w:num>
  <w:num w:numId="100">
    <w:abstractNumId w:val="58"/>
  </w:num>
  <w:num w:numId="101">
    <w:abstractNumId w:val="245"/>
  </w:num>
  <w:num w:numId="102">
    <w:abstractNumId w:val="207"/>
  </w:num>
  <w:num w:numId="103">
    <w:abstractNumId w:val="40"/>
  </w:num>
  <w:num w:numId="104">
    <w:abstractNumId w:val="59"/>
  </w:num>
  <w:num w:numId="105">
    <w:abstractNumId w:val="52"/>
  </w:num>
  <w:num w:numId="106">
    <w:abstractNumId w:val="213"/>
  </w:num>
  <w:num w:numId="107">
    <w:abstractNumId w:val="153"/>
  </w:num>
  <w:num w:numId="108">
    <w:abstractNumId w:val="71"/>
  </w:num>
  <w:num w:numId="109">
    <w:abstractNumId w:val="137"/>
  </w:num>
  <w:num w:numId="110">
    <w:abstractNumId w:val="93"/>
  </w:num>
  <w:num w:numId="111">
    <w:abstractNumId w:val="9"/>
  </w:num>
  <w:num w:numId="112">
    <w:abstractNumId w:val="192"/>
  </w:num>
  <w:num w:numId="113">
    <w:abstractNumId w:val="270"/>
  </w:num>
  <w:num w:numId="114">
    <w:abstractNumId w:val="278"/>
  </w:num>
  <w:num w:numId="115">
    <w:abstractNumId w:val="186"/>
  </w:num>
  <w:num w:numId="116">
    <w:abstractNumId w:val="74"/>
  </w:num>
  <w:num w:numId="117">
    <w:abstractNumId w:val="218"/>
  </w:num>
  <w:num w:numId="118">
    <w:abstractNumId w:val="36"/>
  </w:num>
  <w:num w:numId="119">
    <w:abstractNumId w:val="48"/>
  </w:num>
  <w:num w:numId="120">
    <w:abstractNumId w:val="247"/>
  </w:num>
  <w:num w:numId="121">
    <w:abstractNumId w:val="250"/>
  </w:num>
  <w:num w:numId="122">
    <w:abstractNumId w:val="206"/>
  </w:num>
  <w:num w:numId="123">
    <w:abstractNumId w:val="112"/>
  </w:num>
  <w:num w:numId="124">
    <w:abstractNumId w:val="203"/>
  </w:num>
  <w:num w:numId="125">
    <w:abstractNumId w:val="2"/>
  </w:num>
  <w:num w:numId="126">
    <w:abstractNumId w:val="221"/>
  </w:num>
  <w:num w:numId="127">
    <w:abstractNumId w:val="208"/>
  </w:num>
  <w:num w:numId="128">
    <w:abstractNumId w:val="46"/>
  </w:num>
  <w:num w:numId="129">
    <w:abstractNumId w:val="220"/>
  </w:num>
  <w:num w:numId="130">
    <w:abstractNumId w:val="241"/>
  </w:num>
  <w:num w:numId="131">
    <w:abstractNumId w:val="54"/>
  </w:num>
  <w:num w:numId="132">
    <w:abstractNumId w:val="61"/>
  </w:num>
  <w:num w:numId="133">
    <w:abstractNumId w:val="32"/>
  </w:num>
  <w:num w:numId="134">
    <w:abstractNumId w:val="152"/>
  </w:num>
  <w:num w:numId="135">
    <w:abstractNumId w:val="5"/>
  </w:num>
  <w:num w:numId="136">
    <w:abstractNumId w:val="18"/>
  </w:num>
  <w:num w:numId="137">
    <w:abstractNumId w:val="261"/>
  </w:num>
  <w:num w:numId="138">
    <w:abstractNumId w:val="259"/>
  </w:num>
  <w:num w:numId="139">
    <w:abstractNumId w:val="228"/>
  </w:num>
  <w:num w:numId="140">
    <w:abstractNumId w:val="230"/>
  </w:num>
  <w:num w:numId="141">
    <w:abstractNumId w:val="62"/>
  </w:num>
  <w:num w:numId="142">
    <w:abstractNumId w:val="97"/>
  </w:num>
  <w:num w:numId="143">
    <w:abstractNumId w:val="165"/>
  </w:num>
  <w:num w:numId="144">
    <w:abstractNumId w:val="272"/>
  </w:num>
  <w:num w:numId="145">
    <w:abstractNumId w:val="146"/>
  </w:num>
  <w:num w:numId="146">
    <w:abstractNumId w:val="133"/>
  </w:num>
  <w:num w:numId="147">
    <w:abstractNumId w:val="184"/>
  </w:num>
  <w:num w:numId="148">
    <w:abstractNumId w:val="118"/>
  </w:num>
  <w:num w:numId="149">
    <w:abstractNumId w:val="180"/>
  </w:num>
  <w:num w:numId="150">
    <w:abstractNumId w:val="142"/>
  </w:num>
  <w:num w:numId="151">
    <w:abstractNumId w:val="34"/>
  </w:num>
  <w:num w:numId="152">
    <w:abstractNumId w:val="252"/>
  </w:num>
  <w:num w:numId="153">
    <w:abstractNumId w:val="251"/>
  </w:num>
  <w:num w:numId="154">
    <w:abstractNumId w:val="175"/>
  </w:num>
  <w:num w:numId="155">
    <w:abstractNumId w:val="269"/>
  </w:num>
  <w:num w:numId="156">
    <w:abstractNumId w:val="132"/>
  </w:num>
  <w:num w:numId="157">
    <w:abstractNumId w:val="187"/>
  </w:num>
  <w:num w:numId="158">
    <w:abstractNumId w:val="94"/>
  </w:num>
  <w:num w:numId="159">
    <w:abstractNumId w:val="200"/>
  </w:num>
  <w:num w:numId="160">
    <w:abstractNumId w:val="199"/>
  </w:num>
  <w:num w:numId="161">
    <w:abstractNumId w:val="98"/>
  </w:num>
  <w:num w:numId="162">
    <w:abstractNumId w:val="151"/>
  </w:num>
  <w:num w:numId="163">
    <w:abstractNumId w:val="149"/>
  </w:num>
  <w:num w:numId="164">
    <w:abstractNumId w:val="26"/>
  </w:num>
  <w:num w:numId="165">
    <w:abstractNumId w:val="3"/>
  </w:num>
  <w:num w:numId="166">
    <w:abstractNumId w:val="255"/>
  </w:num>
  <w:num w:numId="167">
    <w:abstractNumId w:val="29"/>
  </w:num>
  <w:num w:numId="168">
    <w:abstractNumId w:val="140"/>
  </w:num>
  <w:num w:numId="169">
    <w:abstractNumId w:val="19"/>
  </w:num>
  <w:num w:numId="170">
    <w:abstractNumId w:val="157"/>
  </w:num>
  <w:num w:numId="171">
    <w:abstractNumId w:val="12"/>
  </w:num>
  <w:num w:numId="172">
    <w:abstractNumId w:val="33"/>
  </w:num>
  <w:num w:numId="173">
    <w:abstractNumId w:val="28"/>
  </w:num>
  <w:num w:numId="174">
    <w:abstractNumId w:val="23"/>
  </w:num>
  <w:num w:numId="175">
    <w:abstractNumId w:val="13"/>
  </w:num>
  <w:num w:numId="176">
    <w:abstractNumId w:val="37"/>
  </w:num>
  <w:num w:numId="177">
    <w:abstractNumId w:val="248"/>
  </w:num>
  <w:num w:numId="178">
    <w:abstractNumId w:val="45"/>
  </w:num>
  <w:num w:numId="179">
    <w:abstractNumId w:val="73"/>
  </w:num>
  <w:num w:numId="180">
    <w:abstractNumId w:val="234"/>
  </w:num>
  <w:num w:numId="181">
    <w:abstractNumId w:val="131"/>
  </w:num>
  <w:num w:numId="182">
    <w:abstractNumId w:val="68"/>
  </w:num>
  <w:num w:numId="183">
    <w:abstractNumId w:val="166"/>
  </w:num>
  <w:num w:numId="184">
    <w:abstractNumId w:val="101"/>
  </w:num>
  <w:num w:numId="185">
    <w:abstractNumId w:val="4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9"/>
  </w:num>
  <w:num w:numId="187">
    <w:abstractNumId w:val="66"/>
  </w:num>
  <w:num w:numId="188">
    <w:abstractNumId w:val="111"/>
  </w:num>
  <w:num w:numId="189">
    <w:abstractNumId w:val="280"/>
  </w:num>
  <w:num w:numId="190">
    <w:abstractNumId w:val="237"/>
  </w:num>
  <w:num w:numId="191">
    <w:abstractNumId w:val="215"/>
  </w:num>
  <w:num w:numId="192">
    <w:abstractNumId w:val="267"/>
  </w:num>
  <w:num w:numId="193">
    <w:abstractNumId w:val="204"/>
  </w:num>
  <w:num w:numId="194">
    <w:abstractNumId w:val="276"/>
  </w:num>
  <w:num w:numId="195">
    <w:abstractNumId w:val="143"/>
  </w:num>
  <w:num w:numId="196">
    <w:abstractNumId w:val="277"/>
  </w:num>
  <w:num w:numId="197">
    <w:abstractNumId w:val="170"/>
  </w:num>
  <w:num w:numId="198">
    <w:abstractNumId w:val="117"/>
  </w:num>
  <w:num w:numId="199">
    <w:abstractNumId w:val="138"/>
  </w:num>
  <w:num w:numId="200">
    <w:abstractNumId w:val="11"/>
  </w:num>
  <w:num w:numId="201">
    <w:abstractNumId w:val="158"/>
  </w:num>
  <w:num w:numId="202">
    <w:abstractNumId w:val="126"/>
  </w:num>
  <w:num w:numId="203">
    <w:abstractNumId w:val="115"/>
  </w:num>
  <w:num w:numId="204">
    <w:abstractNumId w:val="196"/>
  </w:num>
  <w:num w:numId="205">
    <w:abstractNumId w:val="56"/>
  </w:num>
  <w:num w:numId="206">
    <w:abstractNumId w:val="155"/>
  </w:num>
  <w:num w:numId="207">
    <w:abstractNumId w:val="91"/>
  </w:num>
  <w:num w:numId="208">
    <w:abstractNumId w:val="44"/>
  </w:num>
  <w:num w:numId="209">
    <w:abstractNumId w:val="181"/>
  </w:num>
  <w:num w:numId="210">
    <w:abstractNumId w:val="174"/>
  </w:num>
  <w:num w:numId="211">
    <w:abstractNumId w:val="89"/>
  </w:num>
  <w:num w:numId="212">
    <w:abstractNumId w:val="274"/>
  </w:num>
  <w:num w:numId="213">
    <w:abstractNumId w:val="183"/>
  </w:num>
  <w:num w:numId="214">
    <w:abstractNumId w:val="8"/>
  </w:num>
  <w:num w:numId="215">
    <w:abstractNumId w:val="121"/>
  </w:num>
  <w:num w:numId="216">
    <w:abstractNumId w:val="275"/>
  </w:num>
  <w:num w:numId="217">
    <w:abstractNumId w:val="194"/>
  </w:num>
  <w:num w:numId="218">
    <w:abstractNumId w:val="171"/>
  </w:num>
  <w:num w:numId="219">
    <w:abstractNumId w:val="232"/>
  </w:num>
  <w:num w:numId="220">
    <w:abstractNumId w:val="79"/>
  </w:num>
  <w:num w:numId="221">
    <w:abstractNumId w:val="49"/>
  </w:num>
  <w:num w:numId="222">
    <w:abstractNumId w:val="113"/>
  </w:num>
  <w:num w:numId="223">
    <w:abstractNumId w:val="271"/>
  </w:num>
  <w:num w:numId="224">
    <w:abstractNumId w:val="42"/>
  </w:num>
  <w:num w:numId="225">
    <w:abstractNumId w:val="70"/>
  </w:num>
  <w:num w:numId="226">
    <w:abstractNumId w:val="139"/>
  </w:num>
  <w:num w:numId="227">
    <w:abstractNumId w:val="123"/>
  </w:num>
  <w:num w:numId="228">
    <w:abstractNumId w:val="156"/>
  </w:num>
  <w:num w:numId="229">
    <w:abstractNumId w:val="167"/>
  </w:num>
  <w:num w:numId="230">
    <w:abstractNumId w:val="107"/>
  </w:num>
  <w:num w:numId="231">
    <w:abstractNumId w:val="103"/>
  </w:num>
  <w:num w:numId="232">
    <w:abstractNumId w:val="53"/>
  </w:num>
  <w:num w:numId="233">
    <w:abstractNumId w:val="95"/>
  </w:num>
  <w:num w:numId="234">
    <w:abstractNumId w:val="224"/>
  </w:num>
  <w:num w:numId="235">
    <w:abstractNumId w:val="264"/>
  </w:num>
  <w:num w:numId="236">
    <w:abstractNumId w:val="102"/>
  </w:num>
  <w:num w:numId="237">
    <w:abstractNumId w:val="83"/>
  </w:num>
  <w:num w:numId="238">
    <w:abstractNumId w:val="193"/>
  </w:num>
  <w:num w:numId="239">
    <w:abstractNumId w:val="50"/>
  </w:num>
  <w:num w:numId="240">
    <w:abstractNumId w:val="253"/>
  </w:num>
  <w:num w:numId="241">
    <w:abstractNumId w:val="263"/>
  </w:num>
  <w:num w:numId="242">
    <w:abstractNumId w:val="262"/>
  </w:num>
  <w:num w:numId="243">
    <w:abstractNumId w:val="150"/>
  </w:num>
  <w:num w:numId="244">
    <w:abstractNumId w:val="227"/>
  </w:num>
  <w:num w:numId="245">
    <w:abstractNumId w:val="172"/>
  </w:num>
  <w:num w:numId="246">
    <w:abstractNumId w:val="249"/>
  </w:num>
  <w:num w:numId="247">
    <w:abstractNumId w:val="129"/>
  </w:num>
  <w:num w:numId="248">
    <w:abstractNumId w:val="242"/>
  </w:num>
  <w:num w:numId="249">
    <w:abstractNumId w:val="55"/>
  </w:num>
  <w:num w:numId="250">
    <w:abstractNumId w:val="81"/>
  </w:num>
  <w:num w:numId="251">
    <w:abstractNumId w:val="159"/>
  </w:num>
  <w:num w:numId="252">
    <w:abstractNumId w:val="127"/>
  </w:num>
  <w:num w:numId="253">
    <w:abstractNumId w:val="21"/>
  </w:num>
  <w:num w:numId="254">
    <w:abstractNumId w:val="90"/>
  </w:num>
  <w:num w:numId="255">
    <w:abstractNumId w:val="222"/>
  </w:num>
  <w:num w:numId="256">
    <w:abstractNumId w:val="30"/>
  </w:num>
  <w:num w:numId="257">
    <w:abstractNumId w:val="110"/>
  </w:num>
  <w:num w:numId="258">
    <w:abstractNumId w:val="128"/>
  </w:num>
  <w:num w:numId="259">
    <w:abstractNumId w:val="189"/>
  </w:num>
  <w:num w:numId="260">
    <w:abstractNumId w:val="108"/>
  </w:num>
  <w:num w:numId="261">
    <w:abstractNumId w:val="7"/>
  </w:num>
  <w:num w:numId="262">
    <w:abstractNumId w:val="114"/>
  </w:num>
  <w:num w:numId="263">
    <w:abstractNumId w:val="233"/>
  </w:num>
  <w:num w:numId="264">
    <w:abstractNumId w:val="27"/>
  </w:num>
  <w:num w:numId="265">
    <w:abstractNumId w:val="64"/>
  </w:num>
  <w:num w:numId="266">
    <w:abstractNumId w:val="76"/>
  </w:num>
  <w:num w:numId="267">
    <w:abstractNumId w:val="145"/>
  </w:num>
  <w:num w:numId="268">
    <w:abstractNumId w:val="147"/>
  </w:num>
  <w:num w:numId="269">
    <w:abstractNumId w:val="240"/>
  </w:num>
  <w:num w:numId="270">
    <w:abstractNumId w:val="212"/>
  </w:num>
  <w:num w:numId="271">
    <w:abstractNumId w:val="106"/>
  </w:num>
  <w:num w:numId="272">
    <w:abstractNumId w:val="195"/>
  </w:num>
  <w:num w:numId="273">
    <w:abstractNumId w:val="25"/>
  </w:num>
  <w:num w:numId="274">
    <w:abstractNumId w:val="281"/>
  </w:num>
  <w:num w:numId="275">
    <w:abstractNumId w:val="246"/>
  </w:num>
  <w:num w:numId="276">
    <w:abstractNumId w:val="198"/>
  </w:num>
  <w:num w:numId="277">
    <w:abstractNumId w:val="109"/>
  </w:num>
  <w:num w:numId="278">
    <w:abstractNumId w:val="75"/>
  </w:num>
  <w:num w:numId="279">
    <w:abstractNumId w:val="191"/>
  </w:num>
  <w:num w:numId="280">
    <w:abstractNumId w:val="161"/>
  </w:num>
  <w:num w:numId="281">
    <w:abstractNumId w:val="134"/>
    <w:lvlOverride w:ilvl="0">
      <w:lvl w:ilvl="0">
        <w:start w:val="1"/>
        <w:numFmt w:val="lowerLetter"/>
        <w:pStyle w:val="l-alfaliste"/>
        <w:lvlText w:val="%1)"/>
        <w:lvlJc w:val="left"/>
        <w:pPr>
          <w:tabs>
            <w:tab w:val="num" w:pos="-31680"/>
          </w:tabs>
          <w:ind w:left="397" w:hanging="397"/>
        </w:pPr>
        <w:rPr>
          <w:rFonts w:cs="Times New Roman" w:hint="default"/>
        </w:rPr>
      </w:lvl>
    </w:lvlOverride>
    <w:lvlOverride w:ilvl="1">
      <w:lvl w:ilvl="1">
        <w:start w:val="1"/>
        <w:numFmt w:val="lowerLetter"/>
        <w:pStyle w:val="l-alfaliste2"/>
        <w:lvlText w:val="%2)"/>
        <w:lvlJc w:val="left"/>
        <w:pPr>
          <w:tabs>
            <w:tab w:val="num" w:pos="794"/>
          </w:tabs>
          <w:ind w:left="794" w:hanging="397"/>
        </w:pPr>
        <w:rPr>
          <w:rFonts w:cs="Times New Roman" w:hint="default"/>
        </w:rPr>
      </w:lvl>
    </w:lvlOverride>
    <w:lvlOverride w:ilvl="2">
      <w:lvl w:ilvl="2">
        <w:start w:val="1"/>
        <w:numFmt w:val="lowerLetter"/>
        <w:pStyle w:val="l-alfaliste3"/>
        <w:lvlText w:val="%3)"/>
        <w:lvlJc w:val="left"/>
        <w:pPr>
          <w:tabs>
            <w:tab w:val="num" w:pos="1191"/>
          </w:tabs>
          <w:ind w:left="1191" w:hanging="397"/>
        </w:pPr>
        <w:rPr>
          <w:rFonts w:cs="Times New Roman" w:hint="default"/>
        </w:rPr>
      </w:lvl>
    </w:lvlOverride>
    <w:lvlOverride w:ilvl="3">
      <w:lvl w:ilvl="3">
        <w:start w:val="1"/>
        <w:numFmt w:val="lowerLetter"/>
        <w:pStyle w:val="l-alfaliste4"/>
        <w:lvlText w:val="%4)"/>
        <w:lvlJc w:val="left"/>
        <w:pPr>
          <w:tabs>
            <w:tab w:val="num" w:pos="1588"/>
          </w:tabs>
          <w:ind w:left="1588" w:hanging="397"/>
        </w:pPr>
        <w:rPr>
          <w:rFonts w:cs="Times New Roman" w:hint="default"/>
        </w:rPr>
      </w:lvl>
    </w:lvlOverride>
    <w:lvlOverride w:ilvl="4">
      <w:lvl w:ilvl="4">
        <w:start w:val="1"/>
        <w:numFmt w:val="lowerLetter"/>
        <w:pStyle w:val="l-alfaliste5"/>
        <w:lvlText w:val="%5)"/>
        <w:lvlJc w:val="left"/>
        <w:pPr>
          <w:tabs>
            <w:tab w:val="num" w:pos="1985"/>
          </w:tabs>
          <w:ind w:left="1985" w:hanging="397"/>
        </w:pPr>
        <w:rPr>
          <w:rFonts w:cs="Times New Roman" w:hint="default"/>
        </w:rPr>
      </w:lvl>
    </w:lvlOverride>
    <w:lvlOverride w:ilvl="5">
      <w:lvl w:ilvl="5">
        <w:start w:val="1"/>
        <w:numFmt w:val="lowerRoman"/>
        <w:lvlText w:val="%6."/>
        <w:lvlJc w:val="right"/>
        <w:pPr>
          <w:tabs>
            <w:tab w:val="num" w:pos="-30781"/>
          </w:tabs>
          <w:ind w:left="2382" w:hanging="397"/>
        </w:pPr>
        <w:rPr>
          <w:rFonts w:cs="Times New Roman" w:hint="default"/>
        </w:rPr>
      </w:lvl>
    </w:lvlOverride>
    <w:lvlOverride w:ilvl="6">
      <w:lvl w:ilvl="6">
        <w:start w:val="1"/>
        <w:numFmt w:val="decimal"/>
        <w:lvlText w:val="%7."/>
        <w:lvlJc w:val="left"/>
        <w:pPr>
          <w:tabs>
            <w:tab w:val="num" w:pos="-30384"/>
          </w:tabs>
          <w:ind w:left="2779" w:hanging="397"/>
        </w:pPr>
        <w:rPr>
          <w:rFonts w:cs="Times New Roman" w:hint="default"/>
        </w:rPr>
      </w:lvl>
    </w:lvlOverride>
    <w:lvlOverride w:ilvl="7">
      <w:lvl w:ilvl="7">
        <w:start w:val="1"/>
        <w:numFmt w:val="lowerLetter"/>
        <w:lvlText w:val="%8."/>
        <w:lvlJc w:val="left"/>
        <w:pPr>
          <w:tabs>
            <w:tab w:val="num" w:pos="-29987"/>
          </w:tabs>
          <w:ind w:left="3176" w:hanging="397"/>
        </w:pPr>
        <w:rPr>
          <w:rFonts w:cs="Times New Roman" w:hint="default"/>
        </w:rPr>
      </w:lvl>
    </w:lvlOverride>
    <w:lvlOverride w:ilvl="8">
      <w:lvl w:ilvl="8">
        <w:start w:val="1"/>
        <w:numFmt w:val="lowerRoman"/>
        <w:lvlText w:val="%9."/>
        <w:lvlJc w:val="right"/>
        <w:pPr>
          <w:tabs>
            <w:tab w:val="num" w:pos="-29590"/>
          </w:tabs>
          <w:ind w:left="3573" w:hanging="397"/>
        </w:pPr>
        <w:rPr>
          <w:rFonts w:cs="Times New Roman" w:hint="default"/>
        </w:rPr>
      </w:lvl>
    </w:lvlOverride>
  </w:num>
  <w:num w:numId="28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34"/>
    <w:lvlOverride w:ilvl="0">
      <w:startOverride w:val="1"/>
      <w:lvl w:ilvl="0">
        <w:start w:val="1"/>
        <w:numFmt w:val="lowerLetter"/>
        <w:pStyle w:val="l-alfaliste"/>
        <w:lvlText w:val="%1)"/>
        <w:lvlJc w:val="left"/>
        <w:pPr>
          <w:tabs>
            <w:tab w:val="num" w:pos="-30971"/>
          </w:tabs>
          <w:ind w:left="1106" w:hanging="397"/>
        </w:pPr>
        <w:rPr>
          <w:rFonts w:cs="Times New Roman" w:hint="default"/>
        </w:rPr>
      </w:lvl>
    </w:lvlOverride>
    <w:lvlOverride w:ilvl="1">
      <w:startOverride w:val="1"/>
      <w:lvl w:ilvl="1">
        <w:start w:val="1"/>
        <w:numFmt w:val="lowerLetter"/>
        <w:pStyle w:val="l-alfaliste2"/>
        <w:lvlText w:val="%2)"/>
        <w:lvlJc w:val="left"/>
        <w:pPr>
          <w:tabs>
            <w:tab w:val="num" w:pos="1503"/>
          </w:tabs>
          <w:ind w:left="1503" w:hanging="397"/>
        </w:pPr>
        <w:rPr>
          <w:rFonts w:cs="Times New Roman" w:hint="default"/>
        </w:rPr>
      </w:lvl>
    </w:lvlOverride>
    <w:lvlOverride w:ilvl="2">
      <w:startOverride w:val="1"/>
      <w:lvl w:ilvl="2">
        <w:start w:val="1"/>
        <w:numFmt w:val="lowerLetter"/>
        <w:pStyle w:val="l-alfaliste3"/>
        <w:lvlText w:val="%3)"/>
        <w:lvlJc w:val="left"/>
        <w:pPr>
          <w:tabs>
            <w:tab w:val="num" w:pos="1900"/>
          </w:tabs>
          <w:ind w:left="1900" w:hanging="397"/>
        </w:pPr>
        <w:rPr>
          <w:rFonts w:cs="Times New Roman" w:hint="default"/>
        </w:rPr>
      </w:lvl>
    </w:lvlOverride>
    <w:lvlOverride w:ilvl="3">
      <w:startOverride w:val="1"/>
      <w:lvl w:ilvl="3">
        <w:start w:val="1"/>
        <w:numFmt w:val="lowerLetter"/>
        <w:pStyle w:val="l-alfaliste4"/>
        <w:lvlText w:val="%4)"/>
        <w:lvlJc w:val="left"/>
        <w:pPr>
          <w:tabs>
            <w:tab w:val="num" w:pos="2297"/>
          </w:tabs>
          <w:ind w:left="2297" w:hanging="397"/>
        </w:pPr>
        <w:rPr>
          <w:rFonts w:cs="Times New Roman" w:hint="default"/>
        </w:rPr>
      </w:lvl>
    </w:lvlOverride>
    <w:lvlOverride w:ilvl="4">
      <w:startOverride w:val="1"/>
      <w:lvl w:ilvl="4">
        <w:start w:val="1"/>
        <w:numFmt w:val="lowerLetter"/>
        <w:pStyle w:val="l-alfaliste5"/>
        <w:lvlText w:val="%5)"/>
        <w:lvlJc w:val="left"/>
        <w:pPr>
          <w:tabs>
            <w:tab w:val="num" w:pos="2694"/>
          </w:tabs>
          <w:ind w:left="2694" w:hanging="397"/>
        </w:pPr>
        <w:rPr>
          <w:rFonts w:cs="Times New Roman" w:hint="default"/>
        </w:rPr>
      </w:lvl>
    </w:lvlOverride>
    <w:lvlOverride w:ilvl="5">
      <w:startOverride w:val="1"/>
      <w:lvl w:ilvl="5">
        <w:start w:val="1"/>
        <w:numFmt w:val="lowerRoman"/>
        <w:lvlText w:val="%6."/>
        <w:lvlJc w:val="right"/>
        <w:pPr>
          <w:tabs>
            <w:tab w:val="num" w:pos="-30072"/>
          </w:tabs>
          <w:ind w:left="3091" w:hanging="397"/>
        </w:pPr>
        <w:rPr>
          <w:rFonts w:cs="Times New Roman" w:hint="default"/>
        </w:rPr>
      </w:lvl>
    </w:lvlOverride>
    <w:lvlOverride w:ilvl="6">
      <w:startOverride w:val="1"/>
      <w:lvl w:ilvl="6">
        <w:start w:val="1"/>
        <w:numFmt w:val="decimal"/>
        <w:lvlText w:val="%7."/>
        <w:lvlJc w:val="left"/>
        <w:pPr>
          <w:tabs>
            <w:tab w:val="num" w:pos="-29675"/>
          </w:tabs>
          <w:ind w:left="3488" w:hanging="397"/>
        </w:pPr>
        <w:rPr>
          <w:rFonts w:cs="Times New Roman" w:hint="default"/>
        </w:rPr>
      </w:lvl>
    </w:lvlOverride>
    <w:lvlOverride w:ilvl="7">
      <w:startOverride w:val="1"/>
      <w:lvl w:ilvl="7">
        <w:start w:val="1"/>
        <w:numFmt w:val="lowerLetter"/>
        <w:lvlText w:val="%8."/>
        <w:lvlJc w:val="left"/>
        <w:pPr>
          <w:tabs>
            <w:tab w:val="num" w:pos="-29278"/>
          </w:tabs>
          <w:ind w:left="3885" w:hanging="397"/>
        </w:pPr>
        <w:rPr>
          <w:rFonts w:cs="Times New Roman" w:hint="default"/>
        </w:rPr>
      </w:lvl>
    </w:lvlOverride>
    <w:lvlOverride w:ilvl="8">
      <w:startOverride w:val="1"/>
      <w:lvl w:ilvl="8">
        <w:start w:val="1"/>
        <w:numFmt w:val="lowerRoman"/>
        <w:lvlText w:val="%9."/>
        <w:lvlJc w:val="right"/>
        <w:pPr>
          <w:tabs>
            <w:tab w:val="num" w:pos="-28881"/>
          </w:tabs>
          <w:ind w:left="4282" w:hanging="397"/>
        </w:pPr>
        <w:rPr>
          <w:rFonts w:cs="Times New Roman" w:hint="default"/>
        </w:rPr>
      </w:lvl>
    </w:lvlOverride>
  </w:num>
  <w:num w:numId="284">
    <w:abstractNumId w:val="134"/>
    <w:lvlOverride w:ilvl="0">
      <w:startOverride w:val="1"/>
      <w:lvl w:ilvl="0">
        <w:start w:val="1"/>
        <w:numFmt w:val="lowerLetter"/>
        <w:pStyle w:val="l-alfaliste"/>
        <w:lvlText w:val="%1)"/>
        <w:lvlJc w:val="left"/>
        <w:pPr>
          <w:tabs>
            <w:tab w:val="num" w:pos="-31680"/>
          </w:tabs>
          <w:ind w:left="397" w:hanging="397"/>
        </w:pPr>
        <w:rPr>
          <w:rFonts w:cs="Times New Roman" w:hint="default"/>
        </w:rPr>
      </w:lvl>
    </w:lvlOverride>
    <w:lvlOverride w:ilvl="1">
      <w:startOverride w:val="1"/>
      <w:lvl w:ilvl="1">
        <w:start w:val="1"/>
        <w:numFmt w:val="lowerLetter"/>
        <w:pStyle w:val="l-alfaliste2"/>
        <w:lvlText w:val="%2)"/>
        <w:lvlJc w:val="left"/>
        <w:pPr>
          <w:tabs>
            <w:tab w:val="num" w:pos="794"/>
          </w:tabs>
          <w:ind w:left="794" w:hanging="397"/>
        </w:pPr>
        <w:rPr>
          <w:rFonts w:cs="Times New Roman" w:hint="default"/>
        </w:rPr>
      </w:lvl>
    </w:lvlOverride>
    <w:lvlOverride w:ilvl="2">
      <w:startOverride w:val="1"/>
      <w:lvl w:ilvl="2">
        <w:start w:val="1"/>
        <w:numFmt w:val="lowerLetter"/>
        <w:pStyle w:val="l-alfaliste3"/>
        <w:lvlText w:val="%3)"/>
        <w:lvlJc w:val="left"/>
        <w:pPr>
          <w:tabs>
            <w:tab w:val="num" w:pos="1191"/>
          </w:tabs>
          <w:ind w:left="1191" w:hanging="397"/>
        </w:pPr>
        <w:rPr>
          <w:rFonts w:cs="Times New Roman" w:hint="default"/>
        </w:rPr>
      </w:lvl>
    </w:lvlOverride>
    <w:lvlOverride w:ilvl="3">
      <w:startOverride w:val="1"/>
      <w:lvl w:ilvl="3">
        <w:start w:val="1"/>
        <w:numFmt w:val="lowerLetter"/>
        <w:pStyle w:val="l-alfaliste4"/>
        <w:lvlText w:val="%4)"/>
        <w:lvlJc w:val="left"/>
        <w:pPr>
          <w:tabs>
            <w:tab w:val="num" w:pos="1588"/>
          </w:tabs>
          <w:ind w:left="1588" w:hanging="397"/>
        </w:pPr>
        <w:rPr>
          <w:rFonts w:cs="Times New Roman" w:hint="default"/>
        </w:rPr>
      </w:lvl>
    </w:lvlOverride>
    <w:lvlOverride w:ilvl="4">
      <w:startOverride w:val="1"/>
      <w:lvl w:ilvl="4">
        <w:start w:val="1"/>
        <w:numFmt w:val="lowerLetter"/>
        <w:pStyle w:val="l-alfaliste5"/>
        <w:lvlText w:val="%5)"/>
        <w:lvlJc w:val="left"/>
        <w:pPr>
          <w:tabs>
            <w:tab w:val="num" w:pos="1985"/>
          </w:tabs>
          <w:ind w:left="1985" w:hanging="397"/>
        </w:pPr>
        <w:rPr>
          <w:rFonts w:cs="Times New Roman" w:hint="default"/>
        </w:rPr>
      </w:lvl>
    </w:lvlOverride>
    <w:lvlOverride w:ilvl="5">
      <w:startOverride w:val="1"/>
      <w:lvl w:ilvl="5">
        <w:start w:val="1"/>
        <w:numFmt w:val="lowerRoman"/>
        <w:lvlText w:val="%6."/>
        <w:lvlJc w:val="right"/>
        <w:pPr>
          <w:tabs>
            <w:tab w:val="num" w:pos="-30781"/>
          </w:tabs>
          <w:ind w:left="2382" w:hanging="397"/>
        </w:pPr>
        <w:rPr>
          <w:rFonts w:cs="Times New Roman" w:hint="default"/>
        </w:rPr>
      </w:lvl>
    </w:lvlOverride>
    <w:lvlOverride w:ilvl="6">
      <w:startOverride w:val="1"/>
      <w:lvl w:ilvl="6">
        <w:start w:val="1"/>
        <w:numFmt w:val="decimal"/>
        <w:lvlText w:val="%7."/>
        <w:lvlJc w:val="left"/>
        <w:pPr>
          <w:tabs>
            <w:tab w:val="num" w:pos="-30384"/>
          </w:tabs>
          <w:ind w:left="2779" w:hanging="397"/>
        </w:pPr>
        <w:rPr>
          <w:rFonts w:cs="Times New Roman" w:hint="default"/>
        </w:rPr>
      </w:lvl>
    </w:lvlOverride>
    <w:lvlOverride w:ilvl="7">
      <w:startOverride w:val="1"/>
      <w:lvl w:ilvl="7">
        <w:start w:val="1"/>
        <w:numFmt w:val="lowerLetter"/>
        <w:lvlText w:val="%8."/>
        <w:lvlJc w:val="left"/>
        <w:pPr>
          <w:tabs>
            <w:tab w:val="num" w:pos="-29987"/>
          </w:tabs>
          <w:ind w:left="3176" w:hanging="397"/>
        </w:pPr>
        <w:rPr>
          <w:rFonts w:cs="Times New Roman" w:hint="default"/>
        </w:rPr>
      </w:lvl>
    </w:lvlOverride>
    <w:lvlOverride w:ilvl="8">
      <w:startOverride w:val="1"/>
      <w:lvl w:ilvl="8">
        <w:start w:val="1"/>
        <w:numFmt w:val="lowerRoman"/>
        <w:lvlText w:val="%9."/>
        <w:lvlJc w:val="right"/>
        <w:pPr>
          <w:tabs>
            <w:tab w:val="num" w:pos="-29590"/>
          </w:tabs>
          <w:ind w:left="3573" w:hanging="397"/>
        </w:pPr>
        <w:rPr>
          <w:rFonts w:cs="Times New Roman" w:hint="default"/>
        </w:rPr>
      </w:lvl>
    </w:lvlOverride>
  </w:num>
  <w:num w:numId="285">
    <w:abstractNumId w:val="86"/>
  </w:num>
  <w:num w:numId="286">
    <w:abstractNumId w:val="217"/>
  </w:num>
  <w:num w:numId="287">
    <w:abstractNumId w:val="265"/>
  </w:num>
  <w:num w:numId="288">
    <w:abstractNumId w:val="35"/>
  </w:num>
  <w:num w:numId="289">
    <w:abstractNumId w:val="134"/>
    <w:lvlOverride w:ilvl="0">
      <w:startOverride w:val="1"/>
      <w:lvl w:ilvl="0">
        <w:start w:val="1"/>
        <w:numFmt w:val="lowerLetter"/>
        <w:pStyle w:val="l-alfaliste"/>
        <w:lvlText w:val="%1)"/>
        <w:lvlJc w:val="left"/>
        <w:pPr>
          <w:tabs>
            <w:tab w:val="num" w:pos="-31680"/>
          </w:tabs>
          <w:ind w:left="397" w:hanging="397"/>
        </w:pPr>
        <w:rPr>
          <w:rFonts w:cs="Times New Roman" w:hint="default"/>
        </w:rPr>
      </w:lvl>
    </w:lvlOverride>
    <w:lvlOverride w:ilvl="1">
      <w:startOverride w:val="1"/>
      <w:lvl w:ilvl="1">
        <w:start w:val="1"/>
        <w:numFmt w:val="lowerLetter"/>
        <w:pStyle w:val="l-alfaliste2"/>
        <w:lvlText w:val="%2)"/>
        <w:lvlJc w:val="left"/>
        <w:pPr>
          <w:tabs>
            <w:tab w:val="num" w:pos="794"/>
          </w:tabs>
          <w:ind w:left="794" w:hanging="397"/>
        </w:pPr>
        <w:rPr>
          <w:rFonts w:cs="Times New Roman" w:hint="default"/>
        </w:rPr>
      </w:lvl>
    </w:lvlOverride>
    <w:lvlOverride w:ilvl="2">
      <w:startOverride w:val="1"/>
      <w:lvl w:ilvl="2">
        <w:start w:val="1"/>
        <w:numFmt w:val="lowerLetter"/>
        <w:pStyle w:val="l-alfaliste3"/>
        <w:lvlText w:val="%3)"/>
        <w:lvlJc w:val="left"/>
        <w:pPr>
          <w:tabs>
            <w:tab w:val="num" w:pos="1191"/>
          </w:tabs>
          <w:ind w:left="1191" w:hanging="397"/>
        </w:pPr>
        <w:rPr>
          <w:rFonts w:cs="Times New Roman" w:hint="default"/>
        </w:rPr>
      </w:lvl>
    </w:lvlOverride>
    <w:lvlOverride w:ilvl="3">
      <w:startOverride w:val="1"/>
      <w:lvl w:ilvl="3">
        <w:start w:val="1"/>
        <w:numFmt w:val="lowerLetter"/>
        <w:pStyle w:val="l-alfaliste4"/>
        <w:lvlText w:val="%4)"/>
        <w:lvlJc w:val="left"/>
        <w:pPr>
          <w:tabs>
            <w:tab w:val="num" w:pos="1588"/>
          </w:tabs>
          <w:ind w:left="1588" w:hanging="397"/>
        </w:pPr>
        <w:rPr>
          <w:rFonts w:cs="Times New Roman" w:hint="default"/>
        </w:rPr>
      </w:lvl>
    </w:lvlOverride>
    <w:lvlOverride w:ilvl="4">
      <w:startOverride w:val="1"/>
      <w:lvl w:ilvl="4">
        <w:start w:val="1"/>
        <w:numFmt w:val="lowerLetter"/>
        <w:pStyle w:val="l-alfaliste5"/>
        <w:lvlText w:val="%5)"/>
        <w:lvlJc w:val="left"/>
        <w:pPr>
          <w:tabs>
            <w:tab w:val="num" w:pos="1985"/>
          </w:tabs>
          <w:ind w:left="1985" w:hanging="397"/>
        </w:pPr>
        <w:rPr>
          <w:rFonts w:cs="Times New Roman" w:hint="default"/>
        </w:rPr>
      </w:lvl>
    </w:lvlOverride>
    <w:lvlOverride w:ilvl="5">
      <w:startOverride w:val="1"/>
      <w:lvl w:ilvl="5">
        <w:start w:val="1"/>
        <w:numFmt w:val="lowerRoman"/>
        <w:lvlText w:val="%6."/>
        <w:lvlJc w:val="right"/>
        <w:pPr>
          <w:tabs>
            <w:tab w:val="num" w:pos="-30781"/>
          </w:tabs>
          <w:ind w:left="2382" w:hanging="397"/>
        </w:pPr>
        <w:rPr>
          <w:rFonts w:cs="Times New Roman" w:hint="default"/>
        </w:rPr>
      </w:lvl>
    </w:lvlOverride>
    <w:lvlOverride w:ilvl="6">
      <w:startOverride w:val="1"/>
      <w:lvl w:ilvl="6">
        <w:start w:val="1"/>
        <w:numFmt w:val="decimal"/>
        <w:lvlText w:val="%7."/>
        <w:lvlJc w:val="left"/>
        <w:pPr>
          <w:tabs>
            <w:tab w:val="num" w:pos="-30384"/>
          </w:tabs>
          <w:ind w:left="2779" w:hanging="397"/>
        </w:pPr>
        <w:rPr>
          <w:rFonts w:cs="Times New Roman" w:hint="default"/>
        </w:rPr>
      </w:lvl>
    </w:lvlOverride>
    <w:lvlOverride w:ilvl="7">
      <w:startOverride w:val="1"/>
      <w:lvl w:ilvl="7">
        <w:start w:val="1"/>
        <w:numFmt w:val="lowerLetter"/>
        <w:lvlText w:val="%8."/>
        <w:lvlJc w:val="left"/>
        <w:pPr>
          <w:tabs>
            <w:tab w:val="num" w:pos="-29987"/>
          </w:tabs>
          <w:ind w:left="3176" w:hanging="397"/>
        </w:pPr>
        <w:rPr>
          <w:rFonts w:cs="Times New Roman" w:hint="default"/>
        </w:rPr>
      </w:lvl>
    </w:lvlOverride>
    <w:lvlOverride w:ilvl="8">
      <w:startOverride w:val="1"/>
      <w:lvl w:ilvl="8">
        <w:start w:val="1"/>
        <w:numFmt w:val="lowerRoman"/>
        <w:lvlText w:val="%9."/>
        <w:lvlJc w:val="right"/>
        <w:pPr>
          <w:tabs>
            <w:tab w:val="num" w:pos="-29590"/>
          </w:tabs>
          <w:ind w:left="3573" w:hanging="397"/>
        </w:pPr>
        <w:rPr>
          <w:rFonts w:cs="Times New Roman" w:hint="default"/>
        </w:rPr>
      </w:lvl>
    </w:lvlOverride>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hideGrammaticalErrors/>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7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50"/>
    <w:rsid w:val="00000A44"/>
    <w:rsid w:val="00000F36"/>
    <w:rsid w:val="0000152F"/>
    <w:rsid w:val="00002730"/>
    <w:rsid w:val="000031B2"/>
    <w:rsid w:val="000031CF"/>
    <w:rsid w:val="0000341B"/>
    <w:rsid w:val="00004284"/>
    <w:rsid w:val="000044D6"/>
    <w:rsid w:val="00004D70"/>
    <w:rsid w:val="00004E81"/>
    <w:rsid w:val="00005CF1"/>
    <w:rsid w:val="00005D6C"/>
    <w:rsid w:val="00005F5A"/>
    <w:rsid w:val="00006723"/>
    <w:rsid w:val="00006CC4"/>
    <w:rsid w:val="000079B5"/>
    <w:rsid w:val="00007CE1"/>
    <w:rsid w:val="00010627"/>
    <w:rsid w:val="0001085D"/>
    <w:rsid w:val="00010DBE"/>
    <w:rsid w:val="000113D8"/>
    <w:rsid w:val="000118A5"/>
    <w:rsid w:val="000120C6"/>
    <w:rsid w:val="0001342B"/>
    <w:rsid w:val="000135E1"/>
    <w:rsid w:val="00013A8C"/>
    <w:rsid w:val="00014333"/>
    <w:rsid w:val="0001476E"/>
    <w:rsid w:val="00014A29"/>
    <w:rsid w:val="0001514F"/>
    <w:rsid w:val="00015205"/>
    <w:rsid w:val="00015334"/>
    <w:rsid w:val="00015465"/>
    <w:rsid w:val="00015DFB"/>
    <w:rsid w:val="0002029D"/>
    <w:rsid w:val="00020868"/>
    <w:rsid w:val="00020BD7"/>
    <w:rsid w:val="00021783"/>
    <w:rsid w:val="0002295E"/>
    <w:rsid w:val="00022C35"/>
    <w:rsid w:val="00022FC4"/>
    <w:rsid w:val="00024221"/>
    <w:rsid w:val="000247C2"/>
    <w:rsid w:val="00024D48"/>
    <w:rsid w:val="00024D4E"/>
    <w:rsid w:val="000257E8"/>
    <w:rsid w:val="0002594F"/>
    <w:rsid w:val="00025958"/>
    <w:rsid w:val="00026709"/>
    <w:rsid w:val="0002672D"/>
    <w:rsid w:val="00026837"/>
    <w:rsid w:val="00026DA0"/>
    <w:rsid w:val="00027C83"/>
    <w:rsid w:val="00030697"/>
    <w:rsid w:val="00030FE4"/>
    <w:rsid w:val="000315DA"/>
    <w:rsid w:val="0003167E"/>
    <w:rsid w:val="00031CB1"/>
    <w:rsid w:val="00032693"/>
    <w:rsid w:val="000327A6"/>
    <w:rsid w:val="000327AE"/>
    <w:rsid w:val="00032BAA"/>
    <w:rsid w:val="00032C21"/>
    <w:rsid w:val="000334D6"/>
    <w:rsid w:val="00033991"/>
    <w:rsid w:val="00033A34"/>
    <w:rsid w:val="00033F5D"/>
    <w:rsid w:val="0003459D"/>
    <w:rsid w:val="00035059"/>
    <w:rsid w:val="000350EE"/>
    <w:rsid w:val="00035979"/>
    <w:rsid w:val="00035D81"/>
    <w:rsid w:val="00035D82"/>
    <w:rsid w:val="0003626A"/>
    <w:rsid w:val="000362FA"/>
    <w:rsid w:val="00036945"/>
    <w:rsid w:val="00037217"/>
    <w:rsid w:val="000378A9"/>
    <w:rsid w:val="000409E8"/>
    <w:rsid w:val="00041228"/>
    <w:rsid w:val="00041341"/>
    <w:rsid w:val="00041755"/>
    <w:rsid w:val="00041F2D"/>
    <w:rsid w:val="00041F75"/>
    <w:rsid w:val="00042049"/>
    <w:rsid w:val="00042998"/>
    <w:rsid w:val="0004354C"/>
    <w:rsid w:val="00043BBE"/>
    <w:rsid w:val="0004476B"/>
    <w:rsid w:val="00045295"/>
    <w:rsid w:val="000459C9"/>
    <w:rsid w:val="000459DD"/>
    <w:rsid w:val="00045C69"/>
    <w:rsid w:val="00045E80"/>
    <w:rsid w:val="00046768"/>
    <w:rsid w:val="0004693E"/>
    <w:rsid w:val="00046989"/>
    <w:rsid w:val="00047726"/>
    <w:rsid w:val="0005043C"/>
    <w:rsid w:val="0005062F"/>
    <w:rsid w:val="000509AC"/>
    <w:rsid w:val="00050FD7"/>
    <w:rsid w:val="000518AE"/>
    <w:rsid w:val="00052239"/>
    <w:rsid w:val="00053838"/>
    <w:rsid w:val="00053864"/>
    <w:rsid w:val="00053B4B"/>
    <w:rsid w:val="00053E01"/>
    <w:rsid w:val="0005423E"/>
    <w:rsid w:val="000543FE"/>
    <w:rsid w:val="0005442C"/>
    <w:rsid w:val="00054F91"/>
    <w:rsid w:val="00055050"/>
    <w:rsid w:val="00055666"/>
    <w:rsid w:val="0005571A"/>
    <w:rsid w:val="000558EC"/>
    <w:rsid w:val="00055AEC"/>
    <w:rsid w:val="00055C24"/>
    <w:rsid w:val="00055F6F"/>
    <w:rsid w:val="000560C7"/>
    <w:rsid w:val="000562DF"/>
    <w:rsid w:val="0005742B"/>
    <w:rsid w:val="00057694"/>
    <w:rsid w:val="000578A8"/>
    <w:rsid w:val="00060673"/>
    <w:rsid w:val="000606F8"/>
    <w:rsid w:val="00060ADD"/>
    <w:rsid w:val="00060F49"/>
    <w:rsid w:val="00061284"/>
    <w:rsid w:val="000614B1"/>
    <w:rsid w:val="0006162D"/>
    <w:rsid w:val="00061C19"/>
    <w:rsid w:val="00061D59"/>
    <w:rsid w:val="00061FFF"/>
    <w:rsid w:val="000621C7"/>
    <w:rsid w:val="000622DB"/>
    <w:rsid w:val="00062BA7"/>
    <w:rsid w:val="00062C53"/>
    <w:rsid w:val="0006355C"/>
    <w:rsid w:val="00063871"/>
    <w:rsid w:val="00063A68"/>
    <w:rsid w:val="00064614"/>
    <w:rsid w:val="00064910"/>
    <w:rsid w:val="00064A4A"/>
    <w:rsid w:val="00064DA7"/>
    <w:rsid w:val="00064EB3"/>
    <w:rsid w:val="000659AC"/>
    <w:rsid w:val="00065E1C"/>
    <w:rsid w:val="00067F33"/>
    <w:rsid w:val="000707B8"/>
    <w:rsid w:val="00070FD5"/>
    <w:rsid w:val="00071A58"/>
    <w:rsid w:val="000721A5"/>
    <w:rsid w:val="000734A5"/>
    <w:rsid w:val="00073C49"/>
    <w:rsid w:val="000753C3"/>
    <w:rsid w:val="00075DCB"/>
    <w:rsid w:val="00076177"/>
    <w:rsid w:val="000761A5"/>
    <w:rsid w:val="0007624D"/>
    <w:rsid w:val="00076493"/>
    <w:rsid w:val="0007674A"/>
    <w:rsid w:val="00076D8F"/>
    <w:rsid w:val="00077D3A"/>
    <w:rsid w:val="00077F3F"/>
    <w:rsid w:val="00077FBF"/>
    <w:rsid w:val="000801FA"/>
    <w:rsid w:val="00081656"/>
    <w:rsid w:val="0008167C"/>
    <w:rsid w:val="00082351"/>
    <w:rsid w:val="000829AA"/>
    <w:rsid w:val="00082CF4"/>
    <w:rsid w:val="000835DB"/>
    <w:rsid w:val="000836A5"/>
    <w:rsid w:val="00083903"/>
    <w:rsid w:val="00084092"/>
    <w:rsid w:val="00084832"/>
    <w:rsid w:val="00084AE3"/>
    <w:rsid w:val="00084F3F"/>
    <w:rsid w:val="00085236"/>
    <w:rsid w:val="00085A66"/>
    <w:rsid w:val="000862D6"/>
    <w:rsid w:val="0008645C"/>
    <w:rsid w:val="0008669A"/>
    <w:rsid w:val="00086F59"/>
    <w:rsid w:val="000872EE"/>
    <w:rsid w:val="00090B7C"/>
    <w:rsid w:val="00091CC1"/>
    <w:rsid w:val="00091CE7"/>
    <w:rsid w:val="00091D25"/>
    <w:rsid w:val="00091D86"/>
    <w:rsid w:val="0009204F"/>
    <w:rsid w:val="000924F2"/>
    <w:rsid w:val="000926A8"/>
    <w:rsid w:val="0009277C"/>
    <w:rsid w:val="00092C86"/>
    <w:rsid w:val="000930E1"/>
    <w:rsid w:val="00094D79"/>
    <w:rsid w:val="00095003"/>
    <w:rsid w:val="00095E80"/>
    <w:rsid w:val="000A0652"/>
    <w:rsid w:val="000A088A"/>
    <w:rsid w:val="000A0C8D"/>
    <w:rsid w:val="000A0E8B"/>
    <w:rsid w:val="000A12DF"/>
    <w:rsid w:val="000A2A08"/>
    <w:rsid w:val="000A2AAC"/>
    <w:rsid w:val="000A3AFB"/>
    <w:rsid w:val="000A4190"/>
    <w:rsid w:val="000A4657"/>
    <w:rsid w:val="000A4752"/>
    <w:rsid w:val="000A4BFD"/>
    <w:rsid w:val="000A6B39"/>
    <w:rsid w:val="000A6E89"/>
    <w:rsid w:val="000A7576"/>
    <w:rsid w:val="000A7FB5"/>
    <w:rsid w:val="000B00B4"/>
    <w:rsid w:val="000B039D"/>
    <w:rsid w:val="000B081A"/>
    <w:rsid w:val="000B114F"/>
    <w:rsid w:val="000B1F49"/>
    <w:rsid w:val="000B2014"/>
    <w:rsid w:val="000B21F5"/>
    <w:rsid w:val="000B2CC6"/>
    <w:rsid w:val="000B2D2B"/>
    <w:rsid w:val="000B3938"/>
    <w:rsid w:val="000B3C02"/>
    <w:rsid w:val="000B4D74"/>
    <w:rsid w:val="000B4E9B"/>
    <w:rsid w:val="000B565D"/>
    <w:rsid w:val="000B5B5D"/>
    <w:rsid w:val="000B5F17"/>
    <w:rsid w:val="000B655C"/>
    <w:rsid w:val="000B7021"/>
    <w:rsid w:val="000B7039"/>
    <w:rsid w:val="000B746B"/>
    <w:rsid w:val="000B75AA"/>
    <w:rsid w:val="000B7C97"/>
    <w:rsid w:val="000B7E47"/>
    <w:rsid w:val="000C0CE7"/>
    <w:rsid w:val="000C0D4E"/>
    <w:rsid w:val="000C1016"/>
    <w:rsid w:val="000C1180"/>
    <w:rsid w:val="000C1768"/>
    <w:rsid w:val="000C1F0C"/>
    <w:rsid w:val="000C2671"/>
    <w:rsid w:val="000C30A2"/>
    <w:rsid w:val="000C3269"/>
    <w:rsid w:val="000C3C0D"/>
    <w:rsid w:val="000C3EBC"/>
    <w:rsid w:val="000C4123"/>
    <w:rsid w:val="000C47C2"/>
    <w:rsid w:val="000C6738"/>
    <w:rsid w:val="000C6DA4"/>
    <w:rsid w:val="000C76FA"/>
    <w:rsid w:val="000D0302"/>
    <w:rsid w:val="000D03B7"/>
    <w:rsid w:val="000D13CF"/>
    <w:rsid w:val="000D22C8"/>
    <w:rsid w:val="000D3436"/>
    <w:rsid w:val="000D344A"/>
    <w:rsid w:val="000D35D0"/>
    <w:rsid w:val="000D36BB"/>
    <w:rsid w:val="000D3EA3"/>
    <w:rsid w:val="000D3FE6"/>
    <w:rsid w:val="000D44FF"/>
    <w:rsid w:val="000D496C"/>
    <w:rsid w:val="000D4B98"/>
    <w:rsid w:val="000D5400"/>
    <w:rsid w:val="000D56FA"/>
    <w:rsid w:val="000D58BD"/>
    <w:rsid w:val="000D608C"/>
    <w:rsid w:val="000D7BB7"/>
    <w:rsid w:val="000D7C2B"/>
    <w:rsid w:val="000D7C53"/>
    <w:rsid w:val="000D7D38"/>
    <w:rsid w:val="000E0166"/>
    <w:rsid w:val="000E08EC"/>
    <w:rsid w:val="000E23B1"/>
    <w:rsid w:val="000E457D"/>
    <w:rsid w:val="000E551D"/>
    <w:rsid w:val="000E5CA8"/>
    <w:rsid w:val="000E5E42"/>
    <w:rsid w:val="000E5F7C"/>
    <w:rsid w:val="000E5FC3"/>
    <w:rsid w:val="000E635A"/>
    <w:rsid w:val="000E7467"/>
    <w:rsid w:val="000E758A"/>
    <w:rsid w:val="000F01FF"/>
    <w:rsid w:val="000F0DDA"/>
    <w:rsid w:val="000F1006"/>
    <w:rsid w:val="000F1FD7"/>
    <w:rsid w:val="000F2672"/>
    <w:rsid w:val="000F2980"/>
    <w:rsid w:val="000F2CD9"/>
    <w:rsid w:val="000F2DD1"/>
    <w:rsid w:val="000F3090"/>
    <w:rsid w:val="000F3146"/>
    <w:rsid w:val="000F4673"/>
    <w:rsid w:val="000F49BC"/>
    <w:rsid w:val="000F4A1B"/>
    <w:rsid w:val="000F4F67"/>
    <w:rsid w:val="000F4F87"/>
    <w:rsid w:val="000F560C"/>
    <w:rsid w:val="000F5978"/>
    <w:rsid w:val="000F5EB6"/>
    <w:rsid w:val="000F615D"/>
    <w:rsid w:val="000F643F"/>
    <w:rsid w:val="000F6795"/>
    <w:rsid w:val="000F685B"/>
    <w:rsid w:val="000F6DF1"/>
    <w:rsid w:val="000F6E8F"/>
    <w:rsid w:val="00100FDA"/>
    <w:rsid w:val="00101EE6"/>
    <w:rsid w:val="00102AC0"/>
    <w:rsid w:val="00102C5D"/>
    <w:rsid w:val="00104718"/>
    <w:rsid w:val="00104799"/>
    <w:rsid w:val="001047D9"/>
    <w:rsid w:val="001056A4"/>
    <w:rsid w:val="0010581F"/>
    <w:rsid w:val="00106003"/>
    <w:rsid w:val="001065D4"/>
    <w:rsid w:val="00106F13"/>
    <w:rsid w:val="00107484"/>
    <w:rsid w:val="00107B80"/>
    <w:rsid w:val="00107F9D"/>
    <w:rsid w:val="001104D7"/>
    <w:rsid w:val="00111DDC"/>
    <w:rsid w:val="001124A7"/>
    <w:rsid w:val="0011260F"/>
    <w:rsid w:val="0011275E"/>
    <w:rsid w:val="0011288A"/>
    <w:rsid w:val="00112C6A"/>
    <w:rsid w:val="00113056"/>
    <w:rsid w:val="00113EB1"/>
    <w:rsid w:val="00114312"/>
    <w:rsid w:val="00115409"/>
    <w:rsid w:val="001154D2"/>
    <w:rsid w:val="0011652F"/>
    <w:rsid w:val="00116BA6"/>
    <w:rsid w:val="00117716"/>
    <w:rsid w:val="00117EE0"/>
    <w:rsid w:val="001200C3"/>
    <w:rsid w:val="001214CF"/>
    <w:rsid w:val="00121D64"/>
    <w:rsid w:val="00121EB0"/>
    <w:rsid w:val="001220A3"/>
    <w:rsid w:val="0012232C"/>
    <w:rsid w:val="0012254F"/>
    <w:rsid w:val="001230D8"/>
    <w:rsid w:val="0012341A"/>
    <w:rsid w:val="0012387C"/>
    <w:rsid w:val="00123CE8"/>
    <w:rsid w:val="00124CB0"/>
    <w:rsid w:val="00124FD0"/>
    <w:rsid w:val="001250C2"/>
    <w:rsid w:val="0012559F"/>
    <w:rsid w:val="00125979"/>
    <w:rsid w:val="00125F44"/>
    <w:rsid w:val="00126076"/>
    <w:rsid w:val="00126105"/>
    <w:rsid w:val="00127887"/>
    <w:rsid w:val="00130345"/>
    <w:rsid w:val="00130681"/>
    <w:rsid w:val="00130C57"/>
    <w:rsid w:val="00130C59"/>
    <w:rsid w:val="00130CF6"/>
    <w:rsid w:val="001319A3"/>
    <w:rsid w:val="0013289A"/>
    <w:rsid w:val="00132A65"/>
    <w:rsid w:val="001338E4"/>
    <w:rsid w:val="00133CDC"/>
    <w:rsid w:val="001347E5"/>
    <w:rsid w:val="00134F93"/>
    <w:rsid w:val="00134FEB"/>
    <w:rsid w:val="0013521D"/>
    <w:rsid w:val="0013557C"/>
    <w:rsid w:val="00135C0B"/>
    <w:rsid w:val="00135EDC"/>
    <w:rsid w:val="001360DF"/>
    <w:rsid w:val="0013733C"/>
    <w:rsid w:val="001373AC"/>
    <w:rsid w:val="001375E8"/>
    <w:rsid w:val="00137F2D"/>
    <w:rsid w:val="00140F95"/>
    <w:rsid w:val="0014166C"/>
    <w:rsid w:val="00141F29"/>
    <w:rsid w:val="00142124"/>
    <w:rsid w:val="001424E2"/>
    <w:rsid w:val="00143051"/>
    <w:rsid w:val="00143562"/>
    <w:rsid w:val="00143582"/>
    <w:rsid w:val="00143C27"/>
    <w:rsid w:val="001448FA"/>
    <w:rsid w:val="00144B7C"/>
    <w:rsid w:val="00145ABD"/>
    <w:rsid w:val="0014689F"/>
    <w:rsid w:val="00146969"/>
    <w:rsid w:val="00147020"/>
    <w:rsid w:val="001473CF"/>
    <w:rsid w:val="00147AC5"/>
    <w:rsid w:val="0015115B"/>
    <w:rsid w:val="00151531"/>
    <w:rsid w:val="00152550"/>
    <w:rsid w:val="00152606"/>
    <w:rsid w:val="00152D28"/>
    <w:rsid w:val="00153B4C"/>
    <w:rsid w:val="001540B2"/>
    <w:rsid w:val="0015515E"/>
    <w:rsid w:val="00157913"/>
    <w:rsid w:val="00157ACA"/>
    <w:rsid w:val="00157D5F"/>
    <w:rsid w:val="00157F91"/>
    <w:rsid w:val="001601AA"/>
    <w:rsid w:val="001601DA"/>
    <w:rsid w:val="001609C3"/>
    <w:rsid w:val="00160A1D"/>
    <w:rsid w:val="00160D1F"/>
    <w:rsid w:val="0016146D"/>
    <w:rsid w:val="00162DD8"/>
    <w:rsid w:val="00163005"/>
    <w:rsid w:val="001630CE"/>
    <w:rsid w:val="00163431"/>
    <w:rsid w:val="001637BB"/>
    <w:rsid w:val="00163DF3"/>
    <w:rsid w:val="00164440"/>
    <w:rsid w:val="00164A20"/>
    <w:rsid w:val="00164AEC"/>
    <w:rsid w:val="00164F4C"/>
    <w:rsid w:val="00165A60"/>
    <w:rsid w:val="00165C66"/>
    <w:rsid w:val="00167272"/>
    <w:rsid w:val="00167390"/>
    <w:rsid w:val="001676FF"/>
    <w:rsid w:val="00167BAE"/>
    <w:rsid w:val="001702F8"/>
    <w:rsid w:val="0017071C"/>
    <w:rsid w:val="00170D1B"/>
    <w:rsid w:val="001711C0"/>
    <w:rsid w:val="0017122C"/>
    <w:rsid w:val="00172C27"/>
    <w:rsid w:val="00172DF2"/>
    <w:rsid w:val="00173B17"/>
    <w:rsid w:val="00173EB4"/>
    <w:rsid w:val="00173F4E"/>
    <w:rsid w:val="001749ED"/>
    <w:rsid w:val="00174A79"/>
    <w:rsid w:val="0017508F"/>
    <w:rsid w:val="001751AA"/>
    <w:rsid w:val="00175578"/>
    <w:rsid w:val="00175797"/>
    <w:rsid w:val="001757D1"/>
    <w:rsid w:val="0017602A"/>
    <w:rsid w:val="001767CD"/>
    <w:rsid w:val="001771F2"/>
    <w:rsid w:val="00177479"/>
    <w:rsid w:val="00177954"/>
    <w:rsid w:val="00177FB5"/>
    <w:rsid w:val="0018005A"/>
    <w:rsid w:val="00180390"/>
    <w:rsid w:val="0018039A"/>
    <w:rsid w:val="00180908"/>
    <w:rsid w:val="00181166"/>
    <w:rsid w:val="0018130D"/>
    <w:rsid w:val="0018193C"/>
    <w:rsid w:val="00181DFE"/>
    <w:rsid w:val="00181F76"/>
    <w:rsid w:val="001826F6"/>
    <w:rsid w:val="00182E40"/>
    <w:rsid w:val="0018334E"/>
    <w:rsid w:val="00183661"/>
    <w:rsid w:val="0018386C"/>
    <w:rsid w:val="0018411B"/>
    <w:rsid w:val="00184470"/>
    <w:rsid w:val="00184511"/>
    <w:rsid w:val="0018532A"/>
    <w:rsid w:val="001859DC"/>
    <w:rsid w:val="001859F6"/>
    <w:rsid w:val="001900D2"/>
    <w:rsid w:val="00190761"/>
    <w:rsid w:val="0019115C"/>
    <w:rsid w:val="00191CBC"/>
    <w:rsid w:val="00191EA9"/>
    <w:rsid w:val="00192DEA"/>
    <w:rsid w:val="00192E9D"/>
    <w:rsid w:val="001932A6"/>
    <w:rsid w:val="001933F4"/>
    <w:rsid w:val="0019361A"/>
    <w:rsid w:val="00193698"/>
    <w:rsid w:val="00194196"/>
    <w:rsid w:val="00194836"/>
    <w:rsid w:val="00195857"/>
    <w:rsid w:val="00195B36"/>
    <w:rsid w:val="001960B2"/>
    <w:rsid w:val="001977C3"/>
    <w:rsid w:val="001A0415"/>
    <w:rsid w:val="001A0663"/>
    <w:rsid w:val="001A0858"/>
    <w:rsid w:val="001A0B19"/>
    <w:rsid w:val="001A1919"/>
    <w:rsid w:val="001A1A78"/>
    <w:rsid w:val="001A3569"/>
    <w:rsid w:val="001A405A"/>
    <w:rsid w:val="001A4464"/>
    <w:rsid w:val="001A46C7"/>
    <w:rsid w:val="001A4FEB"/>
    <w:rsid w:val="001A5757"/>
    <w:rsid w:val="001A5916"/>
    <w:rsid w:val="001A7283"/>
    <w:rsid w:val="001A7487"/>
    <w:rsid w:val="001A74FA"/>
    <w:rsid w:val="001A7B95"/>
    <w:rsid w:val="001A7D18"/>
    <w:rsid w:val="001A7F0A"/>
    <w:rsid w:val="001B03A2"/>
    <w:rsid w:val="001B054C"/>
    <w:rsid w:val="001B0BD1"/>
    <w:rsid w:val="001B0DE6"/>
    <w:rsid w:val="001B1C45"/>
    <w:rsid w:val="001B1D0C"/>
    <w:rsid w:val="001B1FA1"/>
    <w:rsid w:val="001B22B5"/>
    <w:rsid w:val="001B22C6"/>
    <w:rsid w:val="001B2EF8"/>
    <w:rsid w:val="001B31B5"/>
    <w:rsid w:val="001B3CF7"/>
    <w:rsid w:val="001B45F2"/>
    <w:rsid w:val="001B487F"/>
    <w:rsid w:val="001B4EAC"/>
    <w:rsid w:val="001B5E53"/>
    <w:rsid w:val="001B64E3"/>
    <w:rsid w:val="001B68F6"/>
    <w:rsid w:val="001B6A88"/>
    <w:rsid w:val="001B7D7E"/>
    <w:rsid w:val="001C0D19"/>
    <w:rsid w:val="001C1286"/>
    <w:rsid w:val="001C1407"/>
    <w:rsid w:val="001C20DA"/>
    <w:rsid w:val="001C26BD"/>
    <w:rsid w:val="001C2869"/>
    <w:rsid w:val="001C349B"/>
    <w:rsid w:val="001C442A"/>
    <w:rsid w:val="001C4696"/>
    <w:rsid w:val="001C4BDB"/>
    <w:rsid w:val="001C5B7C"/>
    <w:rsid w:val="001C5DDC"/>
    <w:rsid w:val="001C5E18"/>
    <w:rsid w:val="001C5E78"/>
    <w:rsid w:val="001C6964"/>
    <w:rsid w:val="001C6B7F"/>
    <w:rsid w:val="001C7C12"/>
    <w:rsid w:val="001D008D"/>
    <w:rsid w:val="001D029B"/>
    <w:rsid w:val="001D0A7D"/>
    <w:rsid w:val="001D0C1B"/>
    <w:rsid w:val="001D122D"/>
    <w:rsid w:val="001D160C"/>
    <w:rsid w:val="001D1B95"/>
    <w:rsid w:val="001D1B9A"/>
    <w:rsid w:val="001D2263"/>
    <w:rsid w:val="001D27C3"/>
    <w:rsid w:val="001D2F45"/>
    <w:rsid w:val="001D3715"/>
    <w:rsid w:val="001D373C"/>
    <w:rsid w:val="001D3B8C"/>
    <w:rsid w:val="001D4F43"/>
    <w:rsid w:val="001D53D6"/>
    <w:rsid w:val="001D6CF0"/>
    <w:rsid w:val="001D796F"/>
    <w:rsid w:val="001D7C2F"/>
    <w:rsid w:val="001D7D92"/>
    <w:rsid w:val="001E0194"/>
    <w:rsid w:val="001E095B"/>
    <w:rsid w:val="001E0BB0"/>
    <w:rsid w:val="001E20A7"/>
    <w:rsid w:val="001E2C90"/>
    <w:rsid w:val="001E2CB3"/>
    <w:rsid w:val="001E2FBB"/>
    <w:rsid w:val="001E3C51"/>
    <w:rsid w:val="001E4548"/>
    <w:rsid w:val="001E4A22"/>
    <w:rsid w:val="001E58AE"/>
    <w:rsid w:val="001E6C23"/>
    <w:rsid w:val="001E7043"/>
    <w:rsid w:val="001E77C5"/>
    <w:rsid w:val="001E7AD2"/>
    <w:rsid w:val="001F07AF"/>
    <w:rsid w:val="001F0C5E"/>
    <w:rsid w:val="001F0FA4"/>
    <w:rsid w:val="001F1687"/>
    <w:rsid w:val="001F1BE7"/>
    <w:rsid w:val="001F1CAC"/>
    <w:rsid w:val="001F2825"/>
    <w:rsid w:val="001F2DAA"/>
    <w:rsid w:val="001F2E26"/>
    <w:rsid w:val="001F3A7D"/>
    <w:rsid w:val="001F3D5D"/>
    <w:rsid w:val="001F5497"/>
    <w:rsid w:val="001F5FC7"/>
    <w:rsid w:val="001F64A2"/>
    <w:rsid w:val="001F64A6"/>
    <w:rsid w:val="001F6A63"/>
    <w:rsid w:val="001F6CD6"/>
    <w:rsid w:val="001F7103"/>
    <w:rsid w:val="001F7341"/>
    <w:rsid w:val="001F7980"/>
    <w:rsid w:val="0020085C"/>
    <w:rsid w:val="00200AE5"/>
    <w:rsid w:val="00201C5E"/>
    <w:rsid w:val="00201EDA"/>
    <w:rsid w:val="002023D5"/>
    <w:rsid w:val="002027AF"/>
    <w:rsid w:val="00202A69"/>
    <w:rsid w:val="00202B78"/>
    <w:rsid w:val="00202C4E"/>
    <w:rsid w:val="0020304C"/>
    <w:rsid w:val="002034C8"/>
    <w:rsid w:val="00203D75"/>
    <w:rsid w:val="0020401A"/>
    <w:rsid w:val="00204819"/>
    <w:rsid w:val="00205904"/>
    <w:rsid w:val="00205E81"/>
    <w:rsid w:val="002061E2"/>
    <w:rsid w:val="00206497"/>
    <w:rsid w:val="00206993"/>
    <w:rsid w:val="002079EF"/>
    <w:rsid w:val="00207EAC"/>
    <w:rsid w:val="00207ED8"/>
    <w:rsid w:val="00207F99"/>
    <w:rsid w:val="002101A3"/>
    <w:rsid w:val="002107AD"/>
    <w:rsid w:val="002107AF"/>
    <w:rsid w:val="00210AF3"/>
    <w:rsid w:val="00210E28"/>
    <w:rsid w:val="00210F3E"/>
    <w:rsid w:val="00211108"/>
    <w:rsid w:val="00211204"/>
    <w:rsid w:val="00211B06"/>
    <w:rsid w:val="00211ED1"/>
    <w:rsid w:val="002120FF"/>
    <w:rsid w:val="00212319"/>
    <w:rsid w:val="00212601"/>
    <w:rsid w:val="00212BE4"/>
    <w:rsid w:val="0021374F"/>
    <w:rsid w:val="002137A3"/>
    <w:rsid w:val="00214D3B"/>
    <w:rsid w:val="0021634B"/>
    <w:rsid w:val="002166D8"/>
    <w:rsid w:val="00217AC7"/>
    <w:rsid w:val="0022044F"/>
    <w:rsid w:val="002208B1"/>
    <w:rsid w:val="002213D4"/>
    <w:rsid w:val="00222486"/>
    <w:rsid w:val="00223128"/>
    <w:rsid w:val="0022315A"/>
    <w:rsid w:val="00223A89"/>
    <w:rsid w:val="002244F3"/>
    <w:rsid w:val="00225462"/>
    <w:rsid w:val="00225D0C"/>
    <w:rsid w:val="00225EE3"/>
    <w:rsid w:val="002266EB"/>
    <w:rsid w:val="002267EB"/>
    <w:rsid w:val="00226F6A"/>
    <w:rsid w:val="0023034D"/>
    <w:rsid w:val="002308A1"/>
    <w:rsid w:val="002309C7"/>
    <w:rsid w:val="002321DF"/>
    <w:rsid w:val="00232913"/>
    <w:rsid w:val="00234AC4"/>
    <w:rsid w:val="00235726"/>
    <w:rsid w:val="0023614C"/>
    <w:rsid w:val="002365A9"/>
    <w:rsid w:val="002373C5"/>
    <w:rsid w:val="00237839"/>
    <w:rsid w:val="002378DE"/>
    <w:rsid w:val="00237AB2"/>
    <w:rsid w:val="00237EDE"/>
    <w:rsid w:val="0024030A"/>
    <w:rsid w:val="002404CC"/>
    <w:rsid w:val="002408CC"/>
    <w:rsid w:val="00240E92"/>
    <w:rsid w:val="0024105C"/>
    <w:rsid w:val="002436FA"/>
    <w:rsid w:val="002444E3"/>
    <w:rsid w:val="0024485B"/>
    <w:rsid w:val="00245425"/>
    <w:rsid w:val="00245439"/>
    <w:rsid w:val="00245C64"/>
    <w:rsid w:val="00246277"/>
    <w:rsid w:val="002468D1"/>
    <w:rsid w:val="00246C10"/>
    <w:rsid w:val="00246DCA"/>
    <w:rsid w:val="00247945"/>
    <w:rsid w:val="00247A0A"/>
    <w:rsid w:val="002503CA"/>
    <w:rsid w:val="0025097A"/>
    <w:rsid w:val="00252209"/>
    <w:rsid w:val="00252DC9"/>
    <w:rsid w:val="00253020"/>
    <w:rsid w:val="00253EA0"/>
    <w:rsid w:val="00254528"/>
    <w:rsid w:val="002546C3"/>
    <w:rsid w:val="002548D2"/>
    <w:rsid w:val="00255293"/>
    <w:rsid w:val="002559A7"/>
    <w:rsid w:val="00257AF9"/>
    <w:rsid w:val="00260C66"/>
    <w:rsid w:val="00261BFA"/>
    <w:rsid w:val="002624C4"/>
    <w:rsid w:val="00262B05"/>
    <w:rsid w:val="00263146"/>
    <w:rsid w:val="00263B45"/>
    <w:rsid w:val="00263FF3"/>
    <w:rsid w:val="002640CF"/>
    <w:rsid w:val="00264E3D"/>
    <w:rsid w:val="00265C1A"/>
    <w:rsid w:val="00265E04"/>
    <w:rsid w:val="00265EA7"/>
    <w:rsid w:val="002664C2"/>
    <w:rsid w:val="0026679C"/>
    <w:rsid w:val="00266E03"/>
    <w:rsid w:val="00267134"/>
    <w:rsid w:val="002673E0"/>
    <w:rsid w:val="002700C4"/>
    <w:rsid w:val="0027059B"/>
    <w:rsid w:val="00270C3D"/>
    <w:rsid w:val="002710D3"/>
    <w:rsid w:val="002710F9"/>
    <w:rsid w:val="002723F4"/>
    <w:rsid w:val="00272B97"/>
    <w:rsid w:val="00273D94"/>
    <w:rsid w:val="002741D3"/>
    <w:rsid w:val="00274454"/>
    <w:rsid w:val="002749D4"/>
    <w:rsid w:val="00275BE8"/>
    <w:rsid w:val="00275F20"/>
    <w:rsid w:val="00277521"/>
    <w:rsid w:val="002778C6"/>
    <w:rsid w:val="0028010B"/>
    <w:rsid w:val="00280483"/>
    <w:rsid w:val="00280AFF"/>
    <w:rsid w:val="00280DE6"/>
    <w:rsid w:val="002818CA"/>
    <w:rsid w:val="00281F8D"/>
    <w:rsid w:val="00281FCC"/>
    <w:rsid w:val="00282187"/>
    <w:rsid w:val="00282BE4"/>
    <w:rsid w:val="00284BB0"/>
    <w:rsid w:val="0028579E"/>
    <w:rsid w:val="00285B14"/>
    <w:rsid w:val="00285F84"/>
    <w:rsid w:val="002866BF"/>
    <w:rsid w:val="002866D2"/>
    <w:rsid w:val="00286C8C"/>
    <w:rsid w:val="0028741F"/>
    <w:rsid w:val="002879C9"/>
    <w:rsid w:val="00290488"/>
    <w:rsid w:val="0029081F"/>
    <w:rsid w:val="00290854"/>
    <w:rsid w:val="00292F95"/>
    <w:rsid w:val="0029325A"/>
    <w:rsid w:val="00293ABD"/>
    <w:rsid w:val="00293C39"/>
    <w:rsid w:val="00295922"/>
    <w:rsid w:val="0029624D"/>
    <w:rsid w:val="00296676"/>
    <w:rsid w:val="00296E47"/>
    <w:rsid w:val="0029752F"/>
    <w:rsid w:val="00297CB2"/>
    <w:rsid w:val="00297FF6"/>
    <w:rsid w:val="002A0462"/>
    <w:rsid w:val="002A0877"/>
    <w:rsid w:val="002A2549"/>
    <w:rsid w:val="002A30CF"/>
    <w:rsid w:val="002A3723"/>
    <w:rsid w:val="002A42F4"/>
    <w:rsid w:val="002A6152"/>
    <w:rsid w:val="002A6D80"/>
    <w:rsid w:val="002A70E6"/>
    <w:rsid w:val="002A7142"/>
    <w:rsid w:val="002B017D"/>
    <w:rsid w:val="002B2051"/>
    <w:rsid w:val="002B4009"/>
    <w:rsid w:val="002B424F"/>
    <w:rsid w:val="002B4A39"/>
    <w:rsid w:val="002B4D01"/>
    <w:rsid w:val="002B57F5"/>
    <w:rsid w:val="002B5800"/>
    <w:rsid w:val="002B590B"/>
    <w:rsid w:val="002B5C3D"/>
    <w:rsid w:val="002B5CA0"/>
    <w:rsid w:val="002B6A34"/>
    <w:rsid w:val="002B6FE0"/>
    <w:rsid w:val="002B7193"/>
    <w:rsid w:val="002B751E"/>
    <w:rsid w:val="002B7E08"/>
    <w:rsid w:val="002C1280"/>
    <w:rsid w:val="002C19EC"/>
    <w:rsid w:val="002C2074"/>
    <w:rsid w:val="002C20ED"/>
    <w:rsid w:val="002C23E3"/>
    <w:rsid w:val="002C3B79"/>
    <w:rsid w:val="002C4441"/>
    <w:rsid w:val="002C48C2"/>
    <w:rsid w:val="002C4AC1"/>
    <w:rsid w:val="002C4D7D"/>
    <w:rsid w:val="002C5B18"/>
    <w:rsid w:val="002C6A89"/>
    <w:rsid w:val="002C6DDB"/>
    <w:rsid w:val="002C7A58"/>
    <w:rsid w:val="002C7E12"/>
    <w:rsid w:val="002D00B7"/>
    <w:rsid w:val="002D084D"/>
    <w:rsid w:val="002D0893"/>
    <w:rsid w:val="002D0B94"/>
    <w:rsid w:val="002D1507"/>
    <w:rsid w:val="002D19AB"/>
    <w:rsid w:val="002D1C3A"/>
    <w:rsid w:val="002D1D30"/>
    <w:rsid w:val="002D2CE5"/>
    <w:rsid w:val="002D3676"/>
    <w:rsid w:val="002D4566"/>
    <w:rsid w:val="002D583E"/>
    <w:rsid w:val="002D5C4D"/>
    <w:rsid w:val="002D72F6"/>
    <w:rsid w:val="002E0874"/>
    <w:rsid w:val="002E11DC"/>
    <w:rsid w:val="002E1747"/>
    <w:rsid w:val="002E208A"/>
    <w:rsid w:val="002E2184"/>
    <w:rsid w:val="002E2687"/>
    <w:rsid w:val="002E3078"/>
    <w:rsid w:val="002E38C8"/>
    <w:rsid w:val="002E39A8"/>
    <w:rsid w:val="002E40FB"/>
    <w:rsid w:val="002E4A58"/>
    <w:rsid w:val="002E4D59"/>
    <w:rsid w:val="002E4ECE"/>
    <w:rsid w:val="002E4F67"/>
    <w:rsid w:val="002E542E"/>
    <w:rsid w:val="002E612B"/>
    <w:rsid w:val="002E670C"/>
    <w:rsid w:val="002E70AC"/>
    <w:rsid w:val="002E7337"/>
    <w:rsid w:val="002E7506"/>
    <w:rsid w:val="002F00BF"/>
    <w:rsid w:val="002F13DA"/>
    <w:rsid w:val="002F1F80"/>
    <w:rsid w:val="002F2EFA"/>
    <w:rsid w:val="002F3B4E"/>
    <w:rsid w:val="002F3BF8"/>
    <w:rsid w:val="002F3C73"/>
    <w:rsid w:val="002F46A2"/>
    <w:rsid w:val="002F527A"/>
    <w:rsid w:val="002F55FA"/>
    <w:rsid w:val="002F5C78"/>
    <w:rsid w:val="002F6004"/>
    <w:rsid w:val="002F62C7"/>
    <w:rsid w:val="002F68D2"/>
    <w:rsid w:val="002F694E"/>
    <w:rsid w:val="002F71C0"/>
    <w:rsid w:val="002F76C6"/>
    <w:rsid w:val="00300A9C"/>
    <w:rsid w:val="0030200A"/>
    <w:rsid w:val="00302287"/>
    <w:rsid w:val="00302596"/>
    <w:rsid w:val="00302AC2"/>
    <w:rsid w:val="003039E8"/>
    <w:rsid w:val="00304C05"/>
    <w:rsid w:val="00305180"/>
    <w:rsid w:val="0030543D"/>
    <w:rsid w:val="00305671"/>
    <w:rsid w:val="00305B37"/>
    <w:rsid w:val="00305D47"/>
    <w:rsid w:val="00305EBA"/>
    <w:rsid w:val="003065EC"/>
    <w:rsid w:val="00306C10"/>
    <w:rsid w:val="00306E87"/>
    <w:rsid w:val="00306E94"/>
    <w:rsid w:val="003073C1"/>
    <w:rsid w:val="003074F8"/>
    <w:rsid w:val="00307650"/>
    <w:rsid w:val="00307753"/>
    <w:rsid w:val="00307993"/>
    <w:rsid w:val="00307C4F"/>
    <w:rsid w:val="00307CC2"/>
    <w:rsid w:val="00307E5C"/>
    <w:rsid w:val="0031074D"/>
    <w:rsid w:val="0031170A"/>
    <w:rsid w:val="00312F66"/>
    <w:rsid w:val="00313793"/>
    <w:rsid w:val="0031386C"/>
    <w:rsid w:val="00313A26"/>
    <w:rsid w:val="00314316"/>
    <w:rsid w:val="00314764"/>
    <w:rsid w:val="00314CBF"/>
    <w:rsid w:val="00316370"/>
    <w:rsid w:val="003163B3"/>
    <w:rsid w:val="003164AD"/>
    <w:rsid w:val="003167DB"/>
    <w:rsid w:val="003169A8"/>
    <w:rsid w:val="003175B6"/>
    <w:rsid w:val="00320124"/>
    <w:rsid w:val="003204B1"/>
    <w:rsid w:val="00321AD7"/>
    <w:rsid w:val="00321DE5"/>
    <w:rsid w:val="003246E7"/>
    <w:rsid w:val="00324A0F"/>
    <w:rsid w:val="00324F5D"/>
    <w:rsid w:val="00324FA9"/>
    <w:rsid w:val="00325029"/>
    <w:rsid w:val="00325BED"/>
    <w:rsid w:val="00325D88"/>
    <w:rsid w:val="00326688"/>
    <w:rsid w:val="003266DB"/>
    <w:rsid w:val="00327834"/>
    <w:rsid w:val="00327B4A"/>
    <w:rsid w:val="00327C21"/>
    <w:rsid w:val="003302AC"/>
    <w:rsid w:val="003305E2"/>
    <w:rsid w:val="00330716"/>
    <w:rsid w:val="00330948"/>
    <w:rsid w:val="00330D0A"/>
    <w:rsid w:val="0033106B"/>
    <w:rsid w:val="003312A1"/>
    <w:rsid w:val="003325F6"/>
    <w:rsid w:val="0033305E"/>
    <w:rsid w:val="00333C8F"/>
    <w:rsid w:val="00333D71"/>
    <w:rsid w:val="00334D14"/>
    <w:rsid w:val="00335465"/>
    <w:rsid w:val="003356E0"/>
    <w:rsid w:val="003360E8"/>
    <w:rsid w:val="00336BF9"/>
    <w:rsid w:val="003370D4"/>
    <w:rsid w:val="003374B4"/>
    <w:rsid w:val="0034000A"/>
    <w:rsid w:val="00340A72"/>
    <w:rsid w:val="00342301"/>
    <w:rsid w:val="0034322E"/>
    <w:rsid w:val="003438EA"/>
    <w:rsid w:val="00343B94"/>
    <w:rsid w:val="003443B3"/>
    <w:rsid w:val="003444A5"/>
    <w:rsid w:val="00344637"/>
    <w:rsid w:val="00344BA6"/>
    <w:rsid w:val="00345146"/>
    <w:rsid w:val="00345571"/>
    <w:rsid w:val="0034618A"/>
    <w:rsid w:val="003462E1"/>
    <w:rsid w:val="00346335"/>
    <w:rsid w:val="003468A4"/>
    <w:rsid w:val="00346A5E"/>
    <w:rsid w:val="00346ABB"/>
    <w:rsid w:val="00346E5D"/>
    <w:rsid w:val="003475CE"/>
    <w:rsid w:val="003477C4"/>
    <w:rsid w:val="00347B92"/>
    <w:rsid w:val="00347CB2"/>
    <w:rsid w:val="00347D6F"/>
    <w:rsid w:val="00350403"/>
    <w:rsid w:val="003513B9"/>
    <w:rsid w:val="00351420"/>
    <w:rsid w:val="0035170A"/>
    <w:rsid w:val="00351940"/>
    <w:rsid w:val="003526B1"/>
    <w:rsid w:val="00353ADB"/>
    <w:rsid w:val="003540C6"/>
    <w:rsid w:val="00354386"/>
    <w:rsid w:val="003545E8"/>
    <w:rsid w:val="00354DFB"/>
    <w:rsid w:val="00355020"/>
    <w:rsid w:val="003553B3"/>
    <w:rsid w:val="0035573E"/>
    <w:rsid w:val="00355AD0"/>
    <w:rsid w:val="00355FD7"/>
    <w:rsid w:val="0035627A"/>
    <w:rsid w:val="00356B2C"/>
    <w:rsid w:val="00357875"/>
    <w:rsid w:val="003579BC"/>
    <w:rsid w:val="00357B09"/>
    <w:rsid w:val="00357C7F"/>
    <w:rsid w:val="00360B8A"/>
    <w:rsid w:val="003611FC"/>
    <w:rsid w:val="003621ED"/>
    <w:rsid w:val="00362FD3"/>
    <w:rsid w:val="003637DE"/>
    <w:rsid w:val="0036398B"/>
    <w:rsid w:val="003639A9"/>
    <w:rsid w:val="00363B05"/>
    <w:rsid w:val="00363F15"/>
    <w:rsid w:val="00364637"/>
    <w:rsid w:val="003647B0"/>
    <w:rsid w:val="003649C1"/>
    <w:rsid w:val="003651FD"/>
    <w:rsid w:val="003655FE"/>
    <w:rsid w:val="00365969"/>
    <w:rsid w:val="00366D5A"/>
    <w:rsid w:val="0036720E"/>
    <w:rsid w:val="0036745F"/>
    <w:rsid w:val="00367C73"/>
    <w:rsid w:val="00370D5E"/>
    <w:rsid w:val="00370F8C"/>
    <w:rsid w:val="003716AD"/>
    <w:rsid w:val="00371751"/>
    <w:rsid w:val="00371BDF"/>
    <w:rsid w:val="00372B8B"/>
    <w:rsid w:val="00372BA7"/>
    <w:rsid w:val="0037325B"/>
    <w:rsid w:val="0037337F"/>
    <w:rsid w:val="003733E8"/>
    <w:rsid w:val="003735EE"/>
    <w:rsid w:val="00374859"/>
    <w:rsid w:val="003757AD"/>
    <w:rsid w:val="00375BF7"/>
    <w:rsid w:val="00375D07"/>
    <w:rsid w:val="00375D0A"/>
    <w:rsid w:val="003760FE"/>
    <w:rsid w:val="003766D1"/>
    <w:rsid w:val="00377565"/>
    <w:rsid w:val="00377E15"/>
    <w:rsid w:val="00380258"/>
    <w:rsid w:val="00380475"/>
    <w:rsid w:val="0038099F"/>
    <w:rsid w:val="00381157"/>
    <w:rsid w:val="00381578"/>
    <w:rsid w:val="0038159E"/>
    <w:rsid w:val="0038164C"/>
    <w:rsid w:val="00381847"/>
    <w:rsid w:val="003832E3"/>
    <w:rsid w:val="00383B08"/>
    <w:rsid w:val="00383F01"/>
    <w:rsid w:val="0038442B"/>
    <w:rsid w:val="00385F09"/>
    <w:rsid w:val="00387855"/>
    <w:rsid w:val="00387D87"/>
    <w:rsid w:val="00387FEF"/>
    <w:rsid w:val="003902BA"/>
    <w:rsid w:val="00390C1F"/>
    <w:rsid w:val="003918D5"/>
    <w:rsid w:val="003918F5"/>
    <w:rsid w:val="003919A6"/>
    <w:rsid w:val="00392A26"/>
    <w:rsid w:val="00392DE9"/>
    <w:rsid w:val="003933FF"/>
    <w:rsid w:val="00393F6D"/>
    <w:rsid w:val="00394435"/>
    <w:rsid w:val="00395B70"/>
    <w:rsid w:val="0039625F"/>
    <w:rsid w:val="003963E0"/>
    <w:rsid w:val="00396C69"/>
    <w:rsid w:val="003970C3"/>
    <w:rsid w:val="003A0207"/>
    <w:rsid w:val="003A046B"/>
    <w:rsid w:val="003A0728"/>
    <w:rsid w:val="003A188F"/>
    <w:rsid w:val="003A2DBA"/>
    <w:rsid w:val="003A3B2F"/>
    <w:rsid w:val="003A431A"/>
    <w:rsid w:val="003A57FB"/>
    <w:rsid w:val="003A5AEB"/>
    <w:rsid w:val="003A5B27"/>
    <w:rsid w:val="003A627A"/>
    <w:rsid w:val="003A659A"/>
    <w:rsid w:val="003A68F5"/>
    <w:rsid w:val="003A69CF"/>
    <w:rsid w:val="003A6B36"/>
    <w:rsid w:val="003A6D32"/>
    <w:rsid w:val="003A748B"/>
    <w:rsid w:val="003B0241"/>
    <w:rsid w:val="003B0A3E"/>
    <w:rsid w:val="003B0AFA"/>
    <w:rsid w:val="003B1A81"/>
    <w:rsid w:val="003B1B72"/>
    <w:rsid w:val="003B20D1"/>
    <w:rsid w:val="003B2A28"/>
    <w:rsid w:val="003B34E3"/>
    <w:rsid w:val="003B36A5"/>
    <w:rsid w:val="003B55F4"/>
    <w:rsid w:val="003B61C6"/>
    <w:rsid w:val="003B6904"/>
    <w:rsid w:val="003B6B2A"/>
    <w:rsid w:val="003B6DA4"/>
    <w:rsid w:val="003B7571"/>
    <w:rsid w:val="003B78D6"/>
    <w:rsid w:val="003B7B32"/>
    <w:rsid w:val="003B7C7F"/>
    <w:rsid w:val="003C05E5"/>
    <w:rsid w:val="003C0685"/>
    <w:rsid w:val="003C06B1"/>
    <w:rsid w:val="003C0723"/>
    <w:rsid w:val="003C0A28"/>
    <w:rsid w:val="003C0E0C"/>
    <w:rsid w:val="003C1373"/>
    <w:rsid w:val="003C2FD4"/>
    <w:rsid w:val="003C3E66"/>
    <w:rsid w:val="003C4134"/>
    <w:rsid w:val="003C4789"/>
    <w:rsid w:val="003C4921"/>
    <w:rsid w:val="003C4B80"/>
    <w:rsid w:val="003C4C77"/>
    <w:rsid w:val="003C6467"/>
    <w:rsid w:val="003C6827"/>
    <w:rsid w:val="003C6BB7"/>
    <w:rsid w:val="003C6DEB"/>
    <w:rsid w:val="003C7755"/>
    <w:rsid w:val="003C79CC"/>
    <w:rsid w:val="003D07F6"/>
    <w:rsid w:val="003D0D3B"/>
    <w:rsid w:val="003D112C"/>
    <w:rsid w:val="003D16B6"/>
    <w:rsid w:val="003D1A0C"/>
    <w:rsid w:val="003D1A3D"/>
    <w:rsid w:val="003D2113"/>
    <w:rsid w:val="003D2158"/>
    <w:rsid w:val="003D2943"/>
    <w:rsid w:val="003D363C"/>
    <w:rsid w:val="003D3BF2"/>
    <w:rsid w:val="003D5539"/>
    <w:rsid w:val="003D5ECC"/>
    <w:rsid w:val="003D65CF"/>
    <w:rsid w:val="003D70CD"/>
    <w:rsid w:val="003D71D4"/>
    <w:rsid w:val="003D7510"/>
    <w:rsid w:val="003E0148"/>
    <w:rsid w:val="003E0AAC"/>
    <w:rsid w:val="003E0FA7"/>
    <w:rsid w:val="003E1432"/>
    <w:rsid w:val="003E1E21"/>
    <w:rsid w:val="003E2159"/>
    <w:rsid w:val="003E2182"/>
    <w:rsid w:val="003E2446"/>
    <w:rsid w:val="003E2BC4"/>
    <w:rsid w:val="003E2D85"/>
    <w:rsid w:val="003E381C"/>
    <w:rsid w:val="003E4379"/>
    <w:rsid w:val="003E545C"/>
    <w:rsid w:val="003E56AE"/>
    <w:rsid w:val="003E5C98"/>
    <w:rsid w:val="003E61F1"/>
    <w:rsid w:val="003E6322"/>
    <w:rsid w:val="003E69B6"/>
    <w:rsid w:val="003E73E9"/>
    <w:rsid w:val="003E7413"/>
    <w:rsid w:val="003E7512"/>
    <w:rsid w:val="003E7D9A"/>
    <w:rsid w:val="003F0CE5"/>
    <w:rsid w:val="003F11B4"/>
    <w:rsid w:val="003F1267"/>
    <w:rsid w:val="003F17CD"/>
    <w:rsid w:val="003F1CF2"/>
    <w:rsid w:val="003F2F3B"/>
    <w:rsid w:val="003F379C"/>
    <w:rsid w:val="003F52F2"/>
    <w:rsid w:val="003F574B"/>
    <w:rsid w:val="003F57D6"/>
    <w:rsid w:val="003F5BB8"/>
    <w:rsid w:val="003F613C"/>
    <w:rsid w:val="003F6407"/>
    <w:rsid w:val="003F68BF"/>
    <w:rsid w:val="003F6EFE"/>
    <w:rsid w:val="003F7499"/>
    <w:rsid w:val="003F7747"/>
    <w:rsid w:val="003F7EC0"/>
    <w:rsid w:val="00400610"/>
    <w:rsid w:val="00400ACB"/>
    <w:rsid w:val="004020EF"/>
    <w:rsid w:val="004021E0"/>
    <w:rsid w:val="00403C69"/>
    <w:rsid w:val="00403E4A"/>
    <w:rsid w:val="004047A7"/>
    <w:rsid w:val="004047CB"/>
    <w:rsid w:val="004052BE"/>
    <w:rsid w:val="0040657A"/>
    <w:rsid w:val="00406610"/>
    <w:rsid w:val="0040785F"/>
    <w:rsid w:val="00407F20"/>
    <w:rsid w:val="004106BB"/>
    <w:rsid w:val="004106D3"/>
    <w:rsid w:val="004108E4"/>
    <w:rsid w:val="00410ECF"/>
    <w:rsid w:val="00411653"/>
    <w:rsid w:val="004117C8"/>
    <w:rsid w:val="0041236F"/>
    <w:rsid w:val="00412944"/>
    <w:rsid w:val="00412B36"/>
    <w:rsid w:val="00412C3D"/>
    <w:rsid w:val="00412EC1"/>
    <w:rsid w:val="00413539"/>
    <w:rsid w:val="004136B4"/>
    <w:rsid w:val="004137DE"/>
    <w:rsid w:val="00413994"/>
    <w:rsid w:val="004139F9"/>
    <w:rsid w:val="00414C89"/>
    <w:rsid w:val="00414ED8"/>
    <w:rsid w:val="004150AB"/>
    <w:rsid w:val="004156F6"/>
    <w:rsid w:val="004159EB"/>
    <w:rsid w:val="00416210"/>
    <w:rsid w:val="00417466"/>
    <w:rsid w:val="00417632"/>
    <w:rsid w:val="00417E3B"/>
    <w:rsid w:val="004202B1"/>
    <w:rsid w:val="00420D22"/>
    <w:rsid w:val="00420DA9"/>
    <w:rsid w:val="0042106A"/>
    <w:rsid w:val="00421CDD"/>
    <w:rsid w:val="004227FE"/>
    <w:rsid w:val="00422E4B"/>
    <w:rsid w:val="00422F42"/>
    <w:rsid w:val="00423297"/>
    <w:rsid w:val="004235C7"/>
    <w:rsid w:val="00423F5D"/>
    <w:rsid w:val="004241D1"/>
    <w:rsid w:val="00424B12"/>
    <w:rsid w:val="00424DFE"/>
    <w:rsid w:val="00425594"/>
    <w:rsid w:val="00425F28"/>
    <w:rsid w:val="0042647A"/>
    <w:rsid w:val="00427AE7"/>
    <w:rsid w:val="00431341"/>
    <w:rsid w:val="004314AE"/>
    <w:rsid w:val="00431849"/>
    <w:rsid w:val="00431E43"/>
    <w:rsid w:val="004325A1"/>
    <w:rsid w:val="004327FE"/>
    <w:rsid w:val="00432EAF"/>
    <w:rsid w:val="00432EEE"/>
    <w:rsid w:val="00432F6C"/>
    <w:rsid w:val="004335F7"/>
    <w:rsid w:val="00433809"/>
    <w:rsid w:val="0043448A"/>
    <w:rsid w:val="00434A2F"/>
    <w:rsid w:val="00435D36"/>
    <w:rsid w:val="00436256"/>
    <w:rsid w:val="004365BC"/>
    <w:rsid w:val="00436A7D"/>
    <w:rsid w:val="004370E8"/>
    <w:rsid w:val="004375C5"/>
    <w:rsid w:val="004379C3"/>
    <w:rsid w:val="00437CC6"/>
    <w:rsid w:val="0044009B"/>
    <w:rsid w:val="0044090A"/>
    <w:rsid w:val="00443585"/>
    <w:rsid w:val="004437F8"/>
    <w:rsid w:val="0044412B"/>
    <w:rsid w:val="00444352"/>
    <w:rsid w:val="00444BAF"/>
    <w:rsid w:val="00444CED"/>
    <w:rsid w:val="00444DFA"/>
    <w:rsid w:val="004451A6"/>
    <w:rsid w:val="00445357"/>
    <w:rsid w:val="0044538E"/>
    <w:rsid w:val="004461C0"/>
    <w:rsid w:val="0044647F"/>
    <w:rsid w:val="00446D14"/>
    <w:rsid w:val="00446DC3"/>
    <w:rsid w:val="0044706E"/>
    <w:rsid w:val="004471E0"/>
    <w:rsid w:val="004472FF"/>
    <w:rsid w:val="00447948"/>
    <w:rsid w:val="00447DAA"/>
    <w:rsid w:val="004502E0"/>
    <w:rsid w:val="0045065D"/>
    <w:rsid w:val="00450D0E"/>
    <w:rsid w:val="00450D17"/>
    <w:rsid w:val="00451398"/>
    <w:rsid w:val="00452242"/>
    <w:rsid w:val="0045286F"/>
    <w:rsid w:val="00453193"/>
    <w:rsid w:val="004531F2"/>
    <w:rsid w:val="004533CD"/>
    <w:rsid w:val="004541F7"/>
    <w:rsid w:val="00454C3A"/>
    <w:rsid w:val="00454E45"/>
    <w:rsid w:val="00455E1E"/>
    <w:rsid w:val="00455F60"/>
    <w:rsid w:val="00456177"/>
    <w:rsid w:val="00456625"/>
    <w:rsid w:val="00456BF3"/>
    <w:rsid w:val="00456E8F"/>
    <w:rsid w:val="004575E3"/>
    <w:rsid w:val="00457ACD"/>
    <w:rsid w:val="00457BF5"/>
    <w:rsid w:val="004600DA"/>
    <w:rsid w:val="00460731"/>
    <w:rsid w:val="00460A12"/>
    <w:rsid w:val="00460AF6"/>
    <w:rsid w:val="00460FD7"/>
    <w:rsid w:val="00461BC2"/>
    <w:rsid w:val="0046246D"/>
    <w:rsid w:val="004629D2"/>
    <w:rsid w:val="00463134"/>
    <w:rsid w:val="00463846"/>
    <w:rsid w:val="004644C4"/>
    <w:rsid w:val="004648D6"/>
    <w:rsid w:val="004649BD"/>
    <w:rsid w:val="00464FF5"/>
    <w:rsid w:val="004650E2"/>
    <w:rsid w:val="0046564A"/>
    <w:rsid w:val="00465C98"/>
    <w:rsid w:val="00466362"/>
    <w:rsid w:val="00466E55"/>
    <w:rsid w:val="00470CC5"/>
    <w:rsid w:val="00470CD4"/>
    <w:rsid w:val="00471B32"/>
    <w:rsid w:val="00471DC4"/>
    <w:rsid w:val="004722A3"/>
    <w:rsid w:val="00472985"/>
    <w:rsid w:val="00472A8A"/>
    <w:rsid w:val="0047328D"/>
    <w:rsid w:val="00474083"/>
    <w:rsid w:val="004746C1"/>
    <w:rsid w:val="00476581"/>
    <w:rsid w:val="00476852"/>
    <w:rsid w:val="00477615"/>
    <w:rsid w:val="00480ADE"/>
    <w:rsid w:val="00481386"/>
    <w:rsid w:val="0048288B"/>
    <w:rsid w:val="00482D1A"/>
    <w:rsid w:val="00483A12"/>
    <w:rsid w:val="00483DDB"/>
    <w:rsid w:val="004840E3"/>
    <w:rsid w:val="00484A21"/>
    <w:rsid w:val="00484DB3"/>
    <w:rsid w:val="0048503C"/>
    <w:rsid w:val="004858CD"/>
    <w:rsid w:val="004860CB"/>
    <w:rsid w:val="0048619C"/>
    <w:rsid w:val="0048688B"/>
    <w:rsid w:val="004870B1"/>
    <w:rsid w:val="00487181"/>
    <w:rsid w:val="00487D50"/>
    <w:rsid w:val="0049046F"/>
    <w:rsid w:val="00491796"/>
    <w:rsid w:val="004918D2"/>
    <w:rsid w:val="00491B99"/>
    <w:rsid w:val="004926D5"/>
    <w:rsid w:val="0049273B"/>
    <w:rsid w:val="00492825"/>
    <w:rsid w:val="00492A4E"/>
    <w:rsid w:val="00492A85"/>
    <w:rsid w:val="00492A96"/>
    <w:rsid w:val="00492CC8"/>
    <w:rsid w:val="00493276"/>
    <w:rsid w:val="00493545"/>
    <w:rsid w:val="0049413F"/>
    <w:rsid w:val="004946E3"/>
    <w:rsid w:val="00494C14"/>
    <w:rsid w:val="00494DA1"/>
    <w:rsid w:val="00495681"/>
    <w:rsid w:val="004958AC"/>
    <w:rsid w:val="0049725F"/>
    <w:rsid w:val="00497553"/>
    <w:rsid w:val="004A09FF"/>
    <w:rsid w:val="004A109C"/>
    <w:rsid w:val="004A1454"/>
    <w:rsid w:val="004A18A7"/>
    <w:rsid w:val="004A20F9"/>
    <w:rsid w:val="004A24E9"/>
    <w:rsid w:val="004A27D1"/>
    <w:rsid w:val="004A289F"/>
    <w:rsid w:val="004A29F5"/>
    <w:rsid w:val="004A35FF"/>
    <w:rsid w:val="004A397A"/>
    <w:rsid w:val="004A3C3F"/>
    <w:rsid w:val="004A3E28"/>
    <w:rsid w:val="004A4190"/>
    <w:rsid w:val="004A4D69"/>
    <w:rsid w:val="004A5037"/>
    <w:rsid w:val="004A54FF"/>
    <w:rsid w:val="004A560B"/>
    <w:rsid w:val="004A56EE"/>
    <w:rsid w:val="004A5C3E"/>
    <w:rsid w:val="004A6503"/>
    <w:rsid w:val="004B0229"/>
    <w:rsid w:val="004B14D5"/>
    <w:rsid w:val="004B159B"/>
    <w:rsid w:val="004B1B9F"/>
    <w:rsid w:val="004B214A"/>
    <w:rsid w:val="004B3007"/>
    <w:rsid w:val="004B3ABB"/>
    <w:rsid w:val="004B42E9"/>
    <w:rsid w:val="004B47F6"/>
    <w:rsid w:val="004B4D17"/>
    <w:rsid w:val="004B4E2A"/>
    <w:rsid w:val="004B4EAC"/>
    <w:rsid w:val="004B5536"/>
    <w:rsid w:val="004B5889"/>
    <w:rsid w:val="004B5CF1"/>
    <w:rsid w:val="004B5F70"/>
    <w:rsid w:val="004B626D"/>
    <w:rsid w:val="004B6816"/>
    <w:rsid w:val="004B6831"/>
    <w:rsid w:val="004B6C1C"/>
    <w:rsid w:val="004B6DA0"/>
    <w:rsid w:val="004B6EED"/>
    <w:rsid w:val="004B7D74"/>
    <w:rsid w:val="004C00E0"/>
    <w:rsid w:val="004C049B"/>
    <w:rsid w:val="004C0685"/>
    <w:rsid w:val="004C239D"/>
    <w:rsid w:val="004C24A2"/>
    <w:rsid w:val="004C45BF"/>
    <w:rsid w:val="004C46D4"/>
    <w:rsid w:val="004C53C0"/>
    <w:rsid w:val="004C5524"/>
    <w:rsid w:val="004C56B9"/>
    <w:rsid w:val="004C5FA0"/>
    <w:rsid w:val="004C652A"/>
    <w:rsid w:val="004C6A3F"/>
    <w:rsid w:val="004D0840"/>
    <w:rsid w:val="004D0DC6"/>
    <w:rsid w:val="004D2FEE"/>
    <w:rsid w:val="004D32B1"/>
    <w:rsid w:val="004D33A2"/>
    <w:rsid w:val="004D367A"/>
    <w:rsid w:val="004D481B"/>
    <w:rsid w:val="004D4A3C"/>
    <w:rsid w:val="004D53E8"/>
    <w:rsid w:val="004D5C73"/>
    <w:rsid w:val="004D7168"/>
    <w:rsid w:val="004D76A1"/>
    <w:rsid w:val="004D786D"/>
    <w:rsid w:val="004E0345"/>
    <w:rsid w:val="004E0D6B"/>
    <w:rsid w:val="004E0FDF"/>
    <w:rsid w:val="004E1A64"/>
    <w:rsid w:val="004E1ACA"/>
    <w:rsid w:val="004E1D9C"/>
    <w:rsid w:val="004E27C4"/>
    <w:rsid w:val="004E2D98"/>
    <w:rsid w:val="004E3218"/>
    <w:rsid w:val="004E339B"/>
    <w:rsid w:val="004E3488"/>
    <w:rsid w:val="004E4053"/>
    <w:rsid w:val="004E42F4"/>
    <w:rsid w:val="004E5372"/>
    <w:rsid w:val="004E56B6"/>
    <w:rsid w:val="004E5973"/>
    <w:rsid w:val="004E61C0"/>
    <w:rsid w:val="004E692B"/>
    <w:rsid w:val="004E6F9C"/>
    <w:rsid w:val="004E7816"/>
    <w:rsid w:val="004E7864"/>
    <w:rsid w:val="004E7B48"/>
    <w:rsid w:val="004E7CD9"/>
    <w:rsid w:val="004E7E99"/>
    <w:rsid w:val="004F0167"/>
    <w:rsid w:val="004F0943"/>
    <w:rsid w:val="004F2E25"/>
    <w:rsid w:val="004F3199"/>
    <w:rsid w:val="004F4657"/>
    <w:rsid w:val="004F48B9"/>
    <w:rsid w:val="004F49DD"/>
    <w:rsid w:val="004F4AB5"/>
    <w:rsid w:val="004F521F"/>
    <w:rsid w:val="004F556E"/>
    <w:rsid w:val="004F5894"/>
    <w:rsid w:val="004F73FE"/>
    <w:rsid w:val="004F7AD1"/>
    <w:rsid w:val="004F7BE7"/>
    <w:rsid w:val="004F7E94"/>
    <w:rsid w:val="0050110F"/>
    <w:rsid w:val="00501889"/>
    <w:rsid w:val="00502189"/>
    <w:rsid w:val="00502A3B"/>
    <w:rsid w:val="00502C67"/>
    <w:rsid w:val="00502E3D"/>
    <w:rsid w:val="00502F93"/>
    <w:rsid w:val="00503D80"/>
    <w:rsid w:val="00504701"/>
    <w:rsid w:val="00504A39"/>
    <w:rsid w:val="005050EA"/>
    <w:rsid w:val="005059C7"/>
    <w:rsid w:val="0050633C"/>
    <w:rsid w:val="00506AC8"/>
    <w:rsid w:val="00507914"/>
    <w:rsid w:val="0050797B"/>
    <w:rsid w:val="00507BA7"/>
    <w:rsid w:val="00507F79"/>
    <w:rsid w:val="00510778"/>
    <w:rsid w:val="00511B8D"/>
    <w:rsid w:val="0051209B"/>
    <w:rsid w:val="005120CD"/>
    <w:rsid w:val="005120DD"/>
    <w:rsid w:val="00512A06"/>
    <w:rsid w:val="0051337F"/>
    <w:rsid w:val="00513597"/>
    <w:rsid w:val="0051392C"/>
    <w:rsid w:val="00514196"/>
    <w:rsid w:val="005143C1"/>
    <w:rsid w:val="005150E8"/>
    <w:rsid w:val="005152A7"/>
    <w:rsid w:val="00515442"/>
    <w:rsid w:val="00515CF4"/>
    <w:rsid w:val="005160B9"/>
    <w:rsid w:val="00516A26"/>
    <w:rsid w:val="005170A7"/>
    <w:rsid w:val="005171FB"/>
    <w:rsid w:val="00517ADA"/>
    <w:rsid w:val="00517DC3"/>
    <w:rsid w:val="00517FF1"/>
    <w:rsid w:val="00520FCA"/>
    <w:rsid w:val="005211F7"/>
    <w:rsid w:val="00521EE7"/>
    <w:rsid w:val="005223D6"/>
    <w:rsid w:val="00522786"/>
    <w:rsid w:val="0052373F"/>
    <w:rsid w:val="005240EE"/>
    <w:rsid w:val="00524120"/>
    <w:rsid w:val="0052574B"/>
    <w:rsid w:val="00526062"/>
    <w:rsid w:val="00526FE0"/>
    <w:rsid w:val="005270F1"/>
    <w:rsid w:val="00527330"/>
    <w:rsid w:val="00527C2E"/>
    <w:rsid w:val="00527E1A"/>
    <w:rsid w:val="00530049"/>
    <w:rsid w:val="005300E5"/>
    <w:rsid w:val="00530643"/>
    <w:rsid w:val="00531176"/>
    <w:rsid w:val="005314FE"/>
    <w:rsid w:val="00532489"/>
    <w:rsid w:val="005325B8"/>
    <w:rsid w:val="0053274E"/>
    <w:rsid w:val="00532D9D"/>
    <w:rsid w:val="00532DCF"/>
    <w:rsid w:val="005338B4"/>
    <w:rsid w:val="00533923"/>
    <w:rsid w:val="00533A14"/>
    <w:rsid w:val="00534180"/>
    <w:rsid w:val="005343FA"/>
    <w:rsid w:val="0053451C"/>
    <w:rsid w:val="005356B8"/>
    <w:rsid w:val="005358FA"/>
    <w:rsid w:val="00535C65"/>
    <w:rsid w:val="0053664D"/>
    <w:rsid w:val="005368CB"/>
    <w:rsid w:val="00536F14"/>
    <w:rsid w:val="005400DC"/>
    <w:rsid w:val="005408BA"/>
    <w:rsid w:val="00541613"/>
    <w:rsid w:val="00541617"/>
    <w:rsid w:val="0054185B"/>
    <w:rsid w:val="005423A2"/>
    <w:rsid w:val="005427F3"/>
    <w:rsid w:val="005428C7"/>
    <w:rsid w:val="00542FD2"/>
    <w:rsid w:val="00543BFD"/>
    <w:rsid w:val="00543D9C"/>
    <w:rsid w:val="00544524"/>
    <w:rsid w:val="00544C4B"/>
    <w:rsid w:val="00544E59"/>
    <w:rsid w:val="00544EF6"/>
    <w:rsid w:val="0054508C"/>
    <w:rsid w:val="005456E8"/>
    <w:rsid w:val="00545EEA"/>
    <w:rsid w:val="00546305"/>
    <w:rsid w:val="0054654A"/>
    <w:rsid w:val="00546812"/>
    <w:rsid w:val="00546D30"/>
    <w:rsid w:val="00546D39"/>
    <w:rsid w:val="005472D1"/>
    <w:rsid w:val="00547997"/>
    <w:rsid w:val="005519A8"/>
    <w:rsid w:val="00551ED0"/>
    <w:rsid w:val="00552435"/>
    <w:rsid w:val="00552705"/>
    <w:rsid w:val="00552EE8"/>
    <w:rsid w:val="0055339D"/>
    <w:rsid w:val="0055477A"/>
    <w:rsid w:val="00554ABB"/>
    <w:rsid w:val="0055547D"/>
    <w:rsid w:val="005569CF"/>
    <w:rsid w:val="00556B7A"/>
    <w:rsid w:val="00556FBB"/>
    <w:rsid w:val="00557479"/>
    <w:rsid w:val="00560BE9"/>
    <w:rsid w:val="00560CB8"/>
    <w:rsid w:val="00561078"/>
    <w:rsid w:val="005610F0"/>
    <w:rsid w:val="005618C6"/>
    <w:rsid w:val="00561961"/>
    <w:rsid w:val="00562169"/>
    <w:rsid w:val="00562266"/>
    <w:rsid w:val="00562AED"/>
    <w:rsid w:val="00562C00"/>
    <w:rsid w:val="0056329E"/>
    <w:rsid w:val="00563A2A"/>
    <w:rsid w:val="005644B2"/>
    <w:rsid w:val="0056465F"/>
    <w:rsid w:val="00565C88"/>
    <w:rsid w:val="00565E61"/>
    <w:rsid w:val="005662DC"/>
    <w:rsid w:val="0056642E"/>
    <w:rsid w:val="005665F7"/>
    <w:rsid w:val="0056700F"/>
    <w:rsid w:val="00567323"/>
    <w:rsid w:val="00567DBF"/>
    <w:rsid w:val="0057046C"/>
    <w:rsid w:val="00570496"/>
    <w:rsid w:val="00571275"/>
    <w:rsid w:val="0057172C"/>
    <w:rsid w:val="00571732"/>
    <w:rsid w:val="00571AAD"/>
    <w:rsid w:val="00574A74"/>
    <w:rsid w:val="00574B16"/>
    <w:rsid w:val="00574E89"/>
    <w:rsid w:val="00575214"/>
    <w:rsid w:val="00575523"/>
    <w:rsid w:val="00576629"/>
    <w:rsid w:val="00576DC9"/>
    <w:rsid w:val="00577B70"/>
    <w:rsid w:val="00580000"/>
    <w:rsid w:val="00581062"/>
    <w:rsid w:val="005810D4"/>
    <w:rsid w:val="005816E1"/>
    <w:rsid w:val="00581B1F"/>
    <w:rsid w:val="00581D60"/>
    <w:rsid w:val="00581F48"/>
    <w:rsid w:val="00582D15"/>
    <w:rsid w:val="00583673"/>
    <w:rsid w:val="0058388C"/>
    <w:rsid w:val="005849B8"/>
    <w:rsid w:val="00584B53"/>
    <w:rsid w:val="00584D38"/>
    <w:rsid w:val="00585AF6"/>
    <w:rsid w:val="00585CA4"/>
    <w:rsid w:val="005861BA"/>
    <w:rsid w:val="00586350"/>
    <w:rsid w:val="00587C1C"/>
    <w:rsid w:val="00590CF2"/>
    <w:rsid w:val="005917CD"/>
    <w:rsid w:val="00591843"/>
    <w:rsid w:val="00591977"/>
    <w:rsid w:val="005919BA"/>
    <w:rsid w:val="005923C4"/>
    <w:rsid w:val="005927B9"/>
    <w:rsid w:val="00592834"/>
    <w:rsid w:val="00593102"/>
    <w:rsid w:val="00593193"/>
    <w:rsid w:val="00593374"/>
    <w:rsid w:val="005936C2"/>
    <w:rsid w:val="0059374C"/>
    <w:rsid w:val="0059376D"/>
    <w:rsid w:val="005937CA"/>
    <w:rsid w:val="00593D7E"/>
    <w:rsid w:val="00593FBF"/>
    <w:rsid w:val="00594D4E"/>
    <w:rsid w:val="00594EE1"/>
    <w:rsid w:val="005955F2"/>
    <w:rsid w:val="005958E2"/>
    <w:rsid w:val="00595AF3"/>
    <w:rsid w:val="00595E55"/>
    <w:rsid w:val="005962D8"/>
    <w:rsid w:val="005966A4"/>
    <w:rsid w:val="0059681A"/>
    <w:rsid w:val="005968EF"/>
    <w:rsid w:val="00596B42"/>
    <w:rsid w:val="005973B2"/>
    <w:rsid w:val="005A0000"/>
    <w:rsid w:val="005A0884"/>
    <w:rsid w:val="005A0F4C"/>
    <w:rsid w:val="005A2141"/>
    <w:rsid w:val="005A22BE"/>
    <w:rsid w:val="005A29B0"/>
    <w:rsid w:val="005A2C46"/>
    <w:rsid w:val="005A2EEE"/>
    <w:rsid w:val="005A2F38"/>
    <w:rsid w:val="005A3200"/>
    <w:rsid w:val="005A34DF"/>
    <w:rsid w:val="005A3541"/>
    <w:rsid w:val="005A3AFB"/>
    <w:rsid w:val="005A3BA5"/>
    <w:rsid w:val="005A3DEA"/>
    <w:rsid w:val="005A4604"/>
    <w:rsid w:val="005A4908"/>
    <w:rsid w:val="005A4B4E"/>
    <w:rsid w:val="005A4E58"/>
    <w:rsid w:val="005A4EFC"/>
    <w:rsid w:val="005A5B3D"/>
    <w:rsid w:val="005A668C"/>
    <w:rsid w:val="005A6734"/>
    <w:rsid w:val="005A6A90"/>
    <w:rsid w:val="005A73B0"/>
    <w:rsid w:val="005A79E4"/>
    <w:rsid w:val="005A7AA4"/>
    <w:rsid w:val="005A7B03"/>
    <w:rsid w:val="005B0CB0"/>
    <w:rsid w:val="005B0E7D"/>
    <w:rsid w:val="005B109B"/>
    <w:rsid w:val="005B13C3"/>
    <w:rsid w:val="005B144E"/>
    <w:rsid w:val="005B1D29"/>
    <w:rsid w:val="005B27DF"/>
    <w:rsid w:val="005B2D1B"/>
    <w:rsid w:val="005B2EC6"/>
    <w:rsid w:val="005B30AC"/>
    <w:rsid w:val="005B3BA2"/>
    <w:rsid w:val="005B40D9"/>
    <w:rsid w:val="005B4250"/>
    <w:rsid w:val="005B4409"/>
    <w:rsid w:val="005B4CBA"/>
    <w:rsid w:val="005B5A8D"/>
    <w:rsid w:val="005B64CC"/>
    <w:rsid w:val="005B66BE"/>
    <w:rsid w:val="005B6A93"/>
    <w:rsid w:val="005B6AE3"/>
    <w:rsid w:val="005B6C90"/>
    <w:rsid w:val="005B6FAA"/>
    <w:rsid w:val="005B72E6"/>
    <w:rsid w:val="005B732D"/>
    <w:rsid w:val="005B779F"/>
    <w:rsid w:val="005B787A"/>
    <w:rsid w:val="005B7A55"/>
    <w:rsid w:val="005B7C0D"/>
    <w:rsid w:val="005C03D2"/>
    <w:rsid w:val="005C0E17"/>
    <w:rsid w:val="005C1052"/>
    <w:rsid w:val="005C1513"/>
    <w:rsid w:val="005C171D"/>
    <w:rsid w:val="005C1BDE"/>
    <w:rsid w:val="005C231E"/>
    <w:rsid w:val="005C2EEF"/>
    <w:rsid w:val="005C37E7"/>
    <w:rsid w:val="005C3962"/>
    <w:rsid w:val="005C3EC4"/>
    <w:rsid w:val="005C4920"/>
    <w:rsid w:val="005C5B39"/>
    <w:rsid w:val="005C5ECC"/>
    <w:rsid w:val="005C5ED3"/>
    <w:rsid w:val="005C6AE8"/>
    <w:rsid w:val="005D0C6B"/>
    <w:rsid w:val="005D0CF0"/>
    <w:rsid w:val="005D0E9F"/>
    <w:rsid w:val="005D241D"/>
    <w:rsid w:val="005D3511"/>
    <w:rsid w:val="005D3CC4"/>
    <w:rsid w:val="005D3DD8"/>
    <w:rsid w:val="005D4247"/>
    <w:rsid w:val="005D425F"/>
    <w:rsid w:val="005D4357"/>
    <w:rsid w:val="005D4723"/>
    <w:rsid w:val="005D53F5"/>
    <w:rsid w:val="005D59B9"/>
    <w:rsid w:val="005D5D33"/>
    <w:rsid w:val="005D5EF8"/>
    <w:rsid w:val="005D676B"/>
    <w:rsid w:val="005D6782"/>
    <w:rsid w:val="005D68D5"/>
    <w:rsid w:val="005D6C73"/>
    <w:rsid w:val="005D6CFA"/>
    <w:rsid w:val="005D6D07"/>
    <w:rsid w:val="005D6E81"/>
    <w:rsid w:val="005E0AF0"/>
    <w:rsid w:val="005E0C0A"/>
    <w:rsid w:val="005E1097"/>
    <w:rsid w:val="005E111D"/>
    <w:rsid w:val="005E123F"/>
    <w:rsid w:val="005E1A26"/>
    <w:rsid w:val="005E1F2A"/>
    <w:rsid w:val="005E224A"/>
    <w:rsid w:val="005E2458"/>
    <w:rsid w:val="005E2833"/>
    <w:rsid w:val="005E2876"/>
    <w:rsid w:val="005E291B"/>
    <w:rsid w:val="005E2B46"/>
    <w:rsid w:val="005E2D27"/>
    <w:rsid w:val="005E40F2"/>
    <w:rsid w:val="005E4246"/>
    <w:rsid w:val="005E43D1"/>
    <w:rsid w:val="005E4A18"/>
    <w:rsid w:val="005E5C68"/>
    <w:rsid w:val="005E5EB9"/>
    <w:rsid w:val="005E6B04"/>
    <w:rsid w:val="005E700C"/>
    <w:rsid w:val="005E7106"/>
    <w:rsid w:val="005E7CB8"/>
    <w:rsid w:val="005F07AC"/>
    <w:rsid w:val="005F0A74"/>
    <w:rsid w:val="005F10A0"/>
    <w:rsid w:val="005F12D0"/>
    <w:rsid w:val="005F1454"/>
    <w:rsid w:val="005F1AB7"/>
    <w:rsid w:val="005F1C1C"/>
    <w:rsid w:val="005F22A4"/>
    <w:rsid w:val="005F24CD"/>
    <w:rsid w:val="005F4266"/>
    <w:rsid w:val="005F45C7"/>
    <w:rsid w:val="005F47C7"/>
    <w:rsid w:val="005F4DE2"/>
    <w:rsid w:val="005F57EA"/>
    <w:rsid w:val="005F5C44"/>
    <w:rsid w:val="005F613D"/>
    <w:rsid w:val="005F64FE"/>
    <w:rsid w:val="005F66DE"/>
    <w:rsid w:val="005F6C3A"/>
    <w:rsid w:val="005F6C7C"/>
    <w:rsid w:val="005F730D"/>
    <w:rsid w:val="005F7977"/>
    <w:rsid w:val="005F7F0D"/>
    <w:rsid w:val="006000A3"/>
    <w:rsid w:val="006002F2"/>
    <w:rsid w:val="0060037B"/>
    <w:rsid w:val="00600885"/>
    <w:rsid w:val="00600D76"/>
    <w:rsid w:val="00601751"/>
    <w:rsid w:val="00601C07"/>
    <w:rsid w:val="00601E81"/>
    <w:rsid w:val="0060201D"/>
    <w:rsid w:val="0060283E"/>
    <w:rsid w:val="00603896"/>
    <w:rsid w:val="00604158"/>
    <w:rsid w:val="0060424C"/>
    <w:rsid w:val="0060447C"/>
    <w:rsid w:val="0060455C"/>
    <w:rsid w:val="006050FE"/>
    <w:rsid w:val="00605417"/>
    <w:rsid w:val="0060588C"/>
    <w:rsid w:val="0060676A"/>
    <w:rsid w:val="00606DA2"/>
    <w:rsid w:val="006077BE"/>
    <w:rsid w:val="00607980"/>
    <w:rsid w:val="00607B81"/>
    <w:rsid w:val="00610ADC"/>
    <w:rsid w:val="00611AD6"/>
    <w:rsid w:val="00611F71"/>
    <w:rsid w:val="006120C0"/>
    <w:rsid w:val="006129DD"/>
    <w:rsid w:val="00612A63"/>
    <w:rsid w:val="006131C4"/>
    <w:rsid w:val="006143CA"/>
    <w:rsid w:val="00614751"/>
    <w:rsid w:val="006156D7"/>
    <w:rsid w:val="006158F5"/>
    <w:rsid w:val="00616839"/>
    <w:rsid w:val="0062011C"/>
    <w:rsid w:val="0062018D"/>
    <w:rsid w:val="0062094D"/>
    <w:rsid w:val="00620A2A"/>
    <w:rsid w:val="00623126"/>
    <w:rsid w:val="0062356E"/>
    <w:rsid w:val="00623722"/>
    <w:rsid w:val="0062378D"/>
    <w:rsid w:val="0062395D"/>
    <w:rsid w:val="00623C2C"/>
    <w:rsid w:val="00624439"/>
    <w:rsid w:val="006245B2"/>
    <w:rsid w:val="0062498B"/>
    <w:rsid w:val="00625205"/>
    <w:rsid w:val="006259F0"/>
    <w:rsid w:val="006260EA"/>
    <w:rsid w:val="006269B4"/>
    <w:rsid w:val="00626B57"/>
    <w:rsid w:val="00627174"/>
    <w:rsid w:val="006306F3"/>
    <w:rsid w:val="0063090A"/>
    <w:rsid w:val="00631DC8"/>
    <w:rsid w:val="00632373"/>
    <w:rsid w:val="006328BC"/>
    <w:rsid w:val="00632D87"/>
    <w:rsid w:val="00632FD1"/>
    <w:rsid w:val="006334BA"/>
    <w:rsid w:val="00633561"/>
    <w:rsid w:val="00633BE6"/>
    <w:rsid w:val="006342C3"/>
    <w:rsid w:val="006343E3"/>
    <w:rsid w:val="0063456D"/>
    <w:rsid w:val="00634715"/>
    <w:rsid w:val="00634EBF"/>
    <w:rsid w:val="006358E8"/>
    <w:rsid w:val="00635ABE"/>
    <w:rsid w:val="00636280"/>
    <w:rsid w:val="006367F5"/>
    <w:rsid w:val="00636F8B"/>
    <w:rsid w:val="00636FDD"/>
    <w:rsid w:val="0063742F"/>
    <w:rsid w:val="00637E86"/>
    <w:rsid w:val="00637E9F"/>
    <w:rsid w:val="00637F95"/>
    <w:rsid w:val="00640421"/>
    <w:rsid w:val="00640847"/>
    <w:rsid w:val="00640A36"/>
    <w:rsid w:val="00640B6C"/>
    <w:rsid w:val="00641157"/>
    <w:rsid w:val="00643B26"/>
    <w:rsid w:val="00643D24"/>
    <w:rsid w:val="00644505"/>
    <w:rsid w:val="006446C9"/>
    <w:rsid w:val="00644BA3"/>
    <w:rsid w:val="00644E0D"/>
    <w:rsid w:val="00645123"/>
    <w:rsid w:val="006456E7"/>
    <w:rsid w:val="0064622E"/>
    <w:rsid w:val="00646460"/>
    <w:rsid w:val="0064673C"/>
    <w:rsid w:val="00646D12"/>
    <w:rsid w:val="00647522"/>
    <w:rsid w:val="00647D73"/>
    <w:rsid w:val="00647D79"/>
    <w:rsid w:val="00650CC1"/>
    <w:rsid w:val="00650E6F"/>
    <w:rsid w:val="00651711"/>
    <w:rsid w:val="006518A0"/>
    <w:rsid w:val="0065204C"/>
    <w:rsid w:val="00652991"/>
    <w:rsid w:val="0065306F"/>
    <w:rsid w:val="006538A3"/>
    <w:rsid w:val="00654D73"/>
    <w:rsid w:val="00656153"/>
    <w:rsid w:val="00656503"/>
    <w:rsid w:val="0065656A"/>
    <w:rsid w:val="0065729D"/>
    <w:rsid w:val="00660591"/>
    <w:rsid w:val="00660CB5"/>
    <w:rsid w:val="006616AC"/>
    <w:rsid w:val="00661863"/>
    <w:rsid w:val="00661E4B"/>
    <w:rsid w:val="006621D1"/>
    <w:rsid w:val="00662489"/>
    <w:rsid w:val="00662B35"/>
    <w:rsid w:val="00662C07"/>
    <w:rsid w:val="00662FED"/>
    <w:rsid w:val="006647FB"/>
    <w:rsid w:val="00664886"/>
    <w:rsid w:val="00664CBF"/>
    <w:rsid w:val="006658AC"/>
    <w:rsid w:val="00665E82"/>
    <w:rsid w:val="006661F4"/>
    <w:rsid w:val="00666338"/>
    <w:rsid w:val="00666772"/>
    <w:rsid w:val="00667B05"/>
    <w:rsid w:val="00667CCE"/>
    <w:rsid w:val="00667F9B"/>
    <w:rsid w:val="006707B9"/>
    <w:rsid w:val="006708FB"/>
    <w:rsid w:val="00670F07"/>
    <w:rsid w:val="00672146"/>
    <w:rsid w:val="00672767"/>
    <w:rsid w:val="00672A61"/>
    <w:rsid w:val="006730EE"/>
    <w:rsid w:val="00673405"/>
    <w:rsid w:val="00674337"/>
    <w:rsid w:val="0067446C"/>
    <w:rsid w:val="006747A8"/>
    <w:rsid w:val="006751F2"/>
    <w:rsid w:val="00675AE3"/>
    <w:rsid w:val="00675C05"/>
    <w:rsid w:val="00677033"/>
    <w:rsid w:val="006772C5"/>
    <w:rsid w:val="006804C4"/>
    <w:rsid w:val="00680B4B"/>
    <w:rsid w:val="00680F0C"/>
    <w:rsid w:val="00682171"/>
    <w:rsid w:val="006824E9"/>
    <w:rsid w:val="00682A5C"/>
    <w:rsid w:val="00683744"/>
    <w:rsid w:val="00683A2D"/>
    <w:rsid w:val="00684837"/>
    <w:rsid w:val="00684B90"/>
    <w:rsid w:val="006850FF"/>
    <w:rsid w:val="0068617A"/>
    <w:rsid w:val="0068664C"/>
    <w:rsid w:val="00686EB6"/>
    <w:rsid w:val="00687321"/>
    <w:rsid w:val="00687599"/>
    <w:rsid w:val="00691053"/>
    <w:rsid w:val="006918A9"/>
    <w:rsid w:val="00692613"/>
    <w:rsid w:val="006927F5"/>
    <w:rsid w:val="0069350A"/>
    <w:rsid w:val="00694667"/>
    <w:rsid w:val="0069791D"/>
    <w:rsid w:val="00697BC2"/>
    <w:rsid w:val="00697C50"/>
    <w:rsid w:val="00697E22"/>
    <w:rsid w:val="00697E8E"/>
    <w:rsid w:val="006A0D11"/>
    <w:rsid w:val="006A1810"/>
    <w:rsid w:val="006A18E6"/>
    <w:rsid w:val="006A1F4F"/>
    <w:rsid w:val="006A1F78"/>
    <w:rsid w:val="006A22B7"/>
    <w:rsid w:val="006A238B"/>
    <w:rsid w:val="006A288E"/>
    <w:rsid w:val="006A2967"/>
    <w:rsid w:val="006A29EC"/>
    <w:rsid w:val="006A2B55"/>
    <w:rsid w:val="006A2E19"/>
    <w:rsid w:val="006A327B"/>
    <w:rsid w:val="006A3D92"/>
    <w:rsid w:val="006A3F9A"/>
    <w:rsid w:val="006A3FB3"/>
    <w:rsid w:val="006A458D"/>
    <w:rsid w:val="006A5558"/>
    <w:rsid w:val="006A5B14"/>
    <w:rsid w:val="006A5DCF"/>
    <w:rsid w:val="006A6228"/>
    <w:rsid w:val="006A6AD0"/>
    <w:rsid w:val="006A6DDE"/>
    <w:rsid w:val="006A7D6A"/>
    <w:rsid w:val="006B039F"/>
    <w:rsid w:val="006B0518"/>
    <w:rsid w:val="006B0A49"/>
    <w:rsid w:val="006B16E2"/>
    <w:rsid w:val="006B1AB2"/>
    <w:rsid w:val="006B1CC0"/>
    <w:rsid w:val="006B263A"/>
    <w:rsid w:val="006B342F"/>
    <w:rsid w:val="006B4924"/>
    <w:rsid w:val="006B492E"/>
    <w:rsid w:val="006B5027"/>
    <w:rsid w:val="006B584B"/>
    <w:rsid w:val="006B5EFB"/>
    <w:rsid w:val="006B5FCB"/>
    <w:rsid w:val="006B6407"/>
    <w:rsid w:val="006B6DED"/>
    <w:rsid w:val="006B7021"/>
    <w:rsid w:val="006B7299"/>
    <w:rsid w:val="006B75F3"/>
    <w:rsid w:val="006C06B5"/>
    <w:rsid w:val="006C17F0"/>
    <w:rsid w:val="006C1947"/>
    <w:rsid w:val="006C1C9A"/>
    <w:rsid w:val="006C1EB2"/>
    <w:rsid w:val="006C22C2"/>
    <w:rsid w:val="006C2C22"/>
    <w:rsid w:val="006C3055"/>
    <w:rsid w:val="006C3CA2"/>
    <w:rsid w:val="006C4A21"/>
    <w:rsid w:val="006C4B6D"/>
    <w:rsid w:val="006C4DDD"/>
    <w:rsid w:val="006C5AAC"/>
    <w:rsid w:val="006C5DC3"/>
    <w:rsid w:val="006C6268"/>
    <w:rsid w:val="006C67D6"/>
    <w:rsid w:val="006C6AB7"/>
    <w:rsid w:val="006C6CDE"/>
    <w:rsid w:val="006C7237"/>
    <w:rsid w:val="006D04E5"/>
    <w:rsid w:val="006D0E03"/>
    <w:rsid w:val="006D10F6"/>
    <w:rsid w:val="006D12E8"/>
    <w:rsid w:val="006D1368"/>
    <w:rsid w:val="006D189C"/>
    <w:rsid w:val="006D21C7"/>
    <w:rsid w:val="006D23FF"/>
    <w:rsid w:val="006D2622"/>
    <w:rsid w:val="006D36C5"/>
    <w:rsid w:val="006D3A24"/>
    <w:rsid w:val="006D3C99"/>
    <w:rsid w:val="006D40BE"/>
    <w:rsid w:val="006D4B18"/>
    <w:rsid w:val="006D589A"/>
    <w:rsid w:val="006D58A0"/>
    <w:rsid w:val="006D6872"/>
    <w:rsid w:val="006D68CD"/>
    <w:rsid w:val="006D6D4A"/>
    <w:rsid w:val="006D7688"/>
    <w:rsid w:val="006D7BBE"/>
    <w:rsid w:val="006E0253"/>
    <w:rsid w:val="006E043D"/>
    <w:rsid w:val="006E0FE9"/>
    <w:rsid w:val="006E15B2"/>
    <w:rsid w:val="006E16A0"/>
    <w:rsid w:val="006E1A21"/>
    <w:rsid w:val="006E1B14"/>
    <w:rsid w:val="006E1FBB"/>
    <w:rsid w:val="006E21D8"/>
    <w:rsid w:val="006E2479"/>
    <w:rsid w:val="006E282D"/>
    <w:rsid w:val="006E2984"/>
    <w:rsid w:val="006E2E17"/>
    <w:rsid w:val="006E3000"/>
    <w:rsid w:val="006E3664"/>
    <w:rsid w:val="006E37E3"/>
    <w:rsid w:val="006E5D32"/>
    <w:rsid w:val="006E5DF4"/>
    <w:rsid w:val="006E5FF2"/>
    <w:rsid w:val="006E6139"/>
    <w:rsid w:val="006E667B"/>
    <w:rsid w:val="006E6BED"/>
    <w:rsid w:val="006E70DE"/>
    <w:rsid w:val="006E7962"/>
    <w:rsid w:val="006F02B5"/>
    <w:rsid w:val="006F04E5"/>
    <w:rsid w:val="006F1200"/>
    <w:rsid w:val="006F15EB"/>
    <w:rsid w:val="006F1652"/>
    <w:rsid w:val="006F21E6"/>
    <w:rsid w:val="006F2BCA"/>
    <w:rsid w:val="006F31F8"/>
    <w:rsid w:val="006F376D"/>
    <w:rsid w:val="006F3B81"/>
    <w:rsid w:val="006F4805"/>
    <w:rsid w:val="006F4C23"/>
    <w:rsid w:val="006F62FE"/>
    <w:rsid w:val="006F66A7"/>
    <w:rsid w:val="006F785D"/>
    <w:rsid w:val="006F7E03"/>
    <w:rsid w:val="007002A3"/>
    <w:rsid w:val="00700972"/>
    <w:rsid w:val="00700D02"/>
    <w:rsid w:val="00700F9D"/>
    <w:rsid w:val="0070119F"/>
    <w:rsid w:val="0070148B"/>
    <w:rsid w:val="00701624"/>
    <w:rsid w:val="00702163"/>
    <w:rsid w:val="00702294"/>
    <w:rsid w:val="007040FB"/>
    <w:rsid w:val="007047FD"/>
    <w:rsid w:val="007049A3"/>
    <w:rsid w:val="00704EBC"/>
    <w:rsid w:val="007057E9"/>
    <w:rsid w:val="0070603C"/>
    <w:rsid w:val="007068A3"/>
    <w:rsid w:val="00707624"/>
    <w:rsid w:val="00707ACB"/>
    <w:rsid w:val="007107FE"/>
    <w:rsid w:val="007107FF"/>
    <w:rsid w:val="0071088C"/>
    <w:rsid w:val="00710C61"/>
    <w:rsid w:val="00711671"/>
    <w:rsid w:val="00711F07"/>
    <w:rsid w:val="00711FD6"/>
    <w:rsid w:val="0071211E"/>
    <w:rsid w:val="00712B2D"/>
    <w:rsid w:val="00712F33"/>
    <w:rsid w:val="007134DE"/>
    <w:rsid w:val="00713954"/>
    <w:rsid w:val="007139CF"/>
    <w:rsid w:val="00714665"/>
    <w:rsid w:val="007155F6"/>
    <w:rsid w:val="00715955"/>
    <w:rsid w:val="007160FA"/>
    <w:rsid w:val="00716BE0"/>
    <w:rsid w:val="007172C8"/>
    <w:rsid w:val="0071774D"/>
    <w:rsid w:val="00720684"/>
    <w:rsid w:val="00720BBF"/>
    <w:rsid w:val="007214E9"/>
    <w:rsid w:val="00721849"/>
    <w:rsid w:val="00721944"/>
    <w:rsid w:val="00721D93"/>
    <w:rsid w:val="00723EEB"/>
    <w:rsid w:val="007241CF"/>
    <w:rsid w:val="007243A4"/>
    <w:rsid w:val="007244BD"/>
    <w:rsid w:val="00725E72"/>
    <w:rsid w:val="007260A1"/>
    <w:rsid w:val="007262F9"/>
    <w:rsid w:val="00726499"/>
    <w:rsid w:val="007268E1"/>
    <w:rsid w:val="00726B23"/>
    <w:rsid w:val="00726C2D"/>
    <w:rsid w:val="00726D0D"/>
    <w:rsid w:val="00727B37"/>
    <w:rsid w:val="007305C8"/>
    <w:rsid w:val="00730A7C"/>
    <w:rsid w:val="00731363"/>
    <w:rsid w:val="0073147E"/>
    <w:rsid w:val="00731496"/>
    <w:rsid w:val="007334FF"/>
    <w:rsid w:val="00733A33"/>
    <w:rsid w:val="0073400A"/>
    <w:rsid w:val="0073480F"/>
    <w:rsid w:val="0073580D"/>
    <w:rsid w:val="00735D8A"/>
    <w:rsid w:val="00736494"/>
    <w:rsid w:val="007368DD"/>
    <w:rsid w:val="00736FD1"/>
    <w:rsid w:val="007371A9"/>
    <w:rsid w:val="0073759D"/>
    <w:rsid w:val="007377B7"/>
    <w:rsid w:val="00737D03"/>
    <w:rsid w:val="007412A7"/>
    <w:rsid w:val="00741FB8"/>
    <w:rsid w:val="00742A1C"/>
    <w:rsid w:val="00742FD1"/>
    <w:rsid w:val="00744D58"/>
    <w:rsid w:val="00745173"/>
    <w:rsid w:val="00745E56"/>
    <w:rsid w:val="00746F38"/>
    <w:rsid w:val="00747312"/>
    <w:rsid w:val="007476D9"/>
    <w:rsid w:val="00747E9E"/>
    <w:rsid w:val="0075045B"/>
    <w:rsid w:val="00750656"/>
    <w:rsid w:val="00750BD9"/>
    <w:rsid w:val="0075104C"/>
    <w:rsid w:val="0075183D"/>
    <w:rsid w:val="00751899"/>
    <w:rsid w:val="007522D9"/>
    <w:rsid w:val="007522F3"/>
    <w:rsid w:val="007523B8"/>
    <w:rsid w:val="00752C0D"/>
    <w:rsid w:val="0075337F"/>
    <w:rsid w:val="007536FB"/>
    <w:rsid w:val="0075388C"/>
    <w:rsid w:val="00753918"/>
    <w:rsid w:val="007539AB"/>
    <w:rsid w:val="00753C5C"/>
    <w:rsid w:val="0075465B"/>
    <w:rsid w:val="00754720"/>
    <w:rsid w:val="00754AB2"/>
    <w:rsid w:val="00755287"/>
    <w:rsid w:val="007571CD"/>
    <w:rsid w:val="00760033"/>
    <w:rsid w:val="00760C47"/>
    <w:rsid w:val="00761193"/>
    <w:rsid w:val="00761A58"/>
    <w:rsid w:val="00761C25"/>
    <w:rsid w:val="00762163"/>
    <w:rsid w:val="0076364E"/>
    <w:rsid w:val="007636D1"/>
    <w:rsid w:val="00763C9B"/>
    <w:rsid w:val="007649AE"/>
    <w:rsid w:val="00765CD7"/>
    <w:rsid w:val="00766D0B"/>
    <w:rsid w:val="00767D83"/>
    <w:rsid w:val="00770846"/>
    <w:rsid w:val="00771616"/>
    <w:rsid w:val="00771C11"/>
    <w:rsid w:val="00772141"/>
    <w:rsid w:val="00772921"/>
    <w:rsid w:val="00772C98"/>
    <w:rsid w:val="00772E26"/>
    <w:rsid w:val="00772F42"/>
    <w:rsid w:val="007730B9"/>
    <w:rsid w:val="007732B5"/>
    <w:rsid w:val="00773AD7"/>
    <w:rsid w:val="00773FF0"/>
    <w:rsid w:val="00774425"/>
    <w:rsid w:val="0077467B"/>
    <w:rsid w:val="00775089"/>
    <w:rsid w:val="00775103"/>
    <w:rsid w:val="0077664C"/>
    <w:rsid w:val="00776C2C"/>
    <w:rsid w:val="00777395"/>
    <w:rsid w:val="0077764C"/>
    <w:rsid w:val="007779E4"/>
    <w:rsid w:val="007802A9"/>
    <w:rsid w:val="00780744"/>
    <w:rsid w:val="00780DEC"/>
    <w:rsid w:val="00781128"/>
    <w:rsid w:val="007823BF"/>
    <w:rsid w:val="00782571"/>
    <w:rsid w:val="00782577"/>
    <w:rsid w:val="00782AA0"/>
    <w:rsid w:val="00783796"/>
    <w:rsid w:val="0078379E"/>
    <w:rsid w:val="007838EF"/>
    <w:rsid w:val="00783A83"/>
    <w:rsid w:val="00783C96"/>
    <w:rsid w:val="00784500"/>
    <w:rsid w:val="00785933"/>
    <w:rsid w:val="00785DA9"/>
    <w:rsid w:val="007863FE"/>
    <w:rsid w:val="007868B9"/>
    <w:rsid w:val="00786A30"/>
    <w:rsid w:val="00786D21"/>
    <w:rsid w:val="00787929"/>
    <w:rsid w:val="007879E3"/>
    <w:rsid w:val="0079027D"/>
    <w:rsid w:val="007905CC"/>
    <w:rsid w:val="007907A6"/>
    <w:rsid w:val="00790FA7"/>
    <w:rsid w:val="007911D0"/>
    <w:rsid w:val="007917B3"/>
    <w:rsid w:val="00792600"/>
    <w:rsid w:val="007929EC"/>
    <w:rsid w:val="00792F77"/>
    <w:rsid w:val="007937AA"/>
    <w:rsid w:val="007937E5"/>
    <w:rsid w:val="007938AA"/>
    <w:rsid w:val="00793DA7"/>
    <w:rsid w:val="00793DE3"/>
    <w:rsid w:val="00794981"/>
    <w:rsid w:val="00794983"/>
    <w:rsid w:val="007949AE"/>
    <w:rsid w:val="00794F88"/>
    <w:rsid w:val="00796313"/>
    <w:rsid w:val="007967C5"/>
    <w:rsid w:val="00796A94"/>
    <w:rsid w:val="00796AEA"/>
    <w:rsid w:val="007971FD"/>
    <w:rsid w:val="007A03EE"/>
    <w:rsid w:val="007A162C"/>
    <w:rsid w:val="007A18C6"/>
    <w:rsid w:val="007A1929"/>
    <w:rsid w:val="007A2501"/>
    <w:rsid w:val="007A266F"/>
    <w:rsid w:val="007A2B5C"/>
    <w:rsid w:val="007A2C8A"/>
    <w:rsid w:val="007A2E50"/>
    <w:rsid w:val="007A36C9"/>
    <w:rsid w:val="007A39BE"/>
    <w:rsid w:val="007A3AD6"/>
    <w:rsid w:val="007A521B"/>
    <w:rsid w:val="007A59CD"/>
    <w:rsid w:val="007A5D73"/>
    <w:rsid w:val="007A6ABB"/>
    <w:rsid w:val="007A74F3"/>
    <w:rsid w:val="007A7DA3"/>
    <w:rsid w:val="007A7F7C"/>
    <w:rsid w:val="007B1827"/>
    <w:rsid w:val="007B3659"/>
    <w:rsid w:val="007B379D"/>
    <w:rsid w:val="007B3F35"/>
    <w:rsid w:val="007B40FF"/>
    <w:rsid w:val="007B471C"/>
    <w:rsid w:val="007B47B9"/>
    <w:rsid w:val="007B4F0E"/>
    <w:rsid w:val="007B4FA5"/>
    <w:rsid w:val="007B507C"/>
    <w:rsid w:val="007B53EE"/>
    <w:rsid w:val="007B5C13"/>
    <w:rsid w:val="007B5EC8"/>
    <w:rsid w:val="007B7F1D"/>
    <w:rsid w:val="007C0211"/>
    <w:rsid w:val="007C071F"/>
    <w:rsid w:val="007C0BF0"/>
    <w:rsid w:val="007C0CC4"/>
    <w:rsid w:val="007C10F5"/>
    <w:rsid w:val="007C153D"/>
    <w:rsid w:val="007C246B"/>
    <w:rsid w:val="007C2AE4"/>
    <w:rsid w:val="007C3350"/>
    <w:rsid w:val="007C3FA1"/>
    <w:rsid w:val="007C404F"/>
    <w:rsid w:val="007C4281"/>
    <w:rsid w:val="007C4292"/>
    <w:rsid w:val="007C47D0"/>
    <w:rsid w:val="007C4A3F"/>
    <w:rsid w:val="007C53ED"/>
    <w:rsid w:val="007C5934"/>
    <w:rsid w:val="007C5B2C"/>
    <w:rsid w:val="007C6863"/>
    <w:rsid w:val="007C751B"/>
    <w:rsid w:val="007C7594"/>
    <w:rsid w:val="007C7E3D"/>
    <w:rsid w:val="007C7F1B"/>
    <w:rsid w:val="007D07B3"/>
    <w:rsid w:val="007D0E0A"/>
    <w:rsid w:val="007D1635"/>
    <w:rsid w:val="007D1AD5"/>
    <w:rsid w:val="007D1F23"/>
    <w:rsid w:val="007D22E4"/>
    <w:rsid w:val="007D2910"/>
    <w:rsid w:val="007D40BC"/>
    <w:rsid w:val="007D4A8E"/>
    <w:rsid w:val="007D4C36"/>
    <w:rsid w:val="007D52AE"/>
    <w:rsid w:val="007D53A3"/>
    <w:rsid w:val="007D6072"/>
    <w:rsid w:val="007D6139"/>
    <w:rsid w:val="007D6240"/>
    <w:rsid w:val="007D6288"/>
    <w:rsid w:val="007D63C8"/>
    <w:rsid w:val="007D6C77"/>
    <w:rsid w:val="007D7825"/>
    <w:rsid w:val="007D7893"/>
    <w:rsid w:val="007D7A60"/>
    <w:rsid w:val="007D7B96"/>
    <w:rsid w:val="007E063C"/>
    <w:rsid w:val="007E0AEE"/>
    <w:rsid w:val="007E103E"/>
    <w:rsid w:val="007E153A"/>
    <w:rsid w:val="007E189F"/>
    <w:rsid w:val="007E1DE6"/>
    <w:rsid w:val="007E20C3"/>
    <w:rsid w:val="007E2222"/>
    <w:rsid w:val="007E3D56"/>
    <w:rsid w:val="007E3FAF"/>
    <w:rsid w:val="007E41EF"/>
    <w:rsid w:val="007E420D"/>
    <w:rsid w:val="007E4BD3"/>
    <w:rsid w:val="007E4E31"/>
    <w:rsid w:val="007E5546"/>
    <w:rsid w:val="007E5636"/>
    <w:rsid w:val="007E5C4E"/>
    <w:rsid w:val="007E5CE9"/>
    <w:rsid w:val="007E5EB9"/>
    <w:rsid w:val="007E628B"/>
    <w:rsid w:val="007E6F3B"/>
    <w:rsid w:val="007E73AF"/>
    <w:rsid w:val="007E7D91"/>
    <w:rsid w:val="007F026B"/>
    <w:rsid w:val="007F04B1"/>
    <w:rsid w:val="007F09F2"/>
    <w:rsid w:val="007F0B39"/>
    <w:rsid w:val="007F16AB"/>
    <w:rsid w:val="007F18C5"/>
    <w:rsid w:val="007F2383"/>
    <w:rsid w:val="007F23CD"/>
    <w:rsid w:val="007F24BD"/>
    <w:rsid w:val="007F25EE"/>
    <w:rsid w:val="007F2C02"/>
    <w:rsid w:val="007F3659"/>
    <w:rsid w:val="007F4E0D"/>
    <w:rsid w:val="007F5042"/>
    <w:rsid w:val="007F5B0D"/>
    <w:rsid w:val="007F65B3"/>
    <w:rsid w:val="007F7C6A"/>
    <w:rsid w:val="00801ECF"/>
    <w:rsid w:val="00802250"/>
    <w:rsid w:val="008023F2"/>
    <w:rsid w:val="00802859"/>
    <w:rsid w:val="0080316A"/>
    <w:rsid w:val="008031EC"/>
    <w:rsid w:val="00803703"/>
    <w:rsid w:val="0080439E"/>
    <w:rsid w:val="008046B3"/>
    <w:rsid w:val="0080474B"/>
    <w:rsid w:val="00804F6F"/>
    <w:rsid w:val="0080520F"/>
    <w:rsid w:val="008062E9"/>
    <w:rsid w:val="00806A28"/>
    <w:rsid w:val="00806D89"/>
    <w:rsid w:val="0080767A"/>
    <w:rsid w:val="00807ACD"/>
    <w:rsid w:val="00807F3D"/>
    <w:rsid w:val="0081005A"/>
    <w:rsid w:val="00810D66"/>
    <w:rsid w:val="008124FC"/>
    <w:rsid w:val="008129EC"/>
    <w:rsid w:val="00812FEF"/>
    <w:rsid w:val="0081301F"/>
    <w:rsid w:val="008139A0"/>
    <w:rsid w:val="00813B01"/>
    <w:rsid w:val="008142F7"/>
    <w:rsid w:val="008155D4"/>
    <w:rsid w:val="00815658"/>
    <w:rsid w:val="00815760"/>
    <w:rsid w:val="00816872"/>
    <w:rsid w:val="008174D8"/>
    <w:rsid w:val="008179DD"/>
    <w:rsid w:val="00817C87"/>
    <w:rsid w:val="00820047"/>
    <w:rsid w:val="008200E8"/>
    <w:rsid w:val="00820AE6"/>
    <w:rsid w:val="00820E0A"/>
    <w:rsid w:val="00821440"/>
    <w:rsid w:val="008222D7"/>
    <w:rsid w:val="0082363A"/>
    <w:rsid w:val="0082494A"/>
    <w:rsid w:val="00824A6C"/>
    <w:rsid w:val="0082588F"/>
    <w:rsid w:val="00825B3D"/>
    <w:rsid w:val="00826780"/>
    <w:rsid w:val="00827599"/>
    <w:rsid w:val="0083064B"/>
    <w:rsid w:val="0083081A"/>
    <w:rsid w:val="008309B1"/>
    <w:rsid w:val="008314B4"/>
    <w:rsid w:val="008322D9"/>
    <w:rsid w:val="00832CCF"/>
    <w:rsid w:val="00832D36"/>
    <w:rsid w:val="008330FD"/>
    <w:rsid w:val="00833589"/>
    <w:rsid w:val="00833648"/>
    <w:rsid w:val="00834317"/>
    <w:rsid w:val="00834330"/>
    <w:rsid w:val="0083590E"/>
    <w:rsid w:val="008359EF"/>
    <w:rsid w:val="00835CA2"/>
    <w:rsid w:val="00836CF0"/>
    <w:rsid w:val="008372F7"/>
    <w:rsid w:val="0083774B"/>
    <w:rsid w:val="00837CD8"/>
    <w:rsid w:val="008407D6"/>
    <w:rsid w:val="00841272"/>
    <w:rsid w:val="00841CAE"/>
    <w:rsid w:val="00842381"/>
    <w:rsid w:val="00842DF5"/>
    <w:rsid w:val="00844CEC"/>
    <w:rsid w:val="00844CED"/>
    <w:rsid w:val="00845BCF"/>
    <w:rsid w:val="00845EE8"/>
    <w:rsid w:val="00846386"/>
    <w:rsid w:val="00846EE2"/>
    <w:rsid w:val="00847BC1"/>
    <w:rsid w:val="00847BC9"/>
    <w:rsid w:val="008505D9"/>
    <w:rsid w:val="00850E13"/>
    <w:rsid w:val="00851A96"/>
    <w:rsid w:val="00852959"/>
    <w:rsid w:val="0085320D"/>
    <w:rsid w:val="00853A10"/>
    <w:rsid w:val="008547CE"/>
    <w:rsid w:val="008548BD"/>
    <w:rsid w:val="00856F58"/>
    <w:rsid w:val="00857709"/>
    <w:rsid w:val="00857C21"/>
    <w:rsid w:val="00857DF6"/>
    <w:rsid w:val="0086081B"/>
    <w:rsid w:val="00862F01"/>
    <w:rsid w:val="008637F0"/>
    <w:rsid w:val="00863BD3"/>
    <w:rsid w:val="00863E0D"/>
    <w:rsid w:val="00863F7F"/>
    <w:rsid w:val="00864166"/>
    <w:rsid w:val="00864488"/>
    <w:rsid w:val="00864F62"/>
    <w:rsid w:val="00865332"/>
    <w:rsid w:val="00865369"/>
    <w:rsid w:val="00867660"/>
    <w:rsid w:val="008677C5"/>
    <w:rsid w:val="00867C87"/>
    <w:rsid w:val="00867D7A"/>
    <w:rsid w:val="0087036B"/>
    <w:rsid w:val="008703C0"/>
    <w:rsid w:val="008705D1"/>
    <w:rsid w:val="00870964"/>
    <w:rsid w:val="00871545"/>
    <w:rsid w:val="00871C26"/>
    <w:rsid w:val="00872201"/>
    <w:rsid w:val="008722D0"/>
    <w:rsid w:val="0087243A"/>
    <w:rsid w:val="00872756"/>
    <w:rsid w:val="008727EE"/>
    <w:rsid w:val="00872996"/>
    <w:rsid w:val="008732A4"/>
    <w:rsid w:val="008739D3"/>
    <w:rsid w:val="00873A72"/>
    <w:rsid w:val="0087456F"/>
    <w:rsid w:val="0087472D"/>
    <w:rsid w:val="00874C7F"/>
    <w:rsid w:val="00874EDB"/>
    <w:rsid w:val="0087573B"/>
    <w:rsid w:val="00875A23"/>
    <w:rsid w:val="00876519"/>
    <w:rsid w:val="008767A1"/>
    <w:rsid w:val="008767D9"/>
    <w:rsid w:val="00877472"/>
    <w:rsid w:val="00877CA2"/>
    <w:rsid w:val="00880366"/>
    <w:rsid w:val="0088066E"/>
    <w:rsid w:val="00880E46"/>
    <w:rsid w:val="00881624"/>
    <w:rsid w:val="008818A9"/>
    <w:rsid w:val="0088266C"/>
    <w:rsid w:val="00882EDE"/>
    <w:rsid w:val="008836E0"/>
    <w:rsid w:val="00883A94"/>
    <w:rsid w:val="008841DE"/>
    <w:rsid w:val="008843B6"/>
    <w:rsid w:val="0088443C"/>
    <w:rsid w:val="00884F1E"/>
    <w:rsid w:val="00884FBD"/>
    <w:rsid w:val="00884FEB"/>
    <w:rsid w:val="00885044"/>
    <w:rsid w:val="00885B8F"/>
    <w:rsid w:val="00885EAF"/>
    <w:rsid w:val="008866EC"/>
    <w:rsid w:val="00886A31"/>
    <w:rsid w:val="00887213"/>
    <w:rsid w:val="00887A77"/>
    <w:rsid w:val="00887E73"/>
    <w:rsid w:val="0089082B"/>
    <w:rsid w:val="00891D0E"/>
    <w:rsid w:val="00892498"/>
    <w:rsid w:val="00892DFE"/>
    <w:rsid w:val="00892F78"/>
    <w:rsid w:val="00892FA3"/>
    <w:rsid w:val="00893538"/>
    <w:rsid w:val="00893AF7"/>
    <w:rsid w:val="00893F3B"/>
    <w:rsid w:val="0089479E"/>
    <w:rsid w:val="00897159"/>
    <w:rsid w:val="008975A5"/>
    <w:rsid w:val="008975E4"/>
    <w:rsid w:val="00897AD7"/>
    <w:rsid w:val="008A17E5"/>
    <w:rsid w:val="008A214E"/>
    <w:rsid w:val="008A2A9E"/>
    <w:rsid w:val="008A33FA"/>
    <w:rsid w:val="008A3584"/>
    <w:rsid w:val="008A39C3"/>
    <w:rsid w:val="008A4DB8"/>
    <w:rsid w:val="008A52DD"/>
    <w:rsid w:val="008A5376"/>
    <w:rsid w:val="008A593D"/>
    <w:rsid w:val="008A6123"/>
    <w:rsid w:val="008A696D"/>
    <w:rsid w:val="008A6BDC"/>
    <w:rsid w:val="008A701E"/>
    <w:rsid w:val="008A7B79"/>
    <w:rsid w:val="008A7EEC"/>
    <w:rsid w:val="008B01BF"/>
    <w:rsid w:val="008B03F1"/>
    <w:rsid w:val="008B06A0"/>
    <w:rsid w:val="008B0890"/>
    <w:rsid w:val="008B1121"/>
    <w:rsid w:val="008B139A"/>
    <w:rsid w:val="008B1511"/>
    <w:rsid w:val="008B15D5"/>
    <w:rsid w:val="008B199D"/>
    <w:rsid w:val="008B2605"/>
    <w:rsid w:val="008B2F87"/>
    <w:rsid w:val="008B330E"/>
    <w:rsid w:val="008B3942"/>
    <w:rsid w:val="008B3F8E"/>
    <w:rsid w:val="008B421E"/>
    <w:rsid w:val="008B4866"/>
    <w:rsid w:val="008B4DFA"/>
    <w:rsid w:val="008B4F57"/>
    <w:rsid w:val="008B51BA"/>
    <w:rsid w:val="008B5461"/>
    <w:rsid w:val="008B58E8"/>
    <w:rsid w:val="008B612D"/>
    <w:rsid w:val="008B66F6"/>
    <w:rsid w:val="008B6F95"/>
    <w:rsid w:val="008B7238"/>
    <w:rsid w:val="008B7437"/>
    <w:rsid w:val="008B7B32"/>
    <w:rsid w:val="008C021C"/>
    <w:rsid w:val="008C0C37"/>
    <w:rsid w:val="008C13FD"/>
    <w:rsid w:val="008C1477"/>
    <w:rsid w:val="008C1976"/>
    <w:rsid w:val="008C1F41"/>
    <w:rsid w:val="008C290A"/>
    <w:rsid w:val="008C2C7E"/>
    <w:rsid w:val="008C4D5D"/>
    <w:rsid w:val="008C57D7"/>
    <w:rsid w:val="008C5F58"/>
    <w:rsid w:val="008C640D"/>
    <w:rsid w:val="008C6911"/>
    <w:rsid w:val="008C6A32"/>
    <w:rsid w:val="008C6C6C"/>
    <w:rsid w:val="008C6DD2"/>
    <w:rsid w:val="008C70EC"/>
    <w:rsid w:val="008C747B"/>
    <w:rsid w:val="008D03B3"/>
    <w:rsid w:val="008D0971"/>
    <w:rsid w:val="008D1A14"/>
    <w:rsid w:val="008D1C32"/>
    <w:rsid w:val="008D2E31"/>
    <w:rsid w:val="008D3A03"/>
    <w:rsid w:val="008D4090"/>
    <w:rsid w:val="008D5998"/>
    <w:rsid w:val="008D601A"/>
    <w:rsid w:val="008D69C5"/>
    <w:rsid w:val="008D6F6F"/>
    <w:rsid w:val="008D7771"/>
    <w:rsid w:val="008E01A9"/>
    <w:rsid w:val="008E13A3"/>
    <w:rsid w:val="008E1839"/>
    <w:rsid w:val="008E1AC2"/>
    <w:rsid w:val="008E1B62"/>
    <w:rsid w:val="008E1C8C"/>
    <w:rsid w:val="008E313D"/>
    <w:rsid w:val="008E360A"/>
    <w:rsid w:val="008E375C"/>
    <w:rsid w:val="008E43CF"/>
    <w:rsid w:val="008E4F19"/>
    <w:rsid w:val="008E535B"/>
    <w:rsid w:val="008E5C41"/>
    <w:rsid w:val="008E6564"/>
    <w:rsid w:val="008E692F"/>
    <w:rsid w:val="008E72D2"/>
    <w:rsid w:val="008E79BA"/>
    <w:rsid w:val="008E7E4D"/>
    <w:rsid w:val="008E7FAF"/>
    <w:rsid w:val="008F139E"/>
    <w:rsid w:val="008F1C2A"/>
    <w:rsid w:val="008F1E91"/>
    <w:rsid w:val="008F1FFA"/>
    <w:rsid w:val="008F29B6"/>
    <w:rsid w:val="008F33AF"/>
    <w:rsid w:val="008F39B1"/>
    <w:rsid w:val="008F3B82"/>
    <w:rsid w:val="008F4C68"/>
    <w:rsid w:val="008F5925"/>
    <w:rsid w:val="008F6211"/>
    <w:rsid w:val="008F76B8"/>
    <w:rsid w:val="00900926"/>
    <w:rsid w:val="00900E7F"/>
    <w:rsid w:val="009012D0"/>
    <w:rsid w:val="00901A52"/>
    <w:rsid w:val="00901BDA"/>
    <w:rsid w:val="0090245F"/>
    <w:rsid w:val="00902498"/>
    <w:rsid w:val="00902ECC"/>
    <w:rsid w:val="00903541"/>
    <w:rsid w:val="009037B6"/>
    <w:rsid w:val="009040F8"/>
    <w:rsid w:val="00904821"/>
    <w:rsid w:val="00904893"/>
    <w:rsid w:val="009050BA"/>
    <w:rsid w:val="00906896"/>
    <w:rsid w:val="00906DD2"/>
    <w:rsid w:val="00906F6D"/>
    <w:rsid w:val="009077E6"/>
    <w:rsid w:val="009078A8"/>
    <w:rsid w:val="009078AA"/>
    <w:rsid w:val="00907A32"/>
    <w:rsid w:val="009102E6"/>
    <w:rsid w:val="0091096D"/>
    <w:rsid w:val="00911166"/>
    <w:rsid w:val="009111A3"/>
    <w:rsid w:val="009117AA"/>
    <w:rsid w:val="009118EC"/>
    <w:rsid w:val="009119CE"/>
    <w:rsid w:val="00911D22"/>
    <w:rsid w:val="00911DB7"/>
    <w:rsid w:val="00911E1C"/>
    <w:rsid w:val="009120A8"/>
    <w:rsid w:val="00912122"/>
    <w:rsid w:val="00912FB1"/>
    <w:rsid w:val="00914AE0"/>
    <w:rsid w:val="00915249"/>
    <w:rsid w:val="009152B2"/>
    <w:rsid w:val="009157A1"/>
    <w:rsid w:val="00915DF2"/>
    <w:rsid w:val="009164E3"/>
    <w:rsid w:val="00916880"/>
    <w:rsid w:val="00916979"/>
    <w:rsid w:val="009172BA"/>
    <w:rsid w:val="00917CC2"/>
    <w:rsid w:val="00921152"/>
    <w:rsid w:val="009215F3"/>
    <w:rsid w:val="00921C0A"/>
    <w:rsid w:val="00922165"/>
    <w:rsid w:val="0092248B"/>
    <w:rsid w:val="009224AF"/>
    <w:rsid w:val="00923414"/>
    <w:rsid w:val="00923855"/>
    <w:rsid w:val="00923E8F"/>
    <w:rsid w:val="00923F76"/>
    <w:rsid w:val="00924A35"/>
    <w:rsid w:val="00924C02"/>
    <w:rsid w:val="00924DEB"/>
    <w:rsid w:val="00924F84"/>
    <w:rsid w:val="0092511F"/>
    <w:rsid w:val="009256BD"/>
    <w:rsid w:val="009265EB"/>
    <w:rsid w:val="009266D4"/>
    <w:rsid w:val="009267BF"/>
    <w:rsid w:val="0092695D"/>
    <w:rsid w:val="00926CE6"/>
    <w:rsid w:val="00926D91"/>
    <w:rsid w:val="0092760A"/>
    <w:rsid w:val="00927960"/>
    <w:rsid w:val="00927A4B"/>
    <w:rsid w:val="009309D5"/>
    <w:rsid w:val="00930ACB"/>
    <w:rsid w:val="00930C53"/>
    <w:rsid w:val="00930ED3"/>
    <w:rsid w:val="0093163D"/>
    <w:rsid w:val="009318C1"/>
    <w:rsid w:val="00931925"/>
    <w:rsid w:val="00931F49"/>
    <w:rsid w:val="009323AA"/>
    <w:rsid w:val="009324C1"/>
    <w:rsid w:val="009335C6"/>
    <w:rsid w:val="00933676"/>
    <w:rsid w:val="00934263"/>
    <w:rsid w:val="00935A8D"/>
    <w:rsid w:val="0093712D"/>
    <w:rsid w:val="009372EC"/>
    <w:rsid w:val="009373D4"/>
    <w:rsid w:val="00937944"/>
    <w:rsid w:val="00940867"/>
    <w:rsid w:val="00940BDB"/>
    <w:rsid w:val="00941889"/>
    <w:rsid w:val="009419ED"/>
    <w:rsid w:val="009426B3"/>
    <w:rsid w:val="00943021"/>
    <w:rsid w:val="009442F6"/>
    <w:rsid w:val="00944AC0"/>
    <w:rsid w:val="009458A8"/>
    <w:rsid w:val="00945B7D"/>
    <w:rsid w:val="00946880"/>
    <w:rsid w:val="00946DDA"/>
    <w:rsid w:val="00947152"/>
    <w:rsid w:val="00947375"/>
    <w:rsid w:val="00947DBE"/>
    <w:rsid w:val="009500D8"/>
    <w:rsid w:val="00950B31"/>
    <w:rsid w:val="009510B2"/>
    <w:rsid w:val="00951724"/>
    <w:rsid w:val="00951C85"/>
    <w:rsid w:val="0095254D"/>
    <w:rsid w:val="00952D2F"/>
    <w:rsid w:val="009535CC"/>
    <w:rsid w:val="00954543"/>
    <w:rsid w:val="0095457B"/>
    <w:rsid w:val="00954889"/>
    <w:rsid w:val="00955212"/>
    <w:rsid w:val="00955BF0"/>
    <w:rsid w:val="009565D4"/>
    <w:rsid w:val="00956B85"/>
    <w:rsid w:val="00956E7B"/>
    <w:rsid w:val="009576AC"/>
    <w:rsid w:val="0096098D"/>
    <w:rsid w:val="00960CC3"/>
    <w:rsid w:val="009615CB"/>
    <w:rsid w:val="00961D31"/>
    <w:rsid w:val="00961FFE"/>
    <w:rsid w:val="00962C02"/>
    <w:rsid w:val="00963015"/>
    <w:rsid w:val="00963719"/>
    <w:rsid w:val="009641FB"/>
    <w:rsid w:val="00964347"/>
    <w:rsid w:val="0096485F"/>
    <w:rsid w:val="00964BED"/>
    <w:rsid w:val="00964E73"/>
    <w:rsid w:val="00965217"/>
    <w:rsid w:val="00965451"/>
    <w:rsid w:val="00965976"/>
    <w:rsid w:val="00966370"/>
    <w:rsid w:val="0096694F"/>
    <w:rsid w:val="0096727D"/>
    <w:rsid w:val="00967580"/>
    <w:rsid w:val="00970467"/>
    <w:rsid w:val="00970641"/>
    <w:rsid w:val="009707AA"/>
    <w:rsid w:val="00970B6B"/>
    <w:rsid w:val="00971165"/>
    <w:rsid w:val="00971258"/>
    <w:rsid w:val="009718BC"/>
    <w:rsid w:val="00971A3A"/>
    <w:rsid w:val="009733B5"/>
    <w:rsid w:val="009737D9"/>
    <w:rsid w:val="009738F2"/>
    <w:rsid w:val="00974215"/>
    <w:rsid w:val="00974873"/>
    <w:rsid w:val="00974F51"/>
    <w:rsid w:val="00975364"/>
    <w:rsid w:val="00975D39"/>
    <w:rsid w:val="0097609C"/>
    <w:rsid w:val="00976391"/>
    <w:rsid w:val="0097647C"/>
    <w:rsid w:val="00976B62"/>
    <w:rsid w:val="009776B8"/>
    <w:rsid w:val="0098001D"/>
    <w:rsid w:val="00980F8C"/>
    <w:rsid w:val="00981C3B"/>
    <w:rsid w:val="009829BA"/>
    <w:rsid w:val="00983F54"/>
    <w:rsid w:val="009841F8"/>
    <w:rsid w:val="009844E9"/>
    <w:rsid w:val="0098492C"/>
    <w:rsid w:val="00986120"/>
    <w:rsid w:val="00986C61"/>
    <w:rsid w:val="00987115"/>
    <w:rsid w:val="009873EE"/>
    <w:rsid w:val="009874FA"/>
    <w:rsid w:val="009908FA"/>
    <w:rsid w:val="00990E99"/>
    <w:rsid w:val="00990F06"/>
    <w:rsid w:val="0099105C"/>
    <w:rsid w:val="009919ED"/>
    <w:rsid w:val="00992442"/>
    <w:rsid w:val="00992699"/>
    <w:rsid w:val="00992C77"/>
    <w:rsid w:val="00993647"/>
    <w:rsid w:val="00993A06"/>
    <w:rsid w:val="00993CC8"/>
    <w:rsid w:val="00994C0B"/>
    <w:rsid w:val="00994D41"/>
    <w:rsid w:val="009953E9"/>
    <w:rsid w:val="00995529"/>
    <w:rsid w:val="00996DA6"/>
    <w:rsid w:val="00996ED9"/>
    <w:rsid w:val="00997383"/>
    <w:rsid w:val="009973E6"/>
    <w:rsid w:val="0099784C"/>
    <w:rsid w:val="00997CAB"/>
    <w:rsid w:val="009A02FB"/>
    <w:rsid w:val="009A1A45"/>
    <w:rsid w:val="009A1F73"/>
    <w:rsid w:val="009A214A"/>
    <w:rsid w:val="009A22B0"/>
    <w:rsid w:val="009A29B1"/>
    <w:rsid w:val="009A2C2B"/>
    <w:rsid w:val="009A2D4A"/>
    <w:rsid w:val="009A2E15"/>
    <w:rsid w:val="009A3F34"/>
    <w:rsid w:val="009A43EA"/>
    <w:rsid w:val="009A4880"/>
    <w:rsid w:val="009A4FB5"/>
    <w:rsid w:val="009A5565"/>
    <w:rsid w:val="009A6406"/>
    <w:rsid w:val="009A6F03"/>
    <w:rsid w:val="009A6F9D"/>
    <w:rsid w:val="009A718E"/>
    <w:rsid w:val="009A74DC"/>
    <w:rsid w:val="009A7AD0"/>
    <w:rsid w:val="009B08C4"/>
    <w:rsid w:val="009B0C55"/>
    <w:rsid w:val="009B143B"/>
    <w:rsid w:val="009B1BAE"/>
    <w:rsid w:val="009B1CE6"/>
    <w:rsid w:val="009B20D1"/>
    <w:rsid w:val="009B2338"/>
    <w:rsid w:val="009B2426"/>
    <w:rsid w:val="009B2621"/>
    <w:rsid w:val="009B2AF2"/>
    <w:rsid w:val="009B3D74"/>
    <w:rsid w:val="009B40EE"/>
    <w:rsid w:val="009B4137"/>
    <w:rsid w:val="009B476B"/>
    <w:rsid w:val="009B4CF0"/>
    <w:rsid w:val="009B620F"/>
    <w:rsid w:val="009B6303"/>
    <w:rsid w:val="009B6380"/>
    <w:rsid w:val="009B6396"/>
    <w:rsid w:val="009B686C"/>
    <w:rsid w:val="009B69B9"/>
    <w:rsid w:val="009C028D"/>
    <w:rsid w:val="009C0894"/>
    <w:rsid w:val="009C1300"/>
    <w:rsid w:val="009C1E84"/>
    <w:rsid w:val="009C1F2C"/>
    <w:rsid w:val="009C21E1"/>
    <w:rsid w:val="009C2B37"/>
    <w:rsid w:val="009C2BC2"/>
    <w:rsid w:val="009C3861"/>
    <w:rsid w:val="009C46C2"/>
    <w:rsid w:val="009C4ECE"/>
    <w:rsid w:val="009C4FB3"/>
    <w:rsid w:val="009C58E4"/>
    <w:rsid w:val="009C5BB6"/>
    <w:rsid w:val="009C635C"/>
    <w:rsid w:val="009C64F1"/>
    <w:rsid w:val="009C6563"/>
    <w:rsid w:val="009C6E42"/>
    <w:rsid w:val="009C6E84"/>
    <w:rsid w:val="009D0412"/>
    <w:rsid w:val="009D045E"/>
    <w:rsid w:val="009D0EE6"/>
    <w:rsid w:val="009D1155"/>
    <w:rsid w:val="009D1D1D"/>
    <w:rsid w:val="009D264C"/>
    <w:rsid w:val="009D3638"/>
    <w:rsid w:val="009D3D43"/>
    <w:rsid w:val="009D41CF"/>
    <w:rsid w:val="009D5EF4"/>
    <w:rsid w:val="009D6052"/>
    <w:rsid w:val="009D6162"/>
    <w:rsid w:val="009D6B9A"/>
    <w:rsid w:val="009D6E3E"/>
    <w:rsid w:val="009D738C"/>
    <w:rsid w:val="009D74C2"/>
    <w:rsid w:val="009D75D0"/>
    <w:rsid w:val="009D7635"/>
    <w:rsid w:val="009D7A3B"/>
    <w:rsid w:val="009D7C15"/>
    <w:rsid w:val="009E0A7E"/>
    <w:rsid w:val="009E1C0D"/>
    <w:rsid w:val="009E2FEC"/>
    <w:rsid w:val="009E31DE"/>
    <w:rsid w:val="009E32EF"/>
    <w:rsid w:val="009E36DF"/>
    <w:rsid w:val="009E3927"/>
    <w:rsid w:val="009E4ABA"/>
    <w:rsid w:val="009E562D"/>
    <w:rsid w:val="009E5C9A"/>
    <w:rsid w:val="009E5F96"/>
    <w:rsid w:val="009E6E75"/>
    <w:rsid w:val="009E6ED7"/>
    <w:rsid w:val="009E715A"/>
    <w:rsid w:val="009E7D60"/>
    <w:rsid w:val="009F0C65"/>
    <w:rsid w:val="009F2ECE"/>
    <w:rsid w:val="009F4138"/>
    <w:rsid w:val="009F47B6"/>
    <w:rsid w:val="009F503B"/>
    <w:rsid w:val="009F5224"/>
    <w:rsid w:val="009F5F36"/>
    <w:rsid w:val="009F6197"/>
    <w:rsid w:val="009F63E1"/>
    <w:rsid w:val="009F643F"/>
    <w:rsid w:val="009F6A9A"/>
    <w:rsid w:val="009F6B17"/>
    <w:rsid w:val="009F7652"/>
    <w:rsid w:val="009F77D9"/>
    <w:rsid w:val="009F7B25"/>
    <w:rsid w:val="009F7DFB"/>
    <w:rsid w:val="00A000A4"/>
    <w:rsid w:val="00A00A25"/>
    <w:rsid w:val="00A00B7D"/>
    <w:rsid w:val="00A00BD3"/>
    <w:rsid w:val="00A01236"/>
    <w:rsid w:val="00A01F4B"/>
    <w:rsid w:val="00A0218F"/>
    <w:rsid w:val="00A02615"/>
    <w:rsid w:val="00A0299F"/>
    <w:rsid w:val="00A038B6"/>
    <w:rsid w:val="00A04358"/>
    <w:rsid w:val="00A048AC"/>
    <w:rsid w:val="00A048EC"/>
    <w:rsid w:val="00A049FF"/>
    <w:rsid w:val="00A04EE7"/>
    <w:rsid w:val="00A050C6"/>
    <w:rsid w:val="00A05434"/>
    <w:rsid w:val="00A05C24"/>
    <w:rsid w:val="00A05D2F"/>
    <w:rsid w:val="00A0655F"/>
    <w:rsid w:val="00A0657F"/>
    <w:rsid w:val="00A06850"/>
    <w:rsid w:val="00A0751C"/>
    <w:rsid w:val="00A07C88"/>
    <w:rsid w:val="00A10230"/>
    <w:rsid w:val="00A105F3"/>
    <w:rsid w:val="00A10626"/>
    <w:rsid w:val="00A10EF9"/>
    <w:rsid w:val="00A10EFD"/>
    <w:rsid w:val="00A10F49"/>
    <w:rsid w:val="00A10F74"/>
    <w:rsid w:val="00A11031"/>
    <w:rsid w:val="00A117F0"/>
    <w:rsid w:val="00A11D57"/>
    <w:rsid w:val="00A121EC"/>
    <w:rsid w:val="00A12C6A"/>
    <w:rsid w:val="00A13B35"/>
    <w:rsid w:val="00A13E0F"/>
    <w:rsid w:val="00A14314"/>
    <w:rsid w:val="00A14B8C"/>
    <w:rsid w:val="00A14E1F"/>
    <w:rsid w:val="00A14FAB"/>
    <w:rsid w:val="00A15477"/>
    <w:rsid w:val="00A15C27"/>
    <w:rsid w:val="00A17995"/>
    <w:rsid w:val="00A17BC7"/>
    <w:rsid w:val="00A17E4B"/>
    <w:rsid w:val="00A17FF8"/>
    <w:rsid w:val="00A2005C"/>
    <w:rsid w:val="00A2089A"/>
    <w:rsid w:val="00A211A7"/>
    <w:rsid w:val="00A21868"/>
    <w:rsid w:val="00A21F3F"/>
    <w:rsid w:val="00A222EA"/>
    <w:rsid w:val="00A229A5"/>
    <w:rsid w:val="00A23943"/>
    <w:rsid w:val="00A24A66"/>
    <w:rsid w:val="00A24E58"/>
    <w:rsid w:val="00A255A3"/>
    <w:rsid w:val="00A25E21"/>
    <w:rsid w:val="00A25E22"/>
    <w:rsid w:val="00A27065"/>
    <w:rsid w:val="00A276B3"/>
    <w:rsid w:val="00A27717"/>
    <w:rsid w:val="00A30B2E"/>
    <w:rsid w:val="00A30FD4"/>
    <w:rsid w:val="00A31825"/>
    <w:rsid w:val="00A31B0C"/>
    <w:rsid w:val="00A32244"/>
    <w:rsid w:val="00A326F9"/>
    <w:rsid w:val="00A335CC"/>
    <w:rsid w:val="00A33AA9"/>
    <w:rsid w:val="00A33E9B"/>
    <w:rsid w:val="00A3416F"/>
    <w:rsid w:val="00A3441F"/>
    <w:rsid w:val="00A3466E"/>
    <w:rsid w:val="00A347AF"/>
    <w:rsid w:val="00A35370"/>
    <w:rsid w:val="00A354B1"/>
    <w:rsid w:val="00A355F1"/>
    <w:rsid w:val="00A3586D"/>
    <w:rsid w:val="00A358D5"/>
    <w:rsid w:val="00A35AC6"/>
    <w:rsid w:val="00A35CAF"/>
    <w:rsid w:val="00A36A4E"/>
    <w:rsid w:val="00A3718C"/>
    <w:rsid w:val="00A37DAF"/>
    <w:rsid w:val="00A400DE"/>
    <w:rsid w:val="00A40F4B"/>
    <w:rsid w:val="00A420DB"/>
    <w:rsid w:val="00A421FE"/>
    <w:rsid w:val="00A42BD0"/>
    <w:rsid w:val="00A43000"/>
    <w:rsid w:val="00A44140"/>
    <w:rsid w:val="00A4428D"/>
    <w:rsid w:val="00A4435D"/>
    <w:rsid w:val="00A4465B"/>
    <w:rsid w:val="00A44794"/>
    <w:rsid w:val="00A44DCF"/>
    <w:rsid w:val="00A44F79"/>
    <w:rsid w:val="00A44F9F"/>
    <w:rsid w:val="00A45320"/>
    <w:rsid w:val="00A454E9"/>
    <w:rsid w:val="00A45627"/>
    <w:rsid w:val="00A465E4"/>
    <w:rsid w:val="00A475F7"/>
    <w:rsid w:val="00A47A6C"/>
    <w:rsid w:val="00A5027B"/>
    <w:rsid w:val="00A50493"/>
    <w:rsid w:val="00A50D14"/>
    <w:rsid w:val="00A518AF"/>
    <w:rsid w:val="00A519B8"/>
    <w:rsid w:val="00A52311"/>
    <w:rsid w:val="00A545AF"/>
    <w:rsid w:val="00A54957"/>
    <w:rsid w:val="00A54E28"/>
    <w:rsid w:val="00A55328"/>
    <w:rsid w:val="00A55432"/>
    <w:rsid w:val="00A556A7"/>
    <w:rsid w:val="00A55775"/>
    <w:rsid w:val="00A55F7F"/>
    <w:rsid w:val="00A561AF"/>
    <w:rsid w:val="00A564DC"/>
    <w:rsid w:val="00A56EE4"/>
    <w:rsid w:val="00A5700C"/>
    <w:rsid w:val="00A57DA3"/>
    <w:rsid w:val="00A57F50"/>
    <w:rsid w:val="00A60C4A"/>
    <w:rsid w:val="00A6102F"/>
    <w:rsid w:val="00A61EAA"/>
    <w:rsid w:val="00A62183"/>
    <w:rsid w:val="00A62851"/>
    <w:rsid w:val="00A6336A"/>
    <w:rsid w:val="00A636BD"/>
    <w:rsid w:val="00A636E6"/>
    <w:rsid w:val="00A638F7"/>
    <w:rsid w:val="00A644D1"/>
    <w:rsid w:val="00A648D0"/>
    <w:rsid w:val="00A6528F"/>
    <w:rsid w:val="00A65B75"/>
    <w:rsid w:val="00A65E7E"/>
    <w:rsid w:val="00A66409"/>
    <w:rsid w:val="00A666CF"/>
    <w:rsid w:val="00A66C55"/>
    <w:rsid w:val="00A66F76"/>
    <w:rsid w:val="00A6731E"/>
    <w:rsid w:val="00A67A11"/>
    <w:rsid w:val="00A67CB3"/>
    <w:rsid w:val="00A70388"/>
    <w:rsid w:val="00A7104B"/>
    <w:rsid w:val="00A71403"/>
    <w:rsid w:val="00A718F0"/>
    <w:rsid w:val="00A71E01"/>
    <w:rsid w:val="00A71F9F"/>
    <w:rsid w:val="00A72642"/>
    <w:rsid w:val="00A735CE"/>
    <w:rsid w:val="00A744DB"/>
    <w:rsid w:val="00A74AA6"/>
    <w:rsid w:val="00A74B9C"/>
    <w:rsid w:val="00A74F3A"/>
    <w:rsid w:val="00A7583B"/>
    <w:rsid w:val="00A75D20"/>
    <w:rsid w:val="00A75F65"/>
    <w:rsid w:val="00A76085"/>
    <w:rsid w:val="00A76ACD"/>
    <w:rsid w:val="00A76B9B"/>
    <w:rsid w:val="00A76DC6"/>
    <w:rsid w:val="00A76DF2"/>
    <w:rsid w:val="00A76E95"/>
    <w:rsid w:val="00A8002D"/>
    <w:rsid w:val="00A80F41"/>
    <w:rsid w:val="00A81B3C"/>
    <w:rsid w:val="00A81C2F"/>
    <w:rsid w:val="00A81E1B"/>
    <w:rsid w:val="00A82476"/>
    <w:rsid w:val="00A82600"/>
    <w:rsid w:val="00A8292A"/>
    <w:rsid w:val="00A82B95"/>
    <w:rsid w:val="00A848FE"/>
    <w:rsid w:val="00A853B5"/>
    <w:rsid w:val="00A85596"/>
    <w:rsid w:val="00A85870"/>
    <w:rsid w:val="00A85D01"/>
    <w:rsid w:val="00A860B2"/>
    <w:rsid w:val="00A86160"/>
    <w:rsid w:val="00A8704C"/>
    <w:rsid w:val="00A90307"/>
    <w:rsid w:val="00A90352"/>
    <w:rsid w:val="00A908F4"/>
    <w:rsid w:val="00A90D2B"/>
    <w:rsid w:val="00A91089"/>
    <w:rsid w:val="00A91108"/>
    <w:rsid w:val="00A91704"/>
    <w:rsid w:val="00A91EA5"/>
    <w:rsid w:val="00A91EDA"/>
    <w:rsid w:val="00A920F4"/>
    <w:rsid w:val="00A92319"/>
    <w:rsid w:val="00A9342C"/>
    <w:rsid w:val="00A93DD6"/>
    <w:rsid w:val="00A94451"/>
    <w:rsid w:val="00A94720"/>
    <w:rsid w:val="00A94D3B"/>
    <w:rsid w:val="00A951E7"/>
    <w:rsid w:val="00A95871"/>
    <w:rsid w:val="00A9613D"/>
    <w:rsid w:val="00A966FB"/>
    <w:rsid w:val="00A96B0A"/>
    <w:rsid w:val="00A96E50"/>
    <w:rsid w:val="00A96E6B"/>
    <w:rsid w:val="00A96F3B"/>
    <w:rsid w:val="00A97502"/>
    <w:rsid w:val="00A97E0B"/>
    <w:rsid w:val="00AA0E1A"/>
    <w:rsid w:val="00AA4078"/>
    <w:rsid w:val="00AA4311"/>
    <w:rsid w:val="00AA4331"/>
    <w:rsid w:val="00AA5339"/>
    <w:rsid w:val="00AA5527"/>
    <w:rsid w:val="00AA66B7"/>
    <w:rsid w:val="00AA6A3E"/>
    <w:rsid w:val="00AA6B98"/>
    <w:rsid w:val="00AA7AAB"/>
    <w:rsid w:val="00AA7BD7"/>
    <w:rsid w:val="00AA7CDD"/>
    <w:rsid w:val="00AA7E1B"/>
    <w:rsid w:val="00AB06B2"/>
    <w:rsid w:val="00AB0782"/>
    <w:rsid w:val="00AB0D6F"/>
    <w:rsid w:val="00AB104F"/>
    <w:rsid w:val="00AB1610"/>
    <w:rsid w:val="00AB1857"/>
    <w:rsid w:val="00AB1D56"/>
    <w:rsid w:val="00AB2A3F"/>
    <w:rsid w:val="00AB2A87"/>
    <w:rsid w:val="00AB334A"/>
    <w:rsid w:val="00AB36BA"/>
    <w:rsid w:val="00AB4AB8"/>
    <w:rsid w:val="00AB4B90"/>
    <w:rsid w:val="00AB4B9C"/>
    <w:rsid w:val="00AB4EAD"/>
    <w:rsid w:val="00AB64E7"/>
    <w:rsid w:val="00AB6B81"/>
    <w:rsid w:val="00AB749E"/>
    <w:rsid w:val="00AB7B01"/>
    <w:rsid w:val="00AC0349"/>
    <w:rsid w:val="00AC03C6"/>
    <w:rsid w:val="00AC083C"/>
    <w:rsid w:val="00AC120E"/>
    <w:rsid w:val="00AC1D5B"/>
    <w:rsid w:val="00AC1E81"/>
    <w:rsid w:val="00AC20C9"/>
    <w:rsid w:val="00AC225D"/>
    <w:rsid w:val="00AC2527"/>
    <w:rsid w:val="00AC255E"/>
    <w:rsid w:val="00AC2C47"/>
    <w:rsid w:val="00AC4687"/>
    <w:rsid w:val="00AC4F1B"/>
    <w:rsid w:val="00AC50A5"/>
    <w:rsid w:val="00AC54AF"/>
    <w:rsid w:val="00AC5C85"/>
    <w:rsid w:val="00AC61D1"/>
    <w:rsid w:val="00AC6619"/>
    <w:rsid w:val="00AC670E"/>
    <w:rsid w:val="00AC6B4F"/>
    <w:rsid w:val="00AC708D"/>
    <w:rsid w:val="00AC77A8"/>
    <w:rsid w:val="00AC7B30"/>
    <w:rsid w:val="00AC7BFB"/>
    <w:rsid w:val="00AC7E49"/>
    <w:rsid w:val="00AD09A3"/>
    <w:rsid w:val="00AD0C53"/>
    <w:rsid w:val="00AD0C5C"/>
    <w:rsid w:val="00AD174D"/>
    <w:rsid w:val="00AD21AA"/>
    <w:rsid w:val="00AD262D"/>
    <w:rsid w:val="00AD2753"/>
    <w:rsid w:val="00AD27AE"/>
    <w:rsid w:val="00AD2C3F"/>
    <w:rsid w:val="00AD3385"/>
    <w:rsid w:val="00AD364E"/>
    <w:rsid w:val="00AD41B2"/>
    <w:rsid w:val="00AD4841"/>
    <w:rsid w:val="00AD53CD"/>
    <w:rsid w:val="00AD5608"/>
    <w:rsid w:val="00AD5BBC"/>
    <w:rsid w:val="00AD65AA"/>
    <w:rsid w:val="00AD6D9C"/>
    <w:rsid w:val="00AD7C72"/>
    <w:rsid w:val="00AD7CB0"/>
    <w:rsid w:val="00AD7DBE"/>
    <w:rsid w:val="00AE0618"/>
    <w:rsid w:val="00AE089D"/>
    <w:rsid w:val="00AE0F03"/>
    <w:rsid w:val="00AE1519"/>
    <w:rsid w:val="00AE17AE"/>
    <w:rsid w:val="00AE1ECF"/>
    <w:rsid w:val="00AE2014"/>
    <w:rsid w:val="00AE2EAD"/>
    <w:rsid w:val="00AE2F7A"/>
    <w:rsid w:val="00AE3245"/>
    <w:rsid w:val="00AE4D25"/>
    <w:rsid w:val="00AE52CD"/>
    <w:rsid w:val="00AE56A4"/>
    <w:rsid w:val="00AE6031"/>
    <w:rsid w:val="00AE6898"/>
    <w:rsid w:val="00AE6A92"/>
    <w:rsid w:val="00AF12FF"/>
    <w:rsid w:val="00AF1E3D"/>
    <w:rsid w:val="00AF246A"/>
    <w:rsid w:val="00AF2989"/>
    <w:rsid w:val="00AF3906"/>
    <w:rsid w:val="00AF3D28"/>
    <w:rsid w:val="00AF44BE"/>
    <w:rsid w:val="00AF4AE0"/>
    <w:rsid w:val="00AF5EB8"/>
    <w:rsid w:val="00AF60E7"/>
    <w:rsid w:val="00AF764F"/>
    <w:rsid w:val="00B00437"/>
    <w:rsid w:val="00B00DF3"/>
    <w:rsid w:val="00B015AA"/>
    <w:rsid w:val="00B0165B"/>
    <w:rsid w:val="00B01764"/>
    <w:rsid w:val="00B01C44"/>
    <w:rsid w:val="00B01E05"/>
    <w:rsid w:val="00B02C2F"/>
    <w:rsid w:val="00B02D98"/>
    <w:rsid w:val="00B02E6C"/>
    <w:rsid w:val="00B036FC"/>
    <w:rsid w:val="00B03DA6"/>
    <w:rsid w:val="00B0580A"/>
    <w:rsid w:val="00B05E68"/>
    <w:rsid w:val="00B06121"/>
    <w:rsid w:val="00B064B2"/>
    <w:rsid w:val="00B0658E"/>
    <w:rsid w:val="00B06B80"/>
    <w:rsid w:val="00B075ED"/>
    <w:rsid w:val="00B0778E"/>
    <w:rsid w:val="00B10215"/>
    <w:rsid w:val="00B109F3"/>
    <w:rsid w:val="00B110FB"/>
    <w:rsid w:val="00B124E3"/>
    <w:rsid w:val="00B12815"/>
    <w:rsid w:val="00B12907"/>
    <w:rsid w:val="00B12D2D"/>
    <w:rsid w:val="00B136A3"/>
    <w:rsid w:val="00B13F2E"/>
    <w:rsid w:val="00B146F7"/>
    <w:rsid w:val="00B14CAF"/>
    <w:rsid w:val="00B14F17"/>
    <w:rsid w:val="00B1619F"/>
    <w:rsid w:val="00B163C3"/>
    <w:rsid w:val="00B167DE"/>
    <w:rsid w:val="00B168B3"/>
    <w:rsid w:val="00B16999"/>
    <w:rsid w:val="00B1711C"/>
    <w:rsid w:val="00B17429"/>
    <w:rsid w:val="00B17499"/>
    <w:rsid w:val="00B1762E"/>
    <w:rsid w:val="00B20C10"/>
    <w:rsid w:val="00B20D56"/>
    <w:rsid w:val="00B20FF4"/>
    <w:rsid w:val="00B21A20"/>
    <w:rsid w:val="00B21E17"/>
    <w:rsid w:val="00B21F18"/>
    <w:rsid w:val="00B2256F"/>
    <w:rsid w:val="00B2265B"/>
    <w:rsid w:val="00B226AC"/>
    <w:rsid w:val="00B22920"/>
    <w:rsid w:val="00B22B6C"/>
    <w:rsid w:val="00B23285"/>
    <w:rsid w:val="00B23864"/>
    <w:rsid w:val="00B23F2F"/>
    <w:rsid w:val="00B25F40"/>
    <w:rsid w:val="00B2608B"/>
    <w:rsid w:val="00B2646C"/>
    <w:rsid w:val="00B2682A"/>
    <w:rsid w:val="00B271CE"/>
    <w:rsid w:val="00B27447"/>
    <w:rsid w:val="00B27BF5"/>
    <w:rsid w:val="00B3172A"/>
    <w:rsid w:val="00B32864"/>
    <w:rsid w:val="00B329E7"/>
    <w:rsid w:val="00B33FD1"/>
    <w:rsid w:val="00B34A4A"/>
    <w:rsid w:val="00B34A8D"/>
    <w:rsid w:val="00B34C58"/>
    <w:rsid w:val="00B34FE5"/>
    <w:rsid w:val="00B3531D"/>
    <w:rsid w:val="00B36E61"/>
    <w:rsid w:val="00B37263"/>
    <w:rsid w:val="00B3754F"/>
    <w:rsid w:val="00B37F64"/>
    <w:rsid w:val="00B40064"/>
    <w:rsid w:val="00B400E1"/>
    <w:rsid w:val="00B4110A"/>
    <w:rsid w:val="00B41250"/>
    <w:rsid w:val="00B41761"/>
    <w:rsid w:val="00B4191E"/>
    <w:rsid w:val="00B42513"/>
    <w:rsid w:val="00B42CC2"/>
    <w:rsid w:val="00B42CE2"/>
    <w:rsid w:val="00B43CDA"/>
    <w:rsid w:val="00B43F94"/>
    <w:rsid w:val="00B44654"/>
    <w:rsid w:val="00B45633"/>
    <w:rsid w:val="00B45718"/>
    <w:rsid w:val="00B45B18"/>
    <w:rsid w:val="00B45C65"/>
    <w:rsid w:val="00B4633C"/>
    <w:rsid w:val="00B46555"/>
    <w:rsid w:val="00B471B5"/>
    <w:rsid w:val="00B4770E"/>
    <w:rsid w:val="00B477CC"/>
    <w:rsid w:val="00B47E50"/>
    <w:rsid w:val="00B5033F"/>
    <w:rsid w:val="00B50934"/>
    <w:rsid w:val="00B50E0F"/>
    <w:rsid w:val="00B50E46"/>
    <w:rsid w:val="00B51282"/>
    <w:rsid w:val="00B515A2"/>
    <w:rsid w:val="00B518C2"/>
    <w:rsid w:val="00B51FAD"/>
    <w:rsid w:val="00B52287"/>
    <w:rsid w:val="00B5241C"/>
    <w:rsid w:val="00B5272F"/>
    <w:rsid w:val="00B5288A"/>
    <w:rsid w:val="00B529FA"/>
    <w:rsid w:val="00B5303A"/>
    <w:rsid w:val="00B5378E"/>
    <w:rsid w:val="00B537E2"/>
    <w:rsid w:val="00B53B8C"/>
    <w:rsid w:val="00B53CBF"/>
    <w:rsid w:val="00B54A54"/>
    <w:rsid w:val="00B578FB"/>
    <w:rsid w:val="00B57EBA"/>
    <w:rsid w:val="00B60841"/>
    <w:rsid w:val="00B61728"/>
    <w:rsid w:val="00B61AD6"/>
    <w:rsid w:val="00B61B13"/>
    <w:rsid w:val="00B62B2F"/>
    <w:rsid w:val="00B638F4"/>
    <w:rsid w:val="00B64097"/>
    <w:rsid w:val="00B6436A"/>
    <w:rsid w:val="00B644B7"/>
    <w:rsid w:val="00B64905"/>
    <w:rsid w:val="00B651DC"/>
    <w:rsid w:val="00B65574"/>
    <w:rsid w:val="00B663D0"/>
    <w:rsid w:val="00B664B3"/>
    <w:rsid w:val="00B67713"/>
    <w:rsid w:val="00B70341"/>
    <w:rsid w:val="00B70342"/>
    <w:rsid w:val="00B705E5"/>
    <w:rsid w:val="00B7065E"/>
    <w:rsid w:val="00B70F46"/>
    <w:rsid w:val="00B71022"/>
    <w:rsid w:val="00B717BE"/>
    <w:rsid w:val="00B72099"/>
    <w:rsid w:val="00B72BA7"/>
    <w:rsid w:val="00B72DE1"/>
    <w:rsid w:val="00B73282"/>
    <w:rsid w:val="00B73843"/>
    <w:rsid w:val="00B73E7D"/>
    <w:rsid w:val="00B744E9"/>
    <w:rsid w:val="00B74C09"/>
    <w:rsid w:val="00B74C76"/>
    <w:rsid w:val="00B75ABC"/>
    <w:rsid w:val="00B75B7F"/>
    <w:rsid w:val="00B75EA3"/>
    <w:rsid w:val="00B76114"/>
    <w:rsid w:val="00B761E6"/>
    <w:rsid w:val="00B76CF5"/>
    <w:rsid w:val="00B7755A"/>
    <w:rsid w:val="00B80FFA"/>
    <w:rsid w:val="00B81E51"/>
    <w:rsid w:val="00B82A78"/>
    <w:rsid w:val="00B82B0B"/>
    <w:rsid w:val="00B83044"/>
    <w:rsid w:val="00B83466"/>
    <w:rsid w:val="00B83ECF"/>
    <w:rsid w:val="00B84052"/>
    <w:rsid w:val="00B84598"/>
    <w:rsid w:val="00B84E8F"/>
    <w:rsid w:val="00B8566B"/>
    <w:rsid w:val="00B85880"/>
    <w:rsid w:val="00B87BDB"/>
    <w:rsid w:val="00B9043D"/>
    <w:rsid w:val="00B9121B"/>
    <w:rsid w:val="00B91235"/>
    <w:rsid w:val="00B91B31"/>
    <w:rsid w:val="00B92307"/>
    <w:rsid w:val="00B930CE"/>
    <w:rsid w:val="00B9317B"/>
    <w:rsid w:val="00B934F7"/>
    <w:rsid w:val="00B93891"/>
    <w:rsid w:val="00B93D1B"/>
    <w:rsid w:val="00B94403"/>
    <w:rsid w:val="00B9450D"/>
    <w:rsid w:val="00B963D5"/>
    <w:rsid w:val="00B96A80"/>
    <w:rsid w:val="00B96E8F"/>
    <w:rsid w:val="00B97980"/>
    <w:rsid w:val="00BA064E"/>
    <w:rsid w:val="00BA0B28"/>
    <w:rsid w:val="00BA1731"/>
    <w:rsid w:val="00BA1961"/>
    <w:rsid w:val="00BA1E94"/>
    <w:rsid w:val="00BA237D"/>
    <w:rsid w:val="00BA383C"/>
    <w:rsid w:val="00BA3F75"/>
    <w:rsid w:val="00BA40CA"/>
    <w:rsid w:val="00BA5444"/>
    <w:rsid w:val="00BA5F97"/>
    <w:rsid w:val="00BA6548"/>
    <w:rsid w:val="00BB0276"/>
    <w:rsid w:val="00BB045C"/>
    <w:rsid w:val="00BB0669"/>
    <w:rsid w:val="00BB06E1"/>
    <w:rsid w:val="00BB18E1"/>
    <w:rsid w:val="00BB27D2"/>
    <w:rsid w:val="00BB28F6"/>
    <w:rsid w:val="00BB2905"/>
    <w:rsid w:val="00BB2C2B"/>
    <w:rsid w:val="00BB2D1F"/>
    <w:rsid w:val="00BB4E33"/>
    <w:rsid w:val="00BB5A6B"/>
    <w:rsid w:val="00BB6016"/>
    <w:rsid w:val="00BB6FB7"/>
    <w:rsid w:val="00BB6FC5"/>
    <w:rsid w:val="00BB73A3"/>
    <w:rsid w:val="00BB7417"/>
    <w:rsid w:val="00BB76EE"/>
    <w:rsid w:val="00BC042D"/>
    <w:rsid w:val="00BC05C7"/>
    <w:rsid w:val="00BC0B44"/>
    <w:rsid w:val="00BC12E6"/>
    <w:rsid w:val="00BC1515"/>
    <w:rsid w:val="00BC169E"/>
    <w:rsid w:val="00BC18DA"/>
    <w:rsid w:val="00BC21D3"/>
    <w:rsid w:val="00BC2468"/>
    <w:rsid w:val="00BC2681"/>
    <w:rsid w:val="00BC2ECB"/>
    <w:rsid w:val="00BC3B09"/>
    <w:rsid w:val="00BC4200"/>
    <w:rsid w:val="00BC562D"/>
    <w:rsid w:val="00BC5BAF"/>
    <w:rsid w:val="00BC6351"/>
    <w:rsid w:val="00BC6446"/>
    <w:rsid w:val="00BC6B74"/>
    <w:rsid w:val="00BC6BA0"/>
    <w:rsid w:val="00BC6CED"/>
    <w:rsid w:val="00BC6D9D"/>
    <w:rsid w:val="00BC71BA"/>
    <w:rsid w:val="00BC729E"/>
    <w:rsid w:val="00BC7A77"/>
    <w:rsid w:val="00BC7F1A"/>
    <w:rsid w:val="00BD070F"/>
    <w:rsid w:val="00BD1859"/>
    <w:rsid w:val="00BD1BE3"/>
    <w:rsid w:val="00BD2EFA"/>
    <w:rsid w:val="00BD3408"/>
    <w:rsid w:val="00BD3E0E"/>
    <w:rsid w:val="00BD43BE"/>
    <w:rsid w:val="00BD4654"/>
    <w:rsid w:val="00BD4906"/>
    <w:rsid w:val="00BD4C20"/>
    <w:rsid w:val="00BD53C8"/>
    <w:rsid w:val="00BD5BA5"/>
    <w:rsid w:val="00BD6ED4"/>
    <w:rsid w:val="00BD7998"/>
    <w:rsid w:val="00BE0FAC"/>
    <w:rsid w:val="00BE14FB"/>
    <w:rsid w:val="00BE1516"/>
    <w:rsid w:val="00BE168D"/>
    <w:rsid w:val="00BE1882"/>
    <w:rsid w:val="00BE2623"/>
    <w:rsid w:val="00BE2978"/>
    <w:rsid w:val="00BE29D5"/>
    <w:rsid w:val="00BE29E1"/>
    <w:rsid w:val="00BE2E43"/>
    <w:rsid w:val="00BE3C6A"/>
    <w:rsid w:val="00BE3D80"/>
    <w:rsid w:val="00BE3E6F"/>
    <w:rsid w:val="00BE4DE2"/>
    <w:rsid w:val="00BE5649"/>
    <w:rsid w:val="00BE6748"/>
    <w:rsid w:val="00BE6B7A"/>
    <w:rsid w:val="00BE7504"/>
    <w:rsid w:val="00BE7AAC"/>
    <w:rsid w:val="00BE7B8D"/>
    <w:rsid w:val="00BF023E"/>
    <w:rsid w:val="00BF0547"/>
    <w:rsid w:val="00BF08EF"/>
    <w:rsid w:val="00BF0B00"/>
    <w:rsid w:val="00BF0EE3"/>
    <w:rsid w:val="00BF171E"/>
    <w:rsid w:val="00BF17FF"/>
    <w:rsid w:val="00BF26D5"/>
    <w:rsid w:val="00BF381F"/>
    <w:rsid w:val="00BF4D57"/>
    <w:rsid w:val="00BF5B35"/>
    <w:rsid w:val="00BF5BCD"/>
    <w:rsid w:val="00BF5F1C"/>
    <w:rsid w:val="00BF6295"/>
    <w:rsid w:val="00BF6985"/>
    <w:rsid w:val="00BF70ED"/>
    <w:rsid w:val="00BF739B"/>
    <w:rsid w:val="00BF7E63"/>
    <w:rsid w:val="00C01013"/>
    <w:rsid w:val="00C02032"/>
    <w:rsid w:val="00C0277B"/>
    <w:rsid w:val="00C029B3"/>
    <w:rsid w:val="00C02A33"/>
    <w:rsid w:val="00C03212"/>
    <w:rsid w:val="00C03376"/>
    <w:rsid w:val="00C044D3"/>
    <w:rsid w:val="00C04814"/>
    <w:rsid w:val="00C06481"/>
    <w:rsid w:val="00C065B8"/>
    <w:rsid w:val="00C067EF"/>
    <w:rsid w:val="00C06A6D"/>
    <w:rsid w:val="00C0712E"/>
    <w:rsid w:val="00C077C4"/>
    <w:rsid w:val="00C103A3"/>
    <w:rsid w:val="00C11681"/>
    <w:rsid w:val="00C11FE6"/>
    <w:rsid w:val="00C11FF4"/>
    <w:rsid w:val="00C120AD"/>
    <w:rsid w:val="00C12A06"/>
    <w:rsid w:val="00C12D53"/>
    <w:rsid w:val="00C12FEE"/>
    <w:rsid w:val="00C130CA"/>
    <w:rsid w:val="00C14AC0"/>
    <w:rsid w:val="00C14D0D"/>
    <w:rsid w:val="00C1518D"/>
    <w:rsid w:val="00C15698"/>
    <w:rsid w:val="00C15874"/>
    <w:rsid w:val="00C1609E"/>
    <w:rsid w:val="00C16492"/>
    <w:rsid w:val="00C16B08"/>
    <w:rsid w:val="00C16E23"/>
    <w:rsid w:val="00C171FF"/>
    <w:rsid w:val="00C17345"/>
    <w:rsid w:val="00C17550"/>
    <w:rsid w:val="00C17DBB"/>
    <w:rsid w:val="00C17F0E"/>
    <w:rsid w:val="00C203E3"/>
    <w:rsid w:val="00C20695"/>
    <w:rsid w:val="00C20849"/>
    <w:rsid w:val="00C20D81"/>
    <w:rsid w:val="00C21E2B"/>
    <w:rsid w:val="00C224D4"/>
    <w:rsid w:val="00C225A0"/>
    <w:rsid w:val="00C22AFB"/>
    <w:rsid w:val="00C2390F"/>
    <w:rsid w:val="00C23F69"/>
    <w:rsid w:val="00C241C6"/>
    <w:rsid w:val="00C2481D"/>
    <w:rsid w:val="00C24DBE"/>
    <w:rsid w:val="00C25385"/>
    <w:rsid w:val="00C262F5"/>
    <w:rsid w:val="00C26D76"/>
    <w:rsid w:val="00C27041"/>
    <w:rsid w:val="00C270B1"/>
    <w:rsid w:val="00C276A4"/>
    <w:rsid w:val="00C27E6E"/>
    <w:rsid w:val="00C27FE9"/>
    <w:rsid w:val="00C30F9E"/>
    <w:rsid w:val="00C3218F"/>
    <w:rsid w:val="00C3252E"/>
    <w:rsid w:val="00C328EA"/>
    <w:rsid w:val="00C32BC4"/>
    <w:rsid w:val="00C32CEE"/>
    <w:rsid w:val="00C32F52"/>
    <w:rsid w:val="00C3355C"/>
    <w:rsid w:val="00C3374C"/>
    <w:rsid w:val="00C339D4"/>
    <w:rsid w:val="00C33ABB"/>
    <w:rsid w:val="00C340A6"/>
    <w:rsid w:val="00C34309"/>
    <w:rsid w:val="00C34C4F"/>
    <w:rsid w:val="00C35768"/>
    <w:rsid w:val="00C357FE"/>
    <w:rsid w:val="00C358D0"/>
    <w:rsid w:val="00C35C27"/>
    <w:rsid w:val="00C35F80"/>
    <w:rsid w:val="00C36D64"/>
    <w:rsid w:val="00C3710D"/>
    <w:rsid w:val="00C376CF"/>
    <w:rsid w:val="00C37DCB"/>
    <w:rsid w:val="00C40BAA"/>
    <w:rsid w:val="00C40C9D"/>
    <w:rsid w:val="00C40FC5"/>
    <w:rsid w:val="00C425B3"/>
    <w:rsid w:val="00C42F82"/>
    <w:rsid w:val="00C438E0"/>
    <w:rsid w:val="00C440F7"/>
    <w:rsid w:val="00C44771"/>
    <w:rsid w:val="00C44F14"/>
    <w:rsid w:val="00C4561A"/>
    <w:rsid w:val="00C46356"/>
    <w:rsid w:val="00C469A0"/>
    <w:rsid w:val="00C47335"/>
    <w:rsid w:val="00C478A0"/>
    <w:rsid w:val="00C47BBC"/>
    <w:rsid w:val="00C47E01"/>
    <w:rsid w:val="00C50C96"/>
    <w:rsid w:val="00C512CF"/>
    <w:rsid w:val="00C518F4"/>
    <w:rsid w:val="00C51BBD"/>
    <w:rsid w:val="00C522E9"/>
    <w:rsid w:val="00C524B5"/>
    <w:rsid w:val="00C52975"/>
    <w:rsid w:val="00C5425C"/>
    <w:rsid w:val="00C543B9"/>
    <w:rsid w:val="00C549F8"/>
    <w:rsid w:val="00C54C80"/>
    <w:rsid w:val="00C54D59"/>
    <w:rsid w:val="00C554F1"/>
    <w:rsid w:val="00C55587"/>
    <w:rsid w:val="00C558FE"/>
    <w:rsid w:val="00C567B5"/>
    <w:rsid w:val="00C5683A"/>
    <w:rsid w:val="00C57710"/>
    <w:rsid w:val="00C60203"/>
    <w:rsid w:val="00C6045B"/>
    <w:rsid w:val="00C6093D"/>
    <w:rsid w:val="00C60A96"/>
    <w:rsid w:val="00C61A26"/>
    <w:rsid w:val="00C61F23"/>
    <w:rsid w:val="00C62001"/>
    <w:rsid w:val="00C63556"/>
    <w:rsid w:val="00C636D6"/>
    <w:rsid w:val="00C6387C"/>
    <w:rsid w:val="00C63A52"/>
    <w:rsid w:val="00C63D7B"/>
    <w:rsid w:val="00C63E6D"/>
    <w:rsid w:val="00C64452"/>
    <w:rsid w:val="00C65CA1"/>
    <w:rsid w:val="00C66987"/>
    <w:rsid w:val="00C66EB9"/>
    <w:rsid w:val="00C67372"/>
    <w:rsid w:val="00C67DD6"/>
    <w:rsid w:val="00C7056B"/>
    <w:rsid w:val="00C71018"/>
    <w:rsid w:val="00C72A09"/>
    <w:rsid w:val="00C72E8A"/>
    <w:rsid w:val="00C735BF"/>
    <w:rsid w:val="00C736C6"/>
    <w:rsid w:val="00C73C12"/>
    <w:rsid w:val="00C73DCD"/>
    <w:rsid w:val="00C74FE5"/>
    <w:rsid w:val="00C75460"/>
    <w:rsid w:val="00C764A1"/>
    <w:rsid w:val="00C76930"/>
    <w:rsid w:val="00C76A20"/>
    <w:rsid w:val="00C77BD9"/>
    <w:rsid w:val="00C80B77"/>
    <w:rsid w:val="00C8146B"/>
    <w:rsid w:val="00C818F4"/>
    <w:rsid w:val="00C81D1C"/>
    <w:rsid w:val="00C825E3"/>
    <w:rsid w:val="00C827D9"/>
    <w:rsid w:val="00C82B70"/>
    <w:rsid w:val="00C82DAB"/>
    <w:rsid w:val="00C839E4"/>
    <w:rsid w:val="00C842F6"/>
    <w:rsid w:val="00C84835"/>
    <w:rsid w:val="00C84BEA"/>
    <w:rsid w:val="00C851B8"/>
    <w:rsid w:val="00C85247"/>
    <w:rsid w:val="00C85578"/>
    <w:rsid w:val="00C85EAD"/>
    <w:rsid w:val="00C861AC"/>
    <w:rsid w:val="00C863F0"/>
    <w:rsid w:val="00C86750"/>
    <w:rsid w:val="00C86EBE"/>
    <w:rsid w:val="00C871E9"/>
    <w:rsid w:val="00C9045C"/>
    <w:rsid w:val="00C90D7B"/>
    <w:rsid w:val="00C90FC3"/>
    <w:rsid w:val="00C91B31"/>
    <w:rsid w:val="00C921ED"/>
    <w:rsid w:val="00C92EFE"/>
    <w:rsid w:val="00C930C3"/>
    <w:rsid w:val="00C94146"/>
    <w:rsid w:val="00C9459E"/>
    <w:rsid w:val="00C952A0"/>
    <w:rsid w:val="00C95B59"/>
    <w:rsid w:val="00C95E6B"/>
    <w:rsid w:val="00C95F31"/>
    <w:rsid w:val="00C9623E"/>
    <w:rsid w:val="00C9628B"/>
    <w:rsid w:val="00C965E9"/>
    <w:rsid w:val="00C96CF6"/>
    <w:rsid w:val="00C96D80"/>
    <w:rsid w:val="00C96E8D"/>
    <w:rsid w:val="00C9734B"/>
    <w:rsid w:val="00C973C9"/>
    <w:rsid w:val="00C97427"/>
    <w:rsid w:val="00CA06D0"/>
    <w:rsid w:val="00CA10B1"/>
    <w:rsid w:val="00CA156C"/>
    <w:rsid w:val="00CA157E"/>
    <w:rsid w:val="00CA1C37"/>
    <w:rsid w:val="00CA21C6"/>
    <w:rsid w:val="00CA2429"/>
    <w:rsid w:val="00CA24A8"/>
    <w:rsid w:val="00CA3968"/>
    <w:rsid w:val="00CA4DBE"/>
    <w:rsid w:val="00CA61BB"/>
    <w:rsid w:val="00CA6AB1"/>
    <w:rsid w:val="00CA7044"/>
    <w:rsid w:val="00CA7428"/>
    <w:rsid w:val="00CA76DB"/>
    <w:rsid w:val="00CA7731"/>
    <w:rsid w:val="00CA7CFD"/>
    <w:rsid w:val="00CA7F2C"/>
    <w:rsid w:val="00CA7FBA"/>
    <w:rsid w:val="00CB0855"/>
    <w:rsid w:val="00CB095C"/>
    <w:rsid w:val="00CB15CD"/>
    <w:rsid w:val="00CB1945"/>
    <w:rsid w:val="00CB2113"/>
    <w:rsid w:val="00CB215D"/>
    <w:rsid w:val="00CB2CB7"/>
    <w:rsid w:val="00CB3AA6"/>
    <w:rsid w:val="00CB42F9"/>
    <w:rsid w:val="00CB50AA"/>
    <w:rsid w:val="00CB5672"/>
    <w:rsid w:val="00CB5A56"/>
    <w:rsid w:val="00CB5AFC"/>
    <w:rsid w:val="00CB5C48"/>
    <w:rsid w:val="00CB614C"/>
    <w:rsid w:val="00CB6529"/>
    <w:rsid w:val="00CB681C"/>
    <w:rsid w:val="00CB6CD5"/>
    <w:rsid w:val="00CB78D7"/>
    <w:rsid w:val="00CB7C44"/>
    <w:rsid w:val="00CB7F69"/>
    <w:rsid w:val="00CC0706"/>
    <w:rsid w:val="00CC1231"/>
    <w:rsid w:val="00CC2907"/>
    <w:rsid w:val="00CC2EF0"/>
    <w:rsid w:val="00CC3C7E"/>
    <w:rsid w:val="00CC3D2A"/>
    <w:rsid w:val="00CC4647"/>
    <w:rsid w:val="00CC4BB6"/>
    <w:rsid w:val="00CC4FDE"/>
    <w:rsid w:val="00CC504D"/>
    <w:rsid w:val="00CC53E9"/>
    <w:rsid w:val="00CC58F3"/>
    <w:rsid w:val="00CC67DE"/>
    <w:rsid w:val="00CC6C58"/>
    <w:rsid w:val="00CC6D4A"/>
    <w:rsid w:val="00CC6EF1"/>
    <w:rsid w:val="00CC7658"/>
    <w:rsid w:val="00CC78C3"/>
    <w:rsid w:val="00CC7CB9"/>
    <w:rsid w:val="00CC7E0C"/>
    <w:rsid w:val="00CC7EF7"/>
    <w:rsid w:val="00CD03A0"/>
    <w:rsid w:val="00CD0704"/>
    <w:rsid w:val="00CD1121"/>
    <w:rsid w:val="00CD121F"/>
    <w:rsid w:val="00CD193D"/>
    <w:rsid w:val="00CD1976"/>
    <w:rsid w:val="00CD1AF4"/>
    <w:rsid w:val="00CD20D1"/>
    <w:rsid w:val="00CD2612"/>
    <w:rsid w:val="00CD2979"/>
    <w:rsid w:val="00CD2D61"/>
    <w:rsid w:val="00CD358A"/>
    <w:rsid w:val="00CD35C3"/>
    <w:rsid w:val="00CD38C0"/>
    <w:rsid w:val="00CD45E0"/>
    <w:rsid w:val="00CD5DC0"/>
    <w:rsid w:val="00CD6420"/>
    <w:rsid w:val="00CD6947"/>
    <w:rsid w:val="00CD7E4B"/>
    <w:rsid w:val="00CD7F38"/>
    <w:rsid w:val="00CE07A0"/>
    <w:rsid w:val="00CE0A93"/>
    <w:rsid w:val="00CE0D12"/>
    <w:rsid w:val="00CE1D6B"/>
    <w:rsid w:val="00CE262E"/>
    <w:rsid w:val="00CE3868"/>
    <w:rsid w:val="00CE3A80"/>
    <w:rsid w:val="00CE425D"/>
    <w:rsid w:val="00CE4289"/>
    <w:rsid w:val="00CE4E47"/>
    <w:rsid w:val="00CE53DE"/>
    <w:rsid w:val="00CE53F2"/>
    <w:rsid w:val="00CE583C"/>
    <w:rsid w:val="00CE73C5"/>
    <w:rsid w:val="00CE7716"/>
    <w:rsid w:val="00CE796B"/>
    <w:rsid w:val="00CF14E5"/>
    <w:rsid w:val="00CF26A0"/>
    <w:rsid w:val="00CF29AF"/>
    <w:rsid w:val="00CF2A38"/>
    <w:rsid w:val="00CF2CA4"/>
    <w:rsid w:val="00CF394C"/>
    <w:rsid w:val="00CF3E9B"/>
    <w:rsid w:val="00CF4730"/>
    <w:rsid w:val="00CF486F"/>
    <w:rsid w:val="00CF4D1B"/>
    <w:rsid w:val="00CF70EE"/>
    <w:rsid w:val="00D0098A"/>
    <w:rsid w:val="00D0103E"/>
    <w:rsid w:val="00D01818"/>
    <w:rsid w:val="00D019CF"/>
    <w:rsid w:val="00D02301"/>
    <w:rsid w:val="00D02312"/>
    <w:rsid w:val="00D029B2"/>
    <w:rsid w:val="00D02FB2"/>
    <w:rsid w:val="00D030BB"/>
    <w:rsid w:val="00D038BB"/>
    <w:rsid w:val="00D03FFA"/>
    <w:rsid w:val="00D043EE"/>
    <w:rsid w:val="00D0472F"/>
    <w:rsid w:val="00D04882"/>
    <w:rsid w:val="00D04B6B"/>
    <w:rsid w:val="00D0503A"/>
    <w:rsid w:val="00D06376"/>
    <w:rsid w:val="00D06747"/>
    <w:rsid w:val="00D0678C"/>
    <w:rsid w:val="00D06858"/>
    <w:rsid w:val="00D068C8"/>
    <w:rsid w:val="00D06970"/>
    <w:rsid w:val="00D1110F"/>
    <w:rsid w:val="00D11CB1"/>
    <w:rsid w:val="00D12777"/>
    <w:rsid w:val="00D13CEC"/>
    <w:rsid w:val="00D14D64"/>
    <w:rsid w:val="00D1600A"/>
    <w:rsid w:val="00D1640C"/>
    <w:rsid w:val="00D16B9F"/>
    <w:rsid w:val="00D203C6"/>
    <w:rsid w:val="00D20C0F"/>
    <w:rsid w:val="00D20EA3"/>
    <w:rsid w:val="00D21055"/>
    <w:rsid w:val="00D21157"/>
    <w:rsid w:val="00D226FC"/>
    <w:rsid w:val="00D231AA"/>
    <w:rsid w:val="00D23592"/>
    <w:rsid w:val="00D239BA"/>
    <w:rsid w:val="00D23F7B"/>
    <w:rsid w:val="00D249CF"/>
    <w:rsid w:val="00D2529E"/>
    <w:rsid w:val="00D2542C"/>
    <w:rsid w:val="00D266DB"/>
    <w:rsid w:val="00D269F7"/>
    <w:rsid w:val="00D271F9"/>
    <w:rsid w:val="00D27318"/>
    <w:rsid w:val="00D27A86"/>
    <w:rsid w:val="00D31F6F"/>
    <w:rsid w:val="00D322EB"/>
    <w:rsid w:val="00D3236F"/>
    <w:rsid w:val="00D325DC"/>
    <w:rsid w:val="00D32D6F"/>
    <w:rsid w:val="00D33746"/>
    <w:rsid w:val="00D34881"/>
    <w:rsid w:val="00D34E92"/>
    <w:rsid w:val="00D35093"/>
    <w:rsid w:val="00D35ABB"/>
    <w:rsid w:val="00D35CFC"/>
    <w:rsid w:val="00D35D15"/>
    <w:rsid w:val="00D36354"/>
    <w:rsid w:val="00D3651E"/>
    <w:rsid w:val="00D36E1C"/>
    <w:rsid w:val="00D371BA"/>
    <w:rsid w:val="00D375FC"/>
    <w:rsid w:val="00D3792E"/>
    <w:rsid w:val="00D37CFC"/>
    <w:rsid w:val="00D403B1"/>
    <w:rsid w:val="00D40B85"/>
    <w:rsid w:val="00D40EC4"/>
    <w:rsid w:val="00D41829"/>
    <w:rsid w:val="00D41EE8"/>
    <w:rsid w:val="00D41F89"/>
    <w:rsid w:val="00D4259B"/>
    <w:rsid w:val="00D446DB"/>
    <w:rsid w:val="00D453EA"/>
    <w:rsid w:val="00D45BC7"/>
    <w:rsid w:val="00D46167"/>
    <w:rsid w:val="00D46608"/>
    <w:rsid w:val="00D470DC"/>
    <w:rsid w:val="00D4717D"/>
    <w:rsid w:val="00D47910"/>
    <w:rsid w:val="00D51262"/>
    <w:rsid w:val="00D5184B"/>
    <w:rsid w:val="00D51E97"/>
    <w:rsid w:val="00D52040"/>
    <w:rsid w:val="00D52920"/>
    <w:rsid w:val="00D52C2E"/>
    <w:rsid w:val="00D53564"/>
    <w:rsid w:val="00D53740"/>
    <w:rsid w:val="00D53A36"/>
    <w:rsid w:val="00D53DFD"/>
    <w:rsid w:val="00D53EED"/>
    <w:rsid w:val="00D5421C"/>
    <w:rsid w:val="00D543CE"/>
    <w:rsid w:val="00D55A12"/>
    <w:rsid w:val="00D5640A"/>
    <w:rsid w:val="00D567A2"/>
    <w:rsid w:val="00D56DE6"/>
    <w:rsid w:val="00D5702C"/>
    <w:rsid w:val="00D60401"/>
    <w:rsid w:val="00D609CC"/>
    <w:rsid w:val="00D60B54"/>
    <w:rsid w:val="00D61385"/>
    <w:rsid w:val="00D6140A"/>
    <w:rsid w:val="00D61621"/>
    <w:rsid w:val="00D61C08"/>
    <w:rsid w:val="00D620DA"/>
    <w:rsid w:val="00D629C3"/>
    <w:rsid w:val="00D6332B"/>
    <w:rsid w:val="00D64F8C"/>
    <w:rsid w:val="00D6504E"/>
    <w:rsid w:val="00D67C73"/>
    <w:rsid w:val="00D712B1"/>
    <w:rsid w:val="00D71BA1"/>
    <w:rsid w:val="00D71BC1"/>
    <w:rsid w:val="00D71CD0"/>
    <w:rsid w:val="00D71D15"/>
    <w:rsid w:val="00D721CE"/>
    <w:rsid w:val="00D72F5A"/>
    <w:rsid w:val="00D733B3"/>
    <w:rsid w:val="00D73E8F"/>
    <w:rsid w:val="00D747D9"/>
    <w:rsid w:val="00D74A4E"/>
    <w:rsid w:val="00D74BBF"/>
    <w:rsid w:val="00D75CC5"/>
    <w:rsid w:val="00D765C9"/>
    <w:rsid w:val="00D768F3"/>
    <w:rsid w:val="00D768FB"/>
    <w:rsid w:val="00D76A42"/>
    <w:rsid w:val="00D80146"/>
    <w:rsid w:val="00D80727"/>
    <w:rsid w:val="00D8097E"/>
    <w:rsid w:val="00D80AD7"/>
    <w:rsid w:val="00D8227B"/>
    <w:rsid w:val="00D82F29"/>
    <w:rsid w:val="00D83307"/>
    <w:rsid w:val="00D83467"/>
    <w:rsid w:val="00D838AA"/>
    <w:rsid w:val="00D83BF1"/>
    <w:rsid w:val="00D846C2"/>
    <w:rsid w:val="00D846FC"/>
    <w:rsid w:val="00D8483F"/>
    <w:rsid w:val="00D84956"/>
    <w:rsid w:val="00D85123"/>
    <w:rsid w:val="00D85216"/>
    <w:rsid w:val="00D856AB"/>
    <w:rsid w:val="00D857C2"/>
    <w:rsid w:val="00D85AE5"/>
    <w:rsid w:val="00D8694D"/>
    <w:rsid w:val="00D878B1"/>
    <w:rsid w:val="00D87EE2"/>
    <w:rsid w:val="00D90340"/>
    <w:rsid w:val="00D9099A"/>
    <w:rsid w:val="00D916E3"/>
    <w:rsid w:val="00D919F7"/>
    <w:rsid w:val="00D927E7"/>
    <w:rsid w:val="00D92BE5"/>
    <w:rsid w:val="00D931C9"/>
    <w:rsid w:val="00D93802"/>
    <w:rsid w:val="00D94C33"/>
    <w:rsid w:val="00D94CF0"/>
    <w:rsid w:val="00D95269"/>
    <w:rsid w:val="00D96263"/>
    <w:rsid w:val="00D96B5F"/>
    <w:rsid w:val="00D971D5"/>
    <w:rsid w:val="00D979DA"/>
    <w:rsid w:val="00D97D4A"/>
    <w:rsid w:val="00DA025E"/>
    <w:rsid w:val="00DA078E"/>
    <w:rsid w:val="00DA220E"/>
    <w:rsid w:val="00DA2276"/>
    <w:rsid w:val="00DA24D0"/>
    <w:rsid w:val="00DA362D"/>
    <w:rsid w:val="00DA3B0E"/>
    <w:rsid w:val="00DA3C87"/>
    <w:rsid w:val="00DA3F01"/>
    <w:rsid w:val="00DA4C0D"/>
    <w:rsid w:val="00DA4D06"/>
    <w:rsid w:val="00DA4E54"/>
    <w:rsid w:val="00DA563F"/>
    <w:rsid w:val="00DA6515"/>
    <w:rsid w:val="00DA6C1D"/>
    <w:rsid w:val="00DA7592"/>
    <w:rsid w:val="00DB013A"/>
    <w:rsid w:val="00DB120D"/>
    <w:rsid w:val="00DB13DF"/>
    <w:rsid w:val="00DB22E1"/>
    <w:rsid w:val="00DB25EE"/>
    <w:rsid w:val="00DB2A39"/>
    <w:rsid w:val="00DB3482"/>
    <w:rsid w:val="00DB3C96"/>
    <w:rsid w:val="00DB3D1D"/>
    <w:rsid w:val="00DB44AA"/>
    <w:rsid w:val="00DB527C"/>
    <w:rsid w:val="00DB544D"/>
    <w:rsid w:val="00DB78D7"/>
    <w:rsid w:val="00DB793E"/>
    <w:rsid w:val="00DC000D"/>
    <w:rsid w:val="00DC2773"/>
    <w:rsid w:val="00DC2A31"/>
    <w:rsid w:val="00DC3442"/>
    <w:rsid w:val="00DC39CC"/>
    <w:rsid w:val="00DC4021"/>
    <w:rsid w:val="00DC4405"/>
    <w:rsid w:val="00DC51B4"/>
    <w:rsid w:val="00DC5781"/>
    <w:rsid w:val="00DC6324"/>
    <w:rsid w:val="00DC64B8"/>
    <w:rsid w:val="00DC73CD"/>
    <w:rsid w:val="00DC7990"/>
    <w:rsid w:val="00DC7AD8"/>
    <w:rsid w:val="00DD0AD9"/>
    <w:rsid w:val="00DD14EA"/>
    <w:rsid w:val="00DD1B54"/>
    <w:rsid w:val="00DD22CF"/>
    <w:rsid w:val="00DD249D"/>
    <w:rsid w:val="00DD2776"/>
    <w:rsid w:val="00DD2ACA"/>
    <w:rsid w:val="00DD32FE"/>
    <w:rsid w:val="00DD3AC6"/>
    <w:rsid w:val="00DD3D36"/>
    <w:rsid w:val="00DD3EAF"/>
    <w:rsid w:val="00DD4B8F"/>
    <w:rsid w:val="00DD4C84"/>
    <w:rsid w:val="00DD5527"/>
    <w:rsid w:val="00DD5BB2"/>
    <w:rsid w:val="00DD6308"/>
    <w:rsid w:val="00DD6445"/>
    <w:rsid w:val="00DD680F"/>
    <w:rsid w:val="00DD730C"/>
    <w:rsid w:val="00DD737F"/>
    <w:rsid w:val="00DD751D"/>
    <w:rsid w:val="00DE04CE"/>
    <w:rsid w:val="00DE05AA"/>
    <w:rsid w:val="00DE06EE"/>
    <w:rsid w:val="00DE0D00"/>
    <w:rsid w:val="00DE1063"/>
    <w:rsid w:val="00DE11DC"/>
    <w:rsid w:val="00DE19EE"/>
    <w:rsid w:val="00DE2908"/>
    <w:rsid w:val="00DE385E"/>
    <w:rsid w:val="00DE3902"/>
    <w:rsid w:val="00DE3D94"/>
    <w:rsid w:val="00DE3E20"/>
    <w:rsid w:val="00DE533E"/>
    <w:rsid w:val="00DE5C9B"/>
    <w:rsid w:val="00DE661C"/>
    <w:rsid w:val="00DE69B2"/>
    <w:rsid w:val="00DE7098"/>
    <w:rsid w:val="00DE746D"/>
    <w:rsid w:val="00DE7F2F"/>
    <w:rsid w:val="00DF08EC"/>
    <w:rsid w:val="00DF0EF8"/>
    <w:rsid w:val="00DF0FEB"/>
    <w:rsid w:val="00DF16BE"/>
    <w:rsid w:val="00DF1B55"/>
    <w:rsid w:val="00DF1EFC"/>
    <w:rsid w:val="00DF1FF4"/>
    <w:rsid w:val="00DF20CF"/>
    <w:rsid w:val="00DF2155"/>
    <w:rsid w:val="00DF2B13"/>
    <w:rsid w:val="00DF2EC0"/>
    <w:rsid w:val="00DF4DAF"/>
    <w:rsid w:val="00DF502F"/>
    <w:rsid w:val="00DF51B0"/>
    <w:rsid w:val="00DF580B"/>
    <w:rsid w:val="00DF5F59"/>
    <w:rsid w:val="00DF63E1"/>
    <w:rsid w:val="00DF6DF2"/>
    <w:rsid w:val="00DF7A46"/>
    <w:rsid w:val="00DF7A59"/>
    <w:rsid w:val="00E0211F"/>
    <w:rsid w:val="00E02A53"/>
    <w:rsid w:val="00E02E03"/>
    <w:rsid w:val="00E031BD"/>
    <w:rsid w:val="00E03688"/>
    <w:rsid w:val="00E04AFC"/>
    <w:rsid w:val="00E058BC"/>
    <w:rsid w:val="00E05C04"/>
    <w:rsid w:val="00E05FBF"/>
    <w:rsid w:val="00E061FF"/>
    <w:rsid w:val="00E065DC"/>
    <w:rsid w:val="00E06AAB"/>
    <w:rsid w:val="00E06E84"/>
    <w:rsid w:val="00E078A8"/>
    <w:rsid w:val="00E0792F"/>
    <w:rsid w:val="00E10769"/>
    <w:rsid w:val="00E10830"/>
    <w:rsid w:val="00E10C7E"/>
    <w:rsid w:val="00E10F55"/>
    <w:rsid w:val="00E123F2"/>
    <w:rsid w:val="00E12D2C"/>
    <w:rsid w:val="00E12D8E"/>
    <w:rsid w:val="00E12ECB"/>
    <w:rsid w:val="00E135E0"/>
    <w:rsid w:val="00E13918"/>
    <w:rsid w:val="00E14046"/>
    <w:rsid w:val="00E14088"/>
    <w:rsid w:val="00E14253"/>
    <w:rsid w:val="00E14662"/>
    <w:rsid w:val="00E14957"/>
    <w:rsid w:val="00E14F49"/>
    <w:rsid w:val="00E14F5B"/>
    <w:rsid w:val="00E1576C"/>
    <w:rsid w:val="00E159D5"/>
    <w:rsid w:val="00E15ABB"/>
    <w:rsid w:val="00E15B6E"/>
    <w:rsid w:val="00E16012"/>
    <w:rsid w:val="00E16546"/>
    <w:rsid w:val="00E17ECE"/>
    <w:rsid w:val="00E20433"/>
    <w:rsid w:val="00E205C9"/>
    <w:rsid w:val="00E21581"/>
    <w:rsid w:val="00E221A6"/>
    <w:rsid w:val="00E2265A"/>
    <w:rsid w:val="00E2284B"/>
    <w:rsid w:val="00E22A96"/>
    <w:rsid w:val="00E22BF4"/>
    <w:rsid w:val="00E22F49"/>
    <w:rsid w:val="00E23468"/>
    <w:rsid w:val="00E234E1"/>
    <w:rsid w:val="00E23CFD"/>
    <w:rsid w:val="00E24295"/>
    <w:rsid w:val="00E243DA"/>
    <w:rsid w:val="00E254DB"/>
    <w:rsid w:val="00E25757"/>
    <w:rsid w:val="00E25E1A"/>
    <w:rsid w:val="00E25EAA"/>
    <w:rsid w:val="00E260BA"/>
    <w:rsid w:val="00E26266"/>
    <w:rsid w:val="00E27221"/>
    <w:rsid w:val="00E27F25"/>
    <w:rsid w:val="00E3025A"/>
    <w:rsid w:val="00E307A6"/>
    <w:rsid w:val="00E30A93"/>
    <w:rsid w:val="00E30B2B"/>
    <w:rsid w:val="00E3211B"/>
    <w:rsid w:val="00E32748"/>
    <w:rsid w:val="00E32CEF"/>
    <w:rsid w:val="00E3301B"/>
    <w:rsid w:val="00E3314D"/>
    <w:rsid w:val="00E3315F"/>
    <w:rsid w:val="00E33ED2"/>
    <w:rsid w:val="00E343FC"/>
    <w:rsid w:val="00E3453D"/>
    <w:rsid w:val="00E346D7"/>
    <w:rsid w:val="00E34895"/>
    <w:rsid w:val="00E34BA7"/>
    <w:rsid w:val="00E34D6F"/>
    <w:rsid w:val="00E35721"/>
    <w:rsid w:val="00E36706"/>
    <w:rsid w:val="00E36B85"/>
    <w:rsid w:val="00E37028"/>
    <w:rsid w:val="00E3722D"/>
    <w:rsid w:val="00E37678"/>
    <w:rsid w:val="00E37A55"/>
    <w:rsid w:val="00E40353"/>
    <w:rsid w:val="00E40D5A"/>
    <w:rsid w:val="00E41755"/>
    <w:rsid w:val="00E41B2E"/>
    <w:rsid w:val="00E4353B"/>
    <w:rsid w:val="00E43CA8"/>
    <w:rsid w:val="00E442EC"/>
    <w:rsid w:val="00E44A89"/>
    <w:rsid w:val="00E44AF3"/>
    <w:rsid w:val="00E44F79"/>
    <w:rsid w:val="00E45442"/>
    <w:rsid w:val="00E4601C"/>
    <w:rsid w:val="00E46510"/>
    <w:rsid w:val="00E46791"/>
    <w:rsid w:val="00E46834"/>
    <w:rsid w:val="00E47477"/>
    <w:rsid w:val="00E47584"/>
    <w:rsid w:val="00E47AE3"/>
    <w:rsid w:val="00E47E3E"/>
    <w:rsid w:val="00E50AEF"/>
    <w:rsid w:val="00E50F82"/>
    <w:rsid w:val="00E510CA"/>
    <w:rsid w:val="00E51AA2"/>
    <w:rsid w:val="00E52B02"/>
    <w:rsid w:val="00E52C50"/>
    <w:rsid w:val="00E52D35"/>
    <w:rsid w:val="00E53210"/>
    <w:rsid w:val="00E533F3"/>
    <w:rsid w:val="00E53444"/>
    <w:rsid w:val="00E53844"/>
    <w:rsid w:val="00E53BAD"/>
    <w:rsid w:val="00E5408F"/>
    <w:rsid w:val="00E54AF0"/>
    <w:rsid w:val="00E54D1F"/>
    <w:rsid w:val="00E55A82"/>
    <w:rsid w:val="00E55AA7"/>
    <w:rsid w:val="00E55AEE"/>
    <w:rsid w:val="00E57C33"/>
    <w:rsid w:val="00E6030B"/>
    <w:rsid w:val="00E604B3"/>
    <w:rsid w:val="00E608AD"/>
    <w:rsid w:val="00E60EDD"/>
    <w:rsid w:val="00E60EF8"/>
    <w:rsid w:val="00E616A4"/>
    <w:rsid w:val="00E61E38"/>
    <w:rsid w:val="00E62A68"/>
    <w:rsid w:val="00E6370F"/>
    <w:rsid w:val="00E637ED"/>
    <w:rsid w:val="00E63815"/>
    <w:rsid w:val="00E6547E"/>
    <w:rsid w:val="00E658E7"/>
    <w:rsid w:val="00E66CC5"/>
    <w:rsid w:val="00E70433"/>
    <w:rsid w:val="00E708DE"/>
    <w:rsid w:val="00E72551"/>
    <w:rsid w:val="00E72580"/>
    <w:rsid w:val="00E72675"/>
    <w:rsid w:val="00E72C33"/>
    <w:rsid w:val="00E7326F"/>
    <w:rsid w:val="00E73478"/>
    <w:rsid w:val="00E73ACE"/>
    <w:rsid w:val="00E73F6D"/>
    <w:rsid w:val="00E74451"/>
    <w:rsid w:val="00E7453D"/>
    <w:rsid w:val="00E747D2"/>
    <w:rsid w:val="00E7595A"/>
    <w:rsid w:val="00E769B5"/>
    <w:rsid w:val="00E77052"/>
    <w:rsid w:val="00E77DBD"/>
    <w:rsid w:val="00E80364"/>
    <w:rsid w:val="00E80A61"/>
    <w:rsid w:val="00E80BBA"/>
    <w:rsid w:val="00E81FE8"/>
    <w:rsid w:val="00E829ED"/>
    <w:rsid w:val="00E831C2"/>
    <w:rsid w:val="00E83801"/>
    <w:rsid w:val="00E83D59"/>
    <w:rsid w:val="00E83F0E"/>
    <w:rsid w:val="00E8419C"/>
    <w:rsid w:val="00E846A9"/>
    <w:rsid w:val="00E84A0A"/>
    <w:rsid w:val="00E84A3D"/>
    <w:rsid w:val="00E852E8"/>
    <w:rsid w:val="00E85310"/>
    <w:rsid w:val="00E853F3"/>
    <w:rsid w:val="00E85524"/>
    <w:rsid w:val="00E8598D"/>
    <w:rsid w:val="00E859D4"/>
    <w:rsid w:val="00E85E27"/>
    <w:rsid w:val="00E86A96"/>
    <w:rsid w:val="00E87429"/>
    <w:rsid w:val="00E87B74"/>
    <w:rsid w:val="00E903E9"/>
    <w:rsid w:val="00E904AE"/>
    <w:rsid w:val="00E90A68"/>
    <w:rsid w:val="00E91358"/>
    <w:rsid w:val="00E918BD"/>
    <w:rsid w:val="00E91945"/>
    <w:rsid w:val="00E91BDD"/>
    <w:rsid w:val="00E92D67"/>
    <w:rsid w:val="00E92D99"/>
    <w:rsid w:val="00E93011"/>
    <w:rsid w:val="00E9372F"/>
    <w:rsid w:val="00E93752"/>
    <w:rsid w:val="00E9495C"/>
    <w:rsid w:val="00E956AF"/>
    <w:rsid w:val="00E9649C"/>
    <w:rsid w:val="00E96815"/>
    <w:rsid w:val="00E96B63"/>
    <w:rsid w:val="00E96D56"/>
    <w:rsid w:val="00E97845"/>
    <w:rsid w:val="00E9792E"/>
    <w:rsid w:val="00E97D05"/>
    <w:rsid w:val="00EA1453"/>
    <w:rsid w:val="00EA18F7"/>
    <w:rsid w:val="00EA2253"/>
    <w:rsid w:val="00EA261C"/>
    <w:rsid w:val="00EA28E0"/>
    <w:rsid w:val="00EA2A10"/>
    <w:rsid w:val="00EA354E"/>
    <w:rsid w:val="00EA37DB"/>
    <w:rsid w:val="00EA39CD"/>
    <w:rsid w:val="00EA3BD3"/>
    <w:rsid w:val="00EA414F"/>
    <w:rsid w:val="00EA4613"/>
    <w:rsid w:val="00EA569D"/>
    <w:rsid w:val="00EA582D"/>
    <w:rsid w:val="00EA5A38"/>
    <w:rsid w:val="00EA5F2F"/>
    <w:rsid w:val="00EA645A"/>
    <w:rsid w:val="00EA6572"/>
    <w:rsid w:val="00EA65F1"/>
    <w:rsid w:val="00EA673A"/>
    <w:rsid w:val="00EA6D67"/>
    <w:rsid w:val="00EA7026"/>
    <w:rsid w:val="00EA7A86"/>
    <w:rsid w:val="00EA7DAD"/>
    <w:rsid w:val="00EB0BB1"/>
    <w:rsid w:val="00EB125F"/>
    <w:rsid w:val="00EB1855"/>
    <w:rsid w:val="00EB284B"/>
    <w:rsid w:val="00EB348E"/>
    <w:rsid w:val="00EB390E"/>
    <w:rsid w:val="00EB3EF7"/>
    <w:rsid w:val="00EB41AF"/>
    <w:rsid w:val="00EB436B"/>
    <w:rsid w:val="00EB4561"/>
    <w:rsid w:val="00EB4797"/>
    <w:rsid w:val="00EB4E7F"/>
    <w:rsid w:val="00EB5700"/>
    <w:rsid w:val="00EB5F87"/>
    <w:rsid w:val="00EB60E6"/>
    <w:rsid w:val="00EB6136"/>
    <w:rsid w:val="00EB7876"/>
    <w:rsid w:val="00EB7AD0"/>
    <w:rsid w:val="00EB7B87"/>
    <w:rsid w:val="00EC0247"/>
    <w:rsid w:val="00EC1711"/>
    <w:rsid w:val="00EC2FBD"/>
    <w:rsid w:val="00EC34C8"/>
    <w:rsid w:val="00EC36C2"/>
    <w:rsid w:val="00EC3F65"/>
    <w:rsid w:val="00EC406A"/>
    <w:rsid w:val="00EC4A79"/>
    <w:rsid w:val="00EC5248"/>
    <w:rsid w:val="00EC54A6"/>
    <w:rsid w:val="00EC566D"/>
    <w:rsid w:val="00EC5A59"/>
    <w:rsid w:val="00EC5C54"/>
    <w:rsid w:val="00EC5E96"/>
    <w:rsid w:val="00EC6743"/>
    <w:rsid w:val="00EC6C37"/>
    <w:rsid w:val="00EC6F3B"/>
    <w:rsid w:val="00EC72E8"/>
    <w:rsid w:val="00EC767B"/>
    <w:rsid w:val="00ED0255"/>
    <w:rsid w:val="00ED1BB0"/>
    <w:rsid w:val="00ED2A3B"/>
    <w:rsid w:val="00ED2FDD"/>
    <w:rsid w:val="00ED3C50"/>
    <w:rsid w:val="00ED3ED5"/>
    <w:rsid w:val="00ED47F0"/>
    <w:rsid w:val="00ED5019"/>
    <w:rsid w:val="00ED55CC"/>
    <w:rsid w:val="00ED6716"/>
    <w:rsid w:val="00ED774E"/>
    <w:rsid w:val="00ED7AB1"/>
    <w:rsid w:val="00ED7CC0"/>
    <w:rsid w:val="00EE0247"/>
    <w:rsid w:val="00EE0561"/>
    <w:rsid w:val="00EE0A0E"/>
    <w:rsid w:val="00EE14CF"/>
    <w:rsid w:val="00EE1A2C"/>
    <w:rsid w:val="00EE31E8"/>
    <w:rsid w:val="00EE3859"/>
    <w:rsid w:val="00EE3D96"/>
    <w:rsid w:val="00EE4759"/>
    <w:rsid w:val="00EE47CA"/>
    <w:rsid w:val="00EE4BC4"/>
    <w:rsid w:val="00EE4CAD"/>
    <w:rsid w:val="00EE5818"/>
    <w:rsid w:val="00EE5D9D"/>
    <w:rsid w:val="00EE5DE1"/>
    <w:rsid w:val="00EE6279"/>
    <w:rsid w:val="00EE63C6"/>
    <w:rsid w:val="00EE6680"/>
    <w:rsid w:val="00EE68A8"/>
    <w:rsid w:val="00EE6B55"/>
    <w:rsid w:val="00EE7438"/>
    <w:rsid w:val="00EF02C2"/>
    <w:rsid w:val="00EF0301"/>
    <w:rsid w:val="00EF0FDD"/>
    <w:rsid w:val="00EF1149"/>
    <w:rsid w:val="00EF1CBA"/>
    <w:rsid w:val="00EF1D56"/>
    <w:rsid w:val="00EF24F5"/>
    <w:rsid w:val="00EF3BCD"/>
    <w:rsid w:val="00EF5493"/>
    <w:rsid w:val="00EF6067"/>
    <w:rsid w:val="00EF6840"/>
    <w:rsid w:val="00EF6C62"/>
    <w:rsid w:val="00EF732D"/>
    <w:rsid w:val="00EF7C50"/>
    <w:rsid w:val="00EF7E81"/>
    <w:rsid w:val="00F00235"/>
    <w:rsid w:val="00F00342"/>
    <w:rsid w:val="00F00466"/>
    <w:rsid w:val="00F0139B"/>
    <w:rsid w:val="00F02004"/>
    <w:rsid w:val="00F02356"/>
    <w:rsid w:val="00F02ADC"/>
    <w:rsid w:val="00F02E35"/>
    <w:rsid w:val="00F02E7F"/>
    <w:rsid w:val="00F035DB"/>
    <w:rsid w:val="00F03809"/>
    <w:rsid w:val="00F03BBF"/>
    <w:rsid w:val="00F04260"/>
    <w:rsid w:val="00F04449"/>
    <w:rsid w:val="00F04D6A"/>
    <w:rsid w:val="00F054A6"/>
    <w:rsid w:val="00F054BC"/>
    <w:rsid w:val="00F05525"/>
    <w:rsid w:val="00F0594F"/>
    <w:rsid w:val="00F06D7B"/>
    <w:rsid w:val="00F06F60"/>
    <w:rsid w:val="00F100E9"/>
    <w:rsid w:val="00F104F3"/>
    <w:rsid w:val="00F108EB"/>
    <w:rsid w:val="00F10952"/>
    <w:rsid w:val="00F10A2D"/>
    <w:rsid w:val="00F10AD9"/>
    <w:rsid w:val="00F1118A"/>
    <w:rsid w:val="00F115B1"/>
    <w:rsid w:val="00F116A9"/>
    <w:rsid w:val="00F11A07"/>
    <w:rsid w:val="00F123AF"/>
    <w:rsid w:val="00F13522"/>
    <w:rsid w:val="00F135FA"/>
    <w:rsid w:val="00F1408B"/>
    <w:rsid w:val="00F14178"/>
    <w:rsid w:val="00F1436D"/>
    <w:rsid w:val="00F14763"/>
    <w:rsid w:val="00F14903"/>
    <w:rsid w:val="00F14B1F"/>
    <w:rsid w:val="00F150E4"/>
    <w:rsid w:val="00F162C3"/>
    <w:rsid w:val="00F16502"/>
    <w:rsid w:val="00F17563"/>
    <w:rsid w:val="00F176AA"/>
    <w:rsid w:val="00F17E83"/>
    <w:rsid w:val="00F2017E"/>
    <w:rsid w:val="00F206AF"/>
    <w:rsid w:val="00F211F4"/>
    <w:rsid w:val="00F21A43"/>
    <w:rsid w:val="00F21B6A"/>
    <w:rsid w:val="00F21CAA"/>
    <w:rsid w:val="00F23083"/>
    <w:rsid w:val="00F2437F"/>
    <w:rsid w:val="00F24DB0"/>
    <w:rsid w:val="00F24E4E"/>
    <w:rsid w:val="00F24FE1"/>
    <w:rsid w:val="00F25DDE"/>
    <w:rsid w:val="00F25EF2"/>
    <w:rsid w:val="00F2682D"/>
    <w:rsid w:val="00F27AAA"/>
    <w:rsid w:val="00F27D63"/>
    <w:rsid w:val="00F3054B"/>
    <w:rsid w:val="00F3103D"/>
    <w:rsid w:val="00F31962"/>
    <w:rsid w:val="00F32BA7"/>
    <w:rsid w:val="00F32C32"/>
    <w:rsid w:val="00F33AE7"/>
    <w:rsid w:val="00F3404F"/>
    <w:rsid w:val="00F343EC"/>
    <w:rsid w:val="00F348CE"/>
    <w:rsid w:val="00F34A71"/>
    <w:rsid w:val="00F35092"/>
    <w:rsid w:val="00F35108"/>
    <w:rsid w:val="00F354ED"/>
    <w:rsid w:val="00F3578C"/>
    <w:rsid w:val="00F361CA"/>
    <w:rsid w:val="00F368C8"/>
    <w:rsid w:val="00F36932"/>
    <w:rsid w:val="00F36995"/>
    <w:rsid w:val="00F37E4F"/>
    <w:rsid w:val="00F4096F"/>
    <w:rsid w:val="00F41015"/>
    <w:rsid w:val="00F42191"/>
    <w:rsid w:val="00F4249C"/>
    <w:rsid w:val="00F43087"/>
    <w:rsid w:val="00F4337B"/>
    <w:rsid w:val="00F434FD"/>
    <w:rsid w:val="00F437DC"/>
    <w:rsid w:val="00F43AA7"/>
    <w:rsid w:val="00F44C7E"/>
    <w:rsid w:val="00F463B7"/>
    <w:rsid w:val="00F5005C"/>
    <w:rsid w:val="00F50253"/>
    <w:rsid w:val="00F50458"/>
    <w:rsid w:val="00F509BC"/>
    <w:rsid w:val="00F50BC2"/>
    <w:rsid w:val="00F50C52"/>
    <w:rsid w:val="00F50D8B"/>
    <w:rsid w:val="00F514E1"/>
    <w:rsid w:val="00F51A08"/>
    <w:rsid w:val="00F51AB2"/>
    <w:rsid w:val="00F5211A"/>
    <w:rsid w:val="00F52816"/>
    <w:rsid w:val="00F530C7"/>
    <w:rsid w:val="00F53A62"/>
    <w:rsid w:val="00F54095"/>
    <w:rsid w:val="00F54198"/>
    <w:rsid w:val="00F54996"/>
    <w:rsid w:val="00F54C85"/>
    <w:rsid w:val="00F5504A"/>
    <w:rsid w:val="00F55558"/>
    <w:rsid w:val="00F5574D"/>
    <w:rsid w:val="00F5637D"/>
    <w:rsid w:val="00F57693"/>
    <w:rsid w:val="00F5770D"/>
    <w:rsid w:val="00F57F69"/>
    <w:rsid w:val="00F6056E"/>
    <w:rsid w:val="00F609C6"/>
    <w:rsid w:val="00F60CE4"/>
    <w:rsid w:val="00F60F27"/>
    <w:rsid w:val="00F627E4"/>
    <w:rsid w:val="00F64199"/>
    <w:rsid w:val="00F64327"/>
    <w:rsid w:val="00F643F7"/>
    <w:rsid w:val="00F64820"/>
    <w:rsid w:val="00F64A90"/>
    <w:rsid w:val="00F64C41"/>
    <w:rsid w:val="00F66716"/>
    <w:rsid w:val="00F70429"/>
    <w:rsid w:val="00F71441"/>
    <w:rsid w:val="00F72603"/>
    <w:rsid w:val="00F72AD6"/>
    <w:rsid w:val="00F7406F"/>
    <w:rsid w:val="00F743E8"/>
    <w:rsid w:val="00F75227"/>
    <w:rsid w:val="00F75B7E"/>
    <w:rsid w:val="00F75BA1"/>
    <w:rsid w:val="00F75DC5"/>
    <w:rsid w:val="00F7643B"/>
    <w:rsid w:val="00F7692F"/>
    <w:rsid w:val="00F771BE"/>
    <w:rsid w:val="00F774B3"/>
    <w:rsid w:val="00F80B64"/>
    <w:rsid w:val="00F81B0A"/>
    <w:rsid w:val="00F81DF1"/>
    <w:rsid w:val="00F81EB2"/>
    <w:rsid w:val="00F8213F"/>
    <w:rsid w:val="00F82270"/>
    <w:rsid w:val="00F8254E"/>
    <w:rsid w:val="00F827DE"/>
    <w:rsid w:val="00F82DE0"/>
    <w:rsid w:val="00F8321D"/>
    <w:rsid w:val="00F83324"/>
    <w:rsid w:val="00F842B3"/>
    <w:rsid w:val="00F84CE4"/>
    <w:rsid w:val="00F84DBD"/>
    <w:rsid w:val="00F851A2"/>
    <w:rsid w:val="00F85B78"/>
    <w:rsid w:val="00F85FE5"/>
    <w:rsid w:val="00F8609A"/>
    <w:rsid w:val="00F86CA3"/>
    <w:rsid w:val="00F8748B"/>
    <w:rsid w:val="00F8769D"/>
    <w:rsid w:val="00F90F59"/>
    <w:rsid w:val="00F910F8"/>
    <w:rsid w:val="00F913D1"/>
    <w:rsid w:val="00F91C35"/>
    <w:rsid w:val="00F91CF4"/>
    <w:rsid w:val="00F91DFA"/>
    <w:rsid w:val="00F923E1"/>
    <w:rsid w:val="00F9244C"/>
    <w:rsid w:val="00F9247D"/>
    <w:rsid w:val="00F926BA"/>
    <w:rsid w:val="00F92AC7"/>
    <w:rsid w:val="00F92C72"/>
    <w:rsid w:val="00F941A8"/>
    <w:rsid w:val="00F9421E"/>
    <w:rsid w:val="00F9442B"/>
    <w:rsid w:val="00F9465C"/>
    <w:rsid w:val="00F95009"/>
    <w:rsid w:val="00F96016"/>
    <w:rsid w:val="00F9635C"/>
    <w:rsid w:val="00F96F3B"/>
    <w:rsid w:val="00F97331"/>
    <w:rsid w:val="00F97B21"/>
    <w:rsid w:val="00F97D23"/>
    <w:rsid w:val="00FA0212"/>
    <w:rsid w:val="00FA0333"/>
    <w:rsid w:val="00FA047E"/>
    <w:rsid w:val="00FA06DE"/>
    <w:rsid w:val="00FA11F3"/>
    <w:rsid w:val="00FA1616"/>
    <w:rsid w:val="00FA1816"/>
    <w:rsid w:val="00FA1CC6"/>
    <w:rsid w:val="00FA2676"/>
    <w:rsid w:val="00FA3110"/>
    <w:rsid w:val="00FA3793"/>
    <w:rsid w:val="00FA3EC8"/>
    <w:rsid w:val="00FA41A8"/>
    <w:rsid w:val="00FA4217"/>
    <w:rsid w:val="00FA4972"/>
    <w:rsid w:val="00FA4A27"/>
    <w:rsid w:val="00FA4C98"/>
    <w:rsid w:val="00FA4D51"/>
    <w:rsid w:val="00FA5283"/>
    <w:rsid w:val="00FA553A"/>
    <w:rsid w:val="00FA59CF"/>
    <w:rsid w:val="00FA680F"/>
    <w:rsid w:val="00FA7BC6"/>
    <w:rsid w:val="00FA7DE2"/>
    <w:rsid w:val="00FA7EAE"/>
    <w:rsid w:val="00FB0E60"/>
    <w:rsid w:val="00FB0ED4"/>
    <w:rsid w:val="00FB1018"/>
    <w:rsid w:val="00FB1021"/>
    <w:rsid w:val="00FB2172"/>
    <w:rsid w:val="00FB30AB"/>
    <w:rsid w:val="00FB3A7D"/>
    <w:rsid w:val="00FB3BD1"/>
    <w:rsid w:val="00FB41CB"/>
    <w:rsid w:val="00FB44C1"/>
    <w:rsid w:val="00FB4720"/>
    <w:rsid w:val="00FB4BCE"/>
    <w:rsid w:val="00FB4FD7"/>
    <w:rsid w:val="00FB596A"/>
    <w:rsid w:val="00FB5DB6"/>
    <w:rsid w:val="00FB6654"/>
    <w:rsid w:val="00FB6F0D"/>
    <w:rsid w:val="00FB7643"/>
    <w:rsid w:val="00FB76D0"/>
    <w:rsid w:val="00FC0A52"/>
    <w:rsid w:val="00FC0B60"/>
    <w:rsid w:val="00FC0C63"/>
    <w:rsid w:val="00FC13B4"/>
    <w:rsid w:val="00FC1431"/>
    <w:rsid w:val="00FC1621"/>
    <w:rsid w:val="00FC1746"/>
    <w:rsid w:val="00FC1CEC"/>
    <w:rsid w:val="00FC212B"/>
    <w:rsid w:val="00FC3096"/>
    <w:rsid w:val="00FC3526"/>
    <w:rsid w:val="00FC4137"/>
    <w:rsid w:val="00FC45C9"/>
    <w:rsid w:val="00FC5046"/>
    <w:rsid w:val="00FC52BC"/>
    <w:rsid w:val="00FC5CB2"/>
    <w:rsid w:val="00FC6858"/>
    <w:rsid w:val="00FC686C"/>
    <w:rsid w:val="00FC6A5F"/>
    <w:rsid w:val="00FC7316"/>
    <w:rsid w:val="00FC7426"/>
    <w:rsid w:val="00FC7E74"/>
    <w:rsid w:val="00FD0BF8"/>
    <w:rsid w:val="00FD2138"/>
    <w:rsid w:val="00FD2258"/>
    <w:rsid w:val="00FD2956"/>
    <w:rsid w:val="00FD2F1A"/>
    <w:rsid w:val="00FD3261"/>
    <w:rsid w:val="00FD357F"/>
    <w:rsid w:val="00FD3BD9"/>
    <w:rsid w:val="00FD42B5"/>
    <w:rsid w:val="00FD4A78"/>
    <w:rsid w:val="00FD4C94"/>
    <w:rsid w:val="00FD5BE7"/>
    <w:rsid w:val="00FD6024"/>
    <w:rsid w:val="00FD6803"/>
    <w:rsid w:val="00FD6FC3"/>
    <w:rsid w:val="00FD71B0"/>
    <w:rsid w:val="00FD7441"/>
    <w:rsid w:val="00FD75D5"/>
    <w:rsid w:val="00FD7986"/>
    <w:rsid w:val="00FD7A83"/>
    <w:rsid w:val="00FE022F"/>
    <w:rsid w:val="00FE078D"/>
    <w:rsid w:val="00FE09EB"/>
    <w:rsid w:val="00FE1780"/>
    <w:rsid w:val="00FE1D85"/>
    <w:rsid w:val="00FE218B"/>
    <w:rsid w:val="00FE2779"/>
    <w:rsid w:val="00FE2E6A"/>
    <w:rsid w:val="00FE385B"/>
    <w:rsid w:val="00FE4301"/>
    <w:rsid w:val="00FE4A08"/>
    <w:rsid w:val="00FE4E89"/>
    <w:rsid w:val="00FE4E8C"/>
    <w:rsid w:val="00FE4FA2"/>
    <w:rsid w:val="00FE5E33"/>
    <w:rsid w:val="00FE65F3"/>
    <w:rsid w:val="00FE671A"/>
    <w:rsid w:val="00FE6766"/>
    <w:rsid w:val="00FE7521"/>
    <w:rsid w:val="00FE75B4"/>
    <w:rsid w:val="00FF0035"/>
    <w:rsid w:val="00FF13C1"/>
    <w:rsid w:val="00FF22DC"/>
    <w:rsid w:val="00FF26DC"/>
    <w:rsid w:val="00FF3403"/>
    <w:rsid w:val="00FF3C13"/>
    <w:rsid w:val="00FF41C1"/>
    <w:rsid w:val="00FF43CA"/>
    <w:rsid w:val="00FF4A0E"/>
    <w:rsid w:val="00FF4B73"/>
    <w:rsid w:val="00FF4EB8"/>
    <w:rsid w:val="00FF505A"/>
    <w:rsid w:val="00FF62EE"/>
    <w:rsid w:val="00FF6A15"/>
    <w:rsid w:val="00FF6F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0721"/>
    <o:shapelayout v:ext="edit">
      <o:idmap v:ext="edit" data="1"/>
    </o:shapelayout>
  </w:shapeDefaults>
  <w:decimalSymbol w:val=","/>
  <w:listSeparator w:val=";"/>
  <w14:docId w14:val="334D7676"/>
  <w15:docId w15:val="{2A24EF0E-B53B-4B5D-9865-FFFE928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1E2"/>
    <w:rPr>
      <w:rFonts w:ascii="DepCentury Old Style" w:hAnsi="DepCentury Old Style"/>
    </w:rPr>
  </w:style>
  <w:style w:type="paragraph" w:styleId="Overskrift1">
    <w:name w:val="heading 1"/>
    <w:basedOn w:val="Normal"/>
    <w:next w:val="Normal"/>
    <w:link w:val="Overskrift1Tegn"/>
    <w:qFormat/>
    <w:rsid w:val="00460AF6"/>
    <w:pPr>
      <w:keepNext/>
      <w:numPr>
        <w:numId w:val="12"/>
      </w:numPr>
      <w:spacing w:before="240" w:after="60"/>
      <w:outlineLvl w:val="0"/>
    </w:pPr>
    <w:rPr>
      <w:rFonts w:asciiTheme="minorHAnsi" w:hAnsiTheme="minorHAnsi"/>
      <w:b/>
      <w:caps/>
      <w:kern w:val="28"/>
    </w:rPr>
  </w:style>
  <w:style w:type="paragraph" w:styleId="Overskrift2">
    <w:name w:val="heading 2"/>
    <w:basedOn w:val="Normal"/>
    <w:next w:val="Normal"/>
    <w:link w:val="Overskrift2Tegn"/>
    <w:qFormat/>
    <w:rsid w:val="00460AF6"/>
    <w:pPr>
      <w:keepNext/>
      <w:numPr>
        <w:ilvl w:val="1"/>
        <w:numId w:val="12"/>
      </w:numPr>
      <w:spacing w:before="240" w:after="60"/>
      <w:outlineLvl w:val="1"/>
    </w:pPr>
    <w:rPr>
      <w:rFonts w:asciiTheme="minorHAnsi" w:hAnsiTheme="minorHAnsi"/>
      <w:b/>
      <w:iCs/>
    </w:rPr>
  </w:style>
  <w:style w:type="paragraph" w:styleId="Overskrift3">
    <w:name w:val="heading 3"/>
    <w:basedOn w:val="Normal"/>
    <w:next w:val="Normal"/>
    <w:link w:val="Overskrift3Tegn"/>
    <w:qFormat/>
    <w:rsid w:val="005B144E"/>
    <w:pPr>
      <w:keepNext/>
      <w:numPr>
        <w:ilvl w:val="2"/>
        <w:numId w:val="12"/>
      </w:numPr>
      <w:spacing w:before="240" w:after="60"/>
      <w:outlineLvl w:val="2"/>
    </w:pPr>
    <w:rPr>
      <w:rFonts w:asciiTheme="minorHAnsi" w:hAnsiTheme="minorHAnsi"/>
      <w:b/>
    </w:rPr>
  </w:style>
  <w:style w:type="paragraph" w:styleId="Overskrift4">
    <w:name w:val="heading 4"/>
    <w:basedOn w:val="Overskrift3"/>
    <w:next w:val="Normal"/>
    <w:link w:val="Overskrift4Tegn"/>
    <w:qFormat/>
    <w:rsid w:val="00601E81"/>
    <w:pPr>
      <w:keepLines/>
      <w:numPr>
        <w:ilvl w:val="3"/>
      </w:numPr>
      <w:spacing w:after="120"/>
      <w:outlineLvl w:val="3"/>
    </w:pPr>
    <w:rPr>
      <w:rFonts w:ascii="Century Old Style" w:hAnsi="Century Old Style"/>
      <w:kern w:val="28"/>
    </w:rPr>
  </w:style>
  <w:style w:type="paragraph" w:styleId="Overskrift5">
    <w:name w:val="heading 5"/>
    <w:basedOn w:val="Overskrift3"/>
    <w:next w:val="Normal"/>
    <w:link w:val="Overskrift5Tegn"/>
    <w:qFormat/>
    <w:rsid w:val="00DA078E"/>
    <w:pPr>
      <w:keepLines/>
      <w:numPr>
        <w:ilvl w:val="4"/>
      </w:numPr>
      <w:spacing w:after="120"/>
      <w:outlineLvl w:val="4"/>
    </w:pPr>
    <w:rPr>
      <w:rFonts w:ascii="Century Old Style" w:hAnsi="Century Old Style"/>
      <w:b w:val="0"/>
      <w:kern w:val="28"/>
    </w:rPr>
  </w:style>
  <w:style w:type="paragraph" w:styleId="Overskrift6">
    <w:name w:val="heading 6"/>
    <w:basedOn w:val="Overskrift3"/>
    <w:next w:val="Normal"/>
    <w:link w:val="Overskrift6Tegn"/>
    <w:qFormat/>
    <w:rsid w:val="00DA078E"/>
    <w:pPr>
      <w:keepLines/>
      <w:numPr>
        <w:ilvl w:val="5"/>
      </w:numPr>
      <w:spacing w:after="120"/>
      <w:outlineLvl w:val="5"/>
    </w:pPr>
    <w:rPr>
      <w:rFonts w:ascii="Century Old Style" w:hAnsi="Century Old Style"/>
      <w:b w:val="0"/>
      <w:kern w:val="28"/>
    </w:rPr>
  </w:style>
  <w:style w:type="paragraph" w:styleId="Overskrift7">
    <w:name w:val="heading 7"/>
    <w:basedOn w:val="Overskrift6"/>
    <w:next w:val="Normal"/>
    <w:link w:val="Overskrift7Tegn"/>
    <w:qFormat/>
    <w:rsid w:val="00DA078E"/>
    <w:pPr>
      <w:numPr>
        <w:ilvl w:val="6"/>
      </w:numPr>
      <w:outlineLvl w:val="6"/>
    </w:pPr>
  </w:style>
  <w:style w:type="paragraph" w:styleId="Overskrift8">
    <w:name w:val="heading 8"/>
    <w:basedOn w:val="Overskrift6"/>
    <w:next w:val="Normal"/>
    <w:link w:val="Overskrift8Tegn"/>
    <w:qFormat/>
    <w:rsid w:val="00DA078E"/>
    <w:pPr>
      <w:numPr>
        <w:ilvl w:val="7"/>
      </w:numPr>
      <w:outlineLvl w:val="7"/>
    </w:pPr>
  </w:style>
  <w:style w:type="paragraph" w:styleId="Overskrift9">
    <w:name w:val="heading 9"/>
    <w:basedOn w:val="Overskrift6"/>
    <w:next w:val="Normal"/>
    <w:link w:val="Overskrift9Tegn"/>
    <w:qFormat/>
    <w:rsid w:val="00DA078E"/>
    <w:pPr>
      <w:numPr>
        <w:ilvl w:val="8"/>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60AF6"/>
    <w:rPr>
      <w:rFonts w:asciiTheme="minorHAnsi" w:hAnsiTheme="minorHAnsi"/>
      <w:b/>
      <w:caps/>
      <w:kern w:val="28"/>
    </w:rPr>
  </w:style>
  <w:style w:type="character" w:customStyle="1" w:styleId="Overskrift2Tegn">
    <w:name w:val="Overskrift 2 Tegn"/>
    <w:basedOn w:val="Standardskriftforavsnitt"/>
    <w:link w:val="Overskrift2"/>
    <w:rsid w:val="00460AF6"/>
    <w:rPr>
      <w:rFonts w:asciiTheme="minorHAnsi" w:hAnsiTheme="minorHAnsi"/>
      <w:b/>
      <w:iCs/>
    </w:rPr>
  </w:style>
  <w:style w:type="character" w:customStyle="1" w:styleId="Overskrift3Tegn">
    <w:name w:val="Overskrift 3 Tegn"/>
    <w:basedOn w:val="Standardskriftforavsnitt"/>
    <w:link w:val="Overskrift3"/>
    <w:rsid w:val="005B144E"/>
    <w:rPr>
      <w:rFonts w:asciiTheme="minorHAnsi" w:hAnsiTheme="minorHAnsi"/>
      <w:b/>
    </w:rPr>
  </w:style>
  <w:style w:type="character" w:customStyle="1" w:styleId="Overskrift4Tegn">
    <w:name w:val="Overskrift 4 Tegn"/>
    <w:basedOn w:val="Standardskriftforavsnitt"/>
    <w:link w:val="Overskrift4"/>
    <w:rsid w:val="00601E81"/>
    <w:rPr>
      <w:rFonts w:ascii="Century Old Style" w:hAnsi="Century Old Style"/>
      <w:b/>
      <w:kern w:val="28"/>
    </w:rPr>
  </w:style>
  <w:style w:type="character" w:customStyle="1" w:styleId="Overskrift5Tegn">
    <w:name w:val="Overskrift 5 Tegn"/>
    <w:basedOn w:val="Standardskriftforavsnitt"/>
    <w:link w:val="Overskrift5"/>
    <w:rsid w:val="00364637"/>
    <w:rPr>
      <w:rFonts w:ascii="Century Old Style" w:hAnsi="Century Old Style"/>
      <w:kern w:val="28"/>
    </w:rPr>
  </w:style>
  <w:style w:type="character" w:customStyle="1" w:styleId="Overskrift6Tegn">
    <w:name w:val="Overskrift 6 Tegn"/>
    <w:basedOn w:val="Standardskriftforavsnitt"/>
    <w:link w:val="Overskrift6"/>
    <w:rsid w:val="00364637"/>
    <w:rPr>
      <w:rFonts w:ascii="Century Old Style" w:hAnsi="Century Old Style"/>
      <w:kern w:val="28"/>
    </w:rPr>
  </w:style>
  <w:style w:type="character" w:customStyle="1" w:styleId="Overskrift7Tegn">
    <w:name w:val="Overskrift 7 Tegn"/>
    <w:basedOn w:val="Standardskriftforavsnitt"/>
    <w:link w:val="Overskrift7"/>
    <w:rsid w:val="00364637"/>
    <w:rPr>
      <w:rFonts w:ascii="Century Old Style" w:hAnsi="Century Old Style"/>
      <w:kern w:val="28"/>
    </w:rPr>
  </w:style>
  <w:style w:type="character" w:customStyle="1" w:styleId="Overskrift8Tegn">
    <w:name w:val="Overskrift 8 Tegn"/>
    <w:basedOn w:val="Standardskriftforavsnitt"/>
    <w:link w:val="Overskrift8"/>
    <w:rsid w:val="00364637"/>
    <w:rPr>
      <w:rFonts w:ascii="Century Old Style" w:hAnsi="Century Old Style"/>
      <w:kern w:val="28"/>
    </w:rPr>
  </w:style>
  <w:style w:type="character" w:customStyle="1" w:styleId="Overskrift9Tegn">
    <w:name w:val="Overskrift 9 Tegn"/>
    <w:basedOn w:val="Standardskriftforavsnitt"/>
    <w:link w:val="Overskrift9"/>
    <w:rsid w:val="00364637"/>
    <w:rPr>
      <w:rFonts w:ascii="Century Old Style" w:hAnsi="Century Old Style"/>
      <w:kern w:val="28"/>
    </w:rPr>
  </w:style>
  <w:style w:type="paragraph" w:styleId="Topptekst">
    <w:name w:val="header"/>
    <w:basedOn w:val="Normal"/>
    <w:link w:val="TopptekstTegn"/>
    <w:uiPriority w:val="99"/>
    <w:rsid w:val="00DA078E"/>
    <w:pPr>
      <w:tabs>
        <w:tab w:val="center" w:pos="4536"/>
        <w:tab w:val="right" w:pos="9072"/>
      </w:tabs>
    </w:pPr>
  </w:style>
  <w:style w:type="character" w:customStyle="1" w:styleId="TopptekstTegn">
    <w:name w:val="Topptekst Tegn"/>
    <w:basedOn w:val="Standardskriftforavsnitt"/>
    <w:link w:val="Topptekst"/>
    <w:uiPriority w:val="99"/>
    <w:rsid w:val="00364637"/>
    <w:rPr>
      <w:rFonts w:ascii="Arial" w:hAnsi="Arial"/>
      <w:sz w:val="24"/>
    </w:rPr>
  </w:style>
  <w:style w:type="paragraph" w:styleId="Bunntekst">
    <w:name w:val="footer"/>
    <w:basedOn w:val="Normal"/>
    <w:link w:val="BunntekstTegn"/>
    <w:rsid w:val="00DA078E"/>
    <w:pPr>
      <w:tabs>
        <w:tab w:val="center" w:pos="4536"/>
        <w:tab w:val="right" w:pos="9072"/>
      </w:tabs>
    </w:pPr>
  </w:style>
  <w:style w:type="character" w:customStyle="1" w:styleId="BunntekstTegn">
    <w:name w:val="Bunntekst Tegn"/>
    <w:basedOn w:val="Standardskriftforavsnitt"/>
    <w:link w:val="Bunntekst"/>
    <w:rsid w:val="00364637"/>
    <w:rPr>
      <w:rFonts w:ascii="Arial" w:hAnsi="Arial"/>
      <w:sz w:val="24"/>
    </w:rPr>
  </w:style>
  <w:style w:type="character" w:styleId="Sidetall">
    <w:name w:val="page number"/>
    <w:basedOn w:val="Standardskriftforavsnitt"/>
    <w:rsid w:val="00DA078E"/>
  </w:style>
  <w:style w:type="character" w:styleId="Fotnotereferanse">
    <w:name w:val="footnote reference"/>
    <w:basedOn w:val="Standardskriftforavsnitt"/>
    <w:rsid w:val="00DA078E"/>
    <w:rPr>
      <w:vertAlign w:val="superscript"/>
    </w:rPr>
  </w:style>
  <w:style w:type="paragraph" w:styleId="Fotnotetekst">
    <w:name w:val="footnote text"/>
    <w:basedOn w:val="Normal"/>
    <w:link w:val="FotnotetekstTegn"/>
    <w:rsid w:val="00DA078E"/>
  </w:style>
  <w:style w:type="character" w:customStyle="1" w:styleId="FotnotetekstTegn">
    <w:name w:val="Fotnotetekst Tegn"/>
    <w:basedOn w:val="Standardskriftforavsnitt"/>
    <w:link w:val="Fotnotetekst"/>
    <w:rsid w:val="00364637"/>
    <w:rPr>
      <w:rFonts w:ascii="Arial" w:hAnsi="Arial"/>
      <w:sz w:val="24"/>
    </w:rPr>
  </w:style>
  <w:style w:type="character" w:customStyle="1" w:styleId="Meldingstopptekstetikett">
    <w:name w:val="Meldingstopptekstetikett"/>
    <w:rsid w:val="00DA078E"/>
    <w:rPr>
      <w:rFonts w:ascii="Times New Roman" w:hAnsi="Times New Roman"/>
      <w:b/>
      <w:caps/>
      <w:sz w:val="20"/>
    </w:rPr>
  </w:style>
  <w:style w:type="paragraph" w:styleId="Punktliste4">
    <w:name w:val="List Bullet 4"/>
    <w:basedOn w:val="Punktliste"/>
    <w:rsid w:val="00DA078E"/>
    <w:pPr>
      <w:ind w:left="2520"/>
    </w:pPr>
  </w:style>
  <w:style w:type="paragraph" w:styleId="Punktliste">
    <w:name w:val="List Bullet"/>
    <w:basedOn w:val="Liste"/>
    <w:rsid w:val="00DA078E"/>
    <w:pPr>
      <w:tabs>
        <w:tab w:val="clear" w:pos="1440"/>
      </w:tabs>
      <w:spacing w:after="120"/>
    </w:pPr>
  </w:style>
  <w:style w:type="paragraph" w:styleId="Liste">
    <w:name w:val="List"/>
    <w:basedOn w:val="Brdtekst"/>
    <w:rsid w:val="00DA078E"/>
    <w:pPr>
      <w:tabs>
        <w:tab w:val="left" w:pos="1440"/>
      </w:tabs>
      <w:spacing w:after="60"/>
      <w:ind w:left="1440" w:hanging="360"/>
    </w:pPr>
  </w:style>
  <w:style w:type="paragraph" w:styleId="Brdtekst">
    <w:name w:val="Body Text"/>
    <w:basedOn w:val="Normal"/>
    <w:link w:val="BrdtekstTegn"/>
    <w:rsid w:val="00DA078E"/>
    <w:pPr>
      <w:spacing w:after="120" w:line="280" w:lineRule="exact"/>
      <w:ind w:left="720"/>
    </w:pPr>
  </w:style>
  <w:style w:type="character" w:customStyle="1" w:styleId="BrdtekstTegn">
    <w:name w:val="Brødtekst Tegn"/>
    <w:basedOn w:val="Standardskriftforavsnitt"/>
    <w:link w:val="Brdtekst"/>
    <w:rsid w:val="00364637"/>
    <w:rPr>
      <w:rFonts w:ascii="Arial" w:hAnsi="Arial"/>
      <w:sz w:val="24"/>
    </w:rPr>
  </w:style>
  <w:style w:type="paragraph" w:styleId="Meldingshode">
    <w:name w:val="Message Header"/>
    <w:basedOn w:val="Normal"/>
    <w:link w:val="MeldingshodeTegn"/>
    <w:rsid w:val="00DA078E"/>
    <w:pPr>
      <w:spacing w:line="280" w:lineRule="exact"/>
      <w:ind w:left="1134" w:hanging="1134"/>
    </w:pPr>
  </w:style>
  <w:style w:type="character" w:customStyle="1" w:styleId="MeldingshodeTegn">
    <w:name w:val="Meldingshode Tegn"/>
    <w:basedOn w:val="Standardskriftforavsnitt"/>
    <w:link w:val="Meldingshode"/>
    <w:rsid w:val="00364637"/>
    <w:rPr>
      <w:rFonts w:ascii="Arial" w:hAnsi="Arial"/>
      <w:sz w:val="24"/>
    </w:rPr>
  </w:style>
  <w:style w:type="paragraph" w:styleId="INNH1">
    <w:name w:val="toc 1"/>
    <w:basedOn w:val="Normal"/>
    <w:next w:val="Normal"/>
    <w:uiPriority w:val="39"/>
    <w:qFormat/>
    <w:rsid w:val="0011275E"/>
    <w:pPr>
      <w:spacing w:before="120"/>
    </w:pPr>
    <w:rPr>
      <w:rFonts w:asciiTheme="minorHAnsi" w:hAnsiTheme="minorHAnsi"/>
      <w:b/>
      <w:bCs/>
      <w:iCs/>
      <w:sz w:val="24"/>
      <w:szCs w:val="24"/>
    </w:rPr>
  </w:style>
  <w:style w:type="paragraph" w:styleId="INNH2">
    <w:name w:val="toc 2"/>
    <w:basedOn w:val="Normal"/>
    <w:next w:val="Normal"/>
    <w:uiPriority w:val="39"/>
    <w:qFormat/>
    <w:rsid w:val="00DA078E"/>
    <w:pPr>
      <w:spacing w:before="120"/>
      <w:ind w:left="200"/>
    </w:pPr>
    <w:rPr>
      <w:rFonts w:asciiTheme="minorHAnsi" w:hAnsiTheme="minorHAnsi"/>
      <w:b/>
      <w:bCs/>
      <w:sz w:val="22"/>
      <w:szCs w:val="22"/>
    </w:rPr>
  </w:style>
  <w:style w:type="paragraph" w:styleId="INNH3">
    <w:name w:val="toc 3"/>
    <w:basedOn w:val="Normal"/>
    <w:next w:val="Normal"/>
    <w:uiPriority w:val="39"/>
    <w:qFormat/>
    <w:rsid w:val="00DA078E"/>
    <w:pPr>
      <w:ind w:left="400"/>
    </w:pPr>
    <w:rPr>
      <w:rFonts w:asciiTheme="minorHAnsi" w:hAnsiTheme="minorHAnsi"/>
    </w:rPr>
  </w:style>
  <w:style w:type="paragraph" w:styleId="INNH4">
    <w:name w:val="toc 4"/>
    <w:basedOn w:val="Normal"/>
    <w:next w:val="Normal"/>
    <w:rsid w:val="00DA078E"/>
    <w:pPr>
      <w:ind w:left="600"/>
    </w:pPr>
    <w:rPr>
      <w:rFonts w:asciiTheme="minorHAnsi" w:hAnsiTheme="minorHAnsi"/>
    </w:rPr>
  </w:style>
  <w:style w:type="paragraph" w:styleId="INNH5">
    <w:name w:val="toc 5"/>
    <w:basedOn w:val="Normal"/>
    <w:next w:val="Normal"/>
    <w:rsid w:val="00DA078E"/>
    <w:pPr>
      <w:ind w:left="800"/>
    </w:pPr>
    <w:rPr>
      <w:rFonts w:asciiTheme="minorHAnsi" w:hAnsiTheme="minorHAnsi"/>
    </w:rPr>
  </w:style>
  <w:style w:type="paragraph" w:styleId="INNH6">
    <w:name w:val="toc 6"/>
    <w:basedOn w:val="Normal"/>
    <w:next w:val="Normal"/>
    <w:rsid w:val="00DA078E"/>
    <w:pPr>
      <w:ind w:left="1000"/>
    </w:pPr>
    <w:rPr>
      <w:rFonts w:asciiTheme="minorHAnsi" w:hAnsiTheme="minorHAnsi"/>
    </w:rPr>
  </w:style>
  <w:style w:type="paragraph" w:styleId="INNH7">
    <w:name w:val="toc 7"/>
    <w:basedOn w:val="Normal"/>
    <w:next w:val="Normal"/>
    <w:rsid w:val="00DA078E"/>
    <w:pPr>
      <w:ind w:left="1200"/>
    </w:pPr>
    <w:rPr>
      <w:rFonts w:asciiTheme="minorHAnsi" w:hAnsiTheme="minorHAnsi"/>
    </w:rPr>
  </w:style>
  <w:style w:type="paragraph" w:styleId="INNH8">
    <w:name w:val="toc 8"/>
    <w:basedOn w:val="Normal"/>
    <w:next w:val="Normal"/>
    <w:rsid w:val="00DA078E"/>
    <w:pPr>
      <w:ind w:left="1400"/>
    </w:pPr>
    <w:rPr>
      <w:rFonts w:asciiTheme="minorHAnsi" w:hAnsiTheme="minorHAnsi"/>
    </w:rPr>
  </w:style>
  <w:style w:type="paragraph" w:styleId="INNH9">
    <w:name w:val="toc 9"/>
    <w:basedOn w:val="Normal"/>
    <w:next w:val="Normal"/>
    <w:rsid w:val="00DA078E"/>
    <w:pPr>
      <w:ind w:left="1600"/>
    </w:pPr>
    <w:rPr>
      <w:rFonts w:asciiTheme="minorHAnsi" w:hAnsiTheme="minorHAnsi"/>
    </w:rPr>
  </w:style>
  <w:style w:type="paragraph" w:customStyle="1" w:styleId="Brevtittel">
    <w:name w:val="Brevtittel"/>
    <w:basedOn w:val="Normal"/>
    <w:next w:val="Normal"/>
    <w:rsid w:val="00DA078E"/>
    <w:rPr>
      <w:rFonts w:cs="Arial"/>
      <w:b/>
      <w:bCs/>
      <w:i/>
      <w:iCs/>
    </w:rPr>
  </w:style>
  <w:style w:type="paragraph" w:styleId="Brdtekst2">
    <w:name w:val="Body Text 2"/>
    <w:basedOn w:val="Normal"/>
    <w:link w:val="Brdtekst2Tegn"/>
    <w:rsid w:val="00DA078E"/>
    <w:pPr>
      <w:framePr w:w="8149" w:h="433" w:hSpace="141" w:wrap="around" w:vAnchor="text" w:hAnchor="page" w:x="2191" w:y="242"/>
      <w:pBdr>
        <w:top w:val="single" w:sz="6" w:space="1" w:color="auto"/>
        <w:left w:val="single" w:sz="6" w:space="1" w:color="auto"/>
        <w:bottom w:val="single" w:sz="6" w:space="1" w:color="auto"/>
        <w:right w:val="single" w:sz="6" w:space="1" w:color="auto"/>
      </w:pBdr>
    </w:pPr>
  </w:style>
  <w:style w:type="character" w:customStyle="1" w:styleId="Brdtekst2Tegn">
    <w:name w:val="Brødtekst 2 Tegn"/>
    <w:basedOn w:val="Standardskriftforavsnitt"/>
    <w:link w:val="Brdtekst2"/>
    <w:rsid w:val="00364637"/>
    <w:rPr>
      <w:rFonts w:ascii="Arial" w:hAnsi="Arial"/>
      <w:sz w:val="24"/>
    </w:rPr>
  </w:style>
  <w:style w:type="paragraph" w:styleId="Brdtekst3">
    <w:name w:val="Body Text 3"/>
    <w:basedOn w:val="Normal"/>
    <w:link w:val="Brdtekst3Tegn"/>
    <w:rsid w:val="00DA078E"/>
    <w:pPr>
      <w:framePr w:w="8149" w:h="433" w:hSpace="141" w:wrap="around" w:vAnchor="text" w:hAnchor="page" w:x="2191" w:y="242"/>
      <w:pBdr>
        <w:top w:val="single" w:sz="6" w:space="1" w:color="auto"/>
        <w:left w:val="single" w:sz="6" w:space="1" w:color="auto"/>
        <w:bottom w:val="single" w:sz="6" w:space="1" w:color="auto"/>
        <w:right w:val="single" w:sz="6" w:space="1" w:color="auto"/>
      </w:pBdr>
      <w:shd w:val="pct10" w:color="auto" w:fill="auto"/>
    </w:pPr>
  </w:style>
  <w:style w:type="character" w:customStyle="1" w:styleId="Brdtekst3Tegn">
    <w:name w:val="Brødtekst 3 Tegn"/>
    <w:basedOn w:val="Standardskriftforavsnitt"/>
    <w:link w:val="Brdtekst3"/>
    <w:rsid w:val="00364637"/>
    <w:rPr>
      <w:rFonts w:ascii="Arial" w:hAnsi="Arial"/>
      <w:sz w:val="24"/>
      <w:shd w:val="pct10" w:color="auto" w:fill="auto"/>
    </w:rPr>
  </w:style>
  <w:style w:type="paragraph" w:styleId="Brdtekstinnrykk">
    <w:name w:val="Body Text Indent"/>
    <w:basedOn w:val="Normal"/>
    <w:link w:val="BrdtekstinnrykkTegn"/>
    <w:rsid w:val="00DA078E"/>
    <w:pPr>
      <w:ind w:left="284" w:hanging="284"/>
    </w:pPr>
    <w:rPr>
      <w:i/>
    </w:rPr>
  </w:style>
  <w:style w:type="character" w:customStyle="1" w:styleId="BrdtekstinnrykkTegn">
    <w:name w:val="Brødtekstinnrykk Tegn"/>
    <w:basedOn w:val="Standardskriftforavsnitt"/>
    <w:link w:val="Brdtekstinnrykk"/>
    <w:rsid w:val="00364637"/>
    <w:rPr>
      <w:rFonts w:ascii="Arial" w:hAnsi="Arial"/>
      <w:i/>
      <w:sz w:val="24"/>
    </w:rPr>
  </w:style>
  <w:style w:type="paragraph" w:customStyle="1" w:styleId="8Tabelltekst">
    <w:name w:val="8 Tabelltekst"/>
    <w:basedOn w:val="Normal"/>
    <w:rsid w:val="00DA078E"/>
  </w:style>
  <w:style w:type="character" w:styleId="Hyperkobling">
    <w:name w:val="Hyperlink"/>
    <w:basedOn w:val="Standardskriftforavsnitt"/>
    <w:uiPriority w:val="99"/>
    <w:rsid w:val="00DA078E"/>
    <w:rPr>
      <w:color w:val="0000FF"/>
      <w:u w:val="single"/>
    </w:rPr>
  </w:style>
  <w:style w:type="paragraph" w:styleId="Brdtekstinnrykk2">
    <w:name w:val="Body Text Indent 2"/>
    <w:basedOn w:val="Normal"/>
    <w:link w:val="Brdtekstinnrykk2Tegn"/>
    <w:rsid w:val="00DA078E"/>
    <w:pPr>
      <w:ind w:firstLine="708"/>
    </w:pPr>
    <w:rPr>
      <w:i/>
      <w:sz w:val="22"/>
    </w:rPr>
  </w:style>
  <w:style w:type="character" w:customStyle="1" w:styleId="Brdtekstinnrykk2Tegn">
    <w:name w:val="Brødtekstinnrykk 2 Tegn"/>
    <w:basedOn w:val="Standardskriftforavsnitt"/>
    <w:link w:val="Brdtekstinnrykk2"/>
    <w:rsid w:val="00364637"/>
    <w:rPr>
      <w:rFonts w:ascii="Arial" w:hAnsi="Arial"/>
      <w:i/>
      <w:sz w:val="22"/>
    </w:rPr>
  </w:style>
  <w:style w:type="character" w:styleId="Fulgthyperkobling">
    <w:name w:val="FollowedHyperlink"/>
    <w:basedOn w:val="Standardskriftforavsnitt"/>
    <w:rsid w:val="00DA078E"/>
    <w:rPr>
      <w:color w:val="800080"/>
      <w:u w:val="single"/>
    </w:rPr>
  </w:style>
  <w:style w:type="paragraph" w:styleId="Brdtekstinnrykk3">
    <w:name w:val="Body Text Indent 3"/>
    <w:basedOn w:val="Normal"/>
    <w:link w:val="Brdtekstinnrykk3Tegn"/>
    <w:rsid w:val="00DA078E"/>
    <w:pPr>
      <w:ind w:left="1416"/>
    </w:pPr>
    <w:rPr>
      <w:sz w:val="18"/>
    </w:rPr>
  </w:style>
  <w:style w:type="character" w:customStyle="1" w:styleId="Brdtekstinnrykk3Tegn">
    <w:name w:val="Brødtekstinnrykk 3 Tegn"/>
    <w:basedOn w:val="Standardskriftforavsnitt"/>
    <w:link w:val="Brdtekstinnrykk3"/>
    <w:rsid w:val="00364637"/>
    <w:rPr>
      <w:rFonts w:ascii="Arial" w:hAnsi="Arial"/>
      <w:sz w:val="18"/>
    </w:rPr>
  </w:style>
  <w:style w:type="paragraph" w:styleId="Bildetekst">
    <w:name w:val="caption"/>
    <w:basedOn w:val="Normal"/>
    <w:next w:val="Normal"/>
    <w:qFormat/>
    <w:rsid w:val="00DA078E"/>
    <w:pPr>
      <w:spacing w:before="60"/>
    </w:pPr>
    <w:rPr>
      <w:i/>
    </w:rPr>
  </w:style>
  <w:style w:type="paragraph" w:styleId="NormalWeb">
    <w:name w:val="Normal (Web)"/>
    <w:basedOn w:val="Normal"/>
    <w:uiPriority w:val="99"/>
    <w:rsid w:val="00DA078E"/>
    <w:pPr>
      <w:spacing w:before="100" w:beforeAutospacing="1" w:after="100" w:afterAutospacing="1"/>
    </w:pPr>
    <w:rPr>
      <w:szCs w:val="24"/>
    </w:rPr>
  </w:style>
  <w:style w:type="paragraph" w:styleId="Liste2">
    <w:name w:val="List 2"/>
    <w:basedOn w:val="Liste"/>
    <w:next w:val="Normal"/>
    <w:rsid w:val="00DA078E"/>
    <w:pPr>
      <w:tabs>
        <w:tab w:val="clear" w:pos="1440"/>
        <w:tab w:val="left" w:pos="567"/>
      </w:tabs>
      <w:spacing w:after="0" w:line="240" w:lineRule="auto"/>
      <w:ind w:left="567" w:hanging="283"/>
    </w:pPr>
    <w:rPr>
      <w:rFonts w:ascii="Times New Roman" w:hAnsi="Times New Roman"/>
      <w:sz w:val="22"/>
    </w:rPr>
  </w:style>
  <w:style w:type="paragraph" w:styleId="Nummerertliste">
    <w:name w:val="List Number"/>
    <w:basedOn w:val="Normal"/>
    <w:rsid w:val="00DA078E"/>
    <w:pPr>
      <w:tabs>
        <w:tab w:val="left" w:pos="284"/>
      </w:tabs>
      <w:ind w:left="284" w:hanging="284"/>
    </w:pPr>
    <w:rPr>
      <w:sz w:val="22"/>
    </w:rPr>
  </w:style>
  <w:style w:type="paragraph" w:styleId="Nummerertliste2">
    <w:name w:val="List Number 2"/>
    <w:basedOn w:val="Normal"/>
    <w:rsid w:val="00DA078E"/>
    <w:pPr>
      <w:tabs>
        <w:tab w:val="left" w:pos="567"/>
      </w:tabs>
      <w:ind w:left="568" w:hanging="284"/>
    </w:pPr>
    <w:rPr>
      <w:sz w:val="22"/>
    </w:rPr>
  </w:style>
  <w:style w:type="paragraph" w:styleId="Nummerertliste3">
    <w:name w:val="List Number 3"/>
    <w:basedOn w:val="Normal"/>
    <w:rsid w:val="00DA078E"/>
    <w:pPr>
      <w:tabs>
        <w:tab w:val="left" w:pos="851"/>
      </w:tabs>
      <w:ind w:left="851" w:hanging="284"/>
    </w:pPr>
    <w:rPr>
      <w:sz w:val="22"/>
    </w:rPr>
  </w:style>
  <w:style w:type="character" w:styleId="Utheving">
    <w:name w:val="Emphasis"/>
    <w:basedOn w:val="Standardskriftforavsnitt"/>
    <w:uiPriority w:val="20"/>
    <w:qFormat/>
    <w:rsid w:val="00DA078E"/>
    <w:rPr>
      <w:i/>
      <w:iCs/>
    </w:rPr>
  </w:style>
  <w:style w:type="paragraph" w:styleId="Bobletekst">
    <w:name w:val="Balloon Text"/>
    <w:basedOn w:val="Normal"/>
    <w:link w:val="BobletekstTegn"/>
    <w:rsid w:val="00DA078E"/>
    <w:rPr>
      <w:rFonts w:ascii="Tahoma" w:hAnsi="Tahoma" w:cs="Tahoma"/>
      <w:sz w:val="16"/>
      <w:szCs w:val="16"/>
    </w:rPr>
  </w:style>
  <w:style w:type="character" w:customStyle="1" w:styleId="BobletekstTegn">
    <w:name w:val="Bobletekst Tegn"/>
    <w:basedOn w:val="Standardskriftforavsnitt"/>
    <w:link w:val="Bobletekst"/>
    <w:rsid w:val="00364637"/>
    <w:rPr>
      <w:rFonts w:ascii="Tahoma" w:hAnsi="Tahoma" w:cs="Tahoma"/>
      <w:sz w:val="16"/>
      <w:szCs w:val="16"/>
    </w:rPr>
  </w:style>
  <w:style w:type="character" w:styleId="Merknadsreferanse">
    <w:name w:val="annotation reference"/>
    <w:basedOn w:val="Standardskriftforavsnitt"/>
    <w:uiPriority w:val="99"/>
    <w:rsid w:val="00DA078E"/>
    <w:rPr>
      <w:sz w:val="16"/>
      <w:szCs w:val="16"/>
    </w:rPr>
  </w:style>
  <w:style w:type="paragraph" w:styleId="Merknadstekst">
    <w:name w:val="annotation text"/>
    <w:basedOn w:val="Normal"/>
    <w:link w:val="MerknadstekstTegn"/>
    <w:rsid w:val="00DA078E"/>
    <w:rPr>
      <w:rFonts w:ascii="Times New Roman" w:hAnsi="Times New Roman"/>
    </w:rPr>
  </w:style>
  <w:style w:type="character" w:customStyle="1" w:styleId="MerknadstekstTegn">
    <w:name w:val="Merknadstekst Tegn"/>
    <w:basedOn w:val="Standardskriftforavsnitt"/>
    <w:link w:val="Merknadstekst"/>
    <w:rsid w:val="00364637"/>
  </w:style>
  <w:style w:type="character" w:styleId="Sterk">
    <w:name w:val="Strong"/>
    <w:basedOn w:val="Standardskriftforavsnitt"/>
    <w:uiPriority w:val="22"/>
    <w:qFormat/>
    <w:rsid w:val="00DA078E"/>
    <w:rPr>
      <w:b/>
      <w:bCs/>
    </w:rPr>
  </w:style>
  <w:style w:type="paragraph" w:styleId="Kommentaremne">
    <w:name w:val="annotation subject"/>
    <w:basedOn w:val="Merknadstekst"/>
    <w:next w:val="Merknadstekst"/>
    <w:link w:val="KommentaremneTegn"/>
    <w:rsid w:val="00DA078E"/>
    <w:rPr>
      <w:rFonts w:ascii="Arial" w:hAnsi="Arial"/>
      <w:b/>
      <w:bCs/>
    </w:rPr>
  </w:style>
  <w:style w:type="character" w:customStyle="1" w:styleId="KommentaremneTegn">
    <w:name w:val="Kommentaremne Tegn"/>
    <w:basedOn w:val="MerknadstekstTegn"/>
    <w:link w:val="Kommentaremne"/>
    <w:rsid w:val="00364637"/>
    <w:rPr>
      <w:rFonts w:ascii="Arial" w:hAnsi="Arial"/>
      <w:b/>
      <w:bCs/>
    </w:rPr>
  </w:style>
  <w:style w:type="paragraph" w:customStyle="1" w:styleId="Default">
    <w:name w:val="Default"/>
    <w:rsid w:val="00DA078E"/>
    <w:pPr>
      <w:autoSpaceDE w:val="0"/>
      <w:autoSpaceDN w:val="0"/>
      <w:adjustRightInd w:val="0"/>
    </w:pPr>
    <w:rPr>
      <w:rFonts w:ascii="DepCentury Old Style" w:hAnsi="DepCentury Old Style" w:cs="DepCentury Old Style"/>
      <w:color w:val="000000"/>
      <w:sz w:val="24"/>
      <w:szCs w:val="24"/>
    </w:rPr>
  </w:style>
  <w:style w:type="paragraph" w:styleId="Dokumentkart">
    <w:name w:val="Document Map"/>
    <w:basedOn w:val="Normal"/>
    <w:rsid w:val="00DA078E"/>
    <w:rPr>
      <w:rFonts w:ascii="Tahoma" w:hAnsi="Tahoma" w:cs="Tahoma"/>
      <w:sz w:val="16"/>
      <w:szCs w:val="16"/>
    </w:rPr>
  </w:style>
  <w:style w:type="character" w:customStyle="1" w:styleId="DokumentkartTegn">
    <w:name w:val="Dokumentkart Tegn"/>
    <w:basedOn w:val="Standardskriftforavsnitt"/>
    <w:rsid w:val="00DA078E"/>
    <w:rPr>
      <w:rFonts w:ascii="Tahoma" w:hAnsi="Tahoma" w:cs="Tahoma"/>
      <w:sz w:val="16"/>
      <w:szCs w:val="16"/>
    </w:rPr>
  </w:style>
  <w:style w:type="paragraph" w:styleId="Listeavsnitt">
    <w:name w:val="List Paragraph"/>
    <w:basedOn w:val="Normal"/>
    <w:uiPriority w:val="34"/>
    <w:qFormat/>
    <w:rsid w:val="00DA078E"/>
    <w:pPr>
      <w:ind w:left="708"/>
    </w:pPr>
  </w:style>
  <w:style w:type="table" w:styleId="Tabellrutenett">
    <w:name w:val="Table Grid"/>
    <w:basedOn w:val="Vanligtabell"/>
    <w:uiPriority w:val="59"/>
    <w:rsid w:val="00A25E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smenubottomleft1">
    <w:name w:val="ks_menubottomleft1"/>
    <w:basedOn w:val="Standardskriftforavsnitt"/>
    <w:rsid w:val="00A96F3B"/>
    <w:rPr>
      <w:b/>
      <w:bCs/>
      <w:color w:val="001A58"/>
      <w:sz w:val="29"/>
      <w:szCs w:val="29"/>
    </w:rPr>
  </w:style>
  <w:style w:type="paragraph" w:styleId="Overskriftforinnholdsfortegnelse">
    <w:name w:val="TOC Heading"/>
    <w:basedOn w:val="Overskrift1"/>
    <w:next w:val="Normal"/>
    <w:uiPriority w:val="39"/>
    <w:semiHidden/>
    <w:unhideWhenUsed/>
    <w:qFormat/>
    <w:rsid w:val="00EF1CBA"/>
    <w:pPr>
      <w:keepLines/>
      <w:numPr>
        <w:numId w:val="0"/>
      </w:numPr>
      <w:spacing w:before="480" w:after="0" w:line="276" w:lineRule="auto"/>
      <w:outlineLvl w:val="9"/>
    </w:pPr>
    <w:rPr>
      <w:rFonts w:ascii="Cambria" w:hAnsi="Cambria"/>
      <w:bCs/>
      <w:color w:val="365F91"/>
      <w:kern w:val="0"/>
      <w:sz w:val="28"/>
      <w:szCs w:val="28"/>
      <w:lang w:eastAsia="en-US"/>
    </w:rPr>
  </w:style>
  <w:style w:type="paragraph" w:styleId="Tittel">
    <w:name w:val="Title"/>
    <w:next w:val="Normal"/>
    <w:link w:val="TittelTegn"/>
    <w:qFormat/>
    <w:rsid w:val="00CB7C44"/>
    <w:pPr>
      <w:spacing w:after="120"/>
      <w:jc w:val="center"/>
    </w:pPr>
    <w:rPr>
      <w:rFonts w:ascii="Century Old Style" w:hAnsi="Century Old Style"/>
      <w:b/>
      <w:caps/>
      <w:kern w:val="28"/>
      <w:sz w:val="24"/>
    </w:rPr>
  </w:style>
  <w:style w:type="character" w:customStyle="1" w:styleId="TittelTegn">
    <w:name w:val="Tittel Tegn"/>
    <w:basedOn w:val="Standardskriftforavsnitt"/>
    <w:link w:val="Tittel"/>
    <w:rsid w:val="00CB7C44"/>
    <w:rPr>
      <w:rFonts w:ascii="Century Old Style" w:hAnsi="Century Old Style"/>
      <w:b/>
      <w:caps/>
      <w:kern w:val="28"/>
      <w:sz w:val="24"/>
      <w:lang w:val="nb-NO" w:eastAsia="nb-NO" w:bidi="ar-SA"/>
    </w:rPr>
  </w:style>
  <w:style w:type="paragraph" w:customStyle="1" w:styleId="Innrykk1">
    <w:name w:val="Innrykk_1"/>
    <w:basedOn w:val="Normal"/>
    <w:rsid w:val="00CB7C44"/>
    <w:pPr>
      <w:spacing w:line="300" w:lineRule="exact"/>
      <w:ind w:left="567"/>
    </w:pPr>
    <w:rPr>
      <w:sz w:val="24"/>
    </w:rPr>
  </w:style>
  <w:style w:type="paragraph" w:customStyle="1" w:styleId="Innrykk2">
    <w:name w:val="Innrykk_2"/>
    <w:basedOn w:val="Normal"/>
    <w:rsid w:val="00CB7C44"/>
    <w:pPr>
      <w:spacing w:line="300" w:lineRule="exact"/>
      <w:ind w:left="1134"/>
    </w:pPr>
    <w:rPr>
      <w:sz w:val="24"/>
    </w:rPr>
  </w:style>
  <w:style w:type="paragraph" w:customStyle="1" w:styleId="Nummerliste2">
    <w:name w:val="Nummerliste_2"/>
    <w:basedOn w:val="Nummerertliste"/>
    <w:rsid w:val="00CB7C44"/>
    <w:pPr>
      <w:tabs>
        <w:tab w:val="clear" w:pos="284"/>
      </w:tabs>
      <w:spacing w:line="300" w:lineRule="exact"/>
      <w:ind w:left="567" w:hanging="567"/>
    </w:pPr>
    <w:rPr>
      <w:sz w:val="24"/>
    </w:rPr>
  </w:style>
  <w:style w:type="paragraph" w:customStyle="1" w:styleId="DepHeading">
    <w:name w:val="DepHeading"/>
    <w:basedOn w:val="Normal"/>
    <w:rsid w:val="00CB7C44"/>
    <w:pPr>
      <w:spacing w:before="20" w:line="300" w:lineRule="exact"/>
      <w:jc w:val="center"/>
    </w:pPr>
    <w:rPr>
      <w:b/>
      <w:color w:val="000000"/>
      <w:spacing w:val="10"/>
      <w:kern w:val="2"/>
      <w:sz w:val="23"/>
    </w:rPr>
  </w:style>
  <w:style w:type="paragraph" w:customStyle="1" w:styleId="Nummerliste3">
    <w:name w:val="Nummerliste_3"/>
    <w:basedOn w:val="Nummerliste2"/>
    <w:rsid w:val="00CB7C44"/>
  </w:style>
  <w:style w:type="paragraph" w:customStyle="1" w:styleId="Nummerlisteluft">
    <w:name w:val="Nummerliste_luft"/>
    <w:basedOn w:val="Nummerertliste"/>
    <w:rsid w:val="00CB7C44"/>
    <w:pPr>
      <w:tabs>
        <w:tab w:val="clear" w:pos="284"/>
      </w:tabs>
      <w:spacing w:after="240" w:line="300" w:lineRule="exact"/>
      <w:ind w:left="567" w:hanging="567"/>
    </w:pPr>
    <w:rPr>
      <w:sz w:val="24"/>
    </w:rPr>
  </w:style>
  <w:style w:type="paragraph" w:customStyle="1" w:styleId="Nummerliste2luft">
    <w:name w:val="Nummerliste_2_luft"/>
    <w:basedOn w:val="Nummerliste2"/>
    <w:rsid w:val="00CB7C44"/>
    <w:pPr>
      <w:spacing w:after="240"/>
    </w:pPr>
  </w:style>
  <w:style w:type="paragraph" w:customStyle="1" w:styleId="Nummerliste3luft">
    <w:name w:val="Nummerliste_3_luft"/>
    <w:basedOn w:val="Nummerliste3"/>
    <w:rsid w:val="00CB7C44"/>
    <w:pPr>
      <w:spacing w:after="240"/>
    </w:pPr>
  </w:style>
  <w:style w:type="paragraph" w:customStyle="1" w:styleId="Nummerfortlpende">
    <w:name w:val="Nummer fortløpende"/>
    <w:basedOn w:val="Normal"/>
    <w:next w:val="Normal"/>
    <w:rsid w:val="00CB7C44"/>
    <w:pPr>
      <w:spacing w:line="300" w:lineRule="exact"/>
      <w:ind w:left="567" w:hanging="567"/>
    </w:pPr>
    <w:rPr>
      <w:sz w:val="24"/>
    </w:rPr>
  </w:style>
  <w:style w:type="paragraph" w:customStyle="1" w:styleId="Vedlegg">
    <w:name w:val="Vedlegg"/>
    <w:next w:val="Normal"/>
    <w:rsid w:val="00CB7C44"/>
    <w:pPr>
      <w:spacing w:after="120"/>
      <w:ind w:left="1701" w:hanging="1701"/>
      <w:jc w:val="both"/>
    </w:pPr>
    <w:rPr>
      <w:rFonts w:ascii="Century Old Style" w:hAnsi="Century Old Style"/>
      <w:sz w:val="24"/>
    </w:rPr>
  </w:style>
  <w:style w:type="paragraph" w:styleId="Makrotekst">
    <w:name w:val="macro"/>
    <w:link w:val="MakrotekstTegn"/>
    <w:rsid w:val="00CB7C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kstTegn">
    <w:name w:val="Makrotekst Tegn"/>
    <w:basedOn w:val="Standardskriftforavsnitt"/>
    <w:link w:val="Makrotekst"/>
    <w:rsid w:val="00CB7C44"/>
    <w:rPr>
      <w:rFonts w:ascii="Courier New" w:hAnsi="Courier New"/>
      <w:lang w:val="nb-NO" w:eastAsia="nb-NO" w:bidi="ar-SA"/>
    </w:rPr>
  </w:style>
  <w:style w:type="paragraph" w:styleId="Undertittel">
    <w:name w:val="Subtitle"/>
    <w:basedOn w:val="Normal"/>
    <w:link w:val="UndertittelTegn"/>
    <w:qFormat/>
    <w:rsid w:val="00CB7C44"/>
    <w:pPr>
      <w:spacing w:after="60" w:line="300" w:lineRule="exact"/>
      <w:jc w:val="center"/>
    </w:pPr>
    <w:rPr>
      <w:sz w:val="24"/>
    </w:rPr>
  </w:style>
  <w:style w:type="character" w:customStyle="1" w:styleId="UndertittelTegn">
    <w:name w:val="Undertittel Tegn"/>
    <w:basedOn w:val="Standardskriftforavsnitt"/>
    <w:link w:val="Undertittel"/>
    <w:rsid w:val="00CB7C44"/>
    <w:rPr>
      <w:rFonts w:ascii="DepCentury Old Style" w:hAnsi="DepCentury Old Style"/>
      <w:sz w:val="24"/>
    </w:rPr>
  </w:style>
  <w:style w:type="paragraph" w:customStyle="1" w:styleId="DepKode">
    <w:name w:val="DepKode"/>
    <w:basedOn w:val="Normal"/>
    <w:rsid w:val="00CB7C44"/>
    <w:pPr>
      <w:spacing w:before="80" w:line="300" w:lineRule="exact"/>
      <w:jc w:val="center"/>
    </w:pPr>
    <w:rPr>
      <w:rFonts w:ascii="Arial" w:hAnsi="Arial"/>
      <w:b/>
      <w:caps/>
      <w:color w:val="FFFFFF"/>
      <w:sz w:val="26"/>
    </w:rPr>
  </w:style>
  <w:style w:type="paragraph" w:customStyle="1" w:styleId="liste1">
    <w:name w:val="liste 1"/>
    <w:basedOn w:val="Liste"/>
    <w:rsid w:val="00CB7C44"/>
    <w:pPr>
      <w:tabs>
        <w:tab w:val="clear" w:pos="1440"/>
      </w:tabs>
      <w:spacing w:after="0" w:line="300" w:lineRule="exact"/>
      <w:ind w:left="283" w:hanging="283"/>
    </w:pPr>
    <w:rPr>
      <w:sz w:val="24"/>
    </w:rPr>
  </w:style>
  <w:style w:type="paragraph" w:customStyle="1" w:styleId="NummerNiv1">
    <w:name w:val="NummerNivå 1"/>
    <w:basedOn w:val="Nummerlisteluft"/>
    <w:rsid w:val="00CB7C44"/>
    <w:pPr>
      <w:spacing w:after="120"/>
    </w:pPr>
  </w:style>
  <w:style w:type="paragraph" w:styleId="Ingenmellomrom">
    <w:name w:val="No Spacing"/>
    <w:basedOn w:val="Normal"/>
    <w:link w:val="IngenmellomromTegn"/>
    <w:uiPriority w:val="1"/>
    <w:qFormat/>
    <w:rsid w:val="00885044"/>
    <w:rPr>
      <w:rFonts w:ascii="Calibri" w:hAnsi="Calibri"/>
      <w:sz w:val="22"/>
      <w:szCs w:val="22"/>
      <w:lang w:eastAsia="en-US" w:bidi="en-US"/>
    </w:rPr>
  </w:style>
  <w:style w:type="character" w:customStyle="1" w:styleId="IngenmellomromTegn">
    <w:name w:val="Ingen mellomrom Tegn"/>
    <w:basedOn w:val="Standardskriftforavsnitt"/>
    <w:link w:val="Ingenmellomrom"/>
    <w:rsid w:val="00885044"/>
    <w:rPr>
      <w:rFonts w:ascii="Calibri" w:hAnsi="Calibri"/>
      <w:sz w:val="22"/>
      <w:szCs w:val="22"/>
      <w:lang w:eastAsia="en-US" w:bidi="en-US"/>
    </w:rPr>
  </w:style>
  <w:style w:type="paragraph" w:customStyle="1" w:styleId="ecxmsonormal">
    <w:name w:val="ecxmsonormal"/>
    <w:basedOn w:val="Normal"/>
    <w:rsid w:val="00EA582D"/>
    <w:pPr>
      <w:spacing w:after="324"/>
    </w:pPr>
    <w:rPr>
      <w:rFonts w:ascii="Times New Roman" w:hAnsi="Times New Roman"/>
      <w:sz w:val="24"/>
      <w:szCs w:val="24"/>
    </w:rPr>
  </w:style>
  <w:style w:type="paragraph" w:customStyle="1" w:styleId="BDONormal">
    <w:name w:val="BDO_Normal"/>
    <w:link w:val="BDONormalChar"/>
    <w:qFormat/>
    <w:rsid w:val="003919A6"/>
    <w:rPr>
      <w:rFonts w:ascii="Trebuchet MS" w:hAnsi="Trebuchet MS"/>
      <w:szCs w:val="24"/>
      <w:lang w:val="en-GB" w:eastAsia="en-GB"/>
    </w:rPr>
  </w:style>
  <w:style w:type="paragraph" w:customStyle="1" w:styleId="BDOHeadingOne">
    <w:name w:val="BDO_Heading One"/>
    <w:basedOn w:val="BDONormal"/>
    <w:qFormat/>
    <w:rsid w:val="003919A6"/>
    <w:pPr>
      <w:spacing w:before="240" w:line="280" w:lineRule="exact"/>
      <w:outlineLvl w:val="0"/>
    </w:pPr>
    <w:rPr>
      <w:b/>
      <w:sz w:val="28"/>
    </w:rPr>
  </w:style>
  <w:style w:type="character" w:customStyle="1" w:styleId="BDONormalChar">
    <w:name w:val="BDO_Normal Char"/>
    <w:basedOn w:val="Standardskriftforavsnitt"/>
    <w:link w:val="BDONormal"/>
    <w:rsid w:val="003919A6"/>
    <w:rPr>
      <w:rFonts w:ascii="Trebuchet MS" w:hAnsi="Trebuchet MS"/>
      <w:szCs w:val="24"/>
      <w:lang w:val="en-GB" w:eastAsia="en-GB"/>
    </w:rPr>
  </w:style>
  <w:style w:type="paragraph" w:styleId="Revisjon">
    <w:name w:val="Revision"/>
    <w:hidden/>
    <w:uiPriority w:val="99"/>
    <w:semiHidden/>
    <w:rsid w:val="007E189F"/>
    <w:rPr>
      <w:rFonts w:ascii="DepCentury Old Style" w:hAnsi="DepCentury Old Style"/>
    </w:rPr>
  </w:style>
  <w:style w:type="paragraph" w:styleId="Vanliginnrykk">
    <w:name w:val="Normal Indent"/>
    <w:basedOn w:val="Normal"/>
    <w:uiPriority w:val="99"/>
    <w:semiHidden/>
    <w:unhideWhenUsed/>
    <w:rsid w:val="00992699"/>
    <w:pPr>
      <w:ind w:left="708"/>
    </w:pPr>
  </w:style>
  <w:style w:type="paragraph" w:customStyle="1" w:styleId="mortagm7">
    <w:name w:val="mortag_m7"/>
    <w:basedOn w:val="Normal"/>
    <w:rsid w:val="00E15B6E"/>
    <w:rPr>
      <w:rFonts w:ascii="Times New Roman" w:hAnsi="Times New Roman"/>
      <w:sz w:val="24"/>
      <w:szCs w:val="24"/>
    </w:rPr>
  </w:style>
  <w:style w:type="paragraph" w:customStyle="1" w:styleId="Normalinnrykk">
    <w:name w:val="Normal+ innrykk"/>
    <w:basedOn w:val="Normal"/>
    <w:next w:val="Normal"/>
    <w:unhideWhenUsed/>
    <w:rsid w:val="00954889"/>
    <w:pPr>
      <w:ind w:left="567"/>
    </w:pPr>
    <w:rPr>
      <w:rFonts w:ascii="Times New Roman" w:hAnsi="Times New Roman"/>
      <w:sz w:val="22"/>
    </w:rPr>
  </w:style>
  <w:style w:type="paragraph" w:customStyle="1" w:styleId="a-tilraar-tit">
    <w:name w:val="a-tilraar-tit"/>
    <w:basedOn w:val="Normal"/>
    <w:next w:val="Normal"/>
    <w:rsid w:val="00D47910"/>
    <w:pPr>
      <w:keepNext/>
      <w:keepLines/>
      <w:spacing w:before="240" w:after="120" w:line="276" w:lineRule="auto"/>
      <w:jc w:val="center"/>
    </w:pPr>
    <w:rPr>
      <w:rFonts w:ascii="Times New Roman" w:hAnsi="Times New Roman" w:cstheme="minorBidi"/>
      <w:spacing w:val="30"/>
      <w:sz w:val="24"/>
      <w:szCs w:val="22"/>
    </w:rPr>
  </w:style>
  <w:style w:type="paragraph" w:customStyle="1" w:styleId="a-vedtak-del">
    <w:name w:val="a-vedtak-del"/>
    <w:basedOn w:val="Normal"/>
    <w:next w:val="Normal"/>
    <w:rsid w:val="00D47910"/>
    <w:pPr>
      <w:spacing w:before="240" w:after="120" w:line="276" w:lineRule="auto"/>
      <w:jc w:val="center"/>
    </w:pPr>
    <w:rPr>
      <w:rFonts w:ascii="Times New Roman" w:hAnsi="Times New Roman" w:cstheme="minorBidi"/>
      <w:spacing w:val="4"/>
      <w:sz w:val="24"/>
      <w:szCs w:val="22"/>
    </w:rPr>
  </w:style>
  <w:style w:type="paragraph" w:customStyle="1" w:styleId="l-alfaliste">
    <w:name w:val="l-alfaliste"/>
    <w:basedOn w:val="Normal"/>
    <w:qFormat/>
    <w:rsid w:val="00A54957"/>
    <w:pPr>
      <w:numPr>
        <w:numId w:val="281"/>
      </w:numPr>
      <w:spacing w:line="276" w:lineRule="auto"/>
    </w:pPr>
    <w:rPr>
      <w:rFonts w:ascii="Times New Roman" w:eastAsiaTheme="minorEastAsia" w:hAnsi="Times New Roman" w:cstheme="minorBidi"/>
      <w:spacing w:val="4"/>
      <w:sz w:val="24"/>
      <w:szCs w:val="22"/>
    </w:rPr>
  </w:style>
  <w:style w:type="numbering" w:customStyle="1" w:styleId="l-AlfaListeStil">
    <w:name w:val="l-AlfaListeStil"/>
    <w:uiPriority w:val="99"/>
    <w:rsid w:val="00A54957"/>
    <w:pPr>
      <w:numPr>
        <w:numId w:val="280"/>
      </w:numPr>
    </w:pPr>
  </w:style>
  <w:style w:type="paragraph" w:customStyle="1" w:styleId="l-alfaliste2">
    <w:name w:val="l-alfaliste 2"/>
    <w:basedOn w:val="Normal"/>
    <w:qFormat/>
    <w:rsid w:val="00A54957"/>
    <w:pPr>
      <w:numPr>
        <w:ilvl w:val="1"/>
        <w:numId w:val="281"/>
      </w:numPr>
      <w:spacing w:line="276" w:lineRule="auto"/>
    </w:pPr>
    <w:rPr>
      <w:rFonts w:ascii="Times New Roman" w:hAnsi="Times New Roman" w:cstheme="minorBidi"/>
      <w:spacing w:val="4"/>
      <w:sz w:val="24"/>
      <w:szCs w:val="22"/>
    </w:rPr>
  </w:style>
  <w:style w:type="paragraph" w:customStyle="1" w:styleId="l-alfaliste3">
    <w:name w:val="l-alfaliste 3"/>
    <w:basedOn w:val="Normal"/>
    <w:qFormat/>
    <w:rsid w:val="00A54957"/>
    <w:pPr>
      <w:numPr>
        <w:ilvl w:val="2"/>
        <w:numId w:val="281"/>
      </w:numPr>
      <w:spacing w:line="276" w:lineRule="auto"/>
    </w:pPr>
    <w:rPr>
      <w:rFonts w:ascii="Times New Roman" w:hAnsi="Times New Roman" w:cstheme="minorBidi"/>
      <w:sz w:val="24"/>
      <w:szCs w:val="22"/>
    </w:rPr>
  </w:style>
  <w:style w:type="paragraph" w:customStyle="1" w:styleId="l-alfaliste4">
    <w:name w:val="l-alfaliste 4"/>
    <w:basedOn w:val="Normal"/>
    <w:qFormat/>
    <w:rsid w:val="00A54957"/>
    <w:pPr>
      <w:numPr>
        <w:ilvl w:val="3"/>
        <w:numId w:val="281"/>
      </w:numPr>
      <w:spacing w:line="276" w:lineRule="auto"/>
    </w:pPr>
    <w:rPr>
      <w:rFonts w:ascii="Times New Roman" w:hAnsi="Times New Roman" w:cstheme="minorBidi"/>
      <w:sz w:val="24"/>
      <w:szCs w:val="22"/>
    </w:rPr>
  </w:style>
  <w:style w:type="paragraph" w:customStyle="1" w:styleId="l-alfaliste5">
    <w:name w:val="l-alfaliste 5"/>
    <w:basedOn w:val="Normal"/>
    <w:qFormat/>
    <w:rsid w:val="00A54957"/>
    <w:pPr>
      <w:numPr>
        <w:ilvl w:val="4"/>
        <w:numId w:val="281"/>
      </w:numPr>
      <w:spacing w:line="276" w:lineRule="auto"/>
    </w:pPr>
    <w:rPr>
      <w:rFonts w:ascii="Times New Roman" w:hAnsi="Times New Roman"/>
      <w:sz w:val="24"/>
      <w:szCs w:val="22"/>
    </w:rPr>
  </w:style>
  <w:style w:type="paragraph" w:customStyle="1" w:styleId="figur-noter">
    <w:name w:val="figur-noter"/>
    <w:basedOn w:val="Normal"/>
    <w:next w:val="Normal"/>
    <w:rsid w:val="00F60F27"/>
    <w:pPr>
      <w:tabs>
        <w:tab w:val="left" w:pos="284"/>
      </w:tabs>
      <w:spacing w:before="120" w:after="120"/>
      <w:contextualSpacing/>
    </w:pPr>
    <w:rPr>
      <w:rFonts w:ascii="Times" w:eastAsia="Batang" w:hAnsi="Time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989">
      <w:bodyDiv w:val="1"/>
      <w:marLeft w:val="0"/>
      <w:marRight w:val="0"/>
      <w:marTop w:val="0"/>
      <w:marBottom w:val="0"/>
      <w:divBdr>
        <w:top w:val="none" w:sz="0" w:space="0" w:color="auto"/>
        <w:left w:val="none" w:sz="0" w:space="0" w:color="auto"/>
        <w:bottom w:val="none" w:sz="0" w:space="0" w:color="auto"/>
        <w:right w:val="none" w:sz="0" w:space="0" w:color="auto"/>
      </w:divBdr>
    </w:div>
    <w:div w:id="119694997">
      <w:bodyDiv w:val="1"/>
      <w:marLeft w:val="0"/>
      <w:marRight w:val="0"/>
      <w:marTop w:val="0"/>
      <w:marBottom w:val="0"/>
      <w:divBdr>
        <w:top w:val="none" w:sz="0" w:space="0" w:color="auto"/>
        <w:left w:val="none" w:sz="0" w:space="0" w:color="auto"/>
        <w:bottom w:val="none" w:sz="0" w:space="0" w:color="auto"/>
        <w:right w:val="none" w:sz="0" w:space="0" w:color="auto"/>
      </w:divBdr>
    </w:div>
    <w:div w:id="130368832">
      <w:bodyDiv w:val="1"/>
      <w:marLeft w:val="0"/>
      <w:marRight w:val="0"/>
      <w:marTop w:val="0"/>
      <w:marBottom w:val="0"/>
      <w:divBdr>
        <w:top w:val="none" w:sz="0" w:space="0" w:color="auto"/>
        <w:left w:val="none" w:sz="0" w:space="0" w:color="auto"/>
        <w:bottom w:val="none" w:sz="0" w:space="0" w:color="auto"/>
        <w:right w:val="none" w:sz="0" w:space="0" w:color="auto"/>
      </w:divBdr>
    </w:div>
    <w:div w:id="137067779">
      <w:bodyDiv w:val="1"/>
      <w:marLeft w:val="0"/>
      <w:marRight w:val="0"/>
      <w:marTop w:val="0"/>
      <w:marBottom w:val="0"/>
      <w:divBdr>
        <w:top w:val="none" w:sz="0" w:space="0" w:color="auto"/>
        <w:left w:val="none" w:sz="0" w:space="0" w:color="auto"/>
        <w:bottom w:val="none" w:sz="0" w:space="0" w:color="auto"/>
        <w:right w:val="none" w:sz="0" w:space="0" w:color="auto"/>
      </w:divBdr>
    </w:div>
    <w:div w:id="153837245">
      <w:bodyDiv w:val="1"/>
      <w:marLeft w:val="0"/>
      <w:marRight w:val="0"/>
      <w:marTop w:val="0"/>
      <w:marBottom w:val="0"/>
      <w:divBdr>
        <w:top w:val="none" w:sz="0" w:space="0" w:color="auto"/>
        <w:left w:val="none" w:sz="0" w:space="0" w:color="auto"/>
        <w:bottom w:val="none" w:sz="0" w:space="0" w:color="auto"/>
        <w:right w:val="none" w:sz="0" w:space="0" w:color="auto"/>
      </w:divBdr>
    </w:div>
    <w:div w:id="184290404">
      <w:bodyDiv w:val="1"/>
      <w:marLeft w:val="0"/>
      <w:marRight w:val="0"/>
      <w:marTop w:val="0"/>
      <w:marBottom w:val="0"/>
      <w:divBdr>
        <w:top w:val="none" w:sz="0" w:space="0" w:color="auto"/>
        <w:left w:val="none" w:sz="0" w:space="0" w:color="auto"/>
        <w:bottom w:val="none" w:sz="0" w:space="0" w:color="auto"/>
        <w:right w:val="none" w:sz="0" w:space="0" w:color="auto"/>
      </w:divBdr>
    </w:div>
    <w:div w:id="237792984">
      <w:bodyDiv w:val="1"/>
      <w:marLeft w:val="0"/>
      <w:marRight w:val="0"/>
      <w:marTop w:val="0"/>
      <w:marBottom w:val="0"/>
      <w:divBdr>
        <w:top w:val="none" w:sz="0" w:space="0" w:color="auto"/>
        <w:left w:val="none" w:sz="0" w:space="0" w:color="auto"/>
        <w:bottom w:val="none" w:sz="0" w:space="0" w:color="auto"/>
        <w:right w:val="none" w:sz="0" w:space="0" w:color="auto"/>
      </w:divBdr>
    </w:div>
    <w:div w:id="256791256">
      <w:bodyDiv w:val="1"/>
      <w:marLeft w:val="0"/>
      <w:marRight w:val="0"/>
      <w:marTop w:val="0"/>
      <w:marBottom w:val="0"/>
      <w:divBdr>
        <w:top w:val="none" w:sz="0" w:space="0" w:color="auto"/>
        <w:left w:val="none" w:sz="0" w:space="0" w:color="auto"/>
        <w:bottom w:val="none" w:sz="0" w:space="0" w:color="auto"/>
        <w:right w:val="none" w:sz="0" w:space="0" w:color="auto"/>
      </w:divBdr>
    </w:div>
    <w:div w:id="257905952">
      <w:bodyDiv w:val="1"/>
      <w:marLeft w:val="0"/>
      <w:marRight w:val="0"/>
      <w:marTop w:val="0"/>
      <w:marBottom w:val="0"/>
      <w:divBdr>
        <w:top w:val="none" w:sz="0" w:space="0" w:color="auto"/>
        <w:left w:val="none" w:sz="0" w:space="0" w:color="auto"/>
        <w:bottom w:val="none" w:sz="0" w:space="0" w:color="auto"/>
        <w:right w:val="none" w:sz="0" w:space="0" w:color="auto"/>
      </w:divBdr>
    </w:div>
    <w:div w:id="288829182">
      <w:bodyDiv w:val="1"/>
      <w:marLeft w:val="0"/>
      <w:marRight w:val="0"/>
      <w:marTop w:val="0"/>
      <w:marBottom w:val="0"/>
      <w:divBdr>
        <w:top w:val="none" w:sz="0" w:space="0" w:color="auto"/>
        <w:left w:val="none" w:sz="0" w:space="0" w:color="auto"/>
        <w:bottom w:val="none" w:sz="0" w:space="0" w:color="auto"/>
        <w:right w:val="none" w:sz="0" w:space="0" w:color="auto"/>
      </w:divBdr>
    </w:div>
    <w:div w:id="301158007">
      <w:bodyDiv w:val="1"/>
      <w:marLeft w:val="0"/>
      <w:marRight w:val="0"/>
      <w:marTop w:val="0"/>
      <w:marBottom w:val="0"/>
      <w:divBdr>
        <w:top w:val="none" w:sz="0" w:space="0" w:color="auto"/>
        <w:left w:val="none" w:sz="0" w:space="0" w:color="auto"/>
        <w:bottom w:val="none" w:sz="0" w:space="0" w:color="auto"/>
        <w:right w:val="none" w:sz="0" w:space="0" w:color="auto"/>
      </w:divBdr>
      <w:divsChild>
        <w:div w:id="570119629">
          <w:marLeft w:val="547"/>
          <w:marRight w:val="0"/>
          <w:marTop w:val="0"/>
          <w:marBottom w:val="0"/>
          <w:divBdr>
            <w:top w:val="none" w:sz="0" w:space="0" w:color="auto"/>
            <w:left w:val="none" w:sz="0" w:space="0" w:color="auto"/>
            <w:bottom w:val="none" w:sz="0" w:space="0" w:color="auto"/>
            <w:right w:val="none" w:sz="0" w:space="0" w:color="auto"/>
          </w:divBdr>
        </w:div>
        <w:div w:id="652178464">
          <w:marLeft w:val="547"/>
          <w:marRight w:val="0"/>
          <w:marTop w:val="0"/>
          <w:marBottom w:val="0"/>
          <w:divBdr>
            <w:top w:val="none" w:sz="0" w:space="0" w:color="auto"/>
            <w:left w:val="none" w:sz="0" w:space="0" w:color="auto"/>
            <w:bottom w:val="none" w:sz="0" w:space="0" w:color="auto"/>
            <w:right w:val="none" w:sz="0" w:space="0" w:color="auto"/>
          </w:divBdr>
        </w:div>
        <w:div w:id="1231236281">
          <w:marLeft w:val="547"/>
          <w:marRight w:val="0"/>
          <w:marTop w:val="0"/>
          <w:marBottom w:val="0"/>
          <w:divBdr>
            <w:top w:val="none" w:sz="0" w:space="0" w:color="auto"/>
            <w:left w:val="none" w:sz="0" w:space="0" w:color="auto"/>
            <w:bottom w:val="none" w:sz="0" w:space="0" w:color="auto"/>
            <w:right w:val="none" w:sz="0" w:space="0" w:color="auto"/>
          </w:divBdr>
        </w:div>
        <w:div w:id="1417628898">
          <w:marLeft w:val="547"/>
          <w:marRight w:val="0"/>
          <w:marTop w:val="0"/>
          <w:marBottom w:val="0"/>
          <w:divBdr>
            <w:top w:val="none" w:sz="0" w:space="0" w:color="auto"/>
            <w:left w:val="none" w:sz="0" w:space="0" w:color="auto"/>
            <w:bottom w:val="none" w:sz="0" w:space="0" w:color="auto"/>
            <w:right w:val="none" w:sz="0" w:space="0" w:color="auto"/>
          </w:divBdr>
        </w:div>
        <w:div w:id="1571379430">
          <w:marLeft w:val="547"/>
          <w:marRight w:val="0"/>
          <w:marTop w:val="0"/>
          <w:marBottom w:val="0"/>
          <w:divBdr>
            <w:top w:val="none" w:sz="0" w:space="0" w:color="auto"/>
            <w:left w:val="none" w:sz="0" w:space="0" w:color="auto"/>
            <w:bottom w:val="none" w:sz="0" w:space="0" w:color="auto"/>
            <w:right w:val="none" w:sz="0" w:space="0" w:color="auto"/>
          </w:divBdr>
        </w:div>
      </w:divsChild>
    </w:div>
    <w:div w:id="364410583">
      <w:bodyDiv w:val="1"/>
      <w:marLeft w:val="0"/>
      <w:marRight w:val="0"/>
      <w:marTop w:val="0"/>
      <w:marBottom w:val="0"/>
      <w:divBdr>
        <w:top w:val="none" w:sz="0" w:space="0" w:color="auto"/>
        <w:left w:val="none" w:sz="0" w:space="0" w:color="auto"/>
        <w:bottom w:val="none" w:sz="0" w:space="0" w:color="auto"/>
        <w:right w:val="none" w:sz="0" w:space="0" w:color="auto"/>
      </w:divBdr>
    </w:div>
    <w:div w:id="591016916">
      <w:bodyDiv w:val="1"/>
      <w:marLeft w:val="0"/>
      <w:marRight w:val="0"/>
      <w:marTop w:val="0"/>
      <w:marBottom w:val="0"/>
      <w:divBdr>
        <w:top w:val="none" w:sz="0" w:space="0" w:color="auto"/>
        <w:left w:val="none" w:sz="0" w:space="0" w:color="auto"/>
        <w:bottom w:val="none" w:sz="0" w:space="0" w:color="auto"/>
        <w:right w:val="none" w:sz="0" w:space="0" w:color="auto"/>
      </w:divBdr>
    </w:div>
    <w:div w:id="613900733">
      <w:bodyDiv w:val="1"/>
      <w:marLeft w:val="0"/>
      <w:marRight w:val="0"/>
      <w:marTop w:val="0"/>
      <w:marBottom w:val="0"/>
      <w:divBdr>
        <w:top w:val="none" w:sz="0" w:space="0" w:color="auto"/>
        <w:left w:val="none" w:sz="0" w:space="0" w:color="auto"/>
        <w:bottom w:val="none" w:sz="0" w:space="0" w:color="auto"/>
        <w:right w:val="none" w:sz="0" w:space="0" w:color="auto"/>
      </w:divBdr>
    </w:div>
    <w:div w:id="641541081">
      <w:bodyDiv w:val="1"/>
      <w:marLeft w:val="0"/>
      <w:marRight w:val="0"/>
      <w:marTop w:val="0"/>
      <w:marBottom w:val="0"/>
      <w:divBdr>
        <w:top w:val="none" w:sz="0" w:space="0" w:color="auto"/>
        <w:left w:val="none" w:sz="0" w:space="0" w:color="auto"/>
        <w:bottom w:val="none" w:sz="0" w:space="0" w:color="auto"/>
        <w:right w:val="none" w:sz="0" w:space="0" w:color="auto"/>
      </w:divBdr>
    </w:div>
    <w:div w:id="727875526">
      <w:bodyDiv w:val="1"/>
      <w:marLeft w:val="0"/>
      <w:marRight w:val="0"/>
      <w:marTop w:val="0"/>
      <w:marBottom w:val="0"/>
      <w:divBdr>
        <w:top w:val="none" w:sz="0" w:space="0" w:color="auto"/>
        <w:left w:val="none" w:sz="0" w:space="0" w:color="auto"/>
        <w:bottom w:val="none" w:sz="0" w:space="0" w:color="auto"/>
        <w:right w:val="none" w:sz="0" w:space="0" w:color="auto"/>
      </w:divBdr>
    </w:div>
    <w:div w:id="762994868">
      <w:bodyDiv w:val="1"/>
      <w:marLeft w:val="0"/>
      <w:marRight w:val="0"/>
      <w:marTop w:val="0"/>
      <w:marBottom w:val="0"/>
      <w:divBdr>
        <w:top w:val="none" w:sz="0" w:space="0" w:color="auto"/>
        <w:left w:val="none" w:sz="0" w:space="0" w:color="auto"/>
        <w:bottom w:val="none" w:sz="0" w:space="0" w:color="auto"/>
        <w:right w:val="none" w:sz="0" w:space="0" w:color="auto"/>
      </w:divBdr>
    </w:div>
    <w:div w:id="772046341">
      <w:bodyDiv w:val="1"/>
      <w:marLeft w:val="0"/>
      <w:marRight w:val="0"/>
      <w:marTop w:val="0"/>
      <w:marBottom w:val="0"/>
      <w:divBdr>
        <w:top w:val="none" w:sz="0" w:space="0" w:color="auto"/>
        <w:left w:val="none" w:sz="0" w:space="0" w:color="auto"/>
        <w:bottom w:val="none" w:sz="0" w:space="0" w:color="auto"/>
        <w:right w:val="none" w:sz="0" w:space="0" w:color="auto"/>
      </w:divBdr>
      <w:divsChild>
        <w:div w:id="1914656542">
          <w:marLeft w:val="0"/>
          <w:marRight w:val="0"/>
          <w:marTop w:val="0"/>
          <w:marBottom w:val="0"/>
          <w:divBdr>
            <w:top w:val="none" w:sz="0" w:space="0" w:color="auto"/>
            <w:left w:val="none" w:sz="0" w:space="0" w:color="auto"/>
            <w:bottom w:val="none" w:sz="0" w:space="0" w:color="auto"/>
            <w:right w:val="none" w:sz="0" w:space="0" w:color="auto"/>
          </w:divBdr>
          <w:divsChild>
            <w:div w:id="1440107545">
              <w:marLeft w:val="0"/>
              <w:marRight w:val="0"/>
              <w:marTop w:val="0"/>
              <w:marBottom w:val="0"/>
              <w:divBdr>
                <w:top w:val="none" w:sz="0" w:space="0" w:color="auto"/>
                <w:left w:val="none" w:sz="0" w:space="0" w:color="auto"/>
                <w:bottom w:val="none" w:sz="0" w:space="0" w:color="auto"/>
                <w:right w:val="none" w:sz="0" w:space="0" w:color="auto"/>
              </w:divBdr>
              <w:divsChild>
                <w:div w:id="1276400711">
                  <w:marLeft w:val="0"/>
                  <w:marRight w:val="0"/>
                  <w:marTop w:val="0"/>
                  <w:marBottom w:val="0"/>
                  <w:divBdr>
                    <w:top w:val="none" w:sz="0" w:space="0" w:color="auto"/>
                    <w:left w:val="none" w:sz="0" w:space="0" w:color="auto"/>
                    <w:bottom w:val="none" w:sz="0" w:space="0" w:color="auto"/>
                    <w:right w:val="none" w:sz="0" w:space="0" w:color="auto"/>
                  </w:divBdr>
                  <w:divsChild>
                    <w:div w:id="1597908710">
                      <w:marLeft w:val="0"/>
                      <w:marRight w:val="0"/>
                      <w:marTop w:val="0"/>
                      <w:marBottom w:val="0"/>
                      <w:divBdr>
                        <w:top w:val="none" w:sz="0" w:space="0" w:color="auto"/>
                        <w:left w:val="none" w:sz="0" w:space="0" w:color="auto"/>
                        <w:bottom w:val="none" w:sz="0" w:space="0" w:color="auto"/>
                        <w:right w:val="none" w:sz="0" w:space="0" w:color="auto"/>
                      </w:divBdr>
                      <w:divsChild>
                        <w:div w:id="1560243046">
                          <w:marLeft w:val="0"/>
                          <w:marRight w:val="0"/>
                          <w:marTop w:val="0"/>
                          <w:marBottom w:val="0"/>
                          <w:divBdr>
                            <w:top w:val="none" w:sz="0" w:space="0" w:color="auto"/>
                            <w:left w:val="none" w:sz="0" w:space="0" w:color="auto"/>
                            <w:bottom w:val="none" w:sz="0" w:space="0" w:color="auto"/>
                            <w:right w:val="none" w:sz="0" w:space="0" w:color="auto"/>
                          </w:divBdr>
                          <w:divsChild>
                            <w:div w:id="344594269">
                              <w:marLeft w:val="0"/>
                              <w:marRight w:val="0"/>
                              <w:marTop w:val="0"/>
                              <w:marBottom w:val="0"/>
                              <w:divBdr>
                                <w:top w:val="none" w:sz="0" w:space="0" w:color="auto"/>
                                <w:left w:val="none" w:sz="0" w:space="0" w:color="auto"/>
                                <w:bottom w:val="none" w:sz="0" w:space="0" w:color="auto"/>
                                <w:right w:val="none" w:sz="0" w:space="0" w:color="auto"/>
                              </w:divBdr>
                              <w:divsChild>
                                <w:div w:id="2007853574">
                                  <w:marLeft w:val="0"/>
                                  <w:marRight w:val="0"/>
                                  <w:marTop w:val="0"/>
                                  <w:marBottom w:val="0"/>
                                  <w:divBdr>
                                    <w:top w:val="none" w:sz="0" w:space="0" w:color="auto"/>
                                    <w:left w:val="none" w:sz="0" w:space="0" w:color="auto"/>
                                    <w:bottom w:val="none" w:sz="0" w:space="0" w:color="auto"/>
                                    <w:right w:val="none" w:sz="0" w:space="0" w:color="auto"/>
                                  </w:divBdr>
                                  <w:divsChild>
                                    <w:div w:id="1152285464">
                                      <w:marLeft w:val="0"/>
                                      <w:marRight w:val="0"/>
                                      <w:marTop w:val="0"/>
                                      <w:marBottom w:val="0"/>
                                      <w:divBdr>
                                        <w:top w:val="single" w:sz="6" w:space="0" w:color="CCCCCC"/>
                                        <w:left w:val="single" w:sz="6" w:space="0" w:color="CCCCCC"/>
                                        <w:bottom w:val="single" w:sz="6" w:space="0" w:color="CCCCCC"/>
                                        <w:right w:val="single" w:sz="6" w:space="0" w:color="CCCCCC"/>
                                      </w:divBdr>
                                      <w:divsChild>
                                        <w:div w:id="1131047782">
                                          <w:marLeft w:val="0"/>
                                          <w:marRight w:val="0"/>
                                          <w:marTop w:val="15"/>
                                          <w:marBottom w:val="0"/>
                                          <w:divBdr>
                                            <w:top w:val="none" w:sz="0" w:space="0" w:color="auto"/>
                                            <w:left w:val="none" w:sz="0" w:space="0" w:color="auto"/>
                                            <w:bottom w:val="none" w:sz="0" w:space="0" w:color="auto"/>
                                            <w:right w:val="none" w:sz="0" w:space="0" w:color="auto"/>
                                          </w:divBdr>
                                          <w:divsChild>
                                            <w:div w:id="133454025">
                                              <w:marLeft w:val="0"/>
                                              <w:marRight w:val="0"/>
                                              <w:marTop w:val="0"/>
                                              <w:marBottom w:val="0"/>
                                              <w:divBdr>
                                                <w:top w:val="none" w:sz="0" w:space="0" w:color="auto"/>
                                                <w:left w:val="none" w:sz="0" w:space="0" w:color="auto"/>
                                                <w:bottom w:val="none" w:sz="0" w:space="0" w:color="auto"/>
                                                <w:right w:val="none" w:sz="0" w:space="0" w:color="auto"/>
                                              </w:divBdr>
                                              <w:divsChild>
                                                <w:div w:id="909073465">
                                                  <w:marLeft w:val="0"/>
                                                  <w:marRight w:val="0"/>
                                                  <w:marTop w:val="0"/>
                                                  <w:marBottom w:val="0"/>
                                                  <w:divBdr>
                                                    <w:top w:val="none" w:sz="0" w:space="0" w:color="auto"/>
                                                    <w:left w:val="none" w:sz="0" w:space="0" w:color="auto"/>
                                                    <w:bottom w:val="none" w:sz="0" w:space="0" w:color="auto"/>
                                                    <w:right w:val="none" w:sz="0" w:space="0" w:color="auto"/>
                                                  </w:divBdr>
                                                  <w:divsChild>
                                                    <w:div w:id="646520315">
                                                      <w:marLeft w:val="0"/>
                                                      <w:marRight w:val="0"/>
                                                      <w:marTop w:val="0"/>
                                                      <w:marBottom w:val="0"/>
                                                      <w:divBdr>
                                                        <w:top w:val="none" w:sz="0" w:space="0" w:color="auto"/>
                                                        <w:left w:val="none" w:sz="0" w:space="0" w:color="auto"/>
                                                        <w:bottom w:val="none" w:sz="0" w:space="0" w:color="auto"/>
                                                        <w:right w:val="none" w:sz="0" w:space="0" w:color="auto"/>
                                                      </w:divBdr>
                                                      <w:divsChild>
                                                        <w:div w:id="259220678">
                                                          <w:marLeft w:val="0"/>
                                                          <w:marRight w:val="0"/>
                                                          <w:marTop w:val="0"/>
                                                          <w:marBottom w:val="0"/>
                                                          <w:divBdr>
                                                            <w:top w:val="none" w:sz="0" w:space="0" w:color="auto"/>
                                                            <w:left w:val="none" w:sz="0" w:space="0" w:color="auto"/>
                                                            <w:bottom w:val="none" w:sz="0" w:space="0" w:color="auto"/>
                                                            <w:right w:val="none" w:sz="0" w:space="0" w:color="auto"/>
                                                          </w:divBdr>
                                                          <w:divsChild>
                                                            <w:div w:id="214050269">
                                                              <w:marLeft w:val="0"/>
                                                              <w:marRight w:val="0"/>
                                                              <w:marTop w:val="0"/>
                                                              <w:marBottom w:val="0"/>
                                                              <w:divBdr>
                                                                <w:top w:val="none" w:sz="0" w:space="0" w:color="auto"/>
                                                                <w:left w:val="none" w:sz="0" w:space="0" w:color="auto"/>
                                                                <w:bottom w:val="none" w:sz="0" w:space="0" w:color="auto"/>
                                                                <w:right w:val="none" w:sz="0" w:space="0" w:color="auto"/>
                                                              </w:divBdr>
                                                              <w:divsChild>
                                                                <w:div w:id="4515588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0953403">
      <w:bodyDiv w:val="1"/>
      <w:marLeft w:val="0"/>
      <w:marRight w:val="0"/>
      <w:marTop w:val="0"/>
      <w:marBottom w:val="0"/>
      <w:divBdr>
        <w:top w:val="none" w:sz="0" w:space="0" w:color="auto"/>
        <w:left w:val="none" w:sz="0" w:space="0" w:color="auto"/>
        <w:bottom w:val="none" w:sz="0" w:space="0" w:color="auto"/>
        <w:right w:val="none" w:sz="0" w:space="0" w:color="auto"/>
      </w:divBdr>
    </w:div>
    <w:div w:id="857937355">
      <w:bodyDiv w:val="1"/>
      <w:marLeft w:val="0"/>
      <w:marRight w:val="0"/>
      <w:marTop w:val="0"/>
      <w:marBottom w:val="0"/>
      <w:divBdr>
        <w:top w:val="none" w:sz="0" w:space="0" w:color="auto"/>
        <w:left w:val="none" w:sz="0" w:space="0" w:color="auto"/>
        <w:bottom w:val="none" w:sz="0" w:space="0" w:color="auto"/>
        <w:right w:val="none" w:sz="0" w:space="0" w:color="auto"/>
      </w:divBdr>
    </w:div>
    <w:div w:id="960764905">
      <w:bodyDiv w:val="1"/>
      <w:marLeft w:val="0"/>
      <w:marRight w:val="0"/>
      <w:marTop w:val="0"/>
      <w:marBottom w:val="0"/>
      <w:divBdr>
        <w:top w:val="none" w:sz="0" w:space="0" w:color="auto"/>
        <w:left w:val="none" w:sz="0" w:space="0" w:color="auto"/>
        <w:bottom w:val="none" w:sz="0" w:space="0" w:color="auto"/>
        <w:right w:val="none" w:sz="0" w:space="0" w:color="auto"/>
      </w:divBdr>
    </w:div>
    <w:div w:id="1006592667">
      <w:bodyDiv w:val="1"/>
      <w:marLeft w:val="0"/>
      <w:marRight w:val="0"/>
      <w:marTop w:val="0"/>
      <w:marBottom w:val="0"/>
      <w:divBdr>
        <w:top w:val="none" w:sz="0" w:space="0" w:color="auto"/>
        <w:left w:val="none" w:sz="0" w:space="0" w:color="auto"/>
        <w:bottom w:val="none" w:sz="0" w:space="0" w:color="auto"/>
        <w:right w:val="none" w:sz="0" w:space="0" w:color="auto"/>
      </w:divBdr>
    </w:div>
    <w:div w:id="1009601972">
      <w:bodyDiv w:val="1"/>
      <w:marLeft w:val="0"/>
      <w:marRight w:val="0"/>
      <w:marTop w:val="0"/>
      <w:marBottom w:val="0"/>
      <w:divBdr>
        <w:top w:val="none" w:sz="0" w:space="0" w:color="auto"/>
        <w:left w:val="none" w:sz="0" w:space="0" w:color="auto"/>
        <w:bottom w:val="none" w:sz="0" w:space="0" w:color="auto"/>
        <w:right w:val="none" w:sz="0" w:space="0" w:color="auto"/>
      </w:divBdr>
    </w:div>
    <w:div w:id="1066075489">
      <w:bodyDiv w:val="1"/>
      <w:marLeft w:val="0"/>
      <w:marRight w:val="0"/>
      <w:marTop w:val="0"/>
      <w:marBottom w:val="0"/>
      <w:divBdr>
        <w:top w:val="none" w:sz="0" w:space="0" w:color="auto"/>
        <w:left w:val="none" w:sz="0" w:space="0" w:color="auto"/>
        <w:bottom w:val="none" w:sz="0" w:space="0" w:color="auto"/>
        <w:right w:val="none" w:sz="0" w:space="0" w:color="auto"/>
      </w:divBdr>
    </w:div>
    <w:div w:id="1156410406">
      <w:bodyDiv w:val="1"/>
      <w:marLeft w:val="0"/>
      <w:marRight w:val="0"/>
      <w:marTop w:val="0"/>
      <w:marBottom w:val="0"/>
      <w:divBdr>
        <w:top w:val="none" w:sz="0" w:space="0" w:color="auto"/>
        <w:left w:val="none" w:sz="0" w:space="0" w:color="auto"/>
        <w:bottom w:val="none" w:sz="0" w:space="0" w:color="auto"/>
        <w:right w:val="none" w:sz="0" w:space="0" w:color="auto"/>
      </w:divBdr>
    </w:div>
    <w:div w:id="1194728673">
      <w:bodyDiv w:val="1"/>
      <w:marLeft w:val="0"/>
      <w:marRight w:val="0"/>
      <w:marTop w:val="0"/>
      <w:marBottom w:val="0"/>
      <w:divBdr>
        <w:top w:val="none" w:sz="0" w:space="0" w:color="auto"/>
        <w:left w:val="none" w:sz="0" w:space="0" w:color="auto"/>
        <w:bottom w:val="none" w:sz="0" w:space="0" w:color="auto"/>
        <w:right w:val="none" w:sz="0" w:space="0" w:color="auto"/>
      </w:divBdr>
      <w:divsChild>
        <w:div w:id="1969117892">
          <w:marLeft w:val="0"/>
          <w:marRight w:val="0"/>
          <w:marTop w:val="0"/>
          <w:marBottom w:val="0"/>
          <w:divBdr>
            <w:top w:val="none" w:sz="0" w:space="0" w:color="auto"/>
            <w:left w:val="none" w:sz="0" w:space="0" w:color="auto"/>
            <w:bottom w:val="none" w:sz="0" w:space="0" w:color="auto"/>
            <w:right w:val="none" w:sz="0" w:space="0" w:color="auto"/>
          </w:divBdr>
          <w:divsChild>
            <w:div w:id="199167123">
              <w:marLeft w:val="0"/>
              <w:marRight w:val="0"/>
              <w:marTop w:val="0"/>
              <w:marBottom w:val="0"/>
              <w:divBdr>
                <w:top w:val="none" w:sz="0" w:space="0" w:color="auto"/>
                <w:left w:val="none" w:sz="0" w:space="0" w:color="auto"/>
                <w:bottom w:val="none" w:sz="0" w:space="0" w:color="auto"/>
                <w:right w:val="none" w:sz="0" w:space="0" w:color="auto"/>
              </w:divBdr>
              <w:divsChild>
                <w:div w:id="1367944746">
                  <w:marLeft w:val="0"/>
                  <w:marRight w:val="0"/>
                  <w:marTop w:val="0"/>
                  <w:marBottom w:val="0"/>
                  <w:divBdr>
                    <w:top w:val="none" w:sz="0" w:space="0" w:color="auto"/>
                    <w:left w:val="none" w:sz="0" w:space="0" w:color="auto"/>
                    <w:bottom w:val="none" w:sz="0" w:space="0" w:color="auto"/>
                    <w:right w:val="none" w:sz="0" w:space="0" w:color="auto"/>
                  </w:divBdr>
                  <w:divsChild>
                    <w:div w:id="1256015972">
                      <w:marLeft w:val="0"/>
                      <w:marRight w:val="0"/>
                      <w:marTop w:val="25"/>
                      <w:marBottom w:val="0"/>
                      <w:divBdr>
                        <w:top w:val="none" w:sz="0" w:space="0" w:color="auto"/>
                        <w:left w:val="none" w:sz="0" w:space="0" w:color="auto"/>
                        <w:bottom w:val="none" w:sz="0" w:space="0" w:color="auto"/>
                        <w:right w:val="none" w:sz="0" w:space="0" w:color="auto"/>
                      </w:divBdr>
                      <w:divsChild>
                        <w:div w:id="1917739280">
                          <w:marLeft w:val="0"/>
                          <w:marRight w:val="0"/>
                          <w:marTop w:val="0"/>
                          <w:marBottom w:val="0"/>
                          <w:divBdr>
                            <w:top w:val="none" w:sz="0" w:space="0" w:color="auto"/>
                            <w:left w:val="none" w:sz="0" w:space="0" w:color="auto"/>
                            <w:bottom w:val="none" w:sz="0" w:space="0" w:color="auto"/>
                            <w:right w:val="none" w:sz="0" w:space="0" w:color="auto"/>
                          </w:divBdr>
                          <w:divsChild>
                            <w:div w:id="826361103">
                              <w:marLeft w:val="1149"/>
                              <w:marRight w:val="2114"/>
                              <w:marTop w:val="0"/>
                              <w:marBottom w:val="0"/>
                              <w:divBdr>
                                <w:top w:val="none" w:sz="0" w:space="0" w:color="auto"/>
                                <w:left w:val="none" w:sz="0" w:space="0" w:color="auto"/>
                                <w:bottom w:val="none" w:sz="0" w:space="0" w:color="auto"/>
                                <w:right w:val="none" w:sz="0" w:space="0" w:color="auto"/>
                              </w:divBdr>
                              <w:divsChild>
                                <w:div w:id="111218844">
                                  <w:marLeft w:val="0"/>
                                  <w:marRight w:val="0"/>
                                  <w:marTop w:val="0"/>
                                  <w:marBottom w:val="0"/>
                                  <w:divBdr>
                                    <w:top w:val="none" w:sz="0" w:space="0" w:color="auto"/>
                                    <w:left w:val="none" w:sz="0" w:space="0" w:color="auto"/>
                                    <w:bottom w:val="none" w:sz="0" w:space="0" w:color="auto"/>
                                    <w:right w:val="none" w:sz="0" w:space="0" w:color="auto"/>
                                  </w:divBdr>
                                  <w:divsChild>
                                    <w:div w:id="432406711">
                                      <w:marLeft w:val="0"/>
                                      <w:marRight w:val="0"/>
                                      <w:marTop w:val="0"/>
                                      <w:marBottom w:val="0"/>
                                      <w:divBdr>
                                        <w:top w:val="none" w:sz="0" w:space="0" w:color="auto"/>
                                        <w:left w:val="none" w:sz="0" w:space="0" w:color="auto"/>
                                        <w:bottom w:val="none" w:sz="0" w:space="0" w:color="auto"/>
                                        <w:right w:val="none" w:sz="0" w:space="0" w:color="auto"/>
                                      </w:divBdr>
                                      <w:divsChild>
                                        <w:div w:id="1779251291">
                                          <w:marLeft w:val="0"/>
                                          <w:marRight w:val="0"/>
                                          <w:marTop w:val="0"/>
                                          <w:marBottom w:val="0"/>
                                          <w:divBdr>
                                            <w:top w:val="none" w:sz="0" w:space="0" w:color="auto"/>
                                            <w:left w:val="none" w:sz="0" w:space="0" w:color="auto"/>
                                            <w:bottom w:val="none" w:sz="0" w:space="0" w:color="auto"/>
                                            <w:right w:val="none" w:sz="0" w:space="0" w:color="auto"/>
                                          </w:divBdr>
                                          <w:divsChild>
                                            <w:div w:id="1651641908">
                                              <w:marLeft w:val="0"/>
                                              <w:marRight w:val="0"/>
                                              <w:marTop w:val="0"/>
                                              <w:marBottom w:val="0"/>
                                              <w:divBdr>
                                                <w:top w:val="none" w:sz="0" w:space="0" w:color="auto"/>
                                                <w:left w:val="none" w:sz="0" w:space="0" w:color="auto"/>
                                                <w:bottom w:val="none" w:sz="0" w:space="0" w:color="auto"/>
                                                <w:right w:val="none" w:sz="0" w:space="0" w:color="auto"/>
                                              </w:divBdr>
                                              <w:divsChild>
                                                <w:div w:id="1589002464">
                                                  <w:marLeft w:val="0"/>
                                                  <w:marRight w:val="0"/>
                                                  <w:marTop w:val="0"/>
                                                  <w:marBottom w:val="0"/>
                                                  <w:divBdr>
                                                    <w:top w:val="none" w:sz="0" w:space="0" w:color="auto"/>
                                                    <w:left w:val="none" w:sz="0" w:space="0" w:color="auto"/>
                                                    <w:bottom w:val="none" w:sz="0" w:space="0" w:color="auto"/>
                                                    <w:right w:val="none" w:sz="0" w:space="0" w:color="auto"/>
                                                  </w:divBdr>
                                                </w:div>
                                                <w:div w:id="21105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743189">
      <w:bodyDiv w:val="1"/>
      <w:marLeft w:val="0"/>
      <w:marRight w:val="0"/>
      <w:marTop w:val="0"/>
      <w:marBottom w:val="0"/>
      <w:divBdr>
        <w:top w:val="none" w:sz="0" w:space="0" w:color="auto"/>
        <w:left w:val="none" w:sz="0" w:space="0" w:color="auto"/>
        <w:bottom w:val="none" w:sz="0" w:space="0" w:color="auto"/>
        <w:right w:val="none" w:sz="0" w:space="0" w:color="auto"/>
      </w:divBdr>
    </w:div>
    <w:div w:id="1225141697">
      <w:bodyDiv w:val="1"/>
      <w:marLeft w:val="0"/>
      <w:marRight w:val="0"/>
      <w:marTop w:val="0"/>
      <w:marBottom w:val="0"/>
      <w:divBdr>
        <w:top w:val="none" w:sz="0" w:space="0" w:color="auto"/>
        <w:left w:val="none" w:sz="0" w:space="0" w:color="auto"/>
        <w:bottom w:val="none" w:sz="0" w:space="0" w:color="auto"/>
        <w:right w:val="none" w:sz="0" w:space="0" w:color="auto"/>
      </w:divBdr>
    </w:div>
    <w:div w:id="1246918284">
      <w:bodyDiv w:val="1"/>
      <w:marLeft w:val="0"/>
      <w:marRight w:val="0"/>
      <w:marTop w:val="0"/>
      <w:marBottom w:val="0"/>
      <w:divBdr>
        <w:top w:val="none" w:sz="0" w:space="0" w:color="auto"/>
        <w:left w:val="none" w:sz="0" w:space="0" w:color="auto"/>
        <w:bottom w:val="none" w:sz="0" w:space="0" w:color="auto"/>
        <w:right w:val="none" w:sz="0" w:space="0" w:color="auto"/>
      </w:divBdr>
    </w:div>
    <w:div w:id="1282499018">
      <w:bodyDiv w:val="1"/>
      <w:marLeft w:val="0"/>
      <w:marRight w:val="0"/>
      <w:marTop w:val="0"/>
      <w:marBottom w:val="0"/>
      <w:divBdr>
        <w:top w:val="none" w:sz="0" w:space="0" w:color="auto"/>
        <w:left w:val="none" w:sz="0" w:space="0" w:color="auto"/>
        <w:bottom w:val="none" w:sz="0" w:space="0" w:color="auto"/>
        <w:right w:val="none" w:sz="0" w:space="0" w:color="auto"/>
      </w:divBdr>
    </w:div>
    <w:div w:id="1289239733">
      <w:bodyDiv w:val="1"/>
      <w:marLeft w:val="0"/>
      <w:marRight w:val="0"/>
      <w:marTop w:val="0"/>
      <w:marBottom w:val="0"/>
      <w:divBdr>
        <w:top w:val="none" w:sz="0" w:space="0" w:color="auto"/>
        <w:left w:val="none" w:sz="0" w:space="0" w:color="auto"/>
        <w:bottom w:val="none" w:sz="0" w:space="0" w:color="auto"/>
        <w:right w:val="none" w:sz="0" w:space="0" w:color="auto"/>
      </w:divBdr>
    </w:div>
    <w:div w:id="1302463900">
      <w:bodyDiv w:val="1"/>
      <w:marLeft w:val="0"/>
      <w:marRight w:val="0"/>
      <w:marTop w:val="0"/>
      <w:marBottom w:val="0"/>
      <w:divBdr>
        <w:top w:val="none" w:sz="0" w:space="0" w:color="auto"/>
        <w:left w:val="none" w:sz="0" w:space="0" w:color="auto"/>
        <w:bottom w:val="none" w:sz="0" w:space="0" w:color="auto"/>
        <w:right w:val="none" w:sz="0" w:space="0" w:color="auto"/>
      </w:divBdr>
    </w:div>
    <w:div w:id="1406762376">
      <w:bodyDiv w:val="1"/>
      <w:marLeft w:val="0"/>
      <w:marRight w:val="0"/>
      <w:marTop w:val="900"/>
      <w:marBottom w:val="0"/>
      <w:divBdr>
        <w:top w:val="none" w:sz="0" w:space="0" w:color="auto"/>
        <w:left w:val="none" w:sz="0" w:space="0" w:color="auto"/>
        <w:bottom w:val="none" w:sz="0" w:space="0" w:color="auto"/>
        <w:right w:val="none" w:sz="0" w:space="0" w:color="auto"/>
      </w:divBdr>
      <w:divsChild>
        <w:div w:id="1161313900">
          <w:marLeft w:val="0"/>
          <w:marRight w:val="0"/>
          <w:marTop w:val="0"/>
          <w:marBottom w:val="0"/>
          <w:divBdr>
            <w:top w:val="none" w:sz="0" w:space="0" w:color="auto"/>
            <w:left w:val="none" w:sz="0" w:space="0" w:color="auto"/>
            <w:bottom w:val="none" w:sz="0" w:space="0" w:color="auto"/>
            <w:right w:val="none" w:sz="0" w:space="0" w:color="auto"/>
          </w:divBdr>
          <w:divsChild>
            <w:div w:id="1894265891">
              <w:marLeft w:val="0"/>
              <w:marRight w:val="0"/>
              <w:marTop w:val="0"/>
              <w:marBottom w:val="0"/>
              <w:divBdr>
                <w:top w:val="none" w:sz="0" w:space="0" w:color="auto"/>
                <w:left w:val="none" w:sz="0" w:space="0" w:color="auto"/>
                <w:bottom w:val="none" w:sz="0" w:space="0" w:color="auto"/>
                <w:right w:val="none" w:sz="0" w:space="0" w:color="auto"/>
              </w:divBdr>
              <w:divsChild>
                <w:div w:id="1174606932">
                  <w:marLeft w:val="0"/>
                  <w:marRight w:val="0"/>
                  <w:marTop w:val="0"/>
                  <w:marBottom w:val="0"/>
                  <w:divBdr>
                    <w:top w:val="none" w:sz="0" w:space="0" w:color="auto"/>
                    <w:left w:val="none" w:sz="0" w:space="0" w:color="auto"/>
                    <w:bottom w:val="none" w:sz="0" w:space="0" w:color="auto"/>
                    <w:right w:val="none" w:sz="0" w:space="0" w:color="auto"/>
                  </w:divBdr>
                  <w:divsChild>
                    <w:div w:id="171342345">
                      <w:marLeft w:val="2"/>
                      <w:marRight w:val="2"/>
                      <w:marTop w:val="0"/>
                      <w:marBottom w:val="0"/>
                      <w:divBdr>
                        <w:top w:val="none" w:sz="0" w:space="0" w:color="auto"/>
                        <w:left w:val="none" w:sz="0" w:space="0" w:color="auto"/>
                        <w:bottom w:val="none" w:sz="0" w:space="0" w:color="auto"/>
                        <w:right w:val="none" w:sz="0" w:space="0" w:color="auto"/>
                      </w:divBdr>
                      <w:divsChild>
                        <w:div w:id="988173765">
                          <w:marLeft w:val="0"/>
                          <w:marRight w:val="0"/>
                          <w:marTop w:val="300"/>
                          <w:marBottom w:val="0"/>
                          <w:divBdr>
                            <w:top w:val="none" w:sz="0" w:space="0" w:color="auto"/>
                            <w:left w:val="none" w:sz="0" w:space="0" w:color="auto"/>
                            <w:bottom w:val="none" w:sz="0" w:space="0" w:color="auto"/>
                            <w:right w:val="none" w:sz="0" w:space="0" w:color="auto"/>
                          </w:divBdr>
                          <w:divsChild>
                            <w:div w:id="1242060984">
                              <w:marLeft w:val="0"/>
                              <w:marRight w:val="0"/>
                              <w:marTop w:val="0"/>
                              <w:marBottom w:val="0"/>
                              <w:divBdr>
                                <w:top w:val="none" w:sz="0" w:space="0" w:color="auto"/>
                                <w:left w:val="none" w:sz="0" w:space="0" w:color="auto"/>
                                <w:bottom w:val="none" w:sz="0" w:space="0" w:color="auto"/>
                                <w:right w:val="none" w:sz="0" w:space="0" w:color="auto"/>
                              </w:divBdr>
                              <w:divsChild>
                                <w:div w:id="1994065398">
                                  <w:marLeft w:val="0"/>
                                  <w:marRight w:val="0"/>
                                  <w:marTop w:val="0"/>
                                  <w:marBottom w:val="0"/>
                                  <w:divBdr>
                                    <w:top w:val="none" w:sz="0" w:space="0" w:color="auto"/>
                                    <w:left w:val="none" w:sz="0" w:space="0" w:color="auto"/>
                                    <w:bottom w:val="none" w:sz="0" w:space="0" w:color="auto"/>
                                    <w:right w:val="none" w:sz="0" w:space="0" w:color="auto"/>
                                  </w:divBdr>
                                  <w:divsChild>
                                    <w:div w:id="286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87054">
      <w:bodyDiv w:val="1"/>
      <w:marLeft w:val="0"/>
      <w:marRight w:val="0"/>
      <w:marTop w:val="0"/>
      <w:marBottom w:val="0"/>
      <w:divBdr>
        <w:top w:val="none" w:sz="0" w:space="0" w:color="auto"/>
        <w:left w:val="none" w:sz="0" w:space="0" w:color="auto"/>
        <w:bottom w:val="none" w:sz="0" w:space="0" w:color="auto"/>
        <w:right w:val="none" w:sz="0" w:space="0" w:color="auto"/>
      </w:divBdr>
      <w:divsChild>
        <w:div w:id="1313947184">
          <w:marLeft w:val="547"/>
          <w:marRight w:val="0"/>
          <w:marTop w:val="0"/>
          <w:marBottom w:val="0"/>
          <w:divBdr>
            <w:top w:val="none" w:sz="0" w:space="0" w:color="auto"/>
            <w:left w:val="none" w:sz="0" w:space="0" w:color="auto"/>
            <w:bottom w:val="none" w:sz="0" w:space="0" w:color="auto"/>
            <w:right w:val="none" w:sz="0" w:space="0" w:color="auto"/>
          </w:divBdr>
        </w:div>
      </w:divsChild>
    </w:div>
    <w:div w:id="1442920937">
      <w:bodyDiv w:val="1"/>
      <w:marLeft w:val="0"/>
      <w:marRight w:val="0"/>
      <w:marTop w:val="0"/>
      <w:marBottom w:val="0"/>
      <w:divBdr>
        <w:top w:val="none" w:sz="0" w:space="0" w:color="auto"/>
        <w:left w:val="none" w:sz="0" w:space="0" w:color="auto"/>
        <w:bottom w:val="none" w:sz="0" w:space="0" w:color="auto"/>
        <w:right w:val="none" w:sz="0" w:space="0" w:color="auto"/>
      </w:divBdr>
    </w:div>
    <w:div w:id="1476723741">
      <w:bodyDiv w:val="1"/>
      <w:marLeft w:val="0"/>
      <w:marRight w:val="0"/>
      <w:marTop w:val="0"/>
      <w:marBottom w:val="0"/>
      <w:divBdr>
        <w:top w:val="none" w:sz="0" w:space="0" w:color="auto"/>
        <w:left w:val="none" w:sz="0" w:space="0" w:color="auto"/>
        <w:bottom w:val="none" w:sz="0" w:space="0" w:color="auto"/>
        <w:right w:val="none" w:sz="0" w:space="0" w:color="auto"/>
      </w:divBdr>
    </w:div>
    <w:div w:id="1490554961">
      <w:bodyDiv w:val="1"/>
      <w:marLeft w:val="0"/>
      <w:marRight w:val="0"/>
      <w:marTop w:val="0"/>
      <w:marBottom w:val="0"/>
      <w:divBdr>
        <w:top w:val="none" w:sz="0" w:space="0" w:color="auto"/>
        <w:left w:val="none" w:sz="0" w:space="0" w:color="auto"/>
        <w:bottom w:val="none" w:sz="0" w:space="0" w:color="auto"/>
        <w:right w:val="none" w:sz="0" w:space="0" w:color="auto"/>
      </w:divBdr>
    </w:div>
    <w:div w:id="1496994253">
      <w:bodyDiv w:val="1"/>
      <w:marLeft w:val="0"/>
      <w:marRight w:val="0"/>
      <w:marTop w:val="0"/>
      <w:marBottom w:val="0"/>
      <w:divBdr>
        <w:top w:val="none" w:sz="0" w:space="0" w:color="auto"/>
        <w:left w:val="none" w:sz="0" w:space="0" w:color="auto"/>
        <w:bottom w:val="none" w:sz="0" w:space="0" w:color="auto"/>
        <w:right w:val="none" w:sz="0" w:space="0" w:color="auto"/>
      </w:divBdr>
    </w:div>
    <w:div w:id="1524248288">
      <w:bodyDiv w:val="1"/>
      <w:marLeft w:val="0"/>
      <w:marRight w:val="0"/>
      <w:marTop w:val="0"/>
      <w:marBottom w:val="0"/>
      <w:divBdr>
        <w:top w:val="none" w:sz="0" w:space="0" w:color="auto"/>
        <w:left w:val="none" w:sz="0" w:space="0" w:color="auto"/>
        <w:bottom w:val="none" w:sz="0" w:space="0" w:color="auto"/>
        <w:right w:val="none" w:sz="0" w:space="0" w:color="auto"/>
      </w:divBdr>
    </w:div>
    <w:div w:id="1533835842">
      <w:bodyDiv w:val="1"/>
      <w:marLeft w:val="0"/>
      <w:marRight w:val="0"/>
      <w:marTop w:val="900"/>
      <w:marBottom w:val="0"/>
      <w:divBdr>
        <w:top w:val="none" w:sz="0" w:space="0" w:color="auto"/>
        <w:left w:val="none" w:sz="0" w:space="0" w:color="auto"/>
        <w:bottom w:val="none" w:sz="0" w:space="0" w:color="auto"/>
        <w:right w:val="none" w:sz="0" w:space="0" w:color="auto"/>
      </w:divBdr>
      <w:divsChild>
        <w:div w:id="745499187">
          <w:marLeft w:val="0"/>
          <w:marRight w:val="0"/>
          <w:marTop w:val="0"/>
          <w:marBottom w:val="0"/>
          <w:divBdr>
            <w:top w:val="none" w:sz="0" w:space="0" w:color="auto"/>
            <w:left w:val="none" w:sz="0" w:space="0" w:color="auto"/>
            <w:bottom w:val="none" w:sz="0" w:space="0" w:color="auto"/>
            <w:right w:val="none" w:sz="0" w:space="0" w:color="auto"/>
          </w:divBdr>
          <w:divsChild>
            <w:div w:id="1839805241">
              <w:marLeft w:val="0"/>
              <w:marRight w:val="0"/>
              <w:marTop w:val="0"/>
              <w:marBottom w:val="0"/>
              <w:divBdr>
                <w:top w:val="none" w:sz="0" w:space="0" w:color="auto"/>
                <w:left w:val="none" w:sz="0" w:space="0" w:color="auto"/>
                <w:bottom w:val="none" w:sz="0" w:space="0" w:color="auto"/>
                <w:right w:val="none" w:sz="0" w:space="0" w:color="auto"/>
              </w:divBdr>
              <w:divsChild>
                <w:div w:id="120926274">
                  <w:marLeft w:val="0"/>
                  <w:marRight w:val="0"/>
                  <w:marTop w:val="0"/>
                  <w:marBottom w:val="0"/>
                  <w:divBdr>
                    <w:top w:val="none" w:sz="0" w:space="0" w:color="auto"/>
                    <w:left w:val="none" w:sz="0" w:space="0" w:color="auto"/>
                    <w:bottom w:val="none" w:sz="0" w:space="0" w:color="auto"/>
                    <w:right w:val="none" w:sz="0" w:space="0" w:color="auto"/>
                  </w:divBdr>
                  <w:divsChild>
                    <w:div w:id="50663659">
                      <w:marLeft w:val="2"/>
                      <w:marRight w:val="2"/>
                      <w:marTop w:val="0"/>
                      <w:marBottom w:val="0"/>
                      <w:divBdr>
                        <w:top w:val="none" w:sz="0" w:space="0" w:color="auto"/>
                        <w:left w:val="none" w:sz="0" w:space="0" w:color="auto"/>
                        <w:bottom w:val="none" w:sz="0" w:space="0" w:color="auto"/>
                        <w:right w:val="none" w:sz="0" w:space="0" w:color="auto"/>
                      </w:divBdr>
                      <w:divsChild>
                        <w:div w:id="1691296944">
                          <w:marLeft w:val="0"/>
                          <w:marRight w:val="0"/>
                          <w:marTop w:val="300"/>
                          <w:marBottom w:val="0"/>
                          <w:divBdr>
                            <w:top w:val="none" w:sz="0" w:space="0" w:color="auto"/>
                            <w:left w:val="none" w:sz="0" w:space="0" w:color="auto"/>
                            <w:bottom w:val="none" w:sz="0" w:space="0" w:color="auto"/>
                            <w:right w:val="none" w:sz="0" w:space="0" w:color="auto"/>
                          </w:divBdr>
                          <w:divsChild>
                            <w:div w:id="507987732">
                              <w:marLeft w:val="0"/>
                              <w:marRight w:val="0"/>
                              <w:marTop w:val="0"/>
                              <w:marBottom w:val="0"/>
                              <w:divBdr>
                                <w:top w:val="none" w:sz="0" w:space="0" w:color="auto"/>
                                <w:left w:val="none" w:sz="0" w:space="0" w:color="auto"/>
                                <w:bottom w:val="none" w:sz="0" w:space="0" w:color="auto"/>
                                <w:right w:val="none" w:sz="0" w:space="0" w:color="auto"/>
                              </w:divBdr>
                              <w:divsChild>
                                <w:div w:id="876237630">
                                  <w:marLeft w:val="0"/>
                                  <w:marRight w:val="0"/>
                                  <w:marTop w:val="0"/>
                                  <w:marBottom w:val="0"/>
                                  <w:divBdr>
                                    <w:top w:val="none" w:sz="0" w:space="0" w:color="auto"/>
                                    <w:left w:val="none" w:sz="0" w:space="0" w:color="auto"/>
                                    <w:bottom w:val="none" w:sz="0" w:space="0" w:color="auto"/>
                                    <w:right w:val="none" w:sz="0" w:space="0" w:color="auto"/>
                                  </w:divBdr>
                                  <w:divsChild>
                                    <w:div w:id="10674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59508664">
      <w:bodyDiv w:val="1"/>
      <w:marLeft w:val="0"/>
      <w:marRight w:val="0"/>
      <w:marTop w:val="0"/>
      <w:marBottom w:val="0"/>
      <w:divBdr>
        <w:top w:val="none" w:sz="0" w:space="0" w:color="auto"/>
        <w:left w:val="none" w:sz="0" w:space="0" w:color="auto"/>
        <w:bottom w:val="none" w:sz="0" w:space="0" w:color="auto"/>
        <w:right w:val="none" w:sz="0" w:space="0" w:color="auto"/>
      </w:divBdr>
    </w:div>
    <w:div w:id="1572153121">
      <w:bodyDiv w:val="1"/>
      <w:marLeft w:val="0"/>
      <w:marRight w:val="0"/>
      <w:marTop w:val="0"/>
      <w:marBottom w:val="0"/>
      <w:divBdr>
        <w:top w:val="none" w:sz="0" w:space="0" w:color="auto"/>
        <w:left w:val="none" w:sz="0" w:space="0" w:color="auto"/>
        <w:bottom w:val="none" w:sz="0" w:space="0" w:color="auto"/>
        <w:right w:val="none" w:sz="0" w:space="0" w:color="auto"/>
      </w:divBdr>
    </w:div>
    <w:div w:id="1697461878">
      <w:bodyDiv w:val="1"/>
      <w:marLeft w:val="0"/>
      <w:marRight w:val="0"/>
      <w:marTop w:val="0"/>
      <w:marBottom w:val="0"/>
      <w:divBdr>
        <w:top w:val="none" w:sz="0" w:space="0" w:color="auto"/>
        <w:left w:val="none" w:sz="0" w:space="0" w:color="auto"/>
        <w:bottom w:val="none" w:sz="0" w:space="0" w:color="auto"/>
        <w:right w:val="none" w:sz="0" w:space="0" w:color="auto"/>
      </w:divBdr>
    </w:div>
    <w:div w:id="1724913170">
      <w:bodyDiv w:val="1"/>
      <w:marLeft w:val="0"/>
      <w:marRight w:val="0"/>
      <w:marTop w:val="0"/>
      <w:marBottom w:val="0"/>
      <w:divBdr>
        <w:top w:val="none" w:sz="0" w:space="0" w:color="auto"/>
        <w:left w:val="none" w:sz="0" w:space="0" w:color="auto"/>
        <w:bottom w:val="none" w:sz="0" w:space="0" w:color="auto"/>
        <w:right w:val="none" w:sz="0" w:space="0" w:color="auto"/>
      </w:divBdr>
    </w:div>
    <w:div w:id="1742944327">
      <w:bodyDiv w:val="1"/>
      <w:marLeft w:val="0"/>
      <w:marRight w:val="0"/>
      <w:marTop w:val="0"/>
      <w:marBottom w:val="0"/>
      <w:divBdr>
        <w:top w:val="none" w:sz="0" w:space="0" w:color="auto"/>
        <w:left w:val="none" w:sz="0" w:space="0" w:color="auto"/>
        <w:bottom w:val="none" w:sz="0" w:space="0" w:color="auto"/>
        <w:right w:val="none" w:sz="0" w:space="0" w:color="auto"/>
      </w:divBdr>
    </w:div>
    <w:div w:id="1783719474">
      <w:bodyDiv w:val="1"/>
      <w:marLeft w:val="0"/>
      <w:marRight w:val="0"/>
      <w:marTop w:val="0"/>
      <w:marBottom w:val="0"/>
      <w:divBdr>
        <w:top w:val="none" w:sz="0" w:space="0" w:color="auto"/>
        <w:left w:val="none" w:sz="0" w:space="0" w:color="auto"/>
        <w:bottom w:val="none" w:sz="0" w:space="0" w:color="auto"/>
        <w:right w:val="none" w:sz="0" w:space="0" w:color="auto"/>
      </w:divBdr>
    </w:div>
    <w:div w:id="1844196132">
      <w:bodyDiv w:val="1"/>
      <w:marLeft w:val="0"/>
      <w:marRight w:val="0"/>
      <w:marTop w:val="0"/>
      <w:marBottom w:val="0"/>
      <w:divBdr>
        <w:top w:val="none" w:sz="0" w:space="0" w:color="auto"/>
        <w:left w:val="none" w:sz="0" w:space="0" w:color="auto"/>
        <w:bottom w:val="none" w:sz="0" w:space="0" w:color="auto"/>
        <w:right w:val="none" w:sz="0" w:space="0" w:color="auto"/>
      </w:divBdr>
    </w:div>
    <w:div w:id="1875842907">
      <w:bodyDiv w:val="1"/>
      <w:marLeft w:val="0"/>
      <w:marRight w:val="0"/>
      <w:marTop w:val="0"/>
      <w:marBottom w:val="0"/>
      <w:divBdr>
        <w:top w:val="none" w:sz="0" w:space="0" w:color="auto"/>
        <w:left w:val="none" w:sz="0" w:space="0" w:color="auto"/>
        <w:bottom w:val="none" w:sz="0" w:space="0" w:color="auto"/>
        <w:right w:val="none" w:sz="0" w:space="0" w:color="auto"/>
      </w:divBdr>
    </w:div>
    <w:div w:id="1924138952">
      <w:bodyDiv w:val="1"/>
      <w:marLeft w:val="0"/>
      <w:marRight w:val="0"/>
      <w:marTop w:val="0"/>
      <w:marBottom w:val="0"/>
      <w:divBdr>
        <w:top w:val="none" w:sz="0" w:space="0" w:color="auto"/>
        <w:left w:val="none" w:sz="0" w:space="0" w:color="auto"/>
        <w:bottom w:val="none" w:sz="0" w:space="0" w:color="auto"/>
        <w:right w:val="none" w:sz="0" w:space="0" w:color="auto"/>
      </w:divBdr>
    </w:div>
    <w:div w:id="1929538007">
      <w:bodyDiv w:val="1"/>
      <w:marLeft w:val="0"/>
      <w:marRight w:val="0"/>
      <w:marTop w:val="0"/>
      <w:marBottom w:val="0"/>
      <w:divBdr>
        <w:top w:val="none" w:sz="0" w:space="0" w:color="auto"/>
        <w:left w:val="none" w:sz="0" w:space="0" w:color="auto"/>
        <w:bottom w:val="none" w:sz="0" w:space="0" w:color="auto"/>
        <w:right w:val="none" w:sz="0" w:space="0" w:color="auto"/>
      </w:divBdr>
      <w:divsChild>
        <w:div w:id="1846237443">
          <w:marLeft w:val="0"/>
          <w:marRight w:val="0"/>
          <w:marTop w:val="0"/>
          <w:marBottom w:val="0"/>
          <w:divBdr>
            <w:top w:val="none" w:sz="0" w:space="0" w:color="auto"/>
            <w:left w:val="none" w:sz="0" w:space="0" w:color="auto"/>
            <w:bottom w:val="none" w:sz="0" w:space="0" w:color="auto"/>
            <w:right w:val="none" w:sz="0" w:space="0" w:color="auto"/>
          </w:divBdr>
          <w:divsChild>
            <w:div w:id="12578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6351">
      <w:bodyDiv w:val="1"/>
      <w:marLeft w:val="0"/>
      <w:marRight w:val="0"/>
      <w:marTop w:val="0"/>
      <w:marBottom w:val="0"/>
      <w:divBdr>
        <w:top w:val="none" w:sz="0" w:space="0" w:color="auto"/>
        <w:left w:val="none" w:sz="0" w:space="0" w:color="auto"/>
        <w:bottom w:val="none" w:sz="0" w:space="0" w:color="auto"/>
        <w:right w:val="none" w:sz="0" w:space="0" w:color="auto"/>
      </w:divBdr>
    </w:div>
    <w:div w:id="2074961410">
      <w:bodyDiv w:val="1"/>
      <w:marLeft w:val="0"/>
      <w:marRight w:val="0"/>
      <w:marTop w:val="0"/>
      <w:marBottom w:val="0"/>
      <w:divBdr>
        <w:top w:val="none" w:sz="0" w:space="0" w:color="auto"/>
        <w:left w:val="none" w:sz="0" w:space="0" w:color="auto"/>
        <w:bottom w:val="none" w:sz="0" w:space="0" w:color="auto"/>
        <w:right w:val="none" w:sz="0" w:space="0" w:color="auto"/>
      </w:divBdr>
    </w:div>
    <w:div w:id="2090690581">
      <w:bodyDiv w:val="1"/>
      <w:marLeft w:val="0"/>
      <w:marRight w:val="0"/>
      <w:marTop w:val="0"/>
      <w:marBottom w:val="0"/>
      <w:divBdr>
        <w:top w:val="none" w:sz="0" w:space="0" w:color="auto"/>
        <w:left w:val="none" w:sz="0" w:space="0" w:color="auto"/>
        <w:bottom w:val="none" w:sz="0" w:space="0" w:color="auto"/>
        <w:right w:val="none" w:sz="0" w:space="0" w:color="auto"/>
      </w:divBdr>
      <w:divsChild>
        <w:div w:id="331445323">
          <w:marLeft w:val="547"/>
          <w:marRight w:val="0"/>
          <w:marTop w:val="0"/>
          <w:marBottom w:val="0"/>
          <w:divBdr>
            <w:top w:val="none" w:sz="0" w:space="0" w:color="auto"/>
            <w:left w:val="none" w:sz="0" w:space="0" w:color="auto"/>
            <w:bottom w:val="none" w:sz="0" w:space="0" w:color="auto"/>
            <w:right w:val="none" w:sz="0" w:space="0" w:color="auto"/>
          </w:divBdr>
        </w:div>
      </w:divsChild>
    </w:div>
    <w:div w:id="20948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sb.no/offentlig-sektor/kommune-stat-rapportering/mandat-for-arbeidsgruppene" TargetMode="External"/><Relationship Id="rId21" Type="http://schemas.openxmlformats.org/officeDocument/2006/relationships/hyperlink" Target="http://www.regjeringen.no/upload/kilde/krd/red/2003/0320/ddd/pdfv/192624-kostraveileder31102003.pdf" TargetMode="External"/><Relationship Id="rId34" Type="http://schemas.openxmlformats.org/officeDocument/2006/relationships/image" Target="media/image2.emf"/><Relationship Id="rId42" Type="http://schemas.openxmlformats.org/officeDocument/2006/relationships/hyperlink" Target="http://www.gkrs.no/" TargetMode="External"/><Relationship Id="rId47" Type="http://schemas.openxmlformats.org/officeDocument/2006/relationships/hyperlink" Target="http://www.gkrs.no/" TargetMode="External"/><Relationship Id="rId50" Type="http://schemas.openxmlformats.org/officeDocument/2006/relationships/hyperlink" Target="http://www.gkrs.no" TargetMode="External"/><Relationship Id="rId55" Type="http://schemas.openxmlformats.org/officeDocument/2006/relationships/image" Target="media/image8.wmf"/><Relationship Id="rId63" Type="http://schemas.openxmlformats.org/officeDocument/2006/relationships/hyperlink" Target="http://www.gkrs.no/" TargetMode="External"/><Relationship Id="rId68" Type="http://schemas.openxmlformats.org/officeDocument/2006/relationships/hyperlink" Target="https://www.regjeringen.no/no/tema/kommuner-og-regioner/kommuneokonomi/okonomiforvaltning/kommuneregnskap1/id735904/" TargetMode="External"/><Relationship Id="rId76" Type="http://schemas.openxmlformats.org/officeDocument/2006/relationships/hyperlink" Target="http://www.gkrs.no/" TargetMode="External"/><Relationship Id="rId84" Type="http://schemas.openxmlformats.org/officeDocument/2006/relationships/hyperlink" Target="http://www.gkrs.no" TargetMode="External"/><Relationship Id="rId89" Type="http://schemas.openxmlformats.org/officeDocument/2006/relationships/diagramData" Target="diagrams/data1.xml"/><Relationship Id="rId97"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www.ssb.no/offentlig-sektor/kostra/" TargetMode="External"/><Relationship Id="rId9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mailto:kostra-support@ssb.no" TargetMode="External"/><Relationship Id="rId29" Type="http://schemas.openxmlformats.org/officeDocument/2006/relationships/footer" Target="footer1.xml"/><Relationship Id="rId11" Type="http://schemas.openxmlformats.org/officeDocument/2006/relationships/hyperlink" Target="https://www.regjeringen.no/no/dokumenter/runskriv-h-3003/id109408/" TargetMode="External"/><Relationship Id="rId24" Type="http://schemas.openxmlformats.org/officeDocument/2006/relationships/hyperlink" Target="http://www.bedrekommune.no" TargetMode="External"/><Relationship Id="rId32" Type="http://schemas.openxmlformats.org/officeDocument/2006/relationships/footer" Target="footer3.xml"/><Relationship Id="rId37" Type="http://schemas.openxmlformats.org/officeDocument/2006/relationships/image" Target="media/image5.emf"/><Relationship Id="rId40" Type="http://schemas.openxmlformats.org/officeDocument/2006/relationships/hyperlink" Target="http://www.gkrs.no/" TargetMode="External"/><Relationship Id="rId45" Type="http://schemas.openxmlformats.org/officeDocument/2006/relationships/hyperlink" Target="http://www.gkrs.no/" TargetMode="External"/><Relationship Id="rId53" Type="http://schemas.openxmlformats.org/officeDocument/2006/relationships/hyperlink" Target="https://www.regjeringen.no/no/dokumenter/runskriv-h-3003/id109408/" TargetMode="External"/><Relationship Id="rId58" Type="http://schemas.openxmlformats.org/officeDocument/2006/relationships/image" Target="media/image11.wmf"/><Relationship Id="rId66" Type="http://schemas.openxmlformats.org/officeDocument/2006/relationships/hyperlink" Target="http://www.gkrs.no" TargetMode="External"/><Relationship Id="rId74" Type="http://schemas.openxmlformats.org/officeDocument/2006/relationships/hyperlink" Target="http://www.gkrs.no/" TargetMode="External"/><Relationship Id="rId79" Type="http://schemas.openxmlformats.org/officeDocument/2006/relationships/hyperlink" Target="http://www.gkrs.no" TargetMode="External"/><Relationship Id="rId87" Type="http://schemas.openxmlformats.org/officeDocument/2006/relationships/image" Target="media/image13.png"/><Relationship Id="rId5" Type="http://schemas.openxmlformats.org/officeDocument/2006/relationships/numbering" Target="numbering.xml"/><Relationship Id="rId61" Type="http://schemas.openxmlformats.org/officeDocument/2006/relationships/hyperlink" Target="http://www.gkrs.no/" TargetMode="External"/><Relationship Id="rId82" Type="http://schemas.openxmlformats.org/officeDocument/2006/relationships/hyperlink" Target="http://www.gkrs.no/" TargetMode="External"/><Relationship Id="rId90" Type="http://schemas.openxmlformats.org/officeDocument/2006/relationships/diagramLayout" Target="diagrams/layout1.xml"/><Relationship Id="rId95" Type="http://schemas.openxmlformats.org/officeDocument/2006/relationships/header" Target="header4.xml"/><Relationship Id="rId19" Type="http://schemas.openxmlformats.org/officeDocument/2006/relationships/hyperlink" Target="https://lovdata.no/dokument/SF/forskrift/2019-06-07-714" TargetMode="External"/><Relationship Id="rId14" Type="http://schemas.openxmlformats.org/officeDocument/2006/relationships/hyperlink" Target="http://www.ssb.no/innrapportering/offentlig-sektor/kostra-innrapportering" TargetMode="External"/><Relationship Id="rId22" Type="http://schemas.openxmlformats.org/officeDocument/2006/relationships/hyperlink" Target="http://www.kostra.dep.no"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3.emf"/><Relationship Id="rId43" Type="http://schemas.openxmlformats.org/officeDocument/2006/relationships/hyperlink" Target="http://www.gkrs.no" TargetMode="External"/><Relationship Id="rId48" Type="http://schemas.openxmlformats.org/officeDocument/2006/relationships/hyperlink" Target="http://www.gkrs.no/" TargetMode="External"/><Relationship Id="rId56" Type="http://schemas.openxmlformats.org/officeDocument/2006/relationships/image" Target="media/image9.wmf"/><Relationship Id="rId64" Type="http://schemas.openxmlformats.org/officeDocument/2006/relationships/hyperlink" Target="http://www.gkrs.no/" TargetMode="External"/><Relationship Id="rId69" Type="http://schemas.openxmlformats.org/officeDocument/2006/relationships/hyperlink" Target="https://www.regjeringen.no/no/dokumenter/runskriv-h-3003/id109408/" TargetMode="External"/><Relationship Id="rId77" Type="http://schemas.openxmlformats.org/officeDocument/2006/relationships/hyperlink" Target="https://www.regjeringen.no/no/dokumenter/runskriv-h-3003/id109408/" TargetMode="External"/><Relationship Id="rId8" Type="http://schemas.openxmlformats.org/officeDocument/2006/relationships/webSettings" Target="webSettings.xml"/><Relationship Id="rId51" Type="http://schemas.openxmlformats.org/officeDocument/2006/relationships/hyperlink" Target="https://www.regjeringen.no/no/tema/kommuner-og-regioner/kommuneokonomi/okonomiforvaltning/kommuneregnskap1/id735904/" TargetMode="External"/><Relationship Id="rId72" Type="http://schemas.openxmlformats.org/officeDocument/2006/relationships/hyperlink" Target="http://www.gkrs.no/" TargetMode="External"/><Relationship Id="rId80" Type="http://schemas.openxmlformats.org/officeDocument/2006/relationships/hyperlink" Target="http://www.brreg.no" TargetMode="External"/><Relationship Id="rId85" Type="http://schemas.openxmlformats.org/officeDocument/2006/relationships/hyperlink" Target="https://www.regjeringen.no/contentassets/bbb36cc4ebcc460b83aedfb68ca95c6d/oppdatert-veileder-konserninterne-transaksjoner-til-publisering.pdf" TargetMode="External"/><Relationship Id="rId93" Type="http://schemas.microsoft.com/office/2007/relationships/diagramDrawing" Target="diagrams/drawing1.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fylkesmannen.no/" TargetMode="External"/><Relationship Id="rId17" Type="http://schemas.openxmlformats.org/officeDocument/2006/relationships/hyperlink" Target="http://www.ssb.no/innrapportering/offentlig-sektor/kostra-innrapportering" TargetMode="External"/><Relationship Id="rId25" Type="http://schemas.openxmlformats.org/officeDocument/2006/relationships/hyperlink" Target="http://www.norskvann.no/" TargetMode="External"/><Relationship Id="rId33" Type="http://schemas.openxmlformats.org/officeDocument/2006/relationships/image" Target="media/image1.emf"/><Relationship Id="rId38" Type="http://schemas.openxmlformats.org/officeDocument/2006/relationships/image" Target="media/image6.emf"/><Relationship Id="rId46" Type="http://schemas.openxmlformats.org/officeDocument/2006/relationships/hyperlink" Target="http://www.gkrs.no/" TargetMode="External"/><Relationship Id="rId59" Type="http://schemas.openxmlformats.org/officeDocument/2006/relationships/image" Target="media/image12.wmf"/><Relationship Id="rId67" Type="http://schemas.openxmlformats.org/officeDocument/2006/relationships/hyperlink" Target="https://www.regjeringen.no/no/tema/kommuner-og-regioner/kommuneokonomi/okonomiforvaltning/kommuneregnskap1/id735904/" TargetMode="External"/><Relationship Id="rId20" Type="http://schemas.openxmlformats.org/officeDocument/2006/relationships/hyperlink" Target="http://www.gkrs.no" TargetMode="External"/><Relationship Id="rId41" Type="http://schemas.openxmlformats.org/officeDocument/2006/relationships/hyperlink" Target="http://www.gkrs.no/" TargetMode="External"/><Relationship Id="rId54" Type="http://schemas.openxmlformats.org/officeDocument/2006/relationships/image" Target="media/image7.emf"/><Relationship Id="rId62" Type="http://schemas.openxmlformats.org/officeDocument/2006/relationships/hyperlink" Target="http://www.gkrs.no/" TargetMode="External"/><Relationship Id="rId70" Type="http://schemas.openxmlformats.org/officeDocument/2006/relationships/hyperlink" Target="http://www.regjeringen.no/nb/dep/kmd/dok/rundskriv/2014/nye-retningslinjer-for-beregning-av-selv.html?regj_oss=1&amp;id=751696" TargetMode="External"/><Relationship Id="rId75" Type="http://schemas.openxmlformats.org/officeDocument/2006/relationships/hyperlink" Target="http://www.gkrs.no/" TargetMode="External"/><Relationship Id="rId83" Type="http://schemas.openxmlformats.org/officeDocument/2006/relationships/hyperlink" Target="http://www.ssb.no/offentlig-sektor/kostra" TargetMode="External"/><Relationship Id="rId88" Type="http://schemas.openxmlformats.org/officeDocument/2006/relationships/image" Target="media/image14.png"/><Relationship Id="rId91" Type="http://schemas.openxmlformats.org/officeDocument/2006/relationships/diagramQuickStyle" Target="diagrams/quickStyle1.xm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 TargetMode="External"/><Relationship Id="rId23" Type="http://schemas.openxmlformats.org/officeDocument/2006/relationships/hyperlink" Target="http://www.ssb.no/offentlig-sektor/kostra/" TargetMode="External"/><Relationship Id="rId28" Type="http://schemas.openxmlformats.org/officeDocument/2006/relationships/header" Target="header2.xml"/><Relationship Id="rId36" Type="http://schemas.openxmlformats.org/officeDocument/2006/relationships/image" Target="media/image4.emf"/><Relationship Id="rId49" Type="http://schemas.openxmlformats.org/officeDocument/2006/relationships/hyperlink" Target="https://www.regjeringen.no/no/tema/kommuner-og-regioner/kommuneokonomi/okonomiforvaltning/kommuneregnskap1/id735904/" TargetMode="External"/><Relationship Id="rId57" Type="http://schemas.openxmlformats.org/officeDocument/2006/relationships/image" Target="media/image10.wmf"/><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yperlink" Target="http://www.gkrs.no/" TargetMode="External"/><Relationship Id="rId52" Type="http://schemas.openxmlformats.org/officeDocument/2006/relationships/hyperlink" Target="https://www.regjeringen.no/no/tema/kommuner-og-regioner/kommuneokonomi/okonomiforvaltning/kommuneregnskap1/id735904/" TargetMode="External"/><Relationship Id="rId60" Type="http://schemas.openxmlformats.org/officeDocument/2006/relationships/hyperlink" Target="http://www.gkrs.no/" TargetMode="External"/><Relationship Id="rId65" Type="http://schemas.openxmlformats.org/officeDocument/2006/relationships/hyperlink" Target="https://www.regjeringen.no/no/tema/kommuner-og-regioner/kommuneokonomi/okonomiforvaltning/kommuneregnskap1/id735904/" TargetMode="External"/><Relationship Id="rId73" Type="http://schemas.openxmlformats.org/officeDocument/2006/relationships/hyperlink" Target="http://www.gkrs.no" TargetMode="External"/><Relationship Id="rId78" Type="http://schemas.openxmlformats.org/officeDocument/2006/relationships/hyperlink" Target="https://www.regjeringen.no/no/dokumenter/runskriv-h-3003/id109408/" TargetMode="External"/><Relationship Id="rId81" Type="http://schemas.openxmlformats.org/officeDocument/2006/relationships/hyperlink" Target="http://www.ssb.no/skjema/finmark/rapport/orbof/inst_sektorgr.html" TargetMode="External"/><Relationship Id="rId86" Type="http://schemas.openxmlformats.org/officeDocument/2006/relationships/hyperlink" Target="https://www.ssb.no/offentlig-sektor/kommune-stat-rapportering/_attachment/343782?_ts=16225a4c490" TargetMode="External"/><Relationship Id="rId94" Type="http://schemas.openxmlformats.org/officeDocument/2006/relationships/hyperlink" Target="https://www.ssb.no/offentlig-sektor/kommune-stat-rapportering/_attachment/384801?_ts=16a4f914690"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kostra@kmd.dep.no" TargetMode="External"/><Relationship Id="rId18" Type="http://schemas.openxmlformats.org/officeDocument/2006/relationships/hyperlink" Target="http://www.ssb.no/offentlig-sektor/kostra/" TargetMode="External"/><Relationship Id="rId39" Type="http://schemas.openxmlformats.org/officeDocument/2006/relationships/hyperlink" Target="http://www.gkrs.n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800"/>
            <a:t>Kommunens konsoliderte regnskap</a:t>
          </a:r>
          <a:r>
            <a:rPr lang="nb-NO" sz="800" baseline="30000"/>
            <a:t>1</a:t>
          </a:r>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800"/>
            <a:t>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800"/>
            <a:t>KOSTRA konsern regnskapstall</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6A209C80-6384-4CC6-BBD5-ED16BA11D694}">
      <dgm:prSet custT="1"/>
      <dgm:spPr/>
      <dgm:t>
        <a:bodyPr/>
        <a:lstStyle/>
        <a:p>
          <a:r>
            <a:rPr lang="nb-NO" sz="800"/>
            <a:t>Regnskapet til  samarbeid</a:t>
          </a:r>
          <a:r>
            <a:rPr lang="nb-NO" sz="800" baseline="30000"/>
            <a:t>2</a:t>
          </a:r>
          <a:r>
            <a:rPr lang="nb-NO" sz="800"/>
            <a:t> som er egne rettsubjekt</a:t>
          </a:r>
          <a:endParaRPr lang="nb-NO" sz="800" baseline="30000"/>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4">
        <dgm:presLayoutVars>
          <dgm:bulletEnabled val="1"/>
        </dgm:presLayoutVars>
      </dgm:prSet>
      <dgm:spPr/>
      <dgm:t>
        <a:bodyPr/>
        <a:lstStyle/>
        <a:p>
          <a:endParaRPr lang="nb-NO"/>
        </a:p>
      </dgm:t>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3"/>
      <dgm:spPr/>
      <dgm:t>
        <a:bodyPr/>
        <a:lstStyle/>
        <a:p>
          <a:endParaRPr lang="nb-NO"/>
        </a:p>
      </dgm:t>
    </dgm:pt>
    <dgm:pt modelId="{E81AA324-B263-41A4-8E0C-2A7BAF598164}" type="pres">
      <dgm:prSet presAssocID="{5AF110B4-592F-40D3-BC3D-16AA1FE502B6}" presName="spacerR" presStyleCnt="0"/>
      <dgm:spPr/>
    </dgm:pt>
    <dgm:pt modelId="{33E37C87-B5A5-4CC5-AEDD-2408720CF85B}" type="pres">
      <dgm:prSet presAssocID="{6A209C80-6384-4CC6-BBD5-ED16BA11D694}" presName="node" presStyleLbl="node1" presStyleIdx="1" presStyleCnt="4" custLinFactNeighborX="9613" custLinFactNeighborY="781">
        <dgm:presLayoutVars>
          <dgm:bulletEnabled val="1"/>
        </dgm:presLayoutVars>
      </dgm:prSet>
      <dgm:spPr/>
      <dgm:t>
        <a:bodyPr/>
        <a:lstStyle/>
        <a:p>
          <a:endParaRPr lang="nb-NO"/>
        </a:p>
      </dgm:t>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1" presStyleCnt="3"/>
      <dgm:spPr/>
      <dgm:t>
        <a:bodyPr/>
        <a:lstStyle/>
        <a:p>
          <a:endParaRPr lang="nb-NO"/>
        </a:p>
      </dgm:t>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2" presStyleCnt="4">
        <dgm:presLayoutVars>
          <dgm:bulletEnabled val="1"/>
        </dgm:presLayoutVars>
      </dgm:prSet>
      <dgm:spPr/>
      <dgm:t>
        <a:bodyPr/>
        <a:lstStyle/>
        <a:p>
          <a:endParaRPr lang="nb-NO"/>
        </a:p>
      </dgm:t>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2" presStyleCnt="3"/>
      <dgm:spPr/>
      <dgm:t>
        <a:bodyPr/>
        <a:lstStyle/>
        <a:p>
          <a:endParaRPr lang="nb-NO"/>
        </a:p>
      </dgm:t>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3" presStyleCnt="4">
        <dgm:presLayoutVars>
          <dgm:bulletEnabled val="1"/>
        </dgm:presLayoutVars>
      </dgm:prSet>
      <dgm:spPr/>
      <dgm:t>
        <a:bodyPr/>
        <a:lstStyle/>
        <a:p>
          <a:endParaRPr lang="nb-NO"/>
        </a:p>
      </dgm:t>
    </dgm:pt>
  </dgm:ptLst>
  <dgm:cxnLst>
    <dgm:cxn modelId="{34594FB0-8B6B-41CD-AA8B-7EDC5068853C}" srcId="{73C24C43-EA0E-4EC2-B646-D8D71925AC78}" destId="{CD190DDD-98BC-4943-987D-B78410D4FBCF}" srcOrd="0" destOrd="0" parTransId="{71489BC7-9F85-4AD4-9543-DBA4A3A7A56C}" sibTransId="{5AF110B4-592F-40D3-BC3D-16AA1FE502B6}"/>
    <dgm:cxn modelId="{CBF88324-E05D-4F6A-AD3B-41C4161372F9}" type="presOf" srcId="{19C6E633-A2B3-4DEB-A4B3-1BF5F5CA1508}" destId="{62E38466-822A-4196-AB7F-98DD59DB251F}" srcOrd="0" destOrd="0" presId="urn:microsoft.com/office/officeart/2005/8/layout/equation1"/>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3" destOrd="0" parTransId="{83237BE8-0EE7-4F49-8218-2CDAC8D0411F}" sibTransId="{42BFBC00-439D-4C31-A0B0-4575B341D4AC}"/>
    <dgm:cxn modelId="{4827CCF4-70D9-41E9-8D5F-B28F91E1149F}" type="presOf" srcId="{6A209C80-6384-4CC6-BBD5-ED16BA11D694}" destId="{33E37C87-B5A5-4CC5-AEDD-2408720CF85B}" srcOrd="0" destOrd="0" presId="urn:microsoft.com/office/officeart/2005/8/layout/equation1"/>
    <dgm:cxn modelId="{3C695C5C-FF5B-4119-9742-A57C1BF53A49}" type="presOf" srcId="{CD190DDD-98BC-4943-987D-B78410D4FBCF}" destId="{8D69F69B-7EAC-4AB7-B4FE-ABA5DFD6D299}" srcOrd="0" destOrd="0" presId="urn:microsoft.com/office/officeart/2005/8/layout/equation1"/>
    <dgm:cxn modelId="{F1DDCD3C-03CC-4E30-8EDA-4014FA074C7F}" srcId="{73C24C43-EA0E-4EC2-B646-D8D71925AC78}" destId="{6A209C80-6384-4CC6-BBD5-ED16BA11D694}" srcOrd="1" destOrd="0" parTransId="{4B34DEE1-1E7F-4042-A6DC-3F21BB803F50}" sibTransId="{19C6E633-A2B3-4DEB-A4B3-1BF5F5CA1508}"/>
    <dgm:cxn modelId="{C82F91B4-98E4-4398-8349-DE3CDFDE6C5C}" srcId="{73C24C43-EA0E-4EC2-B646-D8D71925AC78}" destId="{CEC6215A-0567-4453-B8AB-25ACD39C7632}" srcOrd="2" destOrd="0" parTransId="{9B51F78B-27AF-4983-B1B4-867DBED3A53E}" sibTransId="{811C4FB8-7464-4D8E-A1CC-360DE1DDE47E}"/>
    <dgm:cxn modelId="{229432CA-F909-4BE2-B3CA-F821AB7C25ED}" type="presOf" srcId="{DCB9DCEF-220B-4EA2-BC34-A424DF8B44DF}" destId="{0E1FF86E-5155-4D33-80D2-69EAC62D65C0}" srcOrd="0" destOrd="0" presId="urn:microsoft.com/office/officeart/2005/8/layout/equation1"/>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8694E21B-DB31-4B5E-BB5D-198FC20D7A33}" type="presOf" srcId="{811C4FB8-7464-4D8E-A1CC-360DE1DDE47E}" destId="{009300C9-3EDE-4878-8C08-1DBB801168F3}"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BD872797-85D8-4C69-BB30-243B0D026041}" type="presParOf" srcId="{513540E5-2948-45AC-AFEF-9ACCF9447CF7}" destId="{33E37C87-B5A5-4CC5-AEDD-2408720CF85B}" srcOrd="4" destOrd="0" presId="urn:microsoft.com/office/officeart/2005/8/layout/equation1"/>
    <dgm:cxn modelId="{A1370081-D7C7-44BE-9B5B-9B3D8EFE79D2}" type="presParOf" srcId="{513540E5-2948-45AC-AFEF-9ACCF9447CF7}" destId="{39CB66AD-8AFD-4AA5-B514-530A01F1AA4F}" srcOrd="5" destOrd="0" presId="urn:microsoft.com/office/officeart/2005/8/layout/equation1"/>
    <dgm:cxn modelId="{42BC1D87-A4CA-43FC-958F-141E8F94BE9E}" type="presParOf" srcId="{513540E5-2948-45AC-AFEF-9ACCF9447CF7}" destId="{62E38466-822A-4196-AB7F-98DD59DB251F}" srcOrd="6" destOrd="0" presId="urn:microsoft.com/office/officeart/2005/8/layout/equation1"/>
    <dgm:cxn modelId="{2F522BCC-8B32-4A93-B212-7ADEBFEDE174}" type="presParOf" srcId="{513540E5-2948-45AC-AFEF-9ACCF9447CF7}" destId="{E4F7D2EA-2569-41EA-9197-0FA1DFC687C7}" srcOrd="7" destOrd="0" presId="urn:microsoft.com/office/officeart/2005/8/layout/equation1"/>
    <dgm:cxn modelId="{24EFCAF5-A8B3-406D-9165-D972FEBC6912}" type="presParOf" srcId="{513540E5-2948-45AC-AFEF-9ACCF9447CF7}" destId="{B1ED32F6-1816-4160-8F71-EBFBCB722CD9}" srcOrd="8" destOrd="0" presId="urn:microsoft.com/office/officeart/2005/8/layout/equation1"/>
    <dgm:cxn modelId="{53403F6E-56B3-408D-A9F7-DF8647A51A65}" type="presParOf" srcId="{513540E5-2948-45AC-AFEF-9ACCF9447CF7}" destId="{F739E892-690C-42CC-81EA-FD14CBCF9631}" srcOrd="9" destOrd="0" presId="urn:microsoft.com/office/officeart/2005/8/layout/equation1"/>
    <dgm:cxn modelId="{539814BB-954A-4747-B754-3486A599F311}" type="presParOf" srcId="{513540E5-2948-45AC-AFEF-9ACCF9447CF7}" destId="{009300C9-3EDE-4878-8C08-1DBB801168F3}" srcOrd="10" destOrd="0" presId="urn:microsoft.com/office/officeart/2005/8/layout/equation1"/>
    <dgm:cxn modelId="{167D7B28-69B3-4A9B-A3EC-40516B973B15}" type="presParOf" srcId="{513540E5-2948-45AC-AFEF-9ACCF9447CF7}" destId="{8582A4DD-109D-434A-AAB5-A8885BEE27DC}" srcOrd="11" destOrd="0" presId="urn:microsoft.com/office/officeart/2005/8/layout/equation1"/>
    <dgm:cxn modelId="{ED320893-6052-42D1-AEB8-0E29EC25F227}" type="presParOf" srcId="{513540E5-2948-45AC-AFEF-9ACCF9447CF7}" destId="{0E1FF86E-5155-4D33-80D2-69EAC62D65C0}" srcOrd="12" destOrd="0" presId="urn:microsoft.com/office/officeart/2005/8/layout/equation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2928" y="167619"/>
          <a:ext cx="813475" cy="8134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Kommunens konsoliderte regnskap</a:t>
          </a:r>
          <a:r>
            <a:rPr lang="nb-NO" sz="800" kern="1200" baseline="30000"/>
            <a:t>1</a:t>
          </a:r>
        </a:p>
      </dsp:txBody>
      <dsp:txXfrm>
        <a:off x="122059" y="286750"/>
        <a:ext cx="575213" cy="575213"/>
      </dsp:txXfrm>
    </dsp:sp>
    <dsp:sp modelId="{BCAA9C85-16F6-4EF9-BD3F-BB0C6627BC09}">
      <dsp:nvSpPr>
        <dsp:cNvPr id="0" name=""/>
        <dsp:cNvSpPr/>
      </dsp:nvSpPr>
      <dsp:spPr>
        <a:xfrm>
          <a:off x="882458" y="338449"/>
          <a:ext cx="471816" cy="47181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nb-NO" sz="700" kern="1200"/>
        </a:p>
      </dsp:txBody>
      <dsp:txXfrm>
        <a:off x="944997" y="518871"/>
        <a:ext cx="346738" cy="110972"/>
      </dsp:txXfrm>
    </dsp:sp>
    <dsp:sp modelId="{33E37C87-B5A5-4CC5-AEDD-2408720CF85B}">
      <dsp:nvSpPr>
        <dsp:cNvPr id="0" name=""/>
        <dsp:cNvSpPr/>
      </dsp:nvSpPr>
      <dsp:spPr>
        <a:xfrm>
          <a:off x="1426678" y="173972"/>
          <a:ext cx="813475" cy="8134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Regnskapet til  samarbeid</a:t>
          </a:r>
          <a:r>
            <a:rPr lang="nb-NO" sz="800" kern="1200" baseline="30000"/>
            <a:t>2</a:t>
          </a:r>
          <a:r>
            <a:rPr lang="nb-NO" sz="800" kern="1200"/>
            <a:t> som er egne rettsubjekt</a:t>
          </a:r>
          <a:endParaRPr lang="nb-NO" sz="800" kern="1200" baseline="30000"/>
        </a:p>
      </dsp:txBody>
      <dsp:txXfrm>
        <a:off x="1545809" y="293103"/>
        <a:ext cx="575213" cy="575213"/>
      </dsp:txXfrm>
    </dsp:sp>
    <dsp:sp modelId="{62E38466-822A-4196-AB7F-98DD59DB251F}">
      <dsp:nvSpPr>
        <dsp:cNvPr id="0" name=""/>
        <dsp:cNvSpPr/>
      </dsp:nvSpPr>
      <dsp:spPr>
        <a:xfrm>
          <a:off x="2299858" y="338449"/>
          <a:ext cx="471816" cy="47181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nb-NO" sz="700" kern="1200"/>
        </a:p>
      </dsp:txBody>
      <dsp:txXfrm>
        <a:off x="2362397" y="518871"/>
        <a:ext cx="346738" cy="110972"/>
      </dsp:txXfrm>
    </dsp:sp>
    <dsp:sp modelId="{B1ED32F6-1816-4160-8F71-EBFBCB722CD9}">
      <dsp:nvSpPr>
        <dsp:cNvPr id="0" name=""/>
        <dsp:cNvSpPr/>
      </dsp:nvSpPr>
      <dsp:spPr>
        <a:xfrm>
          <a:off x="2837728" y="167619"/>
          <a:ext cx="813475" cy="8134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Regnskapet til IKS</a:t>
          </a:r>
        </a:p>
      </dsp:txBody>
      <dsp:txXfrm>
        <a:off x="2956859" y="286750"/>
        <a:ext cx="575213" cy="575213"/>
      </dsp:txXfrm>
    </dsp:sp>
    <dsp:sp modelId="{009300C9-3EDE-4878-8C08-1DBB801168F3}">
      <dsp:nvSpPr>
        <dsp:cNvPr id="0" name=""/>
        <dsp:cNvSpPr/>
      </dsp:nvSpPr>
      <dsp:spPr>
        <a:xfrm>
          <a:off x="3717258" y="338449"/>
          <a:ext cx="471816" cy="47181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nb-NO" sz="1900" kern="1200"/>
        </a:p>
      </dsp:txBody>
      <dsp:txXfrm>
        <a:off x="3779797" y="435643"/>
        <a:ext cx="346738" cy="277428"/>
      </dsp:txXfrm>
    </dsp:sp>
    <dsp:sp modelId="{0E1FF86E-5155-4D33-80D2-69EAC62D65C0}">
      <dsp:nvSpPr>
        <dsp:cNvPr id="0" name=""/>
        <dsp:cNvSpPr/>
      </dsp:nvSpPr>
      <dsp:spPr>
        <a:xfrm>
          <a:off x="4255129" y="167619"/>
          <a:ext cx="813475" cy="8134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KOSTRA konsern regnskapstall</a:t>
          </a:r>
        </a:p>
      </dsp:txBody>
      <dsp:txXfrm>
        <a:off x="4374260" y="286750"/>
        <a:ext cx="575213" cy="57521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2019</_x00c5_r>
    <Kun_x0020_for_x0020_mikrom_x00f8_ter xmlns="39920f53-6211-4383-9fd6-28063d0782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30" ma:contentTypeDescription="Opprett et nytt dokument." ma:contentTypeScope="" ma:versionID="302e0fbc6e859a5d253716b17eeeb418">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targetNamespace="http://schemas.microsoft.com/office/2006/metadata/properties" ma:root="true" ma:fieldsID="59542344f187f4c4bf3ea0e42b1b58ce" ns1:_="" ns2:_="" ns3:_="" ns4:_="">
    <xsd:import namespace="http://schemas.microsoft.com/sharepoint/v3"/>
    <xsd:import namespace="8ec6489f-e512-4bdf-b776-806b59cd014f"/>
    <xsd:import namespace="793ad56b-b905-482f-99c7-e0ad214f35d2"/>
    <xsd:import namespace="39920f53-6211-4383-9fd6-28063d0782c2"/>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element ref="ns2:SharedWithUsers" minOccurs="0"/>
                <xsd:element ref="ns4:Kun_x0020_for_x0020_mikrom_x00f8_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GKRS møte 7"/>
          <xsd:enumeration value="GKRS møte 8"/>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Promotional bank"/>
          <xsd:enumeration value="Eierskapsmeld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restriction>
      </xsd:simpleType>
    </xsd:element>
    <xsd:element name="Kun_x0020_for_x0020_mikrom_x00f8_ter" ma:index="32" nillable="true" ma:displayName="Mikromøter" ma:description="Kun for mikromøter" ma:format="Dropdown" ma:internalName="Kun_x0020_for_x0020_mikrom_x00f8_ter">
      <xsd:simpleType>
        <xsd:restriction base="dms:Choice">
          <xsd:enumeration value="1 - møter i januar"/>
          <xsd:enumeration value="2 - møter i februar"/>
          <xsd:enumeration value="3 - møter i mars"/>
          <xsd:enumeration value="4 - møter i april"/>
          <xsd:enumeration value="5 - møter i mai"/>
          <xsd:enumeration value="6 - møter i juni"/>
          <xsd:enumeration value="8 - møter i august"/>
          <xsd:enumeration value="9 - møter i september"/>
          <xsd:enumeration value="10 - møter i oktober"/>
          <xsd:enumeration value="11 - møter i november"/>
          <xsd:enumeration value="12 - møter i des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288D-2597-4948-97AD-6BF12691A3AB}">
  <ds:schemaRefs>
    <ds:schemaRef ds:uri="http://schemas.microsoft.com/office/2006/metadata/properties"/>
    <ds:schemaRef ds:uri="http://schemas.microsoft.com/sharepoint/v3"/>
    <ds:schemaRef ds:uri="39920f53-6211-4383-9fd6-28063d0782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c6489f-e512-4bdf-b776-806b59cd014f"/>
    <ds:schemaRef ds:uri="http://purl.org/dc/elements/1.1/"/>
    <ds:schemaRef ds:uri="793ad56b-b905-482f-99c7-e0ad214f35d2"/>
    <ds:schemaRef ds:uri="http://www.w3.org/XML/1998/namespace"/>
    <ds:schemaRef ds:uri="http://purl.org/dc/dcmitype/"/>
  </ds:schemaRefs>
</ds:datastoreItem>
</file>

<file path=customXml/itemProps2.xml><?xml version="1.0" encoding="utf-8"?>
<ds:datastoreItem xmlns:ds="http://schemas.openxmlformats.org/officeDocument/2006/customXml" ds:itemID="{9C27484E-3FA1-4B1F-91AD-D26CB615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0324C-9C86-4643-8E07-7145A577E219}">
  <ds:schemaRefs>
    <ds:schemaRef ds:uri="http://schemas.microsoft.com/sharepoint/v3/contenttype/forms"/>
  </ds:schemaRefs>
</ds:datastoreItem>
</file>

<file path=customXml/itemProps4.xml><?xml version="1.0" encoding="utf-8"?>
<ds:datastoreItem xmlns:ds="http://schemas.openxmlformats.org/officeDocument/2006/customXml" ds:itemID="{8CEFAA33-139D-40D0-826F-4C719912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166</Pages>
  <Words>60810</Words>
  <Characters>322293</Characters>
  <Application>Microsoft Office Word</Application>
  <DocSecurity>2</DocSecurity>
  <Lines>2685</Lines>
  <Paragraphs>764</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BDO</Company>
  <LinksUpToDate>false</LinksUpToDate>
  <CharactersWithSpaces>382339</CharactersWithSpaces>
  <SharedDoc>false</SharedDoc>
  <HLinks>
    <vt:vector size="162" baseType="variant">
      <vt:variant>
        <vt:i4>68</vt:i4>
      </vt:variant>
      <vt:variant>
        <vt:i4>120</vt:i4>
      </vt:variant>
      <vt:variant>
        <vt:i4>0</vt:i4>
      </vt:variant>
      <vt:variant>
        <vt:i4>5</vt:i4>
      </vt:variant>
      <vt:variant>
        <vt:lpwstr>http://www.kostra.no/</vt:lpwstr>
      </vt:variant>
      <vt:variant>
        <vt:lpwstr/>
      </vt:variant>
      <vt:variant>
        <vt:i4>68</vt:i4>
      </vt:variant>
      <vt:variant>
        <vt:i4>117</vt:i4>
      </vt:variant>
      <vt:variant>
        <vt:i4>0</vt:i4>
      </vt:variant>
      <vt:variant>
        <vt:i4>5</vt:i4>
      </vt:variant>
      <vt:variant>
        <vt:lpwstr>http://www.kostra.no/</vt:lpwstr>
      </vt:variant>
      <vt:variant>
        <vt:lpwstr/>
      </vt:variant>
      <vt:variant>
        <vt:i4>68</vt:i4>
      </vt:variant>
      <vt:variant>
        <vt:i4>114</vt:i4>
      </vt:variant>
      <vt:variant>
        <vt:i4>0</vt:i4>
      </vt:variant>
      <vt:variant>
        <vt:i4>5</vt:i4>
      </vt:variant>
      <vt:variant>
        <vt:lpwstr>http://www.kostra.no/</vt:lpwstr>
      </vt:variant>
      <vt:variant>
        <vt:lpwstr/>
      </vt:variant>
      <vt:variant>
        <vt:i4>7209002</vt:i4>
      </vt:variant>
      <vt:variant>
        <vt:i4>111</vt:i4>
      </vt:variant>
      <vt:variant>
        <vt:i4>0</vt:i4>
      </vt:variant>
      <vt:variant>
        <vt:i4>5</vt:i4>
      </vt:variant>
      <vt:variant>
        <vt:lpwstr>http://www.kostra/</vt:lpwstr>
      </vt:variant>
      <vt:variant>
        <vt:lpwstr/>
      </vt:variant>
      <vt:variant>
        <vt:i4>8323110</vt:i4>
      </vt:variant>
      <vt:variant>
        <vt:i4>108</vt:i4>
      </vt:variant>
      <vt:variant>
        <vt:i4>0</vt:i4>
      </vt:variant>
      <vt:variant>
        <vt:i4>5</vt:i4>
      </vt:variant>
      <vt:variant>
        <vt:lpwstr>http://www.gkrs.no/</vt:lpwstr>
      </vt:variant>
      <vt:variant>
        <vt:lpwstr/>
      </vt:variant>
      <vt:variant>
        <vt:i4>8323110</vt:i4>
      </vt:variant>
      <vt:variant>
        <vt:i4>105</vt:i4>
      </vt:variant>
      <vt:variant>
        <vt:i4>0</vt:i4>
      </vt:variant>
      <vt:variant>
        <vt:i4>5</vt:i4>
      </vt:variant>
      <vt:variant>
        <vt:lpwstr>http://www.gkrs.no/</vt:lpwstr>
      </vt:variant>
      <vt:variant>
        <vt:lpwstr/>
      </vt:variant>
      <vt:variant>
        <vt:i4>68</vt:i4>
      </vt:variant>
      <vt:variant>
        <vt:i4>102</vt:i4>
      </vt:variant>
      <vt:variant>
        <vt:i4>0</vt:i4>
      </vt:variant>
      <vt:variant>
        <vt:i4>5</vt:i4>
      </vt:variant>
      <vt:variant>
        <vt:lpwstr>http://www.kostra.no/</vt:lpwstr>
      </vt:variant>
      <vt:variant>
        <vt:lpwstr/>
      </vt:variant>
      <vt:variant>
        <vt:i4>1507397</vt:i4>
      </vt:variant>
      <vt:variant>
        <vt:i4>99</vt:i4>
      </vt:variant>
      <vt:variant>
        <vt:i4>0</vt:i4>
      </vt:variant>
      <vt:variant>
        <vt:i4>5</vt:i4>
      </vt:variant>
      <vt:variant>
        <vt:lpwstr>http://www.ssb.no/emner/10/13/10/forsikring/fort/</vt:lpwstr>
      </vt:variant>
      <vt:variant>
        <vt:lpwstr/>
      </vt:variant>
      <vt:variant>
        <vt:i4>1900550</vt:i4>
      </vt:variant>
      <vt:variant>
        <vt:i4>93</vt:i4>
      </vt:variant>
      <vt:variant>
        <vt:i4>0</vt:i4>
      </vt:variant>
      <vt:variant>
        <vt:i4>5</vt:i4>
      </vt:variant>
      <vt:variant>
        <vt:lpwstr>http://www.brreg.no/</vt:lpwstr>
      </vt:variant>
      <vt:variant>
        <vt:lpwstr/>
      </vt:variant>
      <vt:variant>
        <vt:i4>8323110</vt:i4>
      </vt:variant>
      <vt:variant>
        <vt:i4>90</vt:i4>
      </vt:variant>
      <vt:variant>
        <vt:i4>0</vt:i4>
      </vt:variant>
      <vt:variant>
        <vt:i4>5</vt:i4>
      </vt:variant>
      <vt:variant>
        <vt:lpwstr>http://www.gkrs.no/</vt:lpwstr>
      </vt:variant>
      <vt:variant>
        <vt:lpwstr/>
      </vt:variant>
      <vt:variant>
        <vt:i4>8323110</vt:i4>
      </vt:variant>
      <vt:variant>
        <vt:i4>87</vt:i4>
      </vt:variant>
      <vt:variant>
        <vt:i4>0</vt:i4>
      </vt:variant>
      <vt:variant>
        <vt:i4>5</vt:i4>
      </vt:variant>
      <vt:variant>
        <vt:lpwstr>http://www.gkrs.no/</vt:lpwstr>
      </vt:variant>
      <vt:variant>
        <vt:lpwstr/>
      </vt:variant>
      <vt:variant>
        <vt:i4>8323110</vt:i4>
      </vt:variant>
      <vt:variant>
        <vt:i4>84</vt:i4>
      </vt:variant>
      <vt:variant>
        <vt:i4>0</vt:i4>
      </vt:variant>
      <vt:variant>
        <vt:i4>5</vt:i4>
      </vt:variant>
      <vt:variant>
        <vt:lpwstr>http://www.gkrs.no/</vt:lpwstr>
      </vt:variant>
      <vt:variant>
        <vt:lpwstr/>
      </vt:variant>
      <vt:variant>
        <vt:i4>4915280</vt:i4>
      </vt:variant>
      <vt:variant>
        <vt:i4>81</vt:i4>
      </vt:variant>
      <vt:variant>
        <vt:i4>0</vt:i4>
      </vt:variant>
      <vt:variant>
        <vt:i4>5</vt:i4>
      </vt:variant>
      <vt:variant>
        <vt:lpwstr>http://www.kostra.dep.no/</vt:lpwstr>
      </vt:variant>
      <vt:variant>
        <vt:lpwstr/>
      </vt:variant>
      <vt:variant>
        <vt:i4>68</vt:i4>
      </vt:variant>
      <vt:variant>
        <vt:i4>78</vt:i4>
      </vt:variant>
      <vt:variant>
        <vt:i4>0</vt:i4>
      </vt:variant>
      <vt:variant>
        <vt:i4>5</vt:i4>
      </vt:variant>
      <vt:variant>
        <vt:lpwstr>http://www.kostra.no/</vt:lpwstr>
      </vt:variant>
      <vt:variant>
        <vt:lpwstr/>
      </vt:variant>
      <vt:variant>
        <vt:i4>4915280</vt:i4>
      </vt:variant>
      <vt:variant>
        <vt:i4>75</vt:i4>
      </vt:variant>
      <vt:variant>
        <vt:i4>0</vt:i4>
      </vt:variant>
      <vt:variant>
        <vt:i4>5</vt:i4>
      </vt:variant>
      <vt:variant>
        <vt:lpwstr>http://www.kostra.dep.no/</vt:lpwstr>
      </vt:variant>
      <vt:variant>
        <vt:lpwstr/>
      </vt:variant>
      <vt:variant>
        <vt:i4>1114162</vt:i4>
      </vt:variant>
      <vt:variant>
        <vt:i4>68</vt:i4>
      </vt:variant>
      <vt:variant>
        <vt:i4>0</vt:i4>
      </vt:variant>
      <vt:variant>
        <vt:i4>5</vt:i4>
      </vt:variant>
      <vt:variant>
        <vt:lpwstr/>
      </vt:variant>
      <vt:variant>
        <vt:lpwstr>_Toc213657665</vt:lpwstr>
      </vt:variant>
      <vt:variant>
        <vt:i4>1114162</vt:i4>
      </vt:variant>
      <vt:variant>
        <vt:i4>62</vt:i4>
      </vt:variant>
      <vt:variant>
        <vt:i4>0</vt:i4>
      </vt:variant>
      <vt:variant>
        <vt:i4>5</vt:i4>
      </vt:variant>
      <vt:variant>
        <vt:lpwstr/>
      </vt:variant>
      <vt:variant>
        <vt:lpwstr>_Toc213657664</vt:lpwstr>
      </vt:variant>
      <vt:variant>
        <vt:i4>1114162</vt:i4>
      </vt:variant>
      <vt:variant>
        <vt:i4>56</vt:i4>
      </vt:variant>
      <vt:variant>
        <vt:i4>0</vt:i4>
      </vt:variant>
      <vt:variant>
        <vt:i4>5</vt:i4>
      </vt:variant>
      <vt:variant>
        <vt:lpwstr/>
      </vt:variant>
      <vt:variant>
        <vt:lpwstr>_Toc213657663</vt:lpwstr>
      </vt:variant>
      <vt:variant>
        <vt:i4>1114162</vt:i4>
      </vt:variant>
      <vt:variant>
        <vt:i4>50</vt:i4>
      </vt:variant>
      <vt:variant>
        <vt:i4>0</vt:i4>
      </vt:variant>
      <vt:variant>
        <vt:i4>5</vt:i4>
      </vt:variant>
      <vt:variant>
        <vt:lpwstr/>
      </vt:variant>
      <vt:variant>
        <vt:lpwstr>_Toc213657662</vt:lpwstr>
      </vt:variant>
      <vt:variant>
        <vt:i4>1114162</vt:i4>
      </vt:variant>
      <vt:variant>
        <vt:i4>44</vt:i4>
      </vt:variant>
      <vt:variant>
        <vt:i4>0</vt:i4>
      </vt:variant>
      <vt:variant>
        <vt:i4>5</vt:i4>
      </vt:variant>
      <vt:variant>
        <vt:lpwstr/>
      </vt:variant>
      <vt:variant>
        <vt:lpwstr>_Toc213657661</vt:lpwstr>
      </vt:variant>
      <vt:variant>
        <vt:i4>1114162</vt:i4>
      </vt:variant>
      <vt:variant>
        <vt:i4>38</vt:i4>
      </vt:variant>
      <vt:variant>
        <vt:i4>0</vt:i4>
      </vt:variant>
      <vt:variant>
        <vt:i4>5</vt:i4>
      </vt:variant>
      <vt:variant>
        <vt:lpwstr/>
      </vt:variant>
      <vt:variant>
        <vt:lpwstr>_Toc213657660</vt:lpwstr>
      </vt:variant>
      <vt:variant>
        <vt:i4>1179698</vt:i4>
      </vt:variant>
      <vt:variant>
        <vt:i4>32</vt:i4>
      </vt:variant>
      <vt:variant>
        <vt:i4>0</vt:i4>
      </vt:variant>
      <vt:variant>
        <vt:i4>5</vt:i4>
      </vt:variant>
      <vt:variant>
        <vt:lpwstr/>
      </vt:variant>
      <vt:variant>
        <vt:lpwstr>_Toc213657659</vt:lpwstr>
      </vt:variant>
      <vt:variant>
        <vt:i4>1179698</vt:i4>
      </vt:variant>
      <vt:variant>
        <vt:i4>26</vt:i4>
      </vt:variant>
      <vt:variant>
        <vt:i4>0</vt:i4>
      </vt:variant>
      <vt:variant>
        <vt:i4>5</vt:i4>
      </vt:variant>
      <vt:variant>
        <vt:lpwstr/>
      </vt:variant>
      <vt:variant>
        <vt:lpwstr>_Toc213657658</vt:lpwstr>
      </vt:variant>
      <vt:variant>
        <vt:i4>1179698</vt:i4>
      </vt:variant>
      <vt:variant>
        <vt:i4>20</vt:i4>
      </vt:variant>
      <vt:variant>
        <vt:i4>0</vt:i4>
      </vt:variant>
      <vt:variant>
        <vt:i4>5</vt:i4>
      </vt:variant>
      <vt:variant>
        <vt:lpwstr/>
      </vt:variant>
      <vt:variant>
        <vt:lpwstr>_Toc213657657</vt:lpwstr>
      </vt:variant>
      <vt:variant>
        <vt:i4>1179698</vt:i4>
      </vt:variant>
      <vt:variant>
        <vt:i4>14</vt:i4>
      </vt:variant>
      <vt:variant>
        <vt:i4>0</vt:i4>
      </vt:variant>
      <vt:variant>
        <vt:i4>5</vt:i4>
      </vt:variant>
      <vt:variant>
        <vt:lpwstr/>
      </vt:variant>
      <vt:variant>
        <vt:lpwstr>_Toc213657656</vt:lpwstr>
      </vt:variant>
      <vt:variant>
        <vt:i4>1179698</vt:i4>
      </vt:variant>
      <vt:variant>
        <vt:i4>8</vt:i4>
      </vt:variant>
      <vt:variant>
        <vt:i4>0</vt:i4>
      </vt:variant>
      <vt:variant>
        <vt:i4>5</vt:i4>
      </vt:variant>
      <vt:variant>
        <vt:lpwstr/>
      </vt:variant>
      <vt:variant>
        <vt:lpwstr>_Toc213657655</vt:lpwstr>
      </vt:variant>
      <vt:variant>
        <vt:i4>1179698</vt:i4>
      </vt:variant>
      <vt:variant>
        <vt:i4>2</vt:i4>
      </vt:variant>
      <vt:variant>
        <vt:i4>0</vt:i4>
      </vt:variant>
      <vt:variant>
        <vt:i4>5</vt:i4>
      </vt:variant>
      <vt:variant>
        <vt:lpwstr/>
      </vt:variant>
      <vt:variant>
        <vt:lpwstr>_Toc213657654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creator>_</dc:creator>
  <cp:lastModifiedBy>Herje Charlotte</cp:lastModifiedBy>
  <cp:revision>8</cp:revision>
  <cp:lastPrinted>2013-10-22T11:47:00Z</cp:lastPrinted>
  <dcterms:created xsi:type="dcterms:W3CDTF">2019-10-29T08:15:00Z</dcterms:created>
  <dcterms:modified xsi:type="dcterms:W3CDTF">2019-10-29T13:46:00Z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0x0101002C1B27F07ED111E5A8370800200C9A660101007C3931658AE17E4096EE4C42EA2BBCCA</vt:lpwstr>
  </property>
  <property fmtid="{D5CDD505-2E9C-101B-9397-08002B2CF9AE}" pid="3" name="DssAvdeling">
    <vt:lpwstr>2;#Kommunalavdelingen (KOMM)|02fccf34-b356-4110-9ba6-d78fb2992306</vt:lpwstr>
  </property>
  <property fmtid="{D5CDD505-2E9C-101B-9397-08002B2CF9AE}" pid="4" name="DssDepartement">
    <vt:lpwstr>1;#Kommunal- og moderniseringsdepartementet|d404cf37-cc80-45de-b68c-64051e53934e</vt:lpwstr>
  </property>
  <property fmtid="{D5CDD505-2E9C-101B-9397-08002B2CF9AE}" pid="5" name="DssEmneord">
    <vt:lpwstr/>
  </property>
  <property fmtid="{D5CDD505-2E9C-101B-9397-08002B2CF9AE}" pid="6" name="DssFunksjon">
    <vt:lpwstr/>
  </property>
  <property fmtid="{D5CDD505-2E9C-101B-9397-08002B2CF9AE}" pid="7" name="DssDokumenttype">
    <vt:lpwstr/>
  </property>
  <property fmtid="{D5CDD505-2E9C-101B-9397-08002B2CF9AE}" pid="8" name="DssRomtype">
    <vt:lpwstr/>
  </property>
  <property fmtid="{D5CDD505-2E9C-101B-9397-08002B2CF9AE}" pid="9" name="MSIP_Label_cd69f2a2-b4aa-47ef-83af-68eaca11b74d_Enabled">
    <vt:lpwstr>True</vt:lpwstr>
  </property>
  <property fmtid="{D5CDD505-2E9C-101B-9397-08002B2CF9AE}" pid="10" name="MSIP_Label_cd69f2a2-b4aa-47ef-83af-68eaca11b74d_SiteId">
    <vt:lpwstr>f696e186-1c3b-44cd-bf76-5ace0e7007bd</vt:lpwstr>
  </property>
  <property fmtid="{D5CDD505-2E9C-101B-9397-08002B2CF9AE}" pid="11" name="MSIP_Label_cd69f2a2-b4aa-47ef-83af-68eaca11b74d_Owner">
    <vt:lpwstr>Charlotte.Herje@kmd.dep.no</vt:lpwstr>
  </property>
  <property fmtid="{D5CDD505-2E9C-101B-9397-08002B2CF9AE}" pid="12" name="MSIP_Label_cd69f2a2-b4aa-47ef-83af-68eaca11b74d_SetDate">
    <vt:lpwstr>2019-06-11T14:11:52.2861220Z</vt:lpwstr>
  </property>
  <property fmtid="{D5CDD505-2E9C-101B-9397-08002B2CF9AE}" pid="13" name="MSIP_Label_cd69f2a2-b4aa-47ef-83af-68eaca11b74d_Name">
    <vt:lpwstr>Intern (KMD)</vt:lpwstr>
  </property>
  <property fmtid="{D5CDD505-2E9C-101B-9397-08002B2CF9AE}" pid="14" name="MSIP_Label_cd69f2a2-b4aa-47ef-83af-68eaca11b74d_Application">
    <vt:lpwstr>Microsoft Azure Information Protection</vt:lpwstr>
  </property>
  <property fmtid="{D5CDD505-2E9C-101B-9397-08002B2CF9AE}" pid="15" name="MSIP_Label_cd69f2a2-b4aa-47ef-83af-68eaca11b74d_Extended_MSFT_Method">
    <vt:lpwstr>Automatic</vt:lpwstr>
  </property>
  <property fmtid="{D5CDD505-2E9C-101B-9397-08002B2CF9AE}" pid="16" name="Sensitivity">
    <vt:lpwstr>Intern (KMD)</vt:lpwstr>
  </property>
</Properties>
</file>