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E33B" w14:textId="53F5E015" w:rsidR="00F03116" w:rsidRPr="0076659D" w:rsidRDefault="0076659D" w:rsidP="00D108A1">
      <w:pPr>
        <w:pStyle w:val="i-dep"/>
      </w:pPr>
      <w:r w:rsidRPr="0076659D">
        <w:t>Digitaliserings- og forvaltningsdepartementet</w:t>
      </w:r>
    </w:p>
    <w:p w14:paraId="4F172247" w14:textId="77777777" w:rsidR="00F03116" w:rsidRPr="0076659D" w:rsidRDefault="00F03116" w:rsidP="0076659D">
      <w:pPr>
        <w:pStyle w:val="i-budkap-over"/>
      </w:pPr>
      <w:r w:rsidRPr="0076659D">
        <w:t xml:space="preserve">Kap. 1560 </w:t>
      </w:r>
    </w:p>
    <w:p w14:paraId="458AE173" w14:textId="77777777" w:rsidR="00F03116" w:rsidRPr="0076659D" w:rsidRDefault="00F03116" w:rsidP="0076659D">
      <w:pPr>
        <w:pStyle w:val="i-hode"/>
      </w:pPr>
      <w:r w:rsidRPr="0076659D">
        <w:t>Prop. 34 S</w:t>
      </w:r>
    </w:p>
    <w:p w14:paraId="7BF7C294" w14:textId="77777777" w:rsidR="00F03116" w:rsidRPr="0076659D" w:rsidRDefault="00F03116" w:rsidP="0076659D">
      <w:pPr>
        <w:pStyle w:val="i-sesjon"/>
      </w:pPr>
      <w:r w:rsidRPr="0076659D">
        <w:t>(2024–2025)</w:t>
      </w:r>
    </w:p>
    <w:p w14:paraId="6AF0A4BE" w14:textId="77777777" w:rsidR="00F03116" w:rsidRPr="0076659D" w:rsidRDefault="00F03116" w:rsidP="0076659D">
      <w:pPr>
        <w:pStyle w:val="i-hode-tit"/>
      </w:pPr>
      <w:r w:rsidRPr="0076659D">
        <w:t>Proposisjon til Stortinget (forslag til stortingsvedtak)</w:t>
      </w:r>
    </w:p>
    <w:p w14:paraId="2CED0C54" w14:textId="77777777" w:rsidR="00F03116" w:rsidRPr="0076659D" w:rsidRDefault="00F03116" w:rsidP="0076659D">
      <w:pPr>
        <w:pStyle w:val="i-tit"/>
      </w:pPr>
      <w:r w:rsidRPr="0076659D">
        <w:t xml:space="preserve">Endringar i statsbudsjettet 2024 under Digitaliserings- og forvaltningsdepartementet (lønsforhandlingane i det statlege tariffområdet 2024) </w:t>
      </w:r>
    </w:p>
    <w:p w14:paraId="1CFEBD5F" w14:textId="77777777" w:rsidR="00F03116" w:rsidRPr="0076659D" w:rsidRDefault="00F03116" w:rsidP="0076659D">
      <w:pPr>
        <w:pStyle w:val="i-statsrdato"/>
      </w:pPr>
      <w:r w:rsidRPr="0076659D">
        <w:t xml:space="preserve">Tilråding frå Digitaliserings- og forvaltningsdepartementet 29. november 2024, </w:t>
      </w:r>
      <w:r w:rsidRPr="0076659D">
        <w:br/>
        <w:t xml:space="preserve">godkjend i statsråd same dagen. </w:t>
      </w:r>
      <w:r w:rsidRPr="0076659D">
        <w:br/>
        <w:t>(Regjeringa Støre)</w:t>
      </w:r>
    </w:p>
    <w:p w14:paraId="73B3AA98" w14:textId="77777777" w:rsidR="00F03116" w:rsidRPr="0076659D" w:rsidRDefault="00F03116" w:rsidP="0076659D">
      <w:pPr>
        <w:pStyle w:val="Overskrift1"/>
      </w:pPr>
      <w:r w:rsidRPr="0076659D">
        <w:t>Innleiing</w:t>
      </w:r>
    </w:p>
    <w:p w14:paraId="4EA47531" w14:textId="77777777" w:rsidR="00F03116" w:rsidRPr="0076659D" w:rsidRDefault="00F03116" w:rsidP="0076659D">
      <w:r w:rsidRPr="0076659D">
        <w:t xml:space="preserve">Digitaliserings- og forvaltningsdepartementet legg med dette fram tilråding om lønsregulering for dei embetsmenn og statstilsette som ikkje er dekte av hovudtariffavtalane og forslag til endringar i statsbudsjettet for 2024 i samsvar med punkt 3 nedanfor. </w:t>
      </w:r>
    </w:p>
    <w:p w14:paraId="1630A8E7" w14:textId="77777777" w:rsidR="00F03116" w:rsidRPr="0076659D" w:rsidRDefault="00F03116" w:rsidP="0076659D">
      <w:pPr>
        <w:pStyle w:val="Overskrift1"/>
      </w:pPr>
      <w:proofErr w:type="spellStart"/>
      <w:r w:rsidRPr="0076659D">
        <w:t>Lønsforhandlingane</w:t>
      </w:r>
      <w:proofErr w:type="spellEnd"/>
      <w:r w:rsidRPr="0076659D">
        <w:t xml:space="preserve"> i det </w:t>
      </w:r>
      <w:proofErr w:type="spellStart"/>
      <w:r w:rsidRPr="0076659D">
        <w:t>statlege</w:t>
      </w:r>
      <w:proofErr w:type="spellEnd"/>
      <w:r w:rsidRPr="0076659D">
        <w:t xml:space="preserve"> tariffområdet 2024</w:t>
      </w:r>
    </w:p>
    <w:p w14:paraId="63CC600F" w14:textId="77777777" w:rsidR="00F03116" w:rsidRPr="0076659D" w:rsidRDefault="00F03116" w:rsidP="0076659D">
      <w:pPr>
        <w:pStyle w:val="Overskrift2"/>
      </w:pPr>
      <w:proofErr w:type="spellStart"/>
      <w:r w:rsidRPr="0076659D">
        <w:t>Nærare</w:t>
      </w:r>
      <w:proofErr w:type="spellEnd"/>
      <w:r w:rsidRPr="0076659D">
        <w:t xml:space="preserve"> om </w:t>
      </w:r>
      <w:proofErr w:type="spellStart"/>
      <w:r w:rsidRPr="0076659D">
        <w:t>lønsforhandlingane</w:t>
      </w:r>
      <w:proofErr w:type="spellEnd"/>
    </w:p>
    <w:p w14:paraId="328E1DDB" w14:textId="77777777" w:rsidR="00F03116" w:rsidRPr="0076659D" w:rsidRDefault="00F03116" w:rsidP="0076659D">
      <w:pPr>
        <w:pStyle w:val="avsnitt-undertittel"/>
      </w:pPr>
      <w:proofErr w:type="spellStart"/>
      <w:r w:rsidRPr="0076659D">
        <w:t>Forhandlingane</w:t>
      </w:r>
      <w:proofErr w:type="spellEnd"/>
    </w:p>
    <w:p w14:paraId="111C1E72" w14:textId="77777777" w:rsidR="00F03116" w:rsidRPr="0076659D" w:rsidRDefault="00F03116" w:rsidP="0076659D">
      <w:r w:rsidRPr="0076659D">
        <w:t xml:space="preserve">Forhandlingane mellom Digitaliserings- og forvaltningsdepartementet og </w:t>
      </w:r>
      <w:proofErr w:type="spellStart"/>
      <w:r w:rsidRPr="0076659D">
        <w:t>hovudsamanslutningane</w:t>
      </w:r>
      <w:proofErr w:type="spellEnd"/>
      <w:r w:rsidRPr="0076659D">
        <w:t xml:space="preserve"> Akademikerne, LO Stat, </w:t>
      </w:r>
      <w:proofErr w:type="spellStart"/>
      <w:r w:rsidRPr="0076659D">
        <w:t>Unio</w:t>
      </w:r>
      <w:proofErr w:type="spellEnd"/>
      <w:r w:rsidRPr="0076659D">
        <w:t xml:space="preserve"> og YS Stat om nye hovudtariffavtalar i staten for perioden 1. mai 2024 til 30. april 2026 hadde frist 30. april 2024. Det blei brot i forhandlingane og oppgjeret gjekk til mekling. Meklinga hadde frist 23. mai 2024. Meklinga resulterte i semje mellom staten og LO Stat og YS Stat. Stortinget godkjende 20. juni 2024 hovudtariffavtalen (2024–2026) mellom staten og YS Stat, jf. </w:t>
      </w:r>
      <w:proofErr w:type="spellStart"/>
      <w:r w:rsidRPr="0076659D">
        <w:t>Prop</w:t>
      </w:r>
      <w:proofErr w:type="spellEnd"/>
      <w:r w:rsidRPr="0076659D">
        <w:t xml:space="preserve">. 108 S (2023–2024) </w:t>
      </w:r>
      <w:r w:rsidRPr="0076659D">
        <w:rPr>
          <w:rStyle w:val="kursiv"/>
        </w:rPr>
        <w:t>Utbetaling av nye løningar for arbeidstakarar i det statlege tariffområdet 2024 m.m</w:t>
      </w:r>
      <w:r w:rsidRPr="0076659D">
        <w:t xml:space="preserve">. og </w:t>
      </w:r>
      <w:proofErr w:type="spellStart"/>
      <w:r w:rsidRPr="0076659D">
        <w:t>Innst</w:t>
      </w:r>
      <w:proofErr w:type="spellEnd"/>
      <w:r w:rsidRPr="0076659D">
        <w:t>. 442 S (2023–2024).</w:t>
      </w:r>
    </w:p>
    <w:p w14:paraId="7EC8C49E" w14:textId="77777777" w:rsidR="00F03116" w:rsidRPr="0076659D" w:rsidRDefault="00F03116" w:rsidP="0076659D">
      <w:r w:rsidRPr="0076659D">
        <w:t xml:space="preserve">Medlemane i LO Stat røysta den 17. juni 2024 nei i si avrøysting om ny hovudtariffavtale. LO Stat og staten blei same dag samde om frivillig lønsnemnd. Stortinget samtykka 20. juni 2024 til at Kongen på vegner av staten kan bringe tvistar i samband med hovudtariffoppgjeret i </w:t>
      </w:r>
      <w:r w:rsidRPr="0076659D">
        <w:lastRenderedPageBreak/>
        <w:t>staten 2024 inn for Rikslønsnemnda i samsvar med tenestetvistlova § 31 annet ledd, jf. Stortingets vedtak 853.</w:t>
      </w:r>
    </w:p>
    <w:p w14:paraId="772BCCFE" w14:textId="77777777" w:rsidR="00F03116" w:rsidRPr="0076659D" w:rsidRDefault="00F03116" w:rsidP="0076659D">
      <w:r w:rsidRPr="0076659D">
        <w:t xml:space="preserve">Akademikerne og </w:t>
      </w:r>
      <w:proofErr w:type="spellStart"/>
      <w:r w:rsidRPr="0076659D">
        <w:t>Unio</w:t>
      </w:r>
      <w:proofErr w:type="spellEnd"/>
      <w:r w:rsidRPr="0076659D">
        <w:t xml:space="preserve"> kom ikkje til semje med staten i meklinga og dei tok sine medlemar ut i streik. Streiken enda med tvungen lønsnemnd 2. juni 2024 for Akademikerne og 5. juni 2024 for </w:t>
      </w:r>
      <w:proofErr w:type="spellStart"/>
      <w:r w:rsidRPr="0076659D">
        <w:t>Unio</w:t>
      </w:r>
      <w:proofErr w:type="spellEnd"/>
      <w:r w:rsidRPr="0076659D">
        <w:t xml:space="preserve">. Sjå </w:t>
      </w:r>
      <w:proofErr w:type="spellStart"/>
      <w:r w:rsidRPr="0076659D">
        <w:t>nærare</w:t>
      </w:r>
      <w:proofErr w:type="spellEnd"/>
      <w:r w:rsidRPr="0076659D">
        <w:t xml:space="preserve"> omtale i </w:t>
      </w:r>
      <w:proofErr w:type="spellStart"/>
      <w:r w:rsidRPr="0076659D">
        <w:t>Prop</w:t>
      </w:r>
      <w:proofErr w:type="spellEnd"/>
      <w:r w:rsidRPr="0076659D">
        <w:t>. 108 S (2023–2024).</w:t>
      </w:r>
    </w:p>
    <w:p w14:paraId="6664262E" w14:textId="77777777" w:rsidR="00F03116" w:rsidRPr="0076659D" w:rsidRDefault="00F03116" w:rsidP="0076659D">
      <w:proofErr w:type="spellStart"/>
      <w:r w:rsidRPr="0076659D">
        <w:t>Interessetvistane</w:t>
      </w:r>
      <w:proofErr w:type="spellEnd"/>
      <w:r w:rsidRPr="0076659D">
        <w:t xml:space="preserve"> mellom Akademikerne og staten og mellom </w:t>
      </w:r>
      <w:proofErr w:type="spellStart"/>
      <w:r w:rsidRPr="0076659D">
        <w:t>Unio</w:t>
      </w:r>
      <w:proofErr w:type="spellEnd"/>
      <w:r w:rsidRPr="0076659D">
        <w:t xml:space="preserve"> og staten blei behandla av Rikslønsnemnda 7. november 2024. </w:t>
      </w:r>
    </w:p>
    <w:p w14:paraId="2B19A0EF" w14:textId="77777777" w:rsidR="00F03116" w:rsidRPr="0076659D" w:rsidRDefault="00F03116" w:rsidP="0076659D">
      <w:r w:rsidRPr="0076659D">
        <w:t xml:space="preserve">Interessetvisten mellom LO Stat og staten blei behandla i Rikslønsnemnda 15. november 2024. </w:t>
      </w:r>
    </w:p>
    <w:p w14:paraId="113FABB9" w14:textId="77777777" w:rsidR="00F03116" w:rsidRPr="0076659D" w:rsidRDefault="00F03116" w:rsidP="0076659D">
      <w:r w:rsidRPr="0076659D">
        <w:t xml:space="preserve">Avgjerda i Rikslønsnemnda låg føre 20. november 2024. Nemnda bestemte at Akademikerne og </w:t>
      </w:r>
      <w:proofErr w:type="spellStart"/>
      <w:r w:rsidRPr="0076659D">
        <w:t>Unio</w:t>
      </w:r>
      <w:proofErr w:type="spellEnd"/>
      <w:r w:rsidRPr="0076659D">
        <w:t xml:space="preserve"> sine avtalar frå førre periode skal vidareførast. I tillegg bestemte nemnda at LO Stat skal ha den avtalen som YS Stat vart samd med staten om under meklinga. </w:t>
      </w:r>
    </w:p>
    <w:p w14:paraId="52AB82D7" w14:textId="77777777" w:rsidR="00F03116" w:rsidRPr="0076659D" w:rsidRDefault="00F03116" w:rsidP="0076659D">
      <w:r w:rsidRPr="0076659D">
        <w:t>Dei nøytrale medlemane i Rikslønsnemnda har forståing for synspunktet til staten om behov for ei samordna lønsdanning i staten. Desse medlemane meiner at ei slik endring av hovudtariffavtalen som staten la ned påstand om, bør finne si avklaring og løysing gjennom forhandling mellom partane.</w:t>
      </w:r>
    </w:p>
    <w:p w14:paraId="18C75982" w14:textId="77777777" w:rsidR="00F03116" w:rsidRPr="0076659D" w:rsidRDefault="00F03116" w:rsidP="0076659D">
      <w:r w:rsidRPr="0076659D">
        <w:t xml:space="preserve">Stortinget samtykka 20. juni 2024 til at </w:t>
      </w:r>
      <w:proofErr w:type="spellStart"/>
      <w:r w:rsidRPr="0076659D">
        <w:t>medlemane</w:t>
      </w:r>
      <w:proofErr w:type="spellEnd"/>
      <w:r w:rsidRPr="0076659D">
        <w:t xml:space="preserve"> av Akademikerne, LO Stat og </w:t>
      </w:r>
      <w:proofErr w:type="spellStart"/>
      <w:r w:rsidRPr="0076659D">
        <w:t>Unio</w:t>
      </w:r>
      <w:proofErr w:type="spellEnd"/>
      <w:r w:rsidRPr="0076659D">
        <w:t xml:space="preserve"> får utbetalt </w:t>
      </w:r>
      <w:proofErr w:type="spellStart"/>
      <w:r w:rsidRPr="0076659D">
        <w:t>løn</w:t>
      </w:r>
      <w:proofErr w:type="spellEnd"/>
      <w:r w:rsidRPr="0076659D">
        <w:t xml:space="preserve"> i samsvar med avgjerda til Rikslønsnemnda, jf. Stortingets vedtak 854 og 856.</w:t>
      </w:r>
    </w:p>
    <w:p w14:paraId="32C19D2E" w14:textId="77777777" w:rsidR="00F03116" w:rsidRPr="0076659D" w:rsidRDefault="00F03116" w:rsidP="0076659D">
      <w:r w:rsidRPr="0076659D">
        <w:t>Stortinget samtykka 20. juni 2024 til at medlemane av YS Stat får utbetalt løn i samsvar med møteboka til Riksmeklaren datert 24. mai 2024, jf. vedlegg 1 og 2, etter at det endelege resultatet av lønsoppgjeret i det statlege tariffområdet ligg føre, jf. Stortingets vedtak 855.</w:t>
      </w:r>
    </w:p>
    <w:p w14:paraId="48B7B617" w14:textId="77777777" w:rsidR="00F03116" w:rsidRPr="0076659D" w:rsidRDefault="00F03116" w:rsidP="0076659D">
      <w:pPr>
        <w:pStyle w:val="avsnitt-undertittel"/>
      </w:pPr>
      <w:r w:rsidRPr="0076659D">
        <w:t>Den økonomiske ramma</w:t>
      </w:r>
    </w:p>
    <w:p w14:paraId="4AD17C07" w14:textId="77777777" w:rsidR="00F03116" w:rsidRPr="0076659D" w:rsidRDefault="00F03116" w:rsidP="0076659D">
      <w:r w:rsidRPr="0076659D">
        <w:t xml:space="preserve">Lønsoppgjera i Noreg er baserte på den såkalla frontfagmodellen. Det betyr at konkurranseutsett industri forhandlar først. NHO utarbeider deretter, i forståing med LO, eit anslag for lønsveksten samla i NHO-området. Dette anslaget dannar ei norm for lønsveksten i forhandlingsområda som følgjer etter. I årets lønsoppgjer har NHO anslått årslønsveksten til 5,2 pst. for industrien samla. Den avtalte økonomiske ramma for oppgjeret i staten er på linje med dette anslaget. Det er innarbeidd eit anslag på verknaden av lønsoppgjeret i samband med nysalderinga av budsjettet for 2024. Verknaden på den enkelte budsjettpost er foreslått i departementa sine omgrupperingsproposisjonar. For nærare omtale av </w:t>
      </w:r>
      <w:proofErr w:type="spellStart"/>
      <w:r w:rsidRPr="0076659D">
        <w:t>dei</w:t>
      </w:r>
      <w:proofErr w:type="spellEnd"/>
      <w:r w:rsidRPr="0076659D">
        <w:t xml:space="preserve"> anslåtte utgiftene knytte til lønsreguleringane for arbeidstakarar i det statlege tariffområdet, sjå nysalderingsproposisjonen frå Finansdepartementet.</w:t>
      </w:r>
    </w:p>
    <w:p w14:paraId="618FF30E" w14:textId="77777777" w:rsidR="00F03116" w:rsidRPr="0076659D" w:rsidRDefault="00F03116" w:rsidP="0076659D">
      <w:pPr>
        <w:pStyle w:val="avsnitt-undertittel"/>
      </w:pPr>
      <w:r w:rsidRPr="0076659D">
        <w:t>Forhandlingsstadar</w:t>
      </w:r>
    </w:p>
    <w:p w14:paraId="6A6C4A1B" w14:textId="77777777" w:rsidR="00F03116" w:rsidRPr="0076659D" w:rsidRDefault="00F03116" w:rsidP="0076659D">
      <w:r w:rsidRPr="0076659D">
        <w:t xml:space="preserve">Med heimel i hovudtariffavtalane avgjer staten, etter drøftingar med hovudsamanslutningane, kvar lokale forhandlingar i departementsområda skal førast. Forhandlingsstadane for tariffperioden 2024–2026 er drøfta og fastsett med verknad frå 1. mai 2024. Forhandlingsstadane er dei same i alle avtalane. </w:t>
      </w:r>
    </w:p>
    <w:p w14:paraId="5763EED6" w14:textId="2933943C" w:rsidR="00F03116" w:rsidRPr="0076659D" w:rsidRDefault="00F03116" w:rsidP="0076659D">
      <w:pPr>
        <w:pStyle w:val="Overskrift2"/>
      </w:pPr>
      <w:r w:rsidRPr="0076659D">
        <w:lastRenderedPageBreak/>
        <w:t xml:space="preserve">Lønsregulering m.m. for dei embetsmenn og </w:t>
      </w:r>
      <w:proofErr w:type="spellStart"/>
      <w:r w:rsidRPr="0076659D">
        <w:t>statstilsette</w:t>
      </w:r>
      <w:proofErr w:type="spellEnd"/>
      <w:r w:rsidRPr="0076659D">
        <w:t xml:space="preserve"> som </w:t>
      </w:r>
      <w:proofErr w:type="spellStart"/>
      <w:r w:rsidRPr="0076659D">
        <w:t>ikkje</w:t>
      </w:r>
      <w:proofErr w:type="spellEnd"/>
      <w:r w:rsidRPr="0076659D">
        <w:t xml:space="preserve"> blir dekte av hovudtariffavtalane</w:t>
      </w:r>
    </w:p>
    <w:p w14:paraId="2FCE5957" w14:textId="77777777" w:rsidR="00F03116" w:rsidRPr="0076659D" w:rsidRDefault="00F03116" w:rsidP="0076659D">
      <w:r w:rsidRPr="0076659D">
        <w:t xml:space="preserve">Digitaliserings- og forvaltningsdepartementet føreset at lønsreguleringa frå 1. mai 2024 m.m. blir gjort gjeldande for alle embetsmenn og statstilsette, også dei som ikkje blir dekte av hovudtariffavtalane. </w:t>
      </w:r>
    </w:p>
    <w:p w14:paraId="1A463107" w14:textId="77777777" w:rsidR="00F03116" w:rsidRPr="0076659D" w:rsidRDefault="00F03116" w:rsidP="0076659D">
      <w:r w:rsidRPr="0076659D">
        <w:t xml:space="preserve">I staten er det tariffavtalar med ulik ordlyd. Det eine avtaleområdet er avtalane som </w:t>
      </w:r>
      <w:proofErr w:type="spellStart"/>
      <w:r w:rsidRPr="0076659D">
        <w:t>gjeld</w:t>
      </w:r>
      <w:proofErr w:type="spellEnd"/>
      <w:r w:rsidRPr="0076659D">
        <w:t xml:space="preserve"> for Akademikerne og </w:t>
      </w:r>
      <w:proofErr w:type="spellStart"/>
      <w:r w:rsidRPr="0076659D">
        <w:t>Unio</w:t>
      </w:r>
      <w:proofErr w:type="spellEnd"/>
      <w:r w:rsidRPr="0076659D">
        <w:t xml:space="preserve">, og det andre avtaleområdet er avtalane som gjeld for LO Stat og YS Stat. Staten må derfor ta stilling til kva for avtaleområde som skal praktiserast overfor arbeidstakarar som ikkje er medlem av organisasjonar med forhandlingsrett og som derfor ikkje direkte blir omfatta av dei avtalane som er inngåtte. </w:t>
      </w:r>
    </w:p>
    <w:p w14:paraId="11D3ABE4" w14:textId="77777777" w:rsidR="00F03116" w:rsidRPr="0076659D" w:rsidRDefault="00F03116" w:rsidP="0076659D">
      <w:r w:rsidRPr="0076659D">
        <w:t xml:space="preserve">Digitaliserings- og forvaltningsdepartementet har tidlegare sett på ordninga med dei uorganiserte, i nær dialog med hovudsamanslutningane. Det har ikkje vore mogleg å finne fram til ein ny modell som alle hovudsamanslutningane sluttar seg til. </w:t>
      </w:r>
    </w:p>
    <w:p w14:paraId="00761536" w14:textId="77777777" w:rsidR="00F03116" w:rsidRPr="0076659D" w:rsidRDefault="00F03116" w:rsidP="0076659D">
      <w:r w:rsidRPr="0076659D">
        <w:t xml:space="preserve">Stortinget vedtok i 2022 at det avtaleområdet som dekker flest årsverk i den einskilde verksemda, skulle praktiserast overfor arbeidstakarar som ikkje er medlem av organisasjonar med forhandlingsrett. Digitaliserings- og forvaltningsdepartementet tilrår ei slik løysing også for tariffoppgjeret i 2024, jf. forslag til romartalsvedtak II. </w:t>
      </w:r>
    </w:p>
    <w:p w14:paraId="4D1861C1" w14:textId="77777777" w:rsidR="00F03116" w:rsidRPr="0076659D" w:rsidRDefault="00F03116" w:rsidP="0076659D">
      <w:r w:rsidRPr="0076659D">
        <w:t>Departementet vil følgje med på praktiseringa og utslaga av ein slik modell. Dei uorganiserte skal med bakgrunn i lønspolitikken til dei einskilde verksemdene, sikrast lønsutvikling på lik linje med dei organiserte arbeidstakarane, og det er arbeidsgjevar sitt ansvar å ta vare på dei uorganiserte.</w:t>
      </w:r>
    </w:p>
    <w:p w14:paraId="3B6AF83D" w14:textId="77777777" w:rsidR="00F03116" w:rsidRPr="0076659D" w:rsidRDefault="00F03116" w:rsidP="0076659D">
      <w:r w:rsidRPr="0076659D">
        <w:t>Embetsmenn og statstilsette i stillingar som er tekne ut av hovudtariffavtalane, får løns- og arbeidsvilkår administrativt fastsett i kontrakt, jf. forslag til romartalsvedtak II.</w:t>
      </w:r>
    </w:p>
    <w:p w14:paraId="11C21A46" w14:textId="3ACA8F93" w:rsidR="00F03116" w:rsidRPr="0076659D" w:rsidRDefault="00F03116" w:rsidP="0076659D">
      <w:pPr>
        <w:pStyle w:val="Overskrift1"/>
      </w:pPr>
      <w:proofErr w:type="spellStart"/>
      <w:r w:rsidRPr="0076659D">
        <w:t>Endringar</w:t>
      </w:r>
      <w:proofErr w:type="spellEnd"/>
      <w:r w:rsidRPr="0076659D">
        <w:t xml:space="preserve"> på statsbudsjettet for 2024</w:t>
      </w:r>
    </w:p>
    <w:p w14:paraId="5E76A84C" w14:textId="77777777" w:rsidR="00F03116" w:rsidRPr="0076659D" w:rsidRDefault="00F03116" w:rsidP="0076659D">
      <w:pPr>
        <w:pStyle w:val="b-budkaptit"/>
      </w:pPr>
      <w:r w:rsidRPr="0076659D">
        <w:t xml:space="preserve">Kap. 1560 </w:t>
      </w:r>
      <w:proofErr w:type="spellStart"/>
      <w:r w:rsidRPr="0076659D">
        <w:t>Tariffavtalte</w:t>
      </w:r>
      <w:proofErr w:type="spellEnd"/>
      <w:r w:rsidRPr="0076659D">
        <w:t xml:space="preserve"> </w:t>
      </w:r>
      <w:proofErr w:type="spellStart"/>
      <w:r w:rsidRPr="0076659D">
        <w:t>avsetningar</w:t>
      </w:r>
      <w:proofErr w:type="spellEnd"/>
    </w:p>
    <w:p w14:paraId="092366A5" w14:textId="07F2C2B6" w:rsidR="00F03116" w:rsidRPr="0076659D" w:rsidRDefault="00F03116" w:rsidP="0076659D">
      <w:pPr>
        <w:pStyle w:val="b-post"/>
      </w:pPr>
      <w:r w:rsidRPr="0076659D">
        <w:t xml:space="preserve">Post 71 Opplæring og utvikling av </w:t>
      </w:r>
      <w:proofErr w:type="spellStart"/>
      <w:r w:rsidRPr="0076659D">
        <w:t>tillitsvalde</w:t>
      </w:r>
      <w:proofErr w:type="spellEnd"/>
      <w:r w:rsidRPr="0076659D">
        <w:t xml:space="preserve">, kan </w:t>
      </w:r>
      <w:proofErr w:type="spellStart"/>
      <w:r w:rsidRPr="0076659D">
        <w:t>overførast</w:t>
      </w:r>
      <w:proofErr w:type="spellEnd"/>
      <w:r w:rsidRPr="0076659D">
        <w:t xml:space="preserve"> </w:t>
      </w:r>
    </w:p>
    <w:p w14:paraId="2E258529" w14:textId="77777777" w:rsidR="00F03116" w:rsidRPr="0076659D" w:rsidRDefault="00F03116" w:rsidP="0076659D">
      <w:r w:rsidRPr="0076659D">
        <w:t>Løyvinga dekker tilskot til opplæringstiltak for tillitsvalde til organisasjonane i staten innanfor mellom anna organisasjons- og tillitsvaldarbeid, miljø og vernearbeid, sjukefråvær, medråderett, personalpolitiske spørsmål, omstilling, effektivisering og samfunnsøkonomi m.m. Retningslinjer for opplærings- og utviklingstiltak er fastsett i eigen særavtale mellom staten og hovudsamanslutningane (avtale om OU-midlar).</w:t>
      </w:r>
    </w:p>
    <w:p w14:paraId="707238BA" w14:textId="77777777" w:rsidR="00F03116" w:rsidRPr="0076659D" w:rsidRDefault="00F03116" w:rsidP="0076659D">
      <w:r w:rsidRPr="0076659D">
        <w:t xml:space="preserve">Departementet foreslår at løyvinga blir auka med 14,2 mill. kroner. Summen er rekna ut med bakgrunn i talet på årsverk og lønsmasse i statleg tariffområde per 1. oktober 2023. </w:t>
      </w:r>
    </w:p>
    <w:p w14:paraId="68F738AB" w14:textId="77777777" w:rsidR="00F03116" w:rsidRPr="0076659D" w:rsidRDefault="00F03116" w:rsidP="0076659D">
      <w:r w:rsidRPr="0076659D">
        <w:t xml:space="preserve">Det blir vist til forslag i </w:t>
      </w:r>
      <w:proofErr w:type="spellStart"/>
      <w:r w:rsidRPr="0076659D">
        <w:t>Prop</w:t>
      </w:r>
      <w:proofErr w:type="spellEnd"/>
      <w:r w:rsidRPr="0076659D">
        <w:t xml:space="preserve">. 21 S (2024–2025) </w:t>
      </w:r>
      <w:r w:rsidRPr="0076659D">
        <w:rPr>
          <w:rStyle w:val="kursiv"/>
        </w:rPr>
        <w:t>Endringar i statsbudsjettet 2024 under Digitaliserings- og forvaltningsdepartementet</w:t>
      </w:r>
      <w:r w:rsidRPr="0076659D">
        <w:t xml:space="preserve"> om å føye til stikkordet «kan overførast» på posten.</w:t>
      </w:r>
    </w:p>
    <w:p w14:paraId="6F45F71F" w14:textId="77777777" w:rsidR="00F03116" w:rsidRPr="0076659D" w:rsidRDefault="00F03116" w:rsidP="0076659D">
      <w:pPr>
        <w:pStyle w:val="a-tilraar-dep"/>
      </w:pPr>
      <w:r w:rsidRPr="0076659D">
        <w:lastRenderedPageBreak/>
        <w:t>Digitaliserings- og forvaltningsdepartementet</w:t>
      </w:r>
    </w:p>
    <w:p w14:paraId="6A265BE4" w14:textId="77777777" w:rsidR="00F03116" w:rsidRPr="0076659D" w:rsidRDefault="00F03116" w:rsidP="0076659D">
      <w:pPr>
        <w:pStyle w:val="a-tilraar-tit"/>
      </w:pPr>
      <w:r w:rsidRPr="0076659D">
        <w:t>tilrår:</w:t>
      </w:r>
    </w:p>
    <w:p w14:paraId="5CA02EF1" w14:textId="77777777" w:rsidR="00F03116" w:rsidRPr="0076659D" w:rsidRDefault="00F03116" w:rsidP="0076659D">
      <w:r w:rsidRPr="0076659D">
        <w:t>At Dykkar Majestet godkjenner og skriv under eit framlagt forslag til proposisjon til Stortinget om endringar i statsbudsjettet 2024 under Digitaliserings- og forvaltningsdepartementet (lønsforhandlingane i det statlege tariffområdet 2024).</w:t>
      </w:r>
    </w:p>
    <w:p w14:paraId="0835A9B9" w14:textId="77777777" w:rsidR="00F03116" w:rsidRPr="0076659D" w:rsidRDefault="00F03116" w:rsidP="0076659D">
      <w:pPr>
        <w:pStyle w:val="a-konge-tekst"/>
        <w:rPr>
          <w:rStyle w:val="halvfet0"/>
        </w:rPr>
      </w:pPr>
      <w:r w:rsidRPr="0076659D">
        <w:rPr>
          <w:rStyle w:val="halvfet0"/>
        </w:rPr>
        <w:t xml:space="preserve">Vi HARALD, </w:t>
      </w:r>
      <w:r w:rsidRPr="0076659D">
        <w:t>Noregs Konge,</w:t>
      </w:r>
    </w:p>
    <w:p w14:paraId="0DBCCD57" w14:textId="77777777" w:rsidR="00F03116" w:rsidRPr="0076659D" w:rsidRDefault="00F03116" w:rsidP="0076659D">
      <w:pPr>
        <w:pStyle w:val="a-konge-tit"/>
      </w:pPr>
      <w:r w:rsidRPr="0076659D">
        <w:t>stadfester:</w:t>
      </w:r>
    </w:p>
    <w:p w14:paraId="1F1E3FC0" w14:textId="77777777" w:rsidR="00F03116" w:rsidRPr="0076659D" w:rsidRDefault="00F03116" w:rsidP="0076659D">
      <w:r w:rsidRPr="0076659D">
        <w:t xml:space="preserve">Stortinget blir bedt om å gjere vedtak om endringar i statsbudsjettet 2024 under Digitaliserings- og forvaltningsdepartementet (lønsforhandlingane i det statlege tariffområdet 2024) i samsvar med eit vedlagt forslag. </w:t>
      </w:r>
    </w:p>
    <w:p w14:paraId="6680649E" w14:textId="77777777" w:rsidR="00F03116" w:rsidRPr="0076659D" w:rsidRDefault="00F03116" w:rsidP="0076659D">
      <w:pPr>
        <w:pStyle w:val="a-vedtak-tit"/>
      </w:pPr>
      <w:r w:rsidRPr="0076659D">
        <w:t xml:space="preserve">Forslag </w:t>
      </w:r>
    </w:p>
    <w:p w14:paraId="66A0E041" w14:textId="77777777" w:rsidR="00F03116" w:rsidRPr="0076659D" w:rsidRDefault="00F03116" w:rsidP="0076659D">
      <w:pPr>
        <w:pStyle w:val="a-vedtak-tit"/>
      </w:pPr>
      <w:r w:rsidRPr="0076659D">
        <w:t>til vedtak om endringar i statsbudsjettet 2024 under Digitaliserings- og forvaltningsdepartementet (lønsforhandlingane i det statlege tariffområdet 2024)</w:t>
      </w:r>
    </w:p>
    <w:p w14:paraId="44C81C2B" w14:textId="77777777" w:rsidR="00F03116" w:rsidRPr="0076659D" w:rsidRDefault="00F03116" w:rsidP="0076659D">
      <w:pPr>
        <w:pStyle w:val="a-vedtak-del"/>
      </w:pPr>
      <w:r w:rsidRPr="0076659D">
        <w:t>I</w:t>
      </w:r>
    </w:p>
    <w:p w14:paraId="4BED6F71" w14:textId="77777777" w:rsidR="00F03116" w:rsidRPr="0076659D" w:rsidRDefault="00F03116" w:rsidP="0076659D">
      <w:r w:rsidRPr="0076659D">
        <w:t>I statsbudsjettet 2024 blir det gjort følgjande endringar:</w:t>
      </w:r>
    </w:p>
    <w:p w14:paraId="6ED92960" w14:textId="77777777" w:rsidR="00F03116" w:rsidRPr="0076659D" w:rsidRDefault="00F03116" w:rsidP="0076659D">
      <w:pPr>
        <w:pStyle w:val="Tabellnavn"/>
      </w:pPr>
      <w:r w:rsidRPr="0076659D">
        <w:t>04N1tx2</w:t>
      </w:r>
    </w:p>
    <w:tbl>
      <w:tblPr>
        <w:tblW w:w="9199" w:type="dxa"/>
        <w:tblInd w:w="43" w:type="dxa"/>
        <w:tblLayout w:type="fixed"/>
        <w:tblCellMar>
          <w:top w:w="128" w:type="dxa"/>
          <w:left w:w="43" w:type="dxa"/>
          <w:bottom w:w="43" w:type="dxa"/>
          <w:right w:w="43" w:type="dxa"/>
        </w:tblCellMar>
        <w:tblLook w:val="0000" w:firstRow="0" w:lastRow="0" w:firstColumn="0" w:lastColumn="0" w:noHBand="0" w:noVBand="0"/>
      </w:tblPr>
      <w:tblGrid>
        <w:gridCol w:w="950"/>
        <w:gridCol w:w="1134"/>
        <w:gridCol w:w="5528"/>
        <w:gridCol w:w="1587"/>
      </w:tblGrid>
      <w:tr w:rsidR="00CE3213" w:rsidRPr="0076659D" w14:paraId="3453A264" w14:textId="77777777" w:rsidTr="00D108A1">
        <w:trPr>
          <w:trHeight w:val="360"/>
        </w:trPr>
        <w:tc>
          <w:tcPr>
            <w:tcW w:w="95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153439" w14:textId="77777777" w:rsidR="00F03116" w:rsidRPr="0076659D" w:rsidRDefault="00F03116" w:rsidP="0076659D">
            <w:r w:rsidRPr="0076659D">
              <w:t>Kap.</w:t>
            </w: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74813B5B" w14:textId="77777777" w:rsidR="00F03116" w:rsidRPr="0076659D" w:rsidRDefault="00F03116" w:rsidP="0076659D">
            <w:r w:rsidRPr="0076659D">
              <w:t>Post</w:t>
            </w:r>
          </w:p>
        </w:tc>
        <w:tc>
          <w:tcPr>
            <w:tcW w:w="552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CF0B4C" w14:textId="77777777" w:rsidR="00F03116" w:rsidRPr="0076659D" w:rsidRDefault="00F03116" w:rsidP="0076659D">
            <w:proofErr w:type="spellStart"/>
            <w:r w:rsidRPr="0076659D">
              <w:t>Føremål</w:t>
            </w:r>
            <w:proofErr w:type="spellEnd"/>
          </w:p>
        </w:tc>
        <w:tc>
          <w:tcPr>
            <w:tcW w:w="15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F11230" w14:textId="77777777" w:rsidR="00F03116" w:rsidRPr="0076659D" w:rsidRDefault="00F03116" w:rsidP="00F03116">
            <w:pPr>
              <w:jc w:val="right"/>
            </w:pPr>
            <w:r w:rsidRPr="0076659D">
              <w:t>Kroner</w:t>
            </w:r>
          </w:p>
        </w:tc>
      </w:tr>
      <w:tr w:rsidR="00CE3213" w:rsidRPr="0076659D" w14:paraId="2B87085D" w14:textId="77777777" w:rsidTr="00D108A1">
        <w:trPr>
          <w:trHeight w:val="380"/>
        </w:trPr>
        <w:tc>
          <w:tcPr>
            <w:tcW w:w="950" w:type="dxa"/>
            <w:tcBorders>
              <w:top w:val="single" w:sz="4" w:space="0" w:color="000000"/>
              <w:left w:val="nil"/>
              <w:bottom w:val="nil"/>
              <w:right w:val="nil"/>
            </w:tcBorders>
            <w:tcMar>
              <w:top w:w="128" w:type="dxa"/>
              <w:left w:w="43" w:type="dxa"/>
              <w:bottom w:w="43" w:type="dxa"/>
              <w:right w:w="43" w:type="dxa"/>
            </w:tcMar>
          </w:tcPr>
          <w:p w14:paraId="07899FD6" w14:textId="77777777" w:rsidR="00F03116" w:rsidRPr="0076659D" w:rsidRDefault="00F03116" w:rsidP="0076659D">
            <w:r w:rsidRPr="0076659D">
              <w:t>1560</w:t>
            </w:r>
          </w:p>
        </w:tc>
        <w:tc>
          <w:tcPr>
            <w:tcW w:w="1134" w:type="dxa"/>
            <w:tcBorders>
              <w:top w:val="single" w:sz="4" w:space="0" w:color="000000"/>
              <w:left w:val="nil"/>
              <w:bottom w:val="nil"/>
              <w:right w:val="nil"/>
            </w:tcBorders>
            <w:tcMar>
              <w:top w:w="128" w:type="dxa"/>
              <w:left w:w="43" w:type="dxa"/>
              <w:bottom w:w="43" w:type="dxa"/>
              <w:right w:w="43" w:type="dxa"/>
            </w:tcMar>
          </w:tcPr>
          <w:p w14:paraId="45C58F7C" w14:textId="77777777" w:rsidR="00F03116" w:rsidRPr="0076659D" w:rsidRDefault="00F03116" w:rsidP="0076659D"/>
        </w:tc>
        <w:tc>
          <w:tcPr>
            <w:tcW w:w="5528" w:type="dxa"/>
            <w:tcBorders>
              <w:top w:val="single" w:sz="4" w:space="0" w:color="000000"/>
              <w:left w:val="nil"/>
              <w:bottom w:val="nil"/>
              <w:right w:val="nil"/>
            </w:tcBorders>
            <w:tcMar>
              <w:top w:w="128" w:type="dxa"/>
              <w:left w:w="43" w:type="dxa"/>
              <w:bottom w:w="43" w:type="dxa"/>
              <w:right w:w="43" w:type="dxa"/>
            </w:tcMar>
          </w:tcPr>
          <w:p w14:paraId="471E7179" w14:textId="77777777" w:rsidR="00F03116" w:rsidRPr="0076659D" w:rsidRDefault="00F03116" w:rsidP="0076659D">
            <w:proofErr w:type="spellStart"/>
            <w:r w:rsidRPr="0076659D">
              <w:t>Tariffavtalte</w:t>
            </w:r>
            <w:proofErr w:type="spellEnd"/>
            <w:r w:rsidRPr="0076659D">
              <w:t xml:space="preserve"> </w:t>
            </w:r>
            <w:proofErr w:type="spellStart"/>
            <w:r w:rsidRPr="0076659D">
              <w:t>avsetningar</w:t>
            </w:r>
            <w:proofErr w:type="spellEnd"/>
          </w:p>
        </w:tc>
        <w:tc>
          <w:tcPr>
            <w:tcW w:w="1587" w:type="dxa"/>
            <w:tcBorders>
              <w:top w:val="single" w:sz="4" w:space="0" w:color="000000"/>
              <w:left w:val="nil"/>
              <w:bottom w:val="nil"/>
              <w:right w:val="nil"/>
            </w:tcBorders>
            <w:tcMar>
              <w:top w:w="128" w:type="dxa"/>
              <w:left w:w="43" w:type="dxa"/>
              <w:bottom w:w="43" w:type="dxa"/>
              <w:right w:w="43" w:type="dxa"/>
            </w:tcMar>
            <w:vAlign w:val="bottom"/>
          </w:tcPr>
          <w:p w14:paraId="75F3F83C" w14:textId="77777777" w:rsidR="00F03116" w:rsidRPr="0076659D" w:rsidRDefault="00F03116" w:rsidP="00F03116">
            <w:pPr>
              <w:jc w:val="right"/>
            </w:pPr>
          </w:p>
        </w:tc>
      </w:tr>
      <w:tr w:rsidR="00CE3213" w:rsidRPr="0076659D" w14:paraId="5F80998D" w14:textId="77777777" w:rsidTr="00D108A1">
        <w:trPr>
          <w:trHeight w:val="380"/>
        </w:trPr>
        <w:tc>
          <w:tcPr>
            <w:tcW w:w="950" w:type="dxa"/>
            <w:tcBorders>
              <w:top w:val="nil"/>
              <w:left w:val="nil"/>
              <w:bottom w:val="nil"/>
              <w:right w:val="nil"/>
            </w:tcBorders>
            <w:tcMar>
              <w:top w:w="128" w:type="dxa"/>
              <w:left w:w="43" w:type="dxa"/>
              <w:bottom w:w="43" w:type="dxa"/>
              <w:right w:w="43" w:type="dxa"/>
            </w:tcMar>
            <w:vAlign w:val="bottom"/>
          </w:tcPr>
          <w:p w14:paraId="7658A748" w14:textId="77777777" w:rsidR="00F03116" w:rsidRPr="0076659D" w:rsidRDefault="00F03116" w:rsidP="0076659D"/>
        </w:tc>
        <w:tc>
          <w:tcPr>
            <w:tcW w:w="1134" w:type="dxa"/>
            <w:tcBorders>
              <w:top w:val="nil"/>
              <w:left w:val="nil"/>
              <w:bottom w:val="nil"/>
              <w:right w:val="nil"/>
            </w:tcBorders>
            <w:tcMar>
              <w:top w:w="128" w:type="dxa"/>
              <w:left w:w="43" w:type="dxa"/>
              <w:bottom w:w="43" w:type="dxa"/>
              <w:right w:w="43" w:type="dxa"/>
            </w:tcMar>
            <w:vAlign w:val="bottom"/>
          </w:tcPr>
          <w:p w14:paraId="42166AA5" w14:textId="77777777" w:rsidR="00F03116" w:rsidRPr="0076659D" w:rsidRDefault="00F03116" w:rsidP="0076659D">
            <w:r w:rsidRPr="0076659D">
              <w:t>71</w:t>
            </w:r>
          </w:p>
        </w:tc>
        <w:tc>
          <w:tcPr>
            <w:tcW w:w="5528" w:type="dxa"/>
            <w:tcBorders>
              <w:top w:val="nil"/>
              <w:left w:val="nil"/>
              <w:bottom w:val="nil"/>
              <w:right w:val="nil"/>
            </w:tcBorders>
            <w:tcMar>
              <w:top w:w="128" w:type="dxa"/>
              <w:left w:w="43" w:type="dxa"/>
              <w:bottom w:w="43" w:type="dxa"/>
              <w:right w:w="43" w:type="dxa"/>
            </w:tcMar>
            <w:vAlign w:val="bottom"/>
          </w:tcPr>
          <w:p w14:paraId="71060E96" w14:textId="77777777" w:rsidR="00F03116" w:rsidRPr="0076659D" w:rsidRDefault="00F03116" w:rsidP="0076659D">
            <w:r w:rsidRPr="0076659D">
              <w:t xml:space="preserve">Opplæring og utvikling av tillitsvalde, </w:t>
            </w:r>
            <w:r w:rsidRPr="0076659D">
              <w:rPr>
                <w:rStyle w:val="kursiv"/>
              </w:rPr>
              <w:t>kan overførast</w:t>
            </w:r>
            <w:r w:rsidRPr="0076659D">
              <w:t>, blir auka med</w:t>
            </w:r>
            <w:r w:rsidRPr="0076659D">
              <w:tab/>
            </w:r>
          </w:p>
        </w:tc>
        <w:tc>
          <w:tcPr>
            <w:tcW w:w="1587" w:type="dxa"/>
            <w:tcBorders>
              <w:top w:val="nil"/>
              <w:left w:val="nil"/>
              <w:bottom w:val="nil"/>
              <w:right w:val="nil"/>
            </w:tcBorders>
            <w:tcMar>
              <w:top w:w="128" w:type="dxa"/>
              <w:left w:w="43" w:type="dxa"/>
              <w:bottom w:w="43" w:type="dxa"/>
              <w:right w:w="43" w:type="dxa"/>
            </w:tcMar>
            <w:vAlign w:val="bottom"/>
          </w:tcPr>
          <w:p w14:paraId="106A77BF" w14:textId="77777777" w:rsidR="00F03116" w:rsidRPr="0076659D" w:rsidRDefault="00F03116" w:rsidP="00F03116">
            <w:pPr>
              <w:jc w:val="right"/>
            </w:pPr>
            <w:r w:rsidRPr="0076659D">
              <w:t>14 200 000</w:t>
            </w:r>
          </w:p>
        </w:tc>
      </w:tr>
      <w:tr w:rsidR="00CE3213" w:rsidRPr="0076659D" w14:paraId="57145C15" w14:textId="77777777" w:rsidTr="00D108A1">
        <w:trPr>
          <w:trHeight w:val="380"/>
        </w:trPr>
        <w:tc>
          <w:tcPr>
            <w:tcW w:w="950" w:type="dxa"/>
            <w:tcBorders>
              <w:top w:val="nil"/>
              <w:left w:val="nil"/>
              <w:bottom w:val="single" w:sz="4" w:space="0" w:color="000000"/>
              <w:right w:val="nil"/>
            </w:tcBorders>
            <w:shd w:val="clear" w:color="auto" w:fill="auto"/>
            <w:tcMar>
              <w:top w:w="128" w:type="dxa"/>
              <w:left w:w="43" w:type="dxa"/>
              <w:bottom w:w="43" w:type="dxa"/>
              <w:right w:w="43" w:type="dxa"/>
            </w:tcMar>
          </w:tcPr>
          <w:p w14:paraId="638F94C8" w14:textId="77777777" w:rsidR="00F03116" w:rsidRPr="0076659D" w:rsidRDefault="00F03116" w:rsidP="0076659D"/>
        </w:tc>
        <w:tc>
          <w:tcPr>
            <w:tcW w:w="1134" w:type="dxa"/>
            <w:tcBorders>
              <w:top w:val="nil"/>
              <w:left w:val="nil"/>
              <w:bottom w:val="single" w:sz="4" w:space="0" w:color="000000"/>
              <w:right w:val="nil"/>
            </w:tcBorders>
            <w:shd w:val="clear" w:color="auto" w:fill="auto"/>
            <w:tcMar>
              <w:top w:w="128" w:type="dxa"/>
              <w:left w:w="43" w:type="dxa"/>
              <w:bottom w:w="43" w:type="dxa"/>
              <w:right w:w="43" w:type="dxa"/>
            </w:tcMar>
          </w:tcPr>
          <w:p w14:paraId="164B9F57" w14:textId="77777777" w:rsidR="00F03116" w:rsidRPr="0076659D" w:rsidRDefault="00F03116" w:rsidP="0076659D"/>
        </w:tc>
        <w:tc>
          <w:tcPr>
            <w:tcW w:w="5528" w:type="dxa"/>
            <w:tcBorders>
              <w:top w:val="nil"/>
              <w:left w:val="nil"/>
              <w:bottom w:val="single" w:sz="4" w:space="0" w:color="000000"/>
              <w:right w:val="nil"/>
            </w:tcBorders>
            <w:shd w:val="clear" w:color="auto" w:fill="auto"/>
            <w:tcMar>
              <w:top w:w="128" w:type="dxa"/>
              <w:left w:w="43" w:type="dxa"/>
              <w:bottom w:w="43" w:type="dxa"/>
              <w:right w:w="43" w:type="dxa"/>
            </w:tcMar>
          </w:tcPr>
          <w:p w14:paraId="6E2C888C" w14:textId="77777777" w:rsidR="00F03116" w:rsidRPr="0076659D" w:rsidRDefault="00F03116" w:rsidP="0076659D">
            <w:proofErr w:type="spellStart"/>
            <w:r w:rsidRPr="0076659D">
              <w:t>frå</w:t>
            </w:r>
            <w:proofErr w:type="spellEnd"/>
            <w:r w:rsidRPr="0076659D">
              <w:t xml:space="preserve"> kr 233 100 000 til kr 247 300 000</w:t>
            </w:r>
          </w:p>
        </w:tc>
        <w:tc>
          <w:tcPr>
            <w:tcW w:w="15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D7F48B0" w14:textId="77777777" w:rsidR="00F03116" w:rsidRPr="0076659D" w:rsidRDefault="00F03116" w:rsidP="00F03116">
            <w:pPr>
              <w:jc w:val="right"/>
            </w:pPr>
          </w:p>
        </w:tc>
      </w:tr>
    </w:tbl>
    <w:p w14:paraId="5A96CD6E" w14:textId="77777777" w:rsidR="00F03116" w:rsidRPr="0076659D" w:rsidRDefault="00F03116" w:rsidP="0076659D">
      <w:pPr>
        <w:pStyle w:val="a-vedtak-del"/>
      </w:pPr>
      <w:r w:rsidRPr="0076659D">
        <w:t>II</w:t>
      </w:r>
    </w:p>
    <w:p w14:paraId="6653CD13" w14:textId="77777777" w:rsidR="00F03116" w:rsidRPr="0076659D" w:rsidRDefault="00F03116" w:rsidP="0076659D">
      <w:r w:rsidRPr="0076659D">
        <w:t xml:space="preserve">For embetsmenn og </w:t>
      </w:r>
      <w:proofErr w:type="spellStart"/>
      <w:r w:rsidRPr="0076659D">
        <w:t>statstilsette</w:t>
      </w:r>
      <w:proofErr w:type="spellEnd"/>
      <w:r w:rsidRPr="0076659D">
        <w:t xml:space="preserve"> som </w:t>
      </w:r>
      <w:proofErr w:type="spellStart"/>
      <w:r w:rsidRPr="0076659D">
        <w:t>ikkje</w:t>
      </w:r>
      <w:proofErr w:type="spellEnd"/>
      <w:r w:rsidRPr="0076659D">
        <w:t xml:space="preserve"> er medlem av Akademikerne, LO Stat, </w:t>
      </w:r>
      <w:proofErr w:type="spellStart"/>
      <w:r w:rsidRPr="0076659D">
        <w:t>Unio</w:t>
      </w:r>
      <w:proofErr w:type="spellEnd"/>
      <w:r w:rsidRPr="0076659D">
        <w:t xml:space="preserve"> eller YS Stat, og derfor </w:t>
      </w:r>
      <w:proofErr w:type="spellStart"/>
      <w:r w:rsidRPr="0076659D">
        <w:t>ikkje</w:t>
      </w:r>
      <w:proofErr w:type="spellEnd"/>
      <w:r w:rsidRPr="0076659D">
        <w:t xml:space="preserve"> får sine </w:t>
      </w:r>
      <w:proofErr w:type="spellStart"/>
      <w:r w:rsidRPr="0076659D">
        <w:t>løns</w:t>
      </w:r>
      <w:proofErr w:type="spellEnd"/>
      <w:r w:rsidRPr="0076659D">
        <w:t xml:space="preserve">- og arbeidsvilkår fastsette i </w:t>
      </w:r>
      <w:proofErr w:type="spellStart"/>
      <w:r w:rsidRPr="0076659D">
        <w:t>hovudtariffavtale</w:t>
      </w:r>
      <w:proofErr w:type="spellEnd"/>
      <w:r w:rsidRPr="0076659D">
        <w:t xml:space="preserve">, skal det bli gjort regulering av </w:t>
      </w:r>
      <w:proofErr w:type="spellStart"/>
      <w:r w:rsidRPr="0076659D">
        <w:t>lønene</w:t>
      </w:r>
      <w:proofErr w:type="spellEnd"/>
      <w:r w:rsidRPr="0076659D">
        <w:t xml:space="preserve"> i samsvar med det avtaleområdet (Akademikerne og </w:t>
      </w:r>
      <w:proofErr w:type="spellStart"/>
      <w:r w:rsidRPr="0076659D">
        <w:t>Unio</w:t>
      </w:r>
      <w:proofErr w:type="spellEnd"/>
      <w:r w:rsidRPr="0076659D">
        <w:t xml:space="preserve"> eller LO Stat og YS Stat) som dekker flest årsverk i den </w:t>
      </w:r>
      <w:proofErr w:type="spellStart"/>
      <w:r w:rsidRPr="0076659D">
        <w:t>einskilde</w:t>
      </w:r>
      <w:proofErr w:type="spellEnd"/>
      <w:r w:rsidRPr="0076659D">
        <w:t xml:space="preserve"> </w:t>
      </w:r>
      <w:proofErr w:type="spellStart"/>
      <w:r w:rsidRPr="0076659D">
        <w:t>verksemda</w:t>
      </w:r>
      <w:proofErr w:type="spellEnd"/>
      <w:r w:rsidRPr="0076659D">
        <w:t>. Embetsmenn og statstilsette som er tekne ut av hovudtariffavtalane, får sine løns- og arbeidsvilkår fastsette administrativt i eigen kontrakt.</w:t>
      </w:r>
    </w:p>
    <w:p w14:paraId="37EF431F" w14:textId="77777777" w:rsidR="00F03116" w:rsidRPr="0076659D" w:rsidRDefault="00F03116" w:rsidP="0076659D"/>
    <w:sectPr w:rsidR="00F03116" w:rsidRPr="0076659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52E32" w14:textId="77777777" w:rsidR="00F03116" w:rsidRDefault="00F03116">
      <w:pPr>
        <w:spacing w:after="0" w:line="240" w:lineRule="auto"/>
      </w:pPr>
      <w:r>
        <w:separator/>
      </w:r>
    </w:p>
  </w:endnote>
  <w:endnote w:type="continuationSeparator" w:id="0">
    <w:p w14:paraId="190FAA7D" w14:textId="77777777" w:rsidR="00F03116" w:rsidRDefault="00F0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38F2" w14:textId="77777777" w:rsidR="00F03116" w:rsidRDefault="00F03116">
      <w:pPr>
        <w:spacing w:after="0" w:line="240" w:lineRule="auto"/>
      </w:pPr>
      <w:r>
        <w:separator/>
      </w:r>
    </w:p>
  </w:footnote>
  <w:footnote w:type="continuationSeparator" w:id="0">
    <w:p w14:paraId="3FF9D1D0" w14:textId="77777777" w:rsidR="00F03116" w:rsidRDefault="00F03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74DE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B056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F2FD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01D3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8E0183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1143F7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694844219">
    <w:abstractNumId w:val="4"/>
  </w:num>
  <w:num w:numId="2" w16cid:durableId="441461679">
    <w:abstractNumId w:val="3"/>
  </w:num>
  <w:num w:numId="3" w16cid:durableId="1367414921">
    <w:abstractNumId w:val="2"/>
  </w:num>
  <w:num w:numId="4" w16cid:durableId="1466386927">
    <w:abstractNumId w:val="1"/>
  </w:num>
  <w:num w:numId="5" w16cid:durableId="1080979949">
    <w:abstractNumId w:val="0"/>
  </w:num>
  <w:num w:numId="6" w16cid:durableId="152863882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05626994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809595501">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294792929">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89111046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116443689">
    <w:abstractNumId w:val="22"/>
  </w:num>
  <w:num w:numId="12" w16cid:durableId="127940421">
    <w:abstractNumId w:val="6"/>
  </w:num>
  <w:num w:numId="13" w16cid:durableId="453059794">
    <w:abstractNumId w:val="20"/>
  </w:num>
  <w:num w:numId="14" w16cid:durableId="1310746066">
    <w:abstractNumId w:val="13"/>
  </w:num>
  <w:num w:numId="15" w16cid:durableId="486016021">
    <w:abstractNumId w:val="18"/>
  </w:num>
  <w:num w:numId="16" w16cid:durableId="521095899">
    <w:abstractNumId w:val="23"/>
  </w:num>
  <w:num w:numId="17" w16cid:durableId="1424374986">
    <w:abstractNumId w:val="8"/>
  </w:num>
  <w:num w:numId="18" w16cid:durableId="835999048">
    <w:abstractNumId w:val="7"/>
  </w:num>
  <w:num w:numId="19" w16cid:durableId="42796712">
    <w:abstractNumId w:val="19"/>
  </w:num>
  <w:num w:numId="20" w16cid:durableId="55470480">
    <w:abstractNumId w:val="9"/>
  </w:num>
  <w:num w:numId="21" w16cid:durableId="1617639866">
    <w:abstractNumId w:val="17"/>
  </w:num>
  <w:num w:numId="22" w16cid:durableId="1105350713">
    <w:abstractNumId w:val="14"/>
  </w:num>
  <w:num w:numId="23" w16cid:durableId="681277441">
    <w:abstractNumId w:val="24"/>
  </w:num>
  <w:num w:numId="24" w16cid:durableId="276255248">
    <w:abstractNumId w:val="11"/>
  </w:num>
  <w:num w:numId="25" w16cid:durableId="1570073908">
    <w:abstractNumId w:val="21"/>
  </w:num>
  <w:num w:numId="26" w16cid:durableId="930360091">
    <w:abstractNumId w:val="25"/>
  </w:num>
  <w:num w:numId="27" w16cid:durableId="862792257">
    <w:abstractNumId w:val="15"/>
  </w:num>
  <w:num w:numId="28" w16cid:durableId="1815902072">
    <w:abstractNumId w:val="16"/>
  </w:num>
  <w:num w:numId="29" w16cid:durableId="1906838649">
    <w:abstractNumId w:val="10"/>
  </w:num>
  <w:num w:numId="30" w16cid:durableId="744380320">
    <w:abstractNumId w:val="12"/>
  </w:num>
  <w:num w:numId="31"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6659D"/>
    <w:rsid w:val="0076659D"/>
    <w:rsid w:val="00CE3213"/>
    <w:rsid w:val="00D108A1"/>
    <w:rsid w:val="00F031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01F42"/>
  <w14:defaultImageDpi w14:val="0"/>
  <w15:docId w15:val="{AD3C57F7-2456-477D-ABAF-0F2E8F25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A1"/>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D108A1"/>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108A1"/>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D108A1"/>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D108A1"/>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D108A1"/>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D108A1"/>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D108A1"/>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D108A1"/>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D108A1"/>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108A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108A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D108A1"/>
    <w:pPr>
      <w:keepNext/>
      <w:keepLines/>
      <w:spacing w:before="240" w:after="240"/>
    </w:pPr>
  </w:style>
  <w:style w:type="paragraph" w:customStyle="1" w:styleId="a-konge-tit">
    <w:name w:val="a-konge-tit"/>
    <w:basedOn w:val="Normal"/>
    <w:next w:val="Normal"/>
    <w:rsid w:val="00D108A1"/>
    <w:pPr>
      <w:keepNext/>
      <w:keepLines/>
      <w:spacing w:before="240"/>
      <w:jc w:val="center"/>
    </w:pPr>
    <w:rPr>
      <w:spacing w:val="30"/>
    </w:rPr>
  </w:style>
  <w:style w:type="paragraph" w:customStyle="1" w:styleId="a-tilraar-dep">
    <w:name w:val="a-tilraar-dep"/>
    <w:basedOn w:val="Normal"/>
    <w:next w:val="Normal"/>
    <w:rsid w:val="00D108A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108A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108A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108A1"/>
    <w:pPr>
      <w:keepNext/>
      <w:spacing w:before="360" w:after="60"/>
      <w:jc w:val="center"/>
    </w:pPr>
    <w:rPr>
      <w:b/>
    </w:rPr>
  </w:style>
  <w:style w:type="paragraph" w:customStyle="1" w:styleId="a-vedtak-tekst">
    <w:name w:val="a-vedtak-tekst"/>
    <w:basedOn w:val="Normal"/>
    <w:next w:val="Normal"/>
    <w:rsid w:val="00D108A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108A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108A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108A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108A1"/>
    <w:pPr>
      <w:numPr>
        <w:numId w:val="13"/>
      </w:numPr>
      <w:spacing w:after="0"/>
    </w:pPr>
  </w:style>
  <w:style w:type="paragraph" w:customStyle="1" w:styleId="alfaliste2">
    <w:name w:val="alfaliste 2"/>
    <w:basedOn w:val="Liste2"/>
    <w:rsid w:val="00D108A1"/>
    <w:pPr>
      <w:numPr>
        <w:numId w:val="1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108A1"/>
    <w:pPr>
      <w:numPr>
        <w:ilvl w:val="2"/>
        <w:numId w:val="1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108A1"/>
    <w:pPr>
      <w:numPr>
        <w:ilvl w:val="3"/>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108A1"/>
    <w:pPr>
      <w:numPr>
        <w:ilvl w:val="4"/>
        <w:numId w:val="1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108A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108A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108A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108A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108A1"/>
    <w:rPr>
      <w:rFonts w:ascii="Arial" w:eastAsia="Times New Roman" w:hAnsi="Arial"/>
      <w:b/>
      <w:spacing w:val="4"/>
      <w:kern w:val="0"/>
      <w:sz w:val="28"/>
      <w14:ligatures w14:val="none"/>
    </w:rPr>
  </w:style>
  <w:style w:type="paragraph" w:customStyle="1" w:styleId="b-post">
    <w:name w:val="b-post"/>
    <w:basedOn w:val="Normal"/>
    <w:next w:val="Normal"/>
    <w:rsid w:val="00D108A1"/>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D108A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108A1"/>
    <w:pPr>
      <w:spacing w:before="60" w:after="0"/>
      <w:ind w:left="397"/>
    </w:pPr>
    <w:rPr>
      <w:spacing w:val="0"/>
    </w:rPr>
  </w:style>
  <w:style w:type="paragraph" w:customStyle="1" w:styleId="b-progomr">
    <w:name w:val="b-progomr"/>
    <w:basedOn w:val="Normal"/>
    <w:next w:val="Normal"/>
    <w:rsid w:val="00D108A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108A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108A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D108A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D108A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108A1"/>
  </w:style>
  <w:style w:type="paragraph" w:customStyle="1" w:styleId="Def">
    <w:name w:val="Def"/>
    <w:basedOn w:val="hengende-innrykk"/>
    <w:rsid w:val="00D108A1"/>
    <w:pPr>
      <w:spacing w:line="240" w:lineRule="auto"/>
      <w:ind w:left="0" w:firstLine="0"/>
    </w:pPr>
    <w:rPr>
      <w:rFonts w:ascii="Times" w:eastAsia="Batang" w:hAnsi="Times"/>
      <w:spacing w:val="0"/>
      <w:szCs w:val="20"/>
    </w:rPr>
  </w:style>
  <w:style w:type="paragraph" w:customStyle="1" w:styleId="del-nr">
    <w:name w:val="del-nr"/>
    <w:basedOn w:val="Normal"/>
    <w:qFormat/>
    <w:rsid w:val="00D108A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108A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108A1"/>
  </w:style>
  <w:style w:type="paragraph" w:customStyle="1" w:styleId="figur-noter">
    <w:name w:val="figur-noter"/>
    <w:basedOn w:val="Normal"/>
    <w:next w:val="Normal"/>
    <w:rsid w:val="00D108A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108A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108A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D108A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D108A1"/>
    <w:rPr>
      <w:sz w:val="20"/>
    </w:rPr>
  </w:style>
  <w:style w:type="character" w:customStyle="1" w:styleId="FotnotetekstTegn">
    <w:name w:val="Fotnotetekst Tegn"/>
    <w:basedOn w:val="Standardskriftforavsnitt"/>
    <w:link w:val="Fotnotetekst"/>
    <w:rsid w:val="00D108A1"/>
    <w:rPr>
      <w:rFonts w:ascii="Times New Roman" w:eastAsia="Times New Roman" w:hAnsi="Times New Roman"/>
      <w:spacing w:val="4"/>
      <w:kern w:val="0"/>
      <w:sz w:val="20"/>
      <w14:ligatures w14:val="none"/>
    </w:rPr>
  </w:style>
  <w:style w:type="paragraph" w:customStyle="1" w:styleId="friliste">
    <w:name w:val="friliste"/>
    <w:basedOn w:val="Normal"/>
    <w:qFormat/>
    <w:rsid w:val="00D108A1"/>
    <w:pPr>
      <w:tabs>
        <w:tab w:val="left" w:pos="397"/>
      </w:tabs>
      <w:spacing w:after="0"/>
      <w:ind w:left="397" w:hanging="397"/>
    </w:pPr>
    <w:rPr>
      <w:spacing w:val="0"/>
    </w:rPr>
  </w:style>
  <w:style w:type="paragraph" w:customStyle="1" w:styleId="friliste2">
    <w:name w:val="friliste 2"/>
    <w:basedOn w:val="Normal"/>
    <w:qFormat/>
    <w:rsid w:val="00D108A1"/>
    <w:pPr>
      <w:tabs>
        <w:tab w:val="left" w:pos="794"/>
      </w:tabs>
      <w:spacing w:after="0"/>
      <w:ind w:left="794" w:hanging="397"/>
    </w:pPr>
    <w:rPr>
      <w:spacing w:val="0"/>
    </w:rPr>
  </w:style>
  <w:style w:type="paragraph" w:customStyle="1" w:styleId="friliste3">
    <w:name w:val="friliste 3"/>
    <w:basedOn w:val="Normal"/>
    <w:qFormat/>
    <w:rsid w:val="00D108A1"/>
    <w:pPr>
      <w:tabs>
        <w:tab w:val="left" w:pos="1191"/>
      </w:tabs>
      <w:spacing w:after="0"/>
      <w:ind w:left="1191" w:hanging="397"/>
    </w:pPr>
    <w:rPr>
      <w:spacing w:val="0"/>
    </w:rPr>
  </w:style>
  <w:style w:type="paragraph" w:customStyle="1" w:styleId="friliste4">
    <w:name w:val="friliste 4"/>
    <w:basedOn w:val="Normal"/>
    <w:qFormat/>
    <w:rsid w:val="00D108A1"/>
    <w:pPr>
      <w:tabs>
        <w:tab w:val="left" w:pos="1588"/>
      </w:tabs>
      <w:spacing w:after="0"/>
      <w:ind w:left="1588" w:hanging="397"/>
    </w:pPr>
    <w:rPr>
      <w:spacing w:val="0"/>
    </w:rPr>
  </w:style>
  <w:style w:type="paragraph" w:customStyle="1" w:styleId="friliste5">
    <w:name w:val="friliste 5"/>
    <w:basedOn w:val="Normal"/>
    <w:qFormat/>
    <w:rsid w:val="00D108A1"/>
    <w:pPr>
      <w:tabs>
        <w:tab w:val="left" w:pos="1985"/>
      </w:tabs>
      <w:spacing w:after="0"/>
      <w:ind w:left="1985" w:hanging="397"/>
    </w:pPr>
    <w:rPr>
      <w:spacing w:val="0"/>
    </w:rPr>
  </w:style>
  <w:style w:type="paragraph" w:customStyle="1" w:styleId="Fullmakttit">
    <w:name w:val="Fullmakttit"/>
    <w:basedOn w:val="Normal"/>
    <w:next w:val="Normal"/>
    <w:rsid w:val="00D108A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108A1"/>
    <w:pPr>
      <w:ind w:left="1418" w:hanging="1418"/>
    </w:pPr>
  </w:style>
  <w:style w:type="paragraph" w:customStyle="1" w:styleId="i-budkap-over">
    <w:name w:val="i-budkap-over"/>
    <w:basedOn w:val="Normal"/>
    <w:next w:val="Normal"/>
    <w:rsid w:val="00D108A1"/>
    <w:pPr>
      <w:jc w:val="right"/>
    </w:pPr>
    <w:rPr>
      <w:rFonts w:ascii="Times" w:hAnsi="Times"/>
      <w:b/>
      <w:noProof/>
    </w:rPr>
  </w:style>
  <w:style w:type="paragraph" w:customStyle="1" w:styleId="i-dep">
    <w:name w:val="i-dep"/>
    <w:basedOn w:val="Normal"/>
    <w:next w:val="Normal"/>
    <w:rsid w:val="00D108A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108A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108A1"/>
    <w:pPr>
      <w:keepNext/>
      <w:keepLines/>
      <w:jc w:val="center"/>
    </w:pPr>
    <w:rPr>
      <w:rFonts w:eastAsia="Batang"/>
      <w:b/>
      <w:sz w:val="28"/>
    </w:rPr>
  </w:style>
  <w:style w:type="paragraph" w:customStyle="1" w:styleId="i-mtit">
    <w:name w:val="i-mtit"/>
    <w:basedOn w:val="Normal"/>
    <w:next w:val="Normal"/>
    <w:rsid w:val="00D108A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108A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108A1"/>
    <w:pPr>
      <w:spacing w:after="0"/>
      <w:jc w:val="center"/>
    </w:pPr>
    <w:rPr>
      <w:rFonts w:ascii="Times" w:hAnsi="Times"/>
      <w:i/>
      <w:noProof/>
    </w:rPr>
  </w:style>
  <w:style w:type="paragraph" w:customStyle="1" w:styleId="i-termin">
    <w:name w:val="i-termin"/>
    <w:basedOn w:val="Normal"/>
    <w:next w:val="Normal"/>
    <w:rsid w:val="00D108A1"/>
    <w:pPr>
      <w:spacing w:before="360"/>
      <w:jc w:val="center"/>
    </w:pPr>
    <w:rPr>
      <w:b/>
      <w:noProof/>
      <w:sz w:val="28"/>
    </w:rPr>
  </w:style>
  <w:style w:type="paragraph" w:customStyle="1" w:styleId="i-tit">
    <w:name w:val="i-tit"/>
    <w:basedOn w:val="Normal"/>
    <w:next w:val="i-statsrdato"/>
    <w:rsid w:val="00D108A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108A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108A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D108A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D108A1"/>
    <w:pPr>
      <w:numPr>
        <w:numId w:val="22"/>
      </w:numPr>
    </w:pPr>
    <w:rPr>
      <w:rFonts w:eastAsiaTheme="minorEastAsia"/>
    </w:rPr>
  </w:style>
  <w:style w:type="paragraph" w:customStyle="1" w:styleId="l-alfaliste2">
    <w:name w:val="l-alfaliste 2"/>
    <w:basedOn w:val="alfaliste2"/>
    <w:qFormat/>
    <w:rsid w:val="00D108A1"/>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108A1"/>
    <w:pPr>
      <w:numPr>
        <w:numId w:val="2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108A1"/>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108A1"/>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108A1"/>
    <w:rPr>
      <w:lang w:val="nn-NO"/>
    </w:rPr>
  </w:style>
  <w:style w:type="paragraph" w:customStyle="1" w:styleId="l-ledd">
    <w:name w:val="l-ledd"/>
    <w:basedOn w:val="Normal"/>
    <w:qFormat/>
    <w:rsid w:val="00D108A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108A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D108A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108A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D108A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108A1"/>
  </w:style>
  <w:style w:type="paragraph" w:customStyle="1" w:styleId="l-tit-endr-ledd">
    <w:name w:val="l-tit-endr-ledd"/>
    <w:basedOn w:val="Normal"/>
    <w:qFormat/>
    <w:rsid w:val="00D108A1"/>
    <w:pPr>
      <w:keepNext/>
      <w:spacing w:before="240" w:after="0" w:line="240" w:lineRule="auto"/>
    </w:pPr>
    <w:rPr>
      <w:rFonts w:ascii="Times" w:hAnsi="Times"/>
      <w:noProof/>
      <w:lang w:val="nn-NO"/>
    </w:rPr>
  </w:style>
  <w:style w:type="paragraph" w:customStyle="1" w:styleId="l-tit-endr-lov">
    <w:name w:val="l-tit-endr-lov"/>
    <w:basedOn w:val="Normal"/>
    <w:qFormat/>
    <w:rsid w:val="00D108A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108A1"/>
    <w:pPr>
      <w:keepNext/>
      <w:spacing w:before="240" w:after="0" w:line="240" w:lineRule="auto"/>
    </w:pPr>
    <w:rPr>
      <w:rFonts w:ascii="Times" w:hAnsi="Times"/>
      <w:noProof/>
      <w:lang w:val="nn-NO"/>
    </w:rPr>
  </w:style>
  <w:style w:type="paragraph" w:customStyle="1" w:styleId="l-tit-endr-lovkap">
    <w:name w:val="l-tit-endr-lovkap"/>
    <w:basedOn w:val="Normal"/>
    <w:qFormat/>
    <w:rsid w:val="00D108A1"/>
    <w:pPr>
      <w:keepNext/>
      <w:spacing w:before="240" w:after="0" w:line="240" w:lineRule="auto"/>
    </w:pPr>
    <w:rPr>
      <w:rFonts w:ascii="Times" w:hAnsi="Times"/>
      <w:noProof/>
      <w:lang w:val="nn-NO"/>
    </w:rPr>
  </w:style>
  <w:style w:type="paragraph" w:customStyle="1" w:styleId="l-tit-endr-paragraf">
    <w:name w:val="l-tit-endr-paragraf"/>
    <w:basedOn w:val="Normal"/>
    <w:qFormat/>
    <w:rsid w:val="00D108A1"/>
    <w:pPr>
      <w:keepNext/>
      <w:spacing w:before="240" w:after="0" w:line="240" w:lineRule="auto"/>
    </w:pPr>
    <w:rPr>
      <w:rFonts w:ascii="Times" w:hAnsi="Times"/>
      <w:noProof/>
      <w:lang w:val="nn-NO"/>
    </w:rPr>
  </w:style>
  <w:style w:type="paragraph" w:customStyle="1" w:styleId="l-tit-endr-punktum">
    <w:name w:val="l-tit-endr-punktum"/>
    <w:basedOn w:val="l-tit-endr-ledd"/>
    <w:qFormat/>
    <w:rsid w:val="00D108A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D108A1"/>
    <w:pPr>
      <w:numPr>
        <w:numId w:val="16"/>
      </w:numPr>
      <w:spacing w:line="240" w:lineRule="auto"/>
      <w:contextualSpacing/>
    </w:pPr>
  </w:style>
  <w:style w:type="paragraph" w:styleId="Liste2">
    <w:name w:val="List 2"/>
    <w:basedOn w:val="Normal"/>
    <w:rsid w:val="00D108A1"/>
    <w:pPr>
      <w:numPr>
        <w:ilvl w:val="1"/>
        <w:numId w:val="16"/>
      </w:numPr>
      <w:spacing w:after="0"/>
    </w:pPr>
  </w:style>
  <w:style w:type="paragraph" w:styleId="Liste3">
    <w:name w:val="List 3"/>
    <w:basedOn w:val="Normal"/>
    <w:rsid w:val="00D108A1"/>
    <w:pPr>
      <w:numPr>
        <w:ilvl w:val="2"/>
        <w:numId w:val="16"/>
      </w:numPr>
      <w:spacing w:after="0"/>
    </w:pPr>
    <w:rPr>
      <w:spacing w:val="0"/>
    </w:rPr>
  </w:style>
  <w:style w:type="paragraph" w:styleId="Liste4">
    <w:name w:val="List 4"/>
    <w:basedOn w:val="Normal"/>
    <w:rsid w:val="00D108A1"/>
    <w:pPr>
      <w:numPr>
        <w:ilvl w:val="3"/>
        <w:numId w:val="16"/>
      </w:numPr>
      <w:spacing w:after="0"/>
    </w:pPr>
    <w:rPr>
      <w:spacing w:val="0"/>
    </w:rPr>
  </w:style>
  <w:style w:type="paragraph" w:styleId="Liste5">
    <w:name w:val="List 5"/>
    <w:basedOn w:val="Normal"/>
    <w:rsid w:val="00D108A1"/>
    <w:pPr>
      <w:numPr>
        <w:ilvl w:val="4"/>
        <w:numId w:val="16"/>
      </w:numPr>
      <w:spacing w:after="0"/>
    </w:pPr>
    <w:rPr>
      <w:spacing w:val="0"/>
    </w:rPr>
  </w:style>
  <w:style w:type="paragraph" w:customStyle="1" w:styleId="Listebombe">
    <w:name w:val="Liste bombe"/>
    <w:basedOn w:val="Liste"/>
    <w:qFormat/>
    <w:rsid w:val="00D108A1"/>
    <w:pPr>
      <w:numPr>
        <w:numId w:val="24"/>
      </w:numPr>
      <w:tabs>
        <w:tab w:val="left" w:pos="397"/>
      </w:tabs>
      <w:ind w:left="397" w:hanging="397"/>
    </w:pPr>
  </w:style>
  <w:style w:type="paragraph" w:customStyle="1" w:styleId="Listebombe2">
    <w:name w:val="Liste bombe 2"/>
    <w:basedOn w:val="Liste2"/>
    <w:qFormat/>
    <w:rsid w:val="00D108A1"/>
    <w:pPr>
      <w:numPr>
        <w:ilvl w:val="0"/>
        <w:numId w:val="25"/>
      </w:numPr>
      <w:ind w:left="794" w:hanging="397"/>
    </w:pPr>
  </w:style>
  <w:style w:type="paragraph" w:customStyle="1" w:styleId="Listebombe3">
    <w:name w:val="Liste bombe 3"/>
    <w:basedOn w:val="Liste3"/>
    <w:qFormat/>
    <w:rsid w:val="00D108A1"/>
    <w:pPr>
      <w:numPr>
        <w:ilvl w:val="0"/>
        <w:numId w:val="26"/>
      </w:numPr>
      <w:ind w:left="1191" w:hanging="397"/>
    </w:pPr>
  </w:style>
  <w:style w:type="paragraph" w:customStyle="1" w:styleId="Listebombe4">
    <w:name w:val="Liste bombe 4"/>
    <w:basedOn w:val="Liste4"/>
    <w:qFormat/>
    <w:rsid w:val="00D108A1"/>
    <w:pPr>
      <w:numPr>
        <w:ilvl w:val="0"/>
        <w:numId w:val="27"/>
      </w:numPr>
      <w:ind w:left="1588" w:hanging="397"/>
    </w:pPr>
  </w:style>
  <w:style w:type="paragraph" w:customStyle="1" w:styleId="Listebombe5">
    <w:name w:val="Liste bombe 5"/>
    <w:basedOn w:val="Liste5"/>
    <w:qFormat/>
    <w:rsid w:val="00D108A1"/>
    <w:pPr>
      <w:numPr>
        <w:ilvl w:val="0"/>
        <w:numId w:val="2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108A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108A1"/>
    <w:pPr>
      <w:numPr>
        <w:numId w:val="14"/>
      </w:numPr>
      <w:spacing w:after="0"/>
    </w:pPr>
    <w:rPr>
      <w:rFonts w:ascii="Times" w:eastAsia="Batang" w:hAnsi="Times"/>
      <w:spacing w:val="0"/>
      <w:szCs w:val="20"/>
    </w:rPr>
  </w:style>
  <w:style w:type="paragraph" w:styleId="Nummerertliste2">
    <w:name w:val="List Number 2"/>
    <w:basedOn w:val="Normal"/>
    <w:rsid w:val="00D108A1"/>
    <w:pPr>
      <w:numPr>
        <w:ilvl w:val="1"/>
        <w:numId w:val="1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108A1"/>
    <w:pPr>
      <w:numPr>
        <w:ilvl w:val="2"/>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108A1"/>
    <w:pPr>
      <w:numPr>
        <w:ilvl w:val="3"/>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108A1"/>
    <w:pPr>
      <w:numPr>
        <w:ilvl w:val="4"/>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108A1"/>
    <w:pPr>
      <w:spacing w:after="0"/>
      <w:ind w:left="397"/>
    </w:pPr>
    <w:rPr>
      <w:spacing w:val="0"/>
      <w:lang w:val="en-US"/>
    </w:rPr>
  </w:style>
  <w:style w:type="paragraph" w:customStyle="1" w:styleId="opplisting3">
    <w:name w:val="opplisting 3"/>
    <w:basedOn w:val="Normal"/>
    <w:qFormat/>
    <w:rsid w:val="00D108A1"/>
    <w:pPr>
      <w:spacing w:after="0"/>
      <w:ind w:left="794"/>
    </w:pPr>
    <w:rPr>
      <w:spacing w:val="0"/>
    </w:rPr>
  </w:style>
  <w:style w:type="paragraph" w:customStyle="1" w:styleId="opplisting4">
    <w:name w:val="opplisting 4"/>
    <w:basedOn w:val="Normal"/>
    <w:qFormat/>
    <w:rsid w:val="00D108A1"/>
    <w:pPr>
      <w:spacing w:after="0"/>
      <w:ind w:left="1191"/>
    </w:pPr>
    <w:rPr>
      <w:spacing w:val="0"/>
    </w:rPr>
  </w:style>
  <w:style w:type="paragraph" w:customStyle="1" w:styleId="opplisting5">
    <w:name w:val="opplisting 5"/>
    <w:basedOn w:val="Normal"/>
    <w:qFormat/>
    <w:rsid w:val="00D108A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D108A1"/>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108A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108A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D108A1"/>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108A1"/>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D108A1"/>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D108A1"/>
    <w:rPr>
      <w:spacing w:val="6"/>
      <w:sz w:val="19"/>
    </w:rPr>
  </w:style>
  <w:style w:type="paragraph" w:customStyle="1" w:styleId="ramme-noter">
    <w:name w:val="ramme-noter"/>
    <w:basedOn w:val="Normal"/>
    <w:next w:val="Normal"/>
    <w:rsid w:val="00D108A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108A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108A1"/>
    <w:pPr>
      <w:numPr>
        <w:numId w:val="23"/>
      </w:numPr>
      <w:spacing w:after="0" w:line="240" w:lineRule="auto"/>
    </w:pPr>
    <w:rPr>
      <w:rFonts w:ascii="Times" w:eastAsia="Batang" w:hAnsi="Times"/>
      <w:spacing w:val="0"/>
      <w:szCs w:val="20"/>
    </w:rPr>
  </w:style>
  <w:style w:type="paragraph" w:customStyle="1" w:styleId="romertallliste2">
    <w:name w:val="romertall liste 2"/>
    <w:basedOn w:val="Normal"/>
    <w:rsid w:val="00D108A1"/>
    <w:pPr>
      <w:numPr>
        <w:ilvl w:val="1"/>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108A1"/>
    <w:pPr>
      <w:numPr>
        <w:ilvl w:val="2"/>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108A1"/>
    <w:pPr>
      <w:numPr>
        <w:ilvl w:val="3"/>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108A1"/>
    <w:pPr>
      <w:numPr>
        <w:ilvl w:val="4"/>
        <w:numId w:val="2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108A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108A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108A1"/>
    <w:pPr>
      <w:keepNext/>
      <w:keepLines/>
      <w:numPr>
        <w:ilvl w:val="6"/>
        <w:numId w:val="31"/>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108A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D108A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108A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108A1"/>
    <w:pPr>
      <w:keepNext/>
      <w:keepLines/>
      <w:spacing w:before="360" w:after="240"/>
      <w:jc w:val="center"/>
    </w:pPr>
    <w:rPr>
      <w:rFonts w:ascii="Arial" w:hAnsi="Arial"/>
      <w:b/>
      <w:sz w:val="28"/>
    </w:rPr>
  </w:style>
  <w:style w:type="paragraph" w:customStyle="1" w:styleId="tittel-ordforkl">
    <w:name w:val="tittel-ordforkl"/>
    <w:basedOn w:val="Normal"/>
    <w:next w:val="Normal"/>
    <w:rsid w:val="00D108A1"/>
    <w:pPr>
      <w:keepNext/>
      <w:keepLines/>
      <w:spacing w:before="360" w:after="240"/>
      <w:jc w:val="center"/>
    </w:pPr>
    <w:rPr>
      <w:rFonts w:ascii="Arial" w:hAnsi="Arial"/>
      <w:b/>
      <w:sz w:val="28"/>
    </w:rPr>
  </w:style>
  <w:style w:type="paragraph" w:customStyle="1" w:styleId="tittel-ramme">
    <w:name w:val="tittel-ramme"/>
    <w:basedOn w:val="Normal"/>
    <w:next w:val="Normal"/>
    <w:rsid w:val="00D108A1"/>
    <w:pPr>
      <w:keepNext/>
      <w:keepLines/>
      <w:numPr>
        <w:ilvl w:val="7"/>
        <w:numId w:val="31"/>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108A1"/>
    <w:pPr>
      <w:keepNext/>
      <w:keepLines/>
      <w:spacing w:before="360"/>
    </w:pPr>
    <w:rPr>
      <w:rFonts w:ascii="Arial" w:hAnsi="Arial"/>
      <w:b/>
      <w:sz w:val="28"/>
    </w:rPr>
  </w:style>
  <w:style w:type="character" w:customStyle="1" w:styleId="UndertittelTegn">
    <w:name w:val="Undertittel Tegn"/>
    <w:basedOn w:val="Standardskriftforavsnitt"/>
    <w:link w:val="Undertittel"/>
    <w:rsid w:val="00D108A1"/>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108A1"/>
    <w:pPr>
      <w:numPr>
        <w:numId w:val="0"/>
      </w:numPr>
    </w:pPr>
    <w:rPr>
      <w:b w:val="0"/>
      <w:i/>
    </w:rPr>
  </w:style>
  <w:style w:type="paragraph" w:customStyle="1" w:styleId="Undervedl-tittel">
    <w:name w:val="Undervedl-tittel"/>
    <w:basedOn w:val="Normal"/>
    <w:next w:val="Normal"/>
    <w:rsid w:val="00D108A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108A1"/>
    <w:pPr>
      <w:numPr>
        <w:numId w:val="0"/>
      </w:numPr>
      <w:outlineLvl w:val="9"/>
    </w:pPr>
  </w:style>
  <w:style w:type="paragraph" w:customStyle="1" w:styleId="v-Overskrift2">
    <w:name w:val="v-Overskrift 2"/>
    <w:basedOn w:val="Overskrift2"/>
    <w:next w:val="Normal"/>
    <w:rsid w:val="00D108A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D108A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D108A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108A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D108A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108A1"/>
    <w:pPr>
      <w:numPr>
        <w:ilvl w:val="5"/>
        <w:numId w:val="31"/>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108A1"/>
    <w:pPr>
      <w:keepNext/>
      <w:keepLines/>
      <w:numPr>
        <w:numId w:val="12"/>
      </w:numPr>
      <w:ind w:left="357" w:hanging="357"/>
      <w:outlineLvl w:val="0"/>
    </w:pPr>
    <w:rPr>
      <w:rFonts w:ascii="Arial" w:hAnsi="Arial"/>
      <w:b/>
      <w:u w:val="single"/>
    </w:rPr>
  </w:style>
  <w:style w:type="paragraph" w:customStyle="1" w:styleId="Kilde">
    <w:name w:val="Kilde"/>
    <w:basedOn w:val="Normal"/>
    <w:next w:val="Normal"/>
    <w:rsid w:val="00D108A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D108A1"/>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108A1"/>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D108A1"/>
    <w:rPr>
      <w:vertAlign w:val="superscript"/>
    </w:rPr>
  </w:style>
  <w:style w:type="character" w:customStyle="1" w:styleId="gjennomstreket">
    <w:name w:val="gjennomstreket"/>
    <w:uiPriority w:val="1"/>
    <w:rsid w:val="00D108A1"/>
    <w:rPr>
      <w:strike/>
      <w:dstrike w:val="0"/>
    </w:rPr>
  </w:style>
  <w:style w:type="character" w:customStyle="1" w:styleId="halvfet0">
    <w:name w:val="halvfet"/>
    <w:basedOn w:val="Standardskriftforavsnitt"/>
    <w:rsid w:val="00D108A1"/>
    <w:rPr>
      <w:b/>
    </w:rPr>
  </w:style>
  <w:style w:type="character" w:styleId="Hyperkobling">
    <w:name w:val="Hyperlink"/>
    <w:basedOn w:val="Standardskriftforavsnitt"/>
    <w:uiPriority w:val="99"/>
    <w:unhideWhenUsed/>
    <w:rsid w:val="00D108A1"/>
    <w:rPr>
      <w:color w:val="0563C1" w:themeColor="hyperlink"/>
      <w:u w:val="single"/>
    </w:rPr>
  </w:style>
  <w:style w:type="character" w:customStyle="1" w:styleId="kursiv">
    <w:name w:val="kursiv"/>
    <w:basedOn w:val="Standardskriftforavsnitt"/>
    <w:rsid w:val="00D108A1"/>
    <w:rPr>
      <w:i/>
    </w:rPr>
  </w:style>
  <w:style w:type="character" w:customStyle="1" w:styleId="l-endring">
    <w:name w:val="l-endring"/>
    <w:basedOn w:val="Standardskriftforavsnitt"/>
    <w:rsid w:val="00D108A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108A1"/>
  </w:style>
  <w:style w:type="character" w:styleId="Plassholdertekst">
    <w:name w:val="Placeholder Text"/>
    <w:basedOn w:val="Standardskriftforavsnitt"/>
    <w:uiPriority w:val="99"/>
    <w:rsid w:val="00D108A1"/>
    <w:rPr>
      <w:color w:val="808080"/>
    </w:rPr>
  </w:style>
  <w:style w:type="character" w:customStyle="1" w:styleId="regular">
    <w:name w:val="regular"/>
    <w:basedOn w:val="Standardskriftforavsnitt"/>
    <w:uiPriority w:val="1"/>
    <w:qFormat/>
    <w:rsid w:val="00D108A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108A1"/>
    <w:rPr>
      <w:vertAlign w:val="superscript"/>
    </w:rPr>
  </w:style>
  <w:style w:type="character" w:customStyle="1" w:styleId="skrift-senket">
    <w:name w:val="skrift-senket"/>
    <w:basedOn w:val="Standardskriftforavsnitt"/>
    <w:rsid w:val="00D108A1"/>
    <w:rPr>
      <w:vertAlign w:val="subscript"/>
    </w:rPr>
  </w:style>
  <w:style w:type="character" w:customStyle="1" w:styleId="SluttnotetekstTegn">
    <w:name w:val="Sluttnotetekst Tegn"/>
    <w:basedOn w:val="Standardskriftforavsnitt"/>
    <w:link w:val="Sluttnotetekst"/>
    <w:uiPriority w:val="99"/>
    <w:semiHidden/>
    <w:rsid w:val="00D108A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108A1"/>
    <w:rPr>
      <w:spacing w:val="30"/>
    </w:rPr>
  </w:style>
  <w:style w:type="character" w:customStyle="1" w:styleId="SterktsitatTegn">
    <w:name w:val="Sterkt sitat Tegn"/>
    <w:basedOn w:val="Standardskriftforavsnitt"/>
    <w:link w:val="Sterktsitat"/>
    <w:uiPriority w:val="30"/>
    <w:rsid w:val="00D108A1"/>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D108A1"/>
    <w:rPr>
      <w:color w:val="0000FF"/>
    </w:rPr>
  </w:style>
  <w:style w:type="character" w:customStyle="1" w:styleId="stikkord0">
    <w:name w:val="stikkord"/>
    <w:uiPriority w:val="99"/>
  </w:style>
  <w:style w:type="character" w:styleId="Sterk">
    <w:name w:val="Strong"/>
    <w:basedOn w:val="Standardskriftforavsnitt"/>
    <w:uiPriority w:val="22"/>
    <w:qFormat/>
    <w:rsid w:val="00D108A1"/>
    <w:rPr>
      <w:b/>
      <w:bCs/>
    </w:rPr>
  </w:style>
  <w:style w:type="character" w:customStyle="1" w:styleId="TopptekstTegn">
    <w:name w:val="Topptekst Tegn"/>
    <w:basedOn w:val="Standardskriftforavsnitt"/>
    <w:link w:val="Topptekst"/>
    <w:rsid w:val="00D108A1"/>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D108A1"/>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108A1"/>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D108A1"/>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D108A1"/>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D108A1"/>
    <w:rPr>
      <w:rFonts w:ascii="Arial" w:eastAsia="Times New Roman" w:hAnsi="Arial"/>
      <w:i/>
      <w:spacing w:val="4"/>
      <w:kern w:val="0"/>
      <w:sz w:val="18"/>
      <w14:ligatures w14:val="none"/>
    </w:rPr>
  </w:style>
  <w:style w:type="table" w:customStyle="1" w:styleId="Tabell-VM">
    <w:name w:val="Tabell-VM"/>
    <w:basedOn w:val="Tabelltemaer"/>
    <w:uiPriority w:val="99"/>
    <w:qFormat/>
    <w:rsid w:val="00D108A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108A1"/>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108A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108A1"/>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108A1"/>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D108A1"/>
    <w:pPr>
      <w:tabs>
        <w:tab w:val="center" w:pos="4153"/>
        <w:tab w:val="right" w:pos="8306"/>
      </w:tabs>
    </w:pPr>
    <w:rPr>
      <w:sz w:val="20"/>
    </w:rPr>
  </w:style>
  <w:style w:type="character" w:customStyle="1" w:styleId="BunntekstTegn1">
    <w:name w:val="Bunntekst Tegn1"/>
    <w:basedOn w:val="Standardskriftforavsnitt"/>
    <w:uiPriority w:val="99"/>
    <w:semiHidden/>
    <w:rsid w:val="0076659D"/>
    <w:rPr>
      <w:rFonts w:ascii="Times New Roman" w:eastAsia="Times New Roman" w:hAnsi="Times New Roman"/>
      <w:spacing w:val="4"/>
      <w:kern w:val="0"/>
      <w:sz w:val="24"/>
      <w14:ligatures w14:val="none"/>
    </w:rPr>
  </w:style>
  <w:style w:type="paragraph" w:styleId="INNH1">
    <w:name w:val="toc 1"/>
    <w:basedOn w:val="Normal"/>
    <w:next w:val="Normal"/>
    <w:uiPriority w:val="39"/>
    <w:rsid w:val="00D108A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108A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108A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108A1"/>
    <w:pPr>
      <w:tabs>
        <w:tab w:val="right" w:leader="dot" w:pos="8306"/>
      </w:tabs>
      <w:ind w:left="600"/>
    </w:pPr>
    <w:rPr>
      <w:spacing w:val="0"/>
    </w:rPr>
  </w:style>
  <w:style w:type="paragraph" w:styleId="INNH5">
    <w:name w:val="toc 5"/>
    <w:basedOn w:val="Normal"/>
    <w:next w:val="Normal"/>
    <w:rsid w:val="00D108A1"/>
    <w:pPr>
      <w:tabs>
        <w:tab w:val="right" w:leader="dot" w:pos="8306"/>
      </w:tabs>
      <w:ind w:left="800"/>
    </w:pPr>
    <w:rPr>
      <w:spacing w:val="0"/>
    </w:rPr>
  </w:style>
  <w:style w:type="character" w:styleId="Merknadsreferanse">
    <w:name w:val="annotation reference"/>
    <w:basedOn w:val="Standardskriftforavsnitt"/>
    <w:rsid w:val="00D108A1"/>
    <w:rPr>
      <w:sz w:val="16"/>
    </w:rPr>
  </w:style>
  <w:style w:type="paragraph" w:styleId="Merknadstekst">
    <w:name w:val="annotation text"/>
    <w:basedOn w:val="Normal"/>
    <w:link w:val="MerknadstekstTegn"/>
    <w:rsid w:val="00D108A1"/>
    <w:rPr>
      <w:spacing w:val="0"/>
      <w:sz w:val="20"/>
    </w:rPr>
  </w:style>
  <w:style w:type="character" w:customStyle="1" w:styleId="MerknadstekstTegn">
    <w:name w:val="Merknadstekst Tegn"/>
    <w:basedOn w:val="Standardskriftforavsnitt"/>
    <w:link w:val="Merknadstekst"/>
    <w:rsid w:val="00D108A1"/>
    <w:rPr>
      <w:rFonts w:ascii="Times New Roman" w:eastAsia="Times New Roman" w:hAnsi="Times New Roman"/>
      <w:kern w:val="0"/>
      <w:sz w:val="20"/>
      <w14:ligatures w14:val="none"/>
    </w:rPr>
  </w:style>
  <w:style w:type="paragraph" w:styleId="Punktliste">
    <w:name w:val="List Bullet"/>
    <w:basedOn w:val="Normal"/>
    <w:rsid w:val="00D108A1"/>
    <w:pPr>
      <w:spacing w:after="0"/>
      <w:ind w:left="284" w:hanging="284"/>
    </w:pPr>
  </w:style>
  <w:style w:type="paragraph" w:styleId="Punktliste2">
    <w:name w:val="List Bullet 2"/>
    <w:basedOn w:val="Normal"/>
    <w:rsid w:val="00D108A1"/>
    <w:pPr>
      <w:spacing w:after="0"/>
      <w:ind w:left="568" w:hanging="284"/>
    </w:pPr>
  </w:style>
  <w:style w:type="paragraph" w:styleId="Punktliste3">
    <w:name w:val="List Bullet 3"/>
    <w:basedOn w:val="Normal"/>
    <w:rsid w:val="00D108A1"/>
    <w:pPr>
      <w:spacing w:after="0"/>
      <w:ind w:left="851" w:hanging="284"/>
    </w:pPr>
  </w:style>
  <w:style w:type="paragraph" w:styleId="Punktliste4">
    <w:name w:val="List Bullet 4"/>
    <w:basedOn w:val="Normal"/>
    <w:rsid w:val="00D108A1"/>
    <w:pPr>
      <w:spacing w:after="0"/>
      <w:ind w:left="1135" w:hanging="284"/>
    </w:pPr>
    <w:rPr>
      <w:spacing w:val="0"/>
    </w:rPr>
  </w:style>
  <w:style w:type="paragraph" w:styleId="Punktliste5">
    <w:name w:val="List Bullet 5"/>
    <w:basedOn w:val="Normal"/>
    <w:rsid w:val="00D108A1"/>
    <w:pPr>
      <w:spacing w:after="0"/>
      <w:ind w:left="1418" w:hanging="284"/>
    </w:pPr>
    <w:rPr>
      <w:spacing w:val="0"/>
    </w:rPr>
  </w:style>
  <w:style w:type="paragraph" w:styleId="Topptekst">
    <w:name w:val="header"/>
    <w:basedOn w:val="Normal"/>
    <w:link w:val="TopptekstTegn"/>
    <w:rsid w:val="00D108A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6659D"/>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D108A1"/>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108A1"/>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108A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108A1"/>
    <w:pPr>
      <w:spacing w:after="0" w:line="240" w:lineRule="auto"/>
      <w:ind w:left="240" w:hanging="240"/>
    </w:pPr>
  </w:style>
  <w:style w:type="paragraph" w:styleId="Indeks2">
    <w:name w:val="index 2"/>
    <w:basedOn w:val="Normal"/>
    <w:next w:val="Normal"/>
    <w:autoRedefine/>
    <w:uiPriority w:val="99"/>
    <w:semiHidden/>
    <w:unhideWhenUsed/>
    <w:rsid w:val="00D108A1"/>
    <w:pPr>
      <w:spacing w:after="0" w:line="240" w:lineRule="auto"/>
      <w:ind w:left="480" w:hanging="240"/>
    </w:pPr>
  </w:style>
  <w:style w:type="paragraph" w:styleId="Indeks3">
    <w:name w:val="index 3"/>
    <w:basedOn w:val="Normal"/>
    <w:next w:val="Normal"/>
    <w:autoRedefine/>
    <w:uiPriority w:val="99"/>
    <w:semiHidden/>
    <w:unhideWhenUsed/>
    <w:rsid w:val="00D108A1"/>
    <w:pPr>
      <w:spacing w:after="0" w:line="240" w:lineRule="auto"/>
      <w:ind w:left="720" w:hanging="240"/>
    </w:pPr>
  </w:style>
  <w:style w:type="paragraph" w:styleId="Indeks4">
    <w:name w:val="index 4"/>
    <w:basedOn w:val="Normal"/>
    <w:next w:val="Normal"/>
    <w:autoRedefine/>
    <w:uiPriority w:val="99"/>
    <w:semiHidden/>
    <w:unhideWhenUsed/>
    <w:rsid w:val="00D108A1"/>
    <w:pPr>
      <w:spacing w:after="0" w:line="240" w:lineRule="auto"/>
      <w:ind w:left="960" w:hanging="240"/>
    </w:pPr>
  </w:style>
  <w:style w:type="paragraph" w:styleId="Indeks5">
    <w:name w:val="index 5"/>
    <w:basedOn w:val="Normal"/>
    <w:next w:val="Normal"/>
    <w:autoRedefine/>
    <w:uiPriority w:val="99"/>
    <w:semiHidden/>
    <w:unhideWhenUsed/>
    <w:rsid w:val="00D108A1"/>
    <w:pPr>
      <w:spacing w:after="0" w:line="240" w:lineRule="auto"/>
      <w:ind w:left="1200" w:hanging="240"/>
    </w:pPr>
  </w:style>
  <w:style w:type="paragraph" w:styleId="Indeks6">
    <w:name w:val="index 6"/>
    <w:basedOn w:val="Normal"/>
    <w:next w:val="Normal"/>
    <w:autoRedefine/>
    <w:uiPriority w:val="99"/>
    <w:semiHidden/>
    <w:unhideWhenUsed/>
    <w:rsid w:val="00D108A1"/>
    <w:pPr>
      <w:spacing w:after="0" w:line="240" w:lineRule="auto"/>
      <w:ind w:left="1440" w:hanging="240"/>
    </w:pPr>
  </w:style>
  <w:style w:type="paragraph" w:styleId="Indeks7">
    <w:name w:val="index 7"/>
    <w:basedOn w:val="Normal"/>
    <w:next w:val="Normal"/>
    <w:autoRedefine/>
    <w:uiPriority w:val="99"/>
    <w:semiHidden/>
    <w:unhideWhenUsed/>
    <w:rsid w:val="00D108A1"/>
    <w:pPr>
      <w:spacing w:after="0" w:line="240" w:lineRule="auto"/>
      <w:ind w:left="1680" w:hanging="240"/>
    </w:pPr>
  </w:style>
  <w:style w:type="paragraph" w:styleId="Indeks8">
    <w:name w:val="index 8"/>
    <w:basedOn w:val="Normal"/>
    <w:next w:val="Normal"/>
    <w:autoRedefine/>
    <w:uiPriority w:val="99"/>
    <w:semiHidden/>
    <w:unhideWhenUsed/>
    <w:rsid w:val="00D108A1"/>
    <w:pPr>
      <w:spacing w:after="0" w:line="240" w:lineRule="auto"/>
      <w:ind w:left="1920" w:hanging="240"/>
    </w:pPr>
  </w:style>
  <w:style w:type="paragraph" w:styleId="Indeks9">
    <w:name w:val="index 9"/>
    <w:basedOn w:val="Normal"/>
    <w:next w:val="Normal"/>
    <w:autoRedefine/>
    <w:uiPriority w:val="99"/>
    <w:semiHidden/>
    <w:unhideWhenUsed/>
    <w:rsid w:val="00D108A1"/>
    <w:pPr>
      <w:spacing w:after="0" w:line="240" w:lineRule="auto"/>
      <w:ind w:left="2160" w:hanging="240"/>
    </w:pPr>
  </w:style>
  <w:style w:type="paragraph" w:styleId="INNH6">
    <w:name w:val="toc 6"/>
    <w:basedOn w:val="Normal"/>
    <w:next w:val="Normal"/>
    <w:autoRedefine/>
    <w:uiPriority w:val="39"/>
    <w:semiHidden/>
    <w:unhideWhenUsed/>
    <w:rsid w:val="00D108A1"/>
    <w:pPr>
      <w:spacing w:after="100"/>
      <w:ind w:left="1200"/>
    </w:pPr>
  </w:style>
  <w:style w:type="paragraph" w:styleId="INNH7">
    <w:name w:val="toc 7"/>
    <w:basedOn w:val="Normal"/>
    <w:next w:val="Normal"/>
    <w:autoRedefine/>
    <w:uiPriority w:val="39"/>
    <w:semiHidden/>
    <w:unhideWhenUsed/>
    <w:rsid w:val="00D108A1"/>
    <w:pPr>
      <w:spacing w:after="100"/>
      <w:ind w:left="1440"/>
    </w:pPr>
  </w:style>
  <w:style w:type="paragraph" w:styleId="INNH8">
    <w:name w:val="toc 8"/>
    <w:basedOn w:val="Normal"/>
    <w:next w:val="Normal"/>
    <w:autoRedefine/>
    <w:uiPriority w:val="39"/>
    <w:semiHidden/>
    <w:unhideWhenUsed/>
    <w:rsid w:val="00D108A1"/>
    <w:pPr>
      <w:spacing w:after="100"/>
      <w:ind w:left="1680"/>
    </w:pPr>
  </w:style>
  <w:style w:type="paragraph" w:styleId="INNH9">
    <w:name w:val="toc 9"/>
    <w:basedOn w:val="Normal"/>
    <w:next w:val="Normal"/>
    <w:autoRedefine/>
    <w:uiPriority w:val="39"/>
    <w:semiHidden/>
    <w:unhideWhenUsed/>
    <w:rsid w:val="00D108A1"/>
    <w:pPr>
      <w:spacing w:after="100"/>
      <w:ind w:left="1920"/>
    </w:pPr>
  </w:style>
  <w:style w:type="paragraph" w:styleId="Vanliginnrykk">
    <w:name w:val="Normal Indent"/>
    <w:basedOn w:val="Normal"/>
    <w:uiPriority w:val="99"/>
    <w:semiHidden/>
    <w:unhideWhenUsed/>
    <w:rsid w:val="00D108A1"/>
    <w:pPr>
      <w:ind w:left="708"/>
    </w:pPr>
  </w:style>
  <w:style w:type="paragraph" w:styleId="Stikkordregisteroverskrift">
    <w:name w:val="index heading"/>
    <w:basedOn w:val="Normal"/>
    <w:next w:val="Indeks1"/>
    <w:uiPriority w:val="99"/>
    <w:semiHidden/>
    <w:unhideWhenUsed/>
    <w:rsid w:val="00D108A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108A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108A1"/>
    <w:pPr>
      <w:spacing w:after="0"/>
    </w:pPr>
  </w:style>
  <w:style w:type="paragraph" w:styleId="Konvoluttadresse">
    <w:name w:val="envelope address"/>
    <w:basedOn w:val="Normal"/>
    <w:uiPriority w:val="99"/>
    <w:semiHidden/>
    <w:unhideWhenUsed/>
    <w:rsid w:val="00D108A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108A1"/>
  </w:style>
  <w:style w:type="character" w:styleId="Sluttnotereferanse">
    <w:name w:val="endnote reference"/>
    <w:basedOn w:val="Standardskriftforavsnitt"/>
    <w:uiPriority w:val="99"/>
    <w:semiHidden/>
    <w:unhideWhenUsed/>
    <w:rsid w:val="00D108A1"/>
    <w:rPr>
      <w:vertAlign w:val="superscript"/>
    </w:rPr>
  </w:style>
  <w:style w:type="paragraph" w:styleId="Sluttnotetekst">
    <w:name w:val="endnote text"/>
    <w:basedOn w:val="Normal"/>
    <w:link w:val="SluttnotetekstTegn"/>
    <w:uiPriority w:val="99"/>
    <w:semiHidden/>
    <w:unhideWhenUsed/>
    <w:rsid w:val="00D108A1"/>
    <w:pPr>
      <w:spacing w:after="0" w:line="240" w:lineRule="auto"/>
    </w:pPr>
    <w:rPr>
      <w:sz w:val="20"/>
      <w:szCs w:val="20"/>
    </w:rPr>
  </w:style>
  <w:style w:type="character" w:customStyle="1" w:styleId="SluttnotetekstTegn1">
    <w:name w:val="Sluttnotetekst Tegn1"/>
    <w:basedOn w:val="Standardskriftforavsnitt"/>
    <w:uiPriority w:val="99"/>
    <w:semiHidden/>
    <w:rsid w:val="0076659D"/>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108A1"/>
    <w:pPr>
      <w:spacing w:after="0"/>
      <w:ind w:left="240" w:hanging="240"/>
    </w:pPr>
  </w:style>
  <w:style w:type="paragraph" w:styleId="Makrotekst">
    <w:name w:val="macro"/>
    <w:link w:val="MakrotekstTegn"/>
    <w:uiPriority w:val="99"/>
    <w:semiHidden/>
    <w:unhideWhenUsed/>
    <w:rsid w:val="00D108A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D108A1"/>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D108A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108A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108A1"/>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D108A1"/>
    <w:pPr>
      <w:spacing w:after="0" w:line="240" w:lineRule="auto"/>
      <w:ind w:left="4252"/>
    </w:pPr>
  </w:style>
  <w:style w:type="character" w:customStyle="1" w:styleId="HilsenTegn">
    <w:name w:val="Hilsen Tegn"/>
    <w:basedOn w:val="Standardskriftforavsnitt"/>
    <w:link w:val="Hilsen"/>
    <w:uiPriority w:val="99"/>
    <w:semiHidden/>
    <w:rsid w:val="00D108A1"/>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D108A1"/>
    <w:pPr>
      <w:spacing w:after="0" w:line="240" w:lineRule="auto"/>
      <w:ind w:left="4252"/>
    </w:pPr>
  </w:style>
  <w:style w:type="character" w:customStyle="1" w:styleId="UnderskriftTegn1">
    <w:name w:val="Underskrift Tegn1"/>
    <w:basedOn w:val="Standardskriftforavsnitt"/>
    <w:uiPriority w:val="99"/>
    <w:semiHidden/>
    <w:rsid w:val="0076659D"/>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D108A1"/>
    <w:pPr>
      <w:ind w:left="283"/>
      <w:contextualSpacing/>
    </w:pPr>
  </w:style>
  <w:style w:type="paragraph" w:styleId="Liste-forts2">
    <w:name w:val="List Continue 2"/>
    <w:basedOn w:val="Normal"/>
    <w:uiPriority w:val="99"/>
    <w:semiHidden/>
    <w:unhideWhenUsed/>
    <w:rsid w:val="00D108A1"/>
    <w:pPr>
      <w:ind w:left="566"/>
      <w:contextualSpacing/>
    </w:pPr>
  </w:style>
  <w:style w:type="paragraph" w:styleId="Liste-forts3">
    <w:name w:val="List Continue 3"/>
    <w:basedOn w:val="Normal"/>
    <w:uiPriority w:val="99"/>
    <w:semiHidden/>
    <w:unhideWhenUsed/>
    <w:rsid w:val="00D108A1"/>
    <w:pPr>
      <w:ind w:left="849"/>
      <w:contextualSpacing/>
    </w:pPr>
  </w:style>
  <w:style w:type="paragraph" w:styleId="Liste-forts4">
    <w:name w:val="List Continue 4"/>
    <w:basedOn w:val="Normal"/>
    <w:uiPriority w:val="99"/>
    <w:semiHidden/>
    <w:unhideWhenUsed/>
    <w:rsid w:val="00D108A1"/>
    <w:pPr>
      <w:ind w:left="1132"/>
      <w:contextualSpacing/>
    </w:pPr>
  </w:style>
  <w:style w:type="paragraph" w:styleId="Liste-forts5">
    <w:name w:val="List Continue 5"/>
    <w:basedOn w:val="Normal"/>
    <w:uiPriority w:val="99"/>
    <w:semiHidden/>
    <w:unhideWhenUsed/>
    <w:rsid w:val="00D108A1"/>
    <w:pPr>
      <w:ind w:left="1415"/>
      <w:contextualSpacing/>
    </w:pPr>
  </w:style>
  <w:style w:type="paragraph" w:styleId="Meldingshode">
    <w:name w:val="Message Header"/>
    <w:basedOn w:val="Normal"/>
    <w:link w:val="MeldingshodeTegn"/>
    <w:uiPriority w:val="99"/>
    <w:semiHidden/>
    <w:unhideWhenUsed/>
    <w:rsid w:val="00D108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108A1"/>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D108A1"/>
  </w:style>
  <w:style w:type="character" w:customStyle="1" w:styleId="InnledendehilsenTegn">
    <w:name w:val="Innledende hilsen Tegn"/>
    <w:basedOn w:val="Standardskriftforavsnitt"/>
    <w:link w:val="Innledendehilsen"/>
    <w:uiPriority w:val="99"/>
    <w:semiHidden/>
    <w:rsid w:val="00D108A1"/>
    <w:rPr>
      <w:rFonts w:ascii="Times New Roman" w:eastAsia="Times New Roman" w:hAnsi="Times New Roman"/>
      <w:spacing w:val="4"/>
      <w:kern w:val="0"/>
      <w:sz w:val="24"/>
      <w14:ligatures w14:val="none"/>
    </w:rPr>
  </w:style>
  <w:style w:type="paragraph" w:styleId="Dato0">
    <w:name w:val="Date"/>
    <w:basedOn w:val="Normal"/>
    <w:next w:val="Normal"/>
    <w:link w:val="DatoTegn"/>
    <w:rsid w:val="00D108A1"/>
  </w:style>
  <w:style w:type="character" w:customStyle="1" w:styleId="DatoTegn1">
    <w:name w:val="Dato Tegn1"/>
    <w:basedOn w:val="Standardskriftforavsnitt"/>
    <w:uiPriority w:val="99"/>
    <w:semiHidden/>
    <w:rsid w:val="0076659D"/>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D108A1"/>
    <w:pPr>
      <w:spacing w:after="0" w:line="240" w:lineRule="auto"/>
    </w:pPr>
  </w:style>
  <w:style w:type="character" w:customStyle="1" w:styleId="NotatoverskriftTegn">
    <w:name w:val="Notatoverskrift Tegn"/>
    <w:basedOn w:val="Standardskriftforavsnitt"/>
    <w:link w:val="Notatoverskrift"/>
    <w:uiPriority w:val="99"/>
    <w:semiHidden/>
    <w:rsid w:val="00D108A1"/>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D108A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108A1"/>
    <w:rPr>
      <w:color w:val="954F72" w:themeColor="followedHyperlink"/>
      <w:u w:val="single"/>
    </w:rPr>
  </w:style>
  <w:style w:type="character" w:styleId="Utheving">
    <w:name w:val="Emphasis"/>
    <w:basedOn w:val="Standardskriftforavsnitt"/>
    <w:uiPriority w:val="20"/>
    <w:qFormat/>
    <w:rsid w:val="00D108A1"/>
    <w:rPr>
      <w:i/>
      <w:iCs/>
    </w:rPr>
  </w:style>
  <w:style w:type="paragraph" w:styleId="Dokumentkart">
    <w:name w:val="Document Map"/>
    <w:basedOn w:val="Normal"/>
    <w:link w:val="DokumentkartTegn"/>
    <w:uiPriority w:val="99"/>
    <w:semiHidden/>
    <w:rsid w:val="00D108A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108A1"/>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D108A1"/>
    <w:rPr>
      <w:rFonts w:ascii="Courier New" w:hAnsi="Courier New" w:cs="Courier New"/>
      <w:sz w:val="20"/>
    </w:rPr>
  </w:style>
  <w:style w:type="character" w:customStyle="1" w:styleId="RentekstTegn">
    <w:name w:val="Ren tekst Tegn"/>
    <w:basedOn w:val="Standardskriftforavsnitt"/>
    <w:link w:val="Rentekst"/>
    <w:uiPriority w:val="99"/>
    <w:semiHidden/>
    <w:rsid w:val="00D108A1"/>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D108A1"/>
    <w:pPr>
      <w:spacing w:after="0" w:line="240" w:lineRule="auto"/>
    </w:pPr>
  </w:style>
  <w:style w:type="character" w:customStyle="1" w:styleId="E-postsignaturTegn">
    <w:name w:val="E-postsignatur Tegn"/>
    <w:basedOn w:val="Standardskriftforavsnitt"/>
    <w:link w:val="E-postsignatur"/>
    <w:uiPriority w:val="99"/>
    <w:semiHidden/>
    <w:rsid w:val="00D108A1"/>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D108A1"/>
    <w:rPr>
      <w:szCs w:val="24"/>
    </w:rPr>
  </w:style>
  <w:style w:type="character" w:styleId="HTML-akronym">
    <w:name w:val="HTML Acronym"/>
    <w:basedOn w:val="Standardskriftforavsnitt"/>
    <w:uiPriority w:val="99"/>
    <w:semiHidden/>
    <w:unhideWhenUsed/>
    <w:rsid w:val="00D108A1"/>
  </w:style>
  <w:style w:type="paragraph" w:styleId="HTML-adresse">
    <w:name w:val="HTML Address"/>
    <w:basedOn w:val="Normal"/>
    <w:link w:val="HTML-adresseTegn"/>
    <w:uiPriority w:val="99"/>
    <w:semiHidden/>
    <w:unhideWhenUsed/>
    <w:rsid w:val="00D108A1"/>
    <w:pPr>
      <w:spacing w:after="0" w:line="240" w:lineRule="auto"/>
    </w:pPr>
    <w:rPr>
      <w:i/>
      <w:iCs/>
    </w:rPr>
  </w:style>
  <w:style w:type="character" w:customStyle="1" w:styleId="HTML-adresseTegn">
    <w:name w:val="HTML-adresse Tegn"/>
    <w:basedOn w:val="Standardskriftforavsnitt"/>
    <w:link w:val="HTML-adresse"/>
    <w:uiPriority w:val="99"/>
    <w:semiHidden/>
    <w:rsid w:val="00D108A1"/>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D108A1"/>
    <w:rPr>
      <w:i/>
      <w:iCs/>
    </w:rPr>
  </w:style>
  <w:style w:type="character" w:styleId="HTML-kode">
    <w:name w:val="HTML Code"/>
    <w:basedOn w:val="Standardskriftforavsnitt"/>
    <w:uiPriority w:val="99"/>
    <w:semiHidden/>
    <w:unhideWhenUsed/>
    <w:rsid w:val="00D108A1"/>
    <w:rPr>
      <w:rFonts w:ascii="Consolas" w:hAnsi="Consolas"/>
      <w:sz w:val="20"/>
      <w:szCs w:val="20"/>
    </w:rPr>
  </w:style>
  <w:style w:type="character" w:styleId="HTML-definisjon">
    <w:name w:val="HTML Definition"/>
    <w:basedOn w:val="Standardskriftforavsnitt"/>
    <w:uiPriority w:val="99"/>
    <w:semiHidden/>
    <w:unhideWhenUsed/>
    <w:rsid w:val="00D108A1"/>
    <w:rPr>
      <w:i/>
      <w:iCs/>
    </w:rPr>
  </w:style>
  <w:style w:type="character" w:styleId="HTML-tastatur">
    <w:name w:val="HTML Keyboard"/>
    <w:basedOn w:val="Standardskriftforavsnitt"/>
    <w:uiPriority w:val="99"/>
    <w:semiHidden/>
    <w:unhideWhenUsed/>
    <w:rsid w:val="00D108A1"/>
    <w:rPr>
      <w:rFonts w:ascii="Consolas" w:hAnsi="Consolas"/>
      <w:sz w:val="20"/>
      <w:szCs w:val="20"/>
    </w:rPr>
  </w:style>
  <w:style w:type="paragraph" w:styleId="HTML-forhndsformatert">
    <w:name w:val="HTML Preformatted"/>
    <w:basedOn w:val="Normal"/>
    <w:link w:val="HTML-forhndsformatertTegn"/>
    <w:uiPriority w:val="99"/>
    <w:semiHidden/>
    <w:unhideWhenUsed/>
    <w:rsid w:val="00D108A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108A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108A1"/>
    <w:rPr>
      <w:rFonts w:ascii="Consolas" w:hAnsi="Consolas"/>
      <w:sz w:val="24"/>
      <w:szCs w:val="24"/>
    </w:rPr>
  </w:style>
  <w:style w:type="character" w:styleId="HTML-skrivemaskin">
    <w:name w:val="HTML Typewriter"/>
    <w:basedOn w:val="Standardskriftforavsnitt"/>
    <w:uiPriority w:val="99"/>
    <w:semiHidden/>
    <w:unhideWhenUsed/>
    <w:rsid w:val="00D108A1"/>
    <w:rPr>
      <w:rFonts w:ascii="Consolas" w:hAnsi="Consolas"/>
      <w:sz w:val="20"/>
      <w:szCs w:val="20"/>
    </w:rPr>
  </w:style>
  <w:style w:type="character" w:styleId="HTML-variabel">
    <w:name w:val="HTML Variable"/>
    <w:basedOn w:val="Standardskriftforavsnitt"/>
    <w:uiPriority w:val="99"/>
    <w:semiHidden/>
    <w:unhideWhenUsed/>
    <w:rsid w:val="00D108A1"/>
    <w:rPr>
      <w:i/>
      <w:iCs/>
    </w:rPr>
  </w:style>
  <w:style w:type="paragraph" w:styleId="Kommentaremne">
    <w:name w:val="annotation subject"/>
    <w:basedOn w:val="Merknadstekst"/>
    <w:next w:val="Merknadstekst"/>
    <w:link w:val="KommentaremneTegn"/>
    <w:uiPriority w:val="99"/>
    <w:semiHidden/>
    <w:unhideWhenUsed/>
    <w:rsid w:val="00D108A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108A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108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08A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108A1"/>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108A1"/>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D108A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6659D"/>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D108A1"/>
    <w:rPr>
      <w:i/>
      <w:iCs/>
      <w:color w:val="808080" w:themeColor="text1" w:themeTint="7F"/>
    </w:rPr>
  </w:style>
  <w:style w:type="character" w:styleId="Sterkutheving">
    <w:name w:val="Intense Emphasis"/>
    <w:basedOn w:val="Standardskriftforavsnitt"/>
    <w:uiPriority w:val="21"/>
    <w:qFormat/>
    <w:rsid w:val="00D108A1"/>
    <w:rPr>
      <w:b/>
      <w:bCs/>
      <w:i/>
      <w:iCs/>
      <w:color w:val="4472C4" w:themeColor="accent1"/>
    </w:rPr>
  </w:style>
  <w:style w:type="character" w:styleId="Svakreferanse">
    <w:name w:val="Subtle Reference"/>
    <w:basedOn w:val="Standardskriftforavsnitt"/>
    <w:uiPriority w:val="31"/>
    <w:qFormat/>
    <w:rsid w:val="00D108A1"/>
    <w:rPr>
      <w:smallCaps/>
      <w:color w:val="ED7D31" w:themeColor="accent2"/>
      <w:u w:val="single"/>
    </w:rPr>
  </w:style>
  <w:style w:type="character" w:styleId="Sterkreferanse">
    <w:name w:val="Intense Reference"/>
    <w:basedOn w:val="Standardskriftforavsnitt"/>
    <w:uiPriority w:val="32"/>
    <w:qFormat/>
    <w:rsid w:val="00D108A1"/>
    <w:rPr>
      <w:b/>
      <w:bCs/>
      <w:smallCaps/>
      <w:color w:val="ED7D31" w:themeColor="accent2"/>
      <w:spacing w:val="5"/>
      <w:u w:val="single"/>
    </w:rPr>
  </w:style>
  <w:style w:type="character" w:styleId="Boktittel">
    <w:name w:val="Book Title"/>
    <w:basedOn w:val="Standardskriftforavsnitt"/>
    <w:uiPriority w:val="33"/>
    <w:qFormat/>
    <w:rsid w:val="00D108A1"/>
    <w:rPr>
      <w:b/>
      <w:bCs/>
      <w:smallCaps/>
      <w:spacing w:val="5"/>
    </w:rPr>
  </w:style>
  <w:style w:type="paragraph" w:styleId="Bibliografi">
    <w:name w:val="Bibliography"/>
    <w:basedOn w:val="Normal"/>
    <w:next w:val="Normal"/>
    <w:uiPriority w:val="37"/>
    <w:semiHidden/>
    <w:unhideWhenUsed/>
    <w:rsid w:val="00D108A1"/>
  </w:style>
  <w:style w:type="paragraph" w:styleId="Overskriftforinnholdsfortegnelse">
    <w:name w:val="TOC Heading"/>
    <w:basedOn w:val="Overskrift1"/>
    <w:next w:val="Normal"/>
    <w:uiPriority w:val="39"/>
    <w:unhideWhenUsed/>
    <w:qFormat/>
    <w:rsid w:val="00D108A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108A1"/>
    <w:pPr>
      <w:numPr>
        <w:numId w:val="13"/>
      </w:numPr>
    </w:pPr>
  </w:style>
  <w:style w:type="numbering" w:customStyle="1" w:styleId="NrListeStil">
    <w:name w:val="NrListeStil"/>
    <w:uiPriority w:val="99"/>
    <w:rsid w:val="00D108A1"/>
    <w:pPr>
      <w:numPr>
        <w:numId w:val="14"/>
      </w:numPr>
    </w:pPr>
  </w:style>
  <w:style w:type="numbering" w:customStyle="1" w:styleId="RomListeStil">
    <w:name w:val="RomListeStil"/>
    <w:uiPriority w:val="99"/>
    <w:rsid w:val="00D108A1"/>
    <w:pPr>
      <w:numPr>
        <w:numId w:val="15"/>
      </w:numPr>
    </w:pPr>
  </w:style>
  <w:style w:type="numbering" w:customStyle="1" w:styleId="StrekListeStil">
    <w:name w:val="StrekListeStil"/>
    <w:uiPriority w:val="99"/>
    <w:rsid w:val="00D108A1"/>
    <w:pPr>
      <w:numPr>
        <w:numId w:val="16"/>
      </w:numPr>
    </w:pPr>
  </w:style>
  <w:style w:type="numbering" w:customStyle="1" w:styleId="OpplistingListeStil">
    <w:name w:val="OpplistingListeStil"/>
    <w:uiPriority w:val="99"/>
    <w:rsid w:val="00D108A1"/>
    <w:pPr>
      <w:numPr>
        <w:numId w:val="17"/>
      </w:numPr>
    </w:pPr>
  </w:style>
  <w:style w:type="numbering" w:customStyle="1" w:styleId="l-NummerertListeStil">
    <w:name w:val="l-NummerertListeStil"/>
    <w:uiPriority w:val="99"/>
    <w:rsid w:val="00D108A1"/>
    <w:pPr>
      <w:numPr>
        <w:numId w:val="18"/>
      </w:numPr>
    </w:pPr>
  </w:style>
  <w:style w:type="numbering" w:customStyle="1" w:styleId="l-AlfaListeStil">
    <w:name w:val="l-AlfaListeStil"/>
    <w:uiPriority w:val="99"/>
    <w:rsid w:val="00D108A1"/>
    <w:pPr>
      <w:numPr>
        <w:numId w:val="19"/>
      </w:numPr>
    </w:pPr>
  </w:style>
  <w:style w:type="numbering" w:customStyle="1" w:styleId="OverskrifterListeStil">
    <w:name w:val="OverskrifterListeStil"/>
    <w:uiPriority w:val="99"/>
    <w:rsid w:val="00D108A1"/>
    <w:pPr>
      <w:numPr>
        <w:numId w:val="20"/>
      </w:numPr>
    </w:pPr>
  </w:style>
  <w:style w:type="numbering" w:customStyle="1" w:styleId="l-ListeStilMal">
    <w:name w:val="l-ListeStilMal"/>
    <w:uiPriority w:val="99"/>
    <w:rsid w:val="00D108A1"/>
    <w:pPr>
      <w:numPr>
        <w:numId w:val="21"/>
      </w:numPr>
    </w:pPr>
  </w:style>
  <w:style w:type="paragraph" w:styleId="Avsenderadresse">
    <w:name w:val="envelope return"/>
    <w:basedOn w:val="Normal"/>
    <w:uiPriority w:val="99"/>
    <w:semiHidden/>
    <w:unhideWhenUsed/>
    <w:rsid w:val="00D108A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108A1"/>
  </w:style>
  <w:style w:type="character" w:customStyle="1" w:styleId="BrdtekstTegn">
    <w:name w:val="Brødtekst Tegn"/>
    <w:basedOn w:val="Standardskriftforavsnitt"/>
    <w:link w:val="Brdtekst"/>
    <w:semiHidden/>
    <w:rsid w:val="00D108A1"/>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D108A1"/>
    <w:pPr>
      <w:ind w:firstLine="360"/>
    </w:pPr>
  </w:style>
  <w:style w:type="character" w:customStyle="1" w:styleId="Brdtekst-frsteinnrykkTegn">
    <w:name w:val="Brødtekst - første innrykk Tegn"/>
    <w:basedOn w:val="BrdtekstTegn"/>
    <w:link w:val="Brdtekst-frsteinnrykk"/>
    <w:uiPriority w:val="99"/>
    <w:semiHidden/>
    <w:rsid w:val="00D108A1"/>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D108A1"/>
    <w:pPr>
      <w:ind w:left="283"/>
    </w:pPr>
  </w:style>
  <w:style w:type="character" w:customStyle="1" w:styleId="BrdtekstinnrykkTegn">
    <w:name w:val="Brødtekstinnrykk Tegn"/>
    <w:basedOn w:val="Standardskriftforavsnitt"/>
    <w:link w:val="Brdtekstinnrykk"/>
    <w:uiPriority w:val="99"/>
    <w:semiHidden/>
    <w:rsid w:val="00D108A1"/>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D108A1"/>
    <w:pPr>
      <w:ind w:left="360" w:firstLine="360"/>
    </w:pPr>
  </w:style>
  <w:style w:type="character" w:customStyle="1" w:styleId="Brdtekst-frsteinnrykk2Tegn">
    <w:name w:val="Brødtekst - første innrykk 2 Tegn"/>
    <w:basedOn w:val="BrdtekstinnrykkTegn"/>
    <w:link w:val="Brdtekst-frsteinnrykk2"/>
    <w:uiPriority w:val="99"/>
    <w:semiHidden/>
    <w:rsid w:val="00D108A1"/>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D108A1"/>
    <w:pPr>
      <w:spacing w:line="480" w:lineRule="auto"/>
    </w:pPr>
  </w:style>
  <w:style w:type="character" w:customStyle="1" w:styleId="Brdtekst2Tegn">
    <w:name w:val="Brødtekst 2 Tegn"/>
    <w:basedOn w:val="Standardskriftforavsnitt"/>
    <w:link w:val="Brdtekst2"/>
    <w:uiPriority w:val="99"/>
    <w:semiHidden/>
    <w:rsid w:val="00D108A1"/>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D108A1"/>
    <w:rPr>
      <w:sz w:val="16"/>
      <w:szCs w:val="16"/>
    </w:rPr>
  </w:style>
  <w:style w:type="character" w:customStyle="1" w:styleId="Brdtekst3Tegn">
    <w:name w:val="Brødtekst 3 Tegn"/>
    <w:basedOn w:val="Standardskriftforavsnitt"/>
    <w:link w:val="Brdtekst3"/>
    <w:uiPriority w:val="99"/>
    <w:semiHidden/>
    <w:rsid w:val="00D108A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108A1"/>
    <w:pPr>
      <w:spacing w:line="480" w:lineRule="auto"/>
      <w:ind w:left="283"/>
    </w:pPr>
  </w:style>
  <w:style w:type="character" w:customStyle="1" w:styleId="Brdtekstinnrykk2Tegn">
    <w:name w:val="Brødtekstinnrykk 2 Tegn"/>
    <w:basedOn w:val="Standardskriftforavsnitt"/>
    <w:link w:val="Brdtekstinnrykk2"/>
    <w:uiPriority w:val="99"/>
    <w:semiHidden/>
    <w:rsid w:val="00D108A1"/>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D108A1"/>
    <w:pPr>
      <w:ind w:left="283"/>
    </w:pPr>
    <w:rPr>
      <w:sz w:val="16"/>
      <w:szCs w:val="16"/>
    </w:rPr>
  </w:style>
  <w:style w:type="character" w:customStyle="1" w:styleId="Brdtekstinnrykk3Tegn">
    <w:name w:val="Brødtekstinnrykk 3 Tegn"/>
    <w:basedOn w:val="Standardskriftforavsnitt"/>
    <w:link w:val="Brdtekstinnrykk3"/>
    <w:uiPriority w:val="99"/>
    <w:semiHidden/>
    <w:rsid w:val="00D108A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108A1"/>
    <w:pPr>
      <w:numPr>
        <w:numId w:val="0"/>
      </w:numPr>
    </w:pPr>
  </w:style>
  <w:style w:type="paragraph" w:customStyle="1" w:styleId="TrykkeriMerknad">
    <w:name w:val="TrykkeriMerknad"/>
    <w:basedOn w:val="Normal"/>
    <w:qFormat/>
    <w:rsid w:val="00D108A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108A1"/>
    <w:pPr>
      <w:shd w:val="clear" w:color="auto" w:fill="FFFF99"/>
      <w:spacing w:line="240" w:lineRule="auto"/>
    </w:pPr>
    <w:rPr>
      <w:color w:val="833C0B" w:themeColor="accent2" w:themeShade="80"/>
    </w:rPr>
  </w:style>
  <w:style w:type="paragraph" w:customStyle="1" w:styleId="tblRad">
    <w:name w:val="tblRad"/>
    <w:rsid w:val="00D108A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108A1"/>
  </w:style>
  <w:style w:type="paragraph" w:customStyle="1" w:styleId="tbl2LinjeSumBold">
    <w:name w:val="tbl2LinjeSumBold"/>
    <w:basedOn w:val="tblRad"/>
    <w:rsid w:val="00D108A1"/>
  </w:style>
  <w:style w:type="paragraph" w:customStyle="1" w:styleId="tblDelsum1">
    <w:name w:val="tblDelsum1"/>
    <w:basedOn w:val="tblRad"/>
    <w:rsid w:val="00D108A1"/>
  </w:style>
  <w:style w:type="paragraph" w:customStyle="1" w:styleId="tblDelsum1-Kapittel">
    <w:name w:val="tblDelsum1 - Kapittel"/>
    <w:basedOn w:val="tblDelsum1"/>
    <w:rsid w:val="00D108A1"/>
    <w:pPr>
      <w:keepNext w:val="0"/>
    </w:pPr>
  </w:style>
  <w:style w:type="paragraph" w:customStyle="1" w:styleId="tblDelsum2">
    <w:name w:val="tblDelsum2"/>
    <w:basedOn w:val="tblRad"/>
    <w:rsid w:val="00D108A1"/>
  </w:style>
  <w:style w:type="paragraph" w:customStyle="1" w:styleId="tblDelsum2-Kapittel">
    <w:name w:val="tblDelsum2 - Kapittel"/>
    <w:basedOn w:val="tblDelsum2"/>
    <w:rsid w:val="00D108A1"/>
    <w:pPr>
      <w:keepNext w:val="0"/>
    </w:pPr>
  </w:style>
  <w:style w:type="paragraph" w:customStyle="1" w:styleId="tblTabelloverskrift">
    <w:name w:val="tblTabelloverskrift"/>
    <w:rsid w:val="00D108A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108A1"/>
    <w:pPr>
      <w:spacing w:after="0"/>
      <w:jc w:val="right"/>
    </w:pPr>
    <w:rPr>
      <w:b w:val="0"/>
      <w:caps w:val="0"/>
      <w:sz w:val="16"/>
    </w:rPr>
  </w:style>
  <w:style w:type="paragraph" w:customStyle="1" w:styleId="tblKategoriOverskrift">
    <w:name w:val="tblKategoriOverskrift"/>
    <w:basedOn w:val="tblRad"/>
    <w:rsid w:val="00D108A1"/>
    <w:pPr>
      <w:spacing w:before="120"/>
    </w:pPr>
  </w:style>
  <w:style w:type="paragraph" w:customStyle="1" w:styleId="tblKolonneoverskrift">
    <w:name w:val="tblKolonneoverskrift"/>
    <w:basedOn w:val="Normal"/>
    <w:rsid w:val="00D108A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108A1"/>
    <w:pPr>
      <w:spacing w:after="360"/>
      <w:jc w:val="center"/>
    </w:pPr>
    <w:rPr>
      <w:b w:val="0"/>
      <w:caps w:val="0"/>
    </w:rPr>
  </w:style>
  <w:style w:type="paragraph" w:customStyle="1" w:styleId="tblKolonneoverskrift-Vedtak">
    <w:name w:val="tblKolonneoverskrift - Vedtak"/>
    <w:basedOn w:val="tblTabelloverskrift-Vedtak"/>
    <w:rsid w:val="00D108A1"/>
    <w:pPr>
      <w:spacing w:after="0"/>
    </w:pPr>
  </w:style>
  <w:style w:type="paragraph" w:customStyle="1" w:styleId="tblOverskrift-Vedtak">
    <w:name w:val="tblOverskrift - Vedtak"/>
    <w:basedOn w:val="tblRad"/>
    <w:rsid w:val="00D108A1"/>
    <w:pPr>
      <w:spacing w:before="360"/>
      <w:jc w:val="center"/>
    </w:pPr>
  </w:style>
  <w:style w:type="paragraph" w:customStyle="1" w:styleId="tblRadBold">
    <w:name w:val="tblRadBold"/>
    <w:basedOn w:val="tblRad"/>
    <w:rsid w:val="00D108A1"/>
  </w:style>
  <w:style w:type="paragraph" w:customStyle="1" w:styleId="tblRadItalic">
    <w:name w:val="tblRadItalic"/>
    <w:basedOn w:val="tblRad"/>
    <w:rsid w:val="00D108A1"/>
  </w:style>
  <w:style w:type="paragraph" w:customStyle="1" w:styleId="tblRadItalicSiste">
    <w:name w:val="tblRadItalicSiste"/>
    <w:basedOn w:val="tblRadItalic"/>
    <w:rsid w:val="00D108A1"/>
  </w:style>
  <w:style w:type="paragraph" w:customStyle="1" w:styleId="tblRadMedLuft">
    <w:name w:val="tblRadMedLuft"/>
    <w:basedOn w:val="tblRad"/>
    <w:rsid w:val="00D108A1"/>
    <w:pPr>
      <w:spacing w:before="120"/>
    </w:pPr>
  </w:style>
  <w:style w:type="paragraph" w:customStyle="1" w:styleId="tblRadMedLuftSiste">
    <w:name w:val="tblRadMedLuftSiste"/>
    <w:basedOn w:val="tblRadMedLuft"/>
    <w:rsid w:val="00D108A1"/>
    <w:pPr>
      <w:spacing w:after="120"/>
    </w:pPr>
  </w:style>
  <w:style w:type="paragraph" w:customStyle="1" w:styleId="tblRadMedLuftSiste-Vedtak">
    <w:name w:val="tblRadMedLuftSiste - Vedtak"/>
    <w:basedOn w:val="tblRadMedLuftSiste"/>
    <w:rsid w:val="00D108A1"/>
    <w:pPr>
      <w:keepNext w:val="0"/>
    </w:pPr>
  </w:style>
  <w:style w:type="paragraph" w:customStyle="1" w:styleId="tblRadSiste">
    <w:name w:val="tblRadSiste"/>
    <w:basedOn w:val="tblRad"/>
    <w:rsid w:val="00D108A1"/>
  </w:style>
  <w:style w:type="paragraph" w:customStyle="1" w:styleId="tblSluttsum">
    <w:name w:val="tblSluttsum"/>
    <w:basedOn w:val="tblRad"/>
    <w:rsid w:val="00D108A1"/>
    <w:pPr>
      <w:spacing w:before="120"/>
    </w:pPr>
  </w:style>
  <w:style w:type="table" w:customStyle="1" w:styleId="MetadataTabell">
    <w:name w:val="MetadataTabell"/>
    <w:basedOn w:val="Rutenettabelllys"/>
    <w:uiPriority w:val="99"/>
    <w:rsid w:val="00D108A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D108A1"/>
    <w:pPr>
      <w:spacing w:before="60" w:after="60"/>
    </w:pPr>
    <w:rPr>
      <w:rFonts w:ascii="Consolas" w:hAnsi="Consolas"/>
      <w:color w:val="ED7D31" w:themeColor="accent2"/>
      <w:sz w:val="26"/>
    </w:rPr>
  </w:style>
  <w:style w:type="table" w:styleId="Rutenettabelllys">
    <w:name w:val="Grid Table Light"/>
    <w:basedOn w:val="Vanligtabell"/>
    <w:uiPriority w:val="40"/>
    <w:rsid w:val="00D108A1"/>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108A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D108A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108A1"/>
    <w:rPr>
      <w:sz w:val="24"/>
    </w:rPr>
  </w:style>
  <w:style w:type="paragraph" w:customStyle="1" w:styleId="avsnitt-tittel-tabell">
    <w:name w:val="avsnitt-tittel-tabell"/>
    <w:basedOn w:val="avsnitt-tittel"/>
    <w:qFormat/>
    <w:rsid w:val="00D108A1"/>
  </w:style>
  <w:style w:type="paragraph" w:customStyle="1" w:styleId="b-budkaptit-tabell">
    <w:name w:val="b-budkaptit-tabell"/>
    <w:basedOn w:val="b-budkaptit"/>
    <w:qFormat/>
    <w:rsid w:val="00D108A1"/>
  </w:style>
  <w:style w:type="character" w:styleId="Emneknagg">
    <w:name w:val="Hashtag"/>
    <w:basedOn w:val="Standardskriftforavsnitt"/>
    <w:uiPriority w:val="99"/>
    <w:semiHidden/>
    <w:unhideWhenUsed/>
    <w:rsid w:val="00D108A1"/>
    <w:rPr>
      <w:color w:val="2B579A"/>
      <w:shd w:val="clear" w:color="auto" w:fill="E1DFDD"/>
    </w:rPr>
  </w:style>
  <w:style w:type="character" w:styleId="Omtale">
    <w:name w:val="Mention"/>
    <w:basedOn w:val="Standardskriftforavsnitt"/>
    <w:uiPriority w:val="99"/>
    <w:semiHidden/>
    <w:unhideWhenUsed/>
    <w:rsid w:val="00D108A1"/>
    <w:rPr>
      <w:color w:val="2B579A"/>
      <w:shd w:val="clear" w:color="auto" w:fill="E1DFDD"/>
    </w:rPr>
  </w:style>
  <w:style w:type="paragraph" w:styleId="Sitat0">
    <w:name w:val="Quote"/>
    <w:basedOn w:val="Normal"/>
    <w:next w:val="Normal"/>
    <w:link w:val="SitatTegn1"/>
    <w:uiPriority w:val="29"/>
    <w:qFormat/>
    <w:rsid w:val="00D108A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108A1"/>
    <w:rPr>
      <w:rFonts w:ascii="Times New Roman" w:eastAsia="Times New Roman" w:hAnsi="Times New Roman"/>
      <w:i/>
      <w:iCs/>
      <w:color w:val="404040" w:themeColor="text1" w:themeTint="BF"/>
      <w:spacing w:val="4"/>
      <w:kern w:val="0"/>
      <w:sz w:val="24"/>
      <w14:ligatures w14:val="none"/>
    </w:rPr>
  </w:style>
  <w:style w:type="character" w:styleId="Smarthyperkobling">
    <w:name w:val="Smart Hyperlink"/>
    <w:basedOn w:val="Standardskriftforavsnitt"/>
    <w:uiPriority w:val="99"/>
    <w:semiHidden/>
    <w:unhideWhenUsed/>
    <w:rsid w:val="00D108A1"/>
    <w:rPr>
      <w:u w:val="dotted"/>
    </w:rPr>
  </w:style>
  <w:style w:type="character" w:styleId="Smartkobling">
    <w:name w:val="Smart Link"/>
    <w:basedOn w:val="Standardskriftforavsnitt"/>
    <w:uiPriority w:val="99"/>
    <w:semiHidden/>
    <w:unhideWhenUsed/>
    <w:rsid w:val="00D108A1"/>
    <w:rPr>
      <w:color w:val="0000FF"/>
      <w:u w:val="single"/>
      <w:shd w:val="clear" w:color="auto" w:fill="F3F2F1"/>
    </w:rPr>
  </w:style>
  <w:style w:type="character" w:styleId="Ulstomtale">
    <w:name w:val="Unresolved Mention"/>
    <w:basedOn w:val="Standardskriftforavsnitt"/>
    <w:uiPriority w:val="99"/>
    <w:semiHidden/>
    <w:unhideWhenUsed/>
    <w:rsid w:val="00D10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Template>
  <TotalTime>3</TotalTime>
  <Pages>4</Pages>
  <Words>1228</Words>
  <Characters>7414</Characters>
  <Application>Microsoft Office Word</Application>
  <DocSecurity>0</DocSecurity>
  <Lines>211</Lines>
  <Paragraphs>64</Paragraphs>
  <ScaleCrop>false</ScaleCrop>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2024-11-26T11:11:00Z</dcterms:created>
  <dcterms:modified xsi:type="dcterms:W3CDTF">2024-11-26T12:41:00Z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2024-11-26T11:11:42Z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0c2918a3-3cde-458c-8598-e02255e7899c</vt:lpwstr>
  </property>
  <property fmtid="{D5CDD505-2E9C-101B-9397-08002B2CF9AE}" pid="8" name="MSIP_Label_b22f7043-6caf-4431-9109-8eff758a1d8b_ContentBits">
    <vt:lpwstr>0</vt:lpwstr>
  </property>
</Properties>
</file>