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BF" w:rsidRPr="006D1FB1" w:rsidRDefault="003D03BF" w:rsidP="0081656C"/>
    <w:p w:rsidR="000042CE" w:rsidRDefault="00847297" w:rsidP="006D1FB1">
      <w:pPr>
        <w:pStyle w:val="Tittel"/>
        <w:pBdr>
          <w:bottom w:val="single" w:sz="8" w:space="2" w:color="5B9BD5" w:themeColor="accent1"/>
        </w:pBdr>
        <w:jc w:val="center"/>
      </w:pPr>
      <w:r>
        <w:t>Å bygge en ny kommune – råd fra tidligere sammenslåinger</w:t>
      </w:r>
    </w:p>
    <w:p w:rsidR="000042CE" w:rsidRDefault="000042CE">
      <w:pPr>
        <w:rPr>
          <w:rFonts w:asciiTheme="majorHAnsi" w:eastAsiaTheme="majorEastAsia" w:hAnsiTheme="majorHAnsi" w:cstheme="majorBidi"/>
          <w:spacing w:val="-10"/>
          <w:kern w:val="28"/>
          <w:sz w:val="56"/>
          <w:szCs w:val="56"/>
        </w:rPr>
      </w:pPr>
      <w:r>
        <w:br w:type="page"/>
      </w:r>
    </w:p>
    <w:sdt>
      <w:sdtPr>
        <w:rPr>
          <w:rFonts w:ascii="Times New Roman" w:eastAsiaTheme="minorHAnsi" w:hAnsi="Times New Roman" w:cstheme="minorBidi"/>
          <w:b w:val="0"/>
          <w:bCs w:val="0"/>
          <w:color w:val="auto"/>
          <w:sz w:val="24"/>
          <w:szCs w:val="22"/>
          <w:lang w:eastAsia="en-US"/>
        </w:rPr>
        <w:id w:val="-1316872523"/>
        <w:docPartObj>
          <w:docPartGallery w:val="Table of Contents"/>
          <w:docPartUnique/>
        </w:docPartObj>
      </w:sdtPr>
      <w:sdtEndPr>
        <w:rPr>
          <w:rFonts w:eastAsia="Times New Roman"/>
          <w:lang w:eastAsia="nb-NO"/>
        </w:rPr>
      </w:sdtEndPr>
      <w:sdtContent>
        <w:p w:rsidR="00AF6E9D" w:rsidRDefault="00AF6E9D" w:rsidP="00AF6E9D">
          <w:pPr>
            <w:pStyle w:val="Overskriftforinnholdsfortegnelse"/>
            <w:ind w:left="720"/>
          </w:pPr>
          <w:r>
            <w:t>Innhold</w:t>
          </w:r>
        </w:p>
        <w:p w:rsidR="00DA6CAA" w:rsidRDefault="00AF6E9D">
          <w:pPr>
            <w:pStyle w:val="INNH1"/>
            <w:tabs>
              <w:tab w:val="left" w:pos="480"/>
              <w:tab w:val="right" w:leader="dot" w:pos="9016"/>
            </w:tabs>
            <w:rPr>
              <w:rFonts w:asciiTheme="minorHAnsi" w:eastAsiaTheme="minorEastAsia" w:hAnsiTheme="minorHAnsi"/>
              <w:noProof/>
              <w:sz w:val="22"/>
            </w:rPr>
          </w:pPr>
          <w:r>
            <w:fldChar w:fldCharType="begin"/>
          </w:r>
          <w:r>
            <w:instrText xml:space="preserve"> TOC \o "1-3" \h \z \u </w:instrText>
          </w:r>
          <w:r>
            <w:fldChar w:fldCharType="separate"/>
          </w:r>
          <w:hyperlink w:anchor="_Toc453161314" w:history="1">
            <w:r w:rsidR="00DA6CAA" w:rsidRPr="00794B8B">
              <w:rPr>
                <w:rStyle w:val="Hyperkobling"/>
                <w:noProof/>
              </w:rPr>
              <w:t>1.</w:t>
            </w:r>
            <w:r w:rsidR="00DA6CAA">
              <w:rPr>
                <w:rFonts w:asciiTheme="minorHAnsi" w:eastAsiaTheme="minorEastAsia" w:hAnsiTheme="minorHAnsi"/>
                <w:noProof/>
                <w:sz w:val="22"/>
              </w:rPr>
              <w:tab/>
            </w:r>
            <w:r w:rsidR="00DA6CAA" w:rsidRPr="00794B8B">
              <w:rPr>
                <w:rStyle w:val="Hyperkobling"/>
                <w:noProof/>
              </w:rPr>
              <w:t>Innledning</w:t>
            </w:r>
            <w:r w:rsidR="00DA6CAA">
              <w:rPr>
                <w:noProof/>
                <w:webHidden/>
              </w:rPr>
              <w:tab/>
            </w:r>
            <w:r w:rsidR="00DA6CAA">
              <w:rPr>
                <w:noProof/>
                <w:webHidden/>
              </w:rPr>
              <w:fldChar w:fldCharType="begin"/>
            </w:r>
            <w:r w:rsidR="00DA6CAA">
              <w:rPr>
                <w:noProof/>
                <w:webHidden/>
              </w:rPr>
              <w:instrText xml:space="preserve"> PAGEREF _Toc453161314 \h </w:instrText>
            </w:r>
            <w:r w:rsidR="00DA6CAA">
              <w:rPr>
                <w:noProof/>
                <w:webHidden/>
              </w:rPr>
            </w:r>
            <w:r w:rsidR="00DA6CAA">
              <w:rPr>
                <w:noProof/>
                <w:webHidden/>
              </w:rPr>
              <w:fldChar w:fldCharType="separate"/>
            </w:r>
            <w:r w:rsidR="001C45C7">
              <w:rPr>
                <w:noProof/>
                <w:webHidden/>
              </w:rPr>
              <w:t>3</w:t>
            </w:r>
            <w:r w:rsidR="00DA6CAA">
              <w:rPr>
                <w:noProof/>
                <w:webHidden/>
              </w:rPr>
              <w:fldChar w:fldCharType="end"/>
            </w:r>
          </w:hyperlink>
        </w:p>
        <w:p w:rsidR="00DA6CAA" w:rsidRDefault="004461D8">
          <w:pPr>
            <w:pStyle w:val="INNH1"/>
            <w:tabs>
              <w:tab w:val="left" w:pos="480"/>
              <w:tab w:val="right" w:leader="dot" w:pos="9016"/>
            </w:tabs>
            <w:rPr>
              <w:rFonts w:asciiTheme="minorHAnsi" w:eastAsiaTheme="minorEastAsia" w:hAnsiTheme="minorHAnsi"/>
              <w:noProof/>
              <w:sz w:val="22"/>
            </w:rPr>
          </w:pPr>
          <w:hyperlink w:anchor="_Toc453161315" w:history="1">
            <w:r w:rsidR="00DA6CAA" w:rsidRPr="00794B8B">
              <w:rPr>
                <w:rStyle w:val="Hyperkobling"/>
                <w:noProof/>
              </w:rPr>
              <w:t>2.</w:t>
            </w:r>
            <w:r w:rsidR="00DA6CAA">
              <w:rPr>
                <w:rFonts w:asciiTheme="minorHAnsi" w:eastAsiaTheme="minorEastAsia" w:hAnsiTheme="minorHAnsi"/>
                <w:noProof/>
                <w:sz w:val="22"/>
              </w:rPr>
              <w:tab/>
            </w:r>
            <w:r w:rsidR="00DA6CAA" w:rsidRPr="00794B8B">
              <w:rPr>
                <w:rStyle w:val="Hyperkobling"/>
                <w:noProof/>
              </w:rPr>
              <w:t>Den nye kommunen</w:t>
            </w:r>
            <w:r w:rsidR="00DA6CAA">
              <w:rPr>
                <w:noProof/>
                <w:webHidden/>
              </w:rPr>
              <w:tab/>
            </w:r>
            <w:r w:rsidR="00DA6CAA">
              <w:rPr>
                <w:noProof/>
                <w:webHidden/>
              </w:rPr>
              <w:fldChar w:fldCharType="begin"/>
            </w:r>
            <w:r w:rsidR="00DA6CAA">
              <w:rPr>
                <w:noProof/>
                <w:webHidden/>
              </w:rPr>
              <w:instrText xml:space="preserve"> PAGEREF _Toc453161315 \h </w:instrText>
            </w:r>
            <w:r w:rsidR="00DA6CAA">
              <w:rPr>
                <w:noProof/>
                <w:webHidden/>
              </w:rPr>
            </w:r>
            <w:r w:rsidR="00DA6CAA">
              <w:rPr>
                <w:noProof/>
                <w:webHidden/>
              </w:rPr>
              <w:fldChar w:fldCharType="separate"/>
            </w:r>
            <w:r w:rsidR="001C45C7">
              <w:rPr>
                <w:noProof/>
                <w:webHidden/>
              </w:rPr>
              <w:t>3</w:t>
            </w:r>
            <w:r w:rsidR="00DA6CAA">
              <w:rPr>
                <w:noProof/>
                <w:webHidden/>
              </w:rPr>
              <w:fldChar w:fldCharType="end"/>
            </w:r>
          </w:hyperlink>
        </w:p>
        <w:p w:rsidR="00DA6CAA" w:rsidRDefault="004461D8">
          <w:pPr>
            <w:pStyle w:val="INNH1"/>
            <w:tabs>
              <w:tab w:val="left" w:pos="480"/>
              <w:tab w:val="right" w:leader="dot" w:pos="9016"/>
            </w:tabs>
            <w:rPr>
              <w:rFonts w:asciiTheme="minorHAnsi" w:eastAsiaTheme="minorEastAsia" w:hAnsiTheme="minorHAnsi"/>
              <w:noProof/>
              <w:sz w:val="22"/>
            </w:rPr>
          </w:pPr>
          <w:hyperlink w:anchor="_Toc453161316" w:history="1">
            <w:r w:rsidR="00DA6CAA" w:rsidRPr="00794B8B">
              <w:rPr>
                <w:rStyle w:val="Hyperkobling"/>
                <w:noProof/>
              </w:rPr>
              <w:t>3.</w:t>
            </w:r>
            <w:r w:rsidR="00DA6CAA">
              <w:rPr>
                <w:rFonts w:asciiTheme="minorHAnsi" w:eastAsiaTheme="minorEastAsia" w:hAnsiTheme="minorHAnsi"/>
                <w:noProof/>
                <w:sz w:val="22"/>
              </w:rPr>
              <w:tab/>
            </w:r>
            <w:r w:rsidR="00DA6CAA" w:rsidRPr="00794B8B">
              <w:rPr>
                <w:rStyle w:val="Hyperkobling"/>
                <w:noProof/>
              </w:rPr>
              <w:t>Prosjektorganisering</w:t>
            </w:r>
            <w:r w:rsidR="00DA6CAA">
              <w:rPr>
                <w:noProof/>
                <w:webHidden/>
              </w:rPr>
              <w:tab/>
            </w:r>
            <w:r w:rsidR="00DA6CAA">
              <w:rPr>
                <w:noProof/>
                <w:webHidden/>
              </w:rPr>
              <w:fldChar w:fldCharType="begin"/>
            </w:r>
            <w:r w:rsidR="00DA6CAA">
              <w:rPr>
                <w:noProof/>
                <w:webHidden/>
              </w:rPr>
              <w:instrText xml:space="preserve"> PAGEREF _Toc453161316 \h </w:instrText>
            </w:r>
            <w:r w:rsidR="00DA6CAA">
              <w:rPr>
                <w:noProof/>
                <w:webHidden/>
              </w:rPr>
            </w:r>
            <w:r w:rsidR="00DA6CAA">
              <w:rPr>
                <w:noProof/>
                <w:webHidden/>
              </w:rPr>
              <w:fldChar w:fldCharType="separate"/>
            </w:r>
            <w:r w:rsidR="001C45C7">
              <w:rPr>
                <w:noProof/>
                <w:webHidden/>
              </w:rPr>
              <w:t>4</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17" w:history="1">
            <w:r w:rsidR="00DA6CAA" w:rsidRPr="00794B8B">
              <w:rPr>
                <w:rStyle w:val="Hyperkobling"/>
                <w:noProof/>
              </w:rPr>
              <w:t>Formell organisering</w:t>
            </w:r>
            <w:r w:rsidR="00DA6CAA">
              <w:rPr>
                <w:noProof/>
                <w:webHidden/>
              </w:rPr>
              <w:tab/>
            </w:r>
            <w:r w:rsidR="00DA6CAA">
              <w:rPr>
                <w:noProof/>
                <w:webHidden/>
              </w:rPr>
              <w:fldChar w:fldCharType="begin"/>
            </w:r>
            <w:r w:rsidR="00DA6CAA">
              <w:rPr>
                <w:noProof/>
                <w:webHidden/>
              </w:rPr>
              <w:instrText xml:space="preserve"> PAGEREF _Toc453161317 \h </w:instrText>
            </w:r>
            <w:r w:rsidR="00DA6CAA">
              <w:rPr>
                <w:noProof/>
                <w:webHidden/>
              </w:rPr>
            </w:r>
            <w:r w:rsidR="00DA6CAA">
              <w:rPr>
                <w:noProof/>
                <w:webHidden/>
              </w:rPr>
              <w:fldChar w:fldCharType="separate"/>
            </w:r>
            <w:r w:rsidR="001C45C7">
              <w:rPr>
                <w:noProof/>
                <w:webHidden/>
              </w:rPr>
              <w:t>5</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18" w:history="1">
            <w:r w:rsidR="00DA6CAA" w:rsidRPr="00794B8B">
              <w:rPr>
                <w:rStyle w:val="Hyperkobling"/>
                <w:noProof/>
              </w:rPr>
              <w:t>Politisk organisering – Fellesnemnda</w:t>
            </w:r>
            <w:r w:rsidR="00DA6CAA">
              <w:rPr>
                <w:noProof/>
                <w:webHidden/>
              </w:rPr>
              <w:tab/>
            </w:r>
            <w:r w:rsidR="00DA6CAA">
              <w:rPr>
                <w:noProof/>
                <w:webHidden/>
              </w:rPr>
              <w:fldChar w:fldCharType="begin"/>
            </w:r>
            <w:r w:rsidR="00DA6CAA">
              <w:rPr>
                <w:noProof/>
                <w:webHidden/>
              </w:rPr>
              <w:instrText xml:space="preserve"> PAGEREF _Toc453161318 \h </w:instrText>
            </w:r>
            <w:r w:rsidR="00DA6CAA">
              <w:rPr>
                <w:noProof/>
                <w:webHidden/>
              </w:rPr>
            </w:r>
            <w:r w:rsidR="00DA6CAA">
              <w:rPr>
                <w:noProof/>
                <w:webHidden/>
              </w:rPr>
              <w:fldChar w:fldCharType="separate"/>
            </w:r>
            <w:r w:rsidR="001C45C7">
              <w:rPr>
                <w:noProof/>
                <w:webHidden/>
              </w:rPr>
              <w:t>5</w:t>
            </w:r>
            <w:r w:rsidR="00DA6CAA">
              <w:rPr>
                <w:noProof/>
                <w:webHidden/>
              </w:rPr>
              <w:fldChar w:fldCharType="end"/>
            </w:r>
          </w:hyperlink>
        </w:p>
        <w:p w:rsidR="00DA6CAA" w:rsidRDefault="004461D8">
          <w:pPr>
            <w:pStyle w:val="INNH3"/>
            <w:tabs>
              <w:tab w:val="right" w:leader="dot" w:pos="9016"/>
            </w:tabs>
            <w:rPr>
              <w:rFonts w:asciiTheme="minorHAnsi" w:eastAsiaTheme="minorEastAsia" w:hAnsiTheme="minorHAnsi"/>
              <w:noProof/>
              <w:sz w:val="22"/>
            </w:rPr>
          </w:pPr>
          <w:hyperlink w:anchor="_Toc453161319" w:history="1">
            <w:r w:rsidR="00DA6CAA" w:rsidRPr="00794B8B">
              <w:rPr>
                <w:rStyle w:val="Hyperkobling"/>
                <w:noProof/>
              </w:rPr>
              <w:t>Fullmakter</w:t>
            </w:r>
            <w:r w:rsidR="00DA6CAA">
              <w:rPr>
                <w:noProof/>
                <w:webHidden/>
              </w:rPr>
              <w:tab/>
            </w:r>
            <w:r w:rsidR="00DA6CAA">
              <w:rPr>
                <w:noProof/>
                <w:webHidden/>
              </w:rPr>
              <w:fldChar w:fldCharType="begin"/>
            </w:r>
            <w:r w:rsidR="00DA6CAA">
              <w:rPr>
                <w:noProof/>
                <w:webHidden/>
              </w:rPr>
              <w:instrText xml:space="preserve"> PAGEREF _Toc453161319 \h </w:instrText>
            </w:r>
            <w:r w:rsidR="00DA6CAA">
              <w:rPr>
                <w:noProof/>
                <w:webHidden/>
              </w:rPr>
            </w:r>
            <w:r w:rsidR="00DA6CAA">
              <w:rPr>
                <w:noProof/>
                <w:webHidden/>
              </w:rPr>
              <w:fldChar w:fldCharType="separate"/>
            </w:r>
            <w:r w:rsidR="001C45C7">
              <w:rPr>
                <w:noProof/>
                <w:webHidden/>
              </w:rPr>
              <w:t>5</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20" w:history="1">
            <w:r w:rsidR="00DA6CAA" w:rsidRPr="00794B8B">
              <w:rPr>
                <w:rStyle w:val="Hyperkobling"/>
                <w:noProof/>
              </w:rPr>
              <w:t>Arbeidsutvalg</w:t>
            </w:r>
            <w:r w:rsidR="00DA6CAA">
              <w:rPr>
                <w:noProof/>
                <w:webHidden/>
              </w:rPr>
              <w:tab/>
            </w:r>
            <w:r w:rsidR="00DA6CAA">
              <w:rPr>
                <w:noProof/>
                <w:webHidden/>
              </w:rPr>
              <w:fldChar w:fldCharType="begin"/>
            </w:r>
            <w:r w:rsidR="00DA6CAA">
              <w:rPr>
                <w:noProof/>
                <w:webHidden/>
              </w:rPr>
              <w:instrText xml:space="preserve"> PAGEREF _Toc453161320 \h </w:instrText>
            </w:r>
            <w:r w:rsidR="00DA6CAA">
              <w:rPr>
                <w:noProof/>
                <w:webHidden/>
              </w:rPr>
            </w:r>
            <w:r w:rsidR="00DA6CAA">
              <w:rPr>
                <w:noProof/>
                <w:webHidden/>
              </w:rPr>
              <w:fldChar w:fldCharType="separate"/>
            </w:r>
            <w:r w:rsidR="001C45C7">
              <w:rPr>
                <w:noProof/>
                <w:webHidden/>
              </w:rPr>
              <w:t>6</w:t>
            </w:r>
            <w:r w:rsidR="00DA6CAA">
              <w:rPr>
                <w:noProof/>
                <w:webHidden/>
              </w:rPr>
              <w:fldChar w:fldCharType="end"/>
            </w:r>
          </w:hyperlink>
        </w:p>
        <w:p w:rsidR="00DA6CAA" w:rsidRDefault="004461D8" w:rsidP="00915D94">
          <w:pPr>
            <w:pStyle w:val="INNH2"/>
            <w:rPr>
              <w:rFonts w:asciiTheme="minorHAnsi" w:eastAsiaTheme="minorEastAsia" w:hAnsiTheme="minorHAnsi"/>
              <w:noProof/>
              <w:sz w:val="22"/>
            </w:rPr>
          </w:pPr>
          <w:hyperlink w:anchor="_Toc453161321" w:history="1">
            <w:r w:rsidR="00DA6CAA" w:rsidRPr="00794B8B">
              <w:rPr>
                <w:rStyle w:val="Hyperkobling"/>
                <w:noProof/>
              </w:rPr>
              <w:t>Partssammensatt utvalg (PSU)</w:t>
            </w:r>
            <w:r w:rsidR="00DA6CAA">
              <w:rPr>
                <w:noProof/>
                <w:webHidden/>
              </w:rPr>
              <w:tab/>
            </w:r>
            <w:r w:rsidR="00DA6CAA">
              <w:rPr>
                <w:noProof/>
                <w:webHidden/>
              </w:rPr>
              <w:fldChar w:fldCharType="begin"/>
            </w:r>
            <w:r w:rsidR="00DA6CAA">
              <w:rPr>
                <w:noProof/>
                <w:webHidden/>
              </w:rPr>
              <w:instrText xml:space="preserve"> PAGEREF _Toc453161321 \h </w:instrText>
            </w:r>
            <w:r w:rsidR="00DA6CAA">
              <w:rPr>
                <w:noProof/>
                <w:webHidden/>
              </w:rPr>
            </w:r>
            <w:r w:rsidR="00DA6CAA">
              <w:rPr>
                <w:noProof/>
                <w:webHidden/>
              </w:rPr>
              <w:fldChar w:fldCharType="separate"/>
            </w:r>
            <w:r w:rsidR="001C45C7">
              <w:rPr>
                <w:noProof/>
                <w:webHidden/>
              </w:rPr>
              <w:t>6</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22" w:history="1">
            <w:r w:rsidR="00DA6CAA" w:rsidRPr="00794B8B">
              <w:rPr>
                <w:rStyle w:val="Hyperkobling"/>
                <w:noProof/>
              </w:rPr>
              <w:t>Administrativ organisering – Prosjektleder</w:t>
            </w:r>
            <w:r w:rsidR="00DA6CAA">
              <w:rPr>
                <w:noProof/>
                <w:webHidden/>
              </w:rPr>
              <w:tab/>
            </w:r>
            <w:r w:rsidR="00DA6CAA">
              <w:rPr>
                <w:noProof/>
                <w:webHidden/>
              </w:rPr>
              <w:fldChar w:fldCharType="begin"/>
            </w:r>
            <w:r w:rsidR="00DA6CAA">
              <w:rPr>
                <w:noProof/>
                <w:webHidden/>
              </w:rPr>
              <w:instrText xml:space="preserve"> PAGEREF _Toc453161322 \h </w:instrText>
            </w:r>
            <w:r w:rsidR="00DA6CAA">
              <w:rPr>
                <w:noProof/>
                <w:webHidden/>
              </w:rPr>
            </w:r>
            <w:r w:rsidR="00DA6CAA">
              <w:rPr>
                <w:noProof/>
                <w:webHidden/>
              </w:rPr>
              <w:fldChar w:fldCharType="separate"/>
            </w:r>
            <w:r w:rsidR="001C45C7">
              <w:rPr>
                <w:noProof/>
                <w:webHidden/>
              </w:rPr>
              <w:t>7</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23" w:history="1">
            <w:r w:rsidR="00DA6CAA" w:rsidRPr="00794B8B">
              <w:rPr>
                <w:rStyle w:val="Hyperkobling"/>
                <w:noProof/>
              </w:rPr>
              <w:t>Delprosjekt</w:t>
            </w:r>
            <w:r w:rsidR="00DA6CAA">
              <w:rPr>
                <w:noProof/>
                <w:webHidden/>
              </w:rPr>
              <w:tab/>
            </w:r>
            <w:r w:rsidR="00DA6CAA">
              <w:rPr>
                <w:noProof/>
                <w:webHidden/>
              </w:rPr>
              <w:fldChar w:fldCharType="begin"/>
            </w:r>
            <w:r w:rsidR="00DA6CAA">
              <w:rPr>
                <w:noProof/>
                <w:webHidden/>
              </w:rPr>
              <w:instrText xml:space="preserve"> PAGEREF _Toc453161323 \h </w:instrText>
            </w:r>
            <w:r w:rsidR="00DA6CAA">
              <w:rPr>
                <w:noProof/>
                <w:webHidden/>
              </w:rPr>
            </w:r>
            <w:r w:rsidR="00DA6CAA">
              <w:rPr>
                <w:noProof/>
                <w:webHidden/>
              </w:rPr>
              <w:fldChar w:fldCharType="separate"/>
            </w:r>
            <w:r w:rsidR="001C45C7">
              <w:rPr>
                <w:noProof/>
                <w:webHidden/>
              </w:rPr>
              <w:t>9</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24" w:history="1">
            <w:r w:rsidR="00DA6CAA" w:rsidRPr="00794B8B">
              <w:rPr>
                <w:rStyle w:val="Hyperkobling"/>
                <w:noProof/>
              </w:rPr>
              <w:t>Prosjektstyring</w:t>
            </w:r>
            <w:r w:rsidR="00DA6CAA">
              <w:rPr>
                <w:noProof/>
                <w:webHidden/>
              </w:rPr>
              <w:tab/>
            </w:r>
            <w:r w:rsidR="00DA6CAA">
              <w:rPr>
                <w:noProof/>
                <w:webHidden/>
              </w:rPr>
              <w:fldChar w:fldCharType="begin"/>
            </w:r>
            <w:r w:rsidR="00DA6CAA">
              <w:rPr>
                <w:noProof/>
                <w:webHidden/>
              </w:rPr>
              <w:instrText xml:space="preserve"> PAGEREF _Toc453161324 \h </w:instrText>
            </w:r>
            <w:r w:rsidR="00DA6CAA">
              <w:rPr>
                <w:noProof/>
                <w:webHidden/>
              </w:rPr>
            </w:r>
            <w:r w:rsidR="00DA6CAA">
              <w:rPr>
                <w:noProof/>
                <w:webHidden/>
              </w:rPr>
              <w:fldChar w:fldCharType="separate"/>
            </w:r>
            <w:r w:rsidR="001C45C7">
              <w:rPr>
                <w:noProof/>
                <w:webHidden/>
              </w:rPr>
              <w:t>10</w:t>
            </w:r>
            <w:r w:rsidR="00DA6CAA">
              <w:rPr>
                <w:noProof/>
                <w:webHidden/>
              </w:rPr>
              <w:fldChar w:fldCharType="end"/>
            </w:r>
          </w:hyperlink>
        </w:p>
        <w:p w:rsidR="00DA6CAA" w:rsidRDefault="004461D8">
          <w:pPr>
            <w:pStyle w:val="INNH3"/>
            <w:tabs>
              <w:tab w:val="right" w:leader="dot" w:pos="9016"/>
            </w:tabs>
            <w:rPr>
              <w:rFonts w:asciiTheme="minorHAnsi" w:eastAsiaTheme="minorEastAsia" w:hAnsiTheme="minorHAnsi"/>
              <w:noProof/>
              <w:sz w:val="22"/>
            </w:rPr>
          </w:pPr>
          <w:hyperlink w:anchor="_Toc453161325" w:history="1">
            <w:r w:rsidR="00DA6CAA" w:rsidRPr="00794B8B">
              <w:rPr>
                <w:rStyle w:val="Hyperkobling"/>
                <w:noProof/>
              </w:rPr>
              <w:t>Intensjonsavtale</w:t>
            </w:r>
            <w:r w:rsidR="00DA6CAA">
              <w:rPr>
                <w:noProof/>
                <w:webHidden/>
              </w:rPr>
              <w:tab/>
            </w:r>
            <w:r w:rsidR="00DA6CAA">
              <w:rPr>
                <w:noProof/>
                <w:webHidden/>
              </w:rPr>
              <w:fldChar w:fldCharType="begin"/>
            </w:r>
            <w:r w:rsidR="00DA6CAA">
              <w:rPr>
                <w:noProof/>
                <w:webHidden/>
              </w:rPr>
              <w:instrText xml:space="preserve"> PAGEREF _Toc453161325 \h </w:instrText>
            </w:r>
            <w:r w:rsidR="00DA6CAA">
              <w:rPr>
                <w:noProof/>
                <w:webHidden/>
              </w:rPr>
            </w:r>
            <w:r w:rsidR="00DA6CAA">
              <w:rPr>
                <w:noProof/>
                <w:webHidden/>
              </w:rPr>
              <w:fldChar w:fldCharType="separate"/>
            </w:r>
            <w:r w:rsidR="001C45C7">
              <w:rPr>
                <w:noProof/>
                <w:webHidden/>
              </w:rPr>
              <w:t>10</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26" w:history="1">
            <w:r w:rsidR="00DA6CAA" w:rsidRPr="00794B8B">
              <w:rPr>
                <w:rStyle w:val="Hyperkobling"/>
                <w:noProof/>
              </w:rPr>
              <w:t>Hvordan oppnå målene med sammenslåingen</w:t>
            </w:r>
            <w:r w:rsidR="00DA6CAA">
              <w:rPr>
                <w:noProof/>
                <w:webHidden/>
              </w:rPr>
              <w:tab/>
            </w:r>
            <w:r w:rsidR="00DA6CAA">
              <w:rPr>
                <w:noProof/>
                <w:webHidden/>
              </w:rPr>
              <w:fldChar w:fldCharType="begin"/>
            </w:r>
            <w:r w:rsidR="00DA6CAA">
              <w:rPr>
                <w:noProof/>
                <w:webHidden/>
              </w:rPr>
              <w:instrText xml:space="preserve"> PAGEREF _Toc453161326 \h </w:instrText>
            </w:r>
            <w:r w:rsidR="00DA6CAA">
              <w:rPr>
                <w:noProof/>
                <w:webHidden/>
              </w:rPr>
            </w:r>
            <w:r w:rsidR="00DA6CAA">
              <w:rPr>
                <w:noProof/>
                <w:webHidden/>
              </w:rPr>
              <w:fldChar w:fldCharType="separate"/>
            </w:r>
            <w:r w:rsidR="001C45C7">
              <w:rPr>
                <w:noProof/>
                <w:webHidden/>
              </w:rPr>
              <w:t>13</w:t>
            </w:r>
            <w:r w:rsidR="00DA6CAA">
              <w:rPr>
                <w:noProof/>
                <w:webHidden/>
              </w:rPr>
              <w:fldChar w:fldCharType="end"/>
            </w:r>
          </w:hyperlink>
        </w:p>
        <w:p w:rsidR="00DA6CAA" w:rsidRDefault="004461D8">
          <w:pPr>
            <w:pStyle w:val="INNH1"/>
            <w:tabs>
              <w:tab w:val="left" w:pos="480"/>
              <w:tab w:val="right" w:leader="dot" w:pos="9016"/>
            </w:tabs>
            <w:rPr>
              <w:rFonts w:asciiTheme="minorHAnsi" w:eastAsiaTheme="minorEastAsia" w:hAnsiTheme="minorHAnsi"/>
              <w:noProof/>
              <w:sz w:val="22"/>
            </w:rPr>
          </w:pPr>
          <w:hyperlink w:anchor="_Toc453161327" w:history="1">
            <w:r w:rsidR="00DA6CAA" w:rsidRPr="00794B8B">
              <w:rPr>
                <w:rStyle w:val="Hyperkobling"/>
                <w:noProof/>
              </w:rPr>
              <w:t>4.</w:t>
            </w:r>
            <w:r w:rsidR="00DA6CAA">
              <w:rPr>
                <w:rFonts w:asciiTheme="minorHAnsi" w:eastAsiaTheme="minorEastAsia" w:hAnsiTheme="minorHAnsi"/>
                <w:noProof/>
                <w:sz w:val="22"/>
              </w:rPr>
              <w:tab/>
            </w:r>
            <w:r w:rsidR="00DA6CAA" w:rsidRPr="00794B8B">
              <w:rPr>
                <w:rStyle w:val="Hyperkobling"/>
                <w:noProof/>
              </w:rPr>
              <w:t>Ansatte – arbeidsgiveransvar</w:t>
            </w:r>
            <w:r w:rsidR="00DA6CAA">
              <w:rPr>
                <w:noProof/>
                <w:webHidden/>
              </w:rPr>
              <w:tab/>
            </w:r>
            <w:r w:rsidR="00DA6CAA">
              <w:rPr>
                <w:noProof/>
                <w:webHidden/>
              </w:rPr>
              <w:fldChar w:fldCharType="begin"/>
            </w:r>
            <w:r w:rsidR="00DA6CAA">
              <w:rPr>
                <w:noProof/>
                <w:webHidden/>
              </w:rPr>
              <w:instrText xml:space="preserve"> PAGEREF _Toc453161327 \h </w:instrText>
            </w:r>
            <w:r w:rsidR="00DA6CAA">
              <w:rPr>
                <w:noProof/>
                <w:webHidden/>
              </w:rPr>
            </w:r>
            <w:r w:rsidR="00DA6CAA">
              <w:rPr>
                <w:noProof/>
                <w:webHidden/>
              </w:rPr>
              <w:fldChar w:fldCharType="separate"/>
            </w:r>
            <w:r w:rsidR="001C45C7">
              <w:rPr>
                <w:noProof/>
                <w:webHidden/>
              </w:rPr>
              <w:t>13</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28" w:history="1">
            <w:r w:rsidR="00DA6CAA" w:rsidRPr="00794B8B">
              <w:rPr>
                <w:rStyle w:val="Hyperkobling"/>
                <w:noProof/>
              </w:rPr>
              <w:t>Formelle krav – virksomhetsoverdragelse, arbeidsmiljøloven</w:t>
            </w:r>
            <w:r w:rsidR="00DA6CAA">
              <w:rPr>
                <w:noProof/>
                <w:webHidden/>
              </w:rPr>
              <w:tab/>
            </w:r>
            <w:r w:rsidR="00DA6CAA">
              <w:rPr>
                <w:noProof/>
                <w:webHidden/>
              </w:rPr>
              <w:fldChar w:fldCharType="begin"/>
            </w:r>
            <w:r w:rsidR="00DA6CAA">
              <w:rPr>
                <w:noProof/>
                <w:webHidden/>
              </w:rPr>
              <w:instrText xml:space="preserve"> PAGEREF _Toc453161328 \h </w:instrText>
            </w:r>
            <w:r w:rsidR="00DA6CAA">
              <w:rPr>
                <w:noProof/>
                <w:webHidden/>
              </w:rPr>
            </w:r>
            <w:r w:rsidR="00DA6CAA">
              <w:rPr>
                <w:noProof/>
                <w:webHidden/>
              </w:rPr>
              <w:fldChar w:fldCharType="separate"/>
            </w:r>
            <w:r w:rsidR="001C45C7">
              <w:rPr>
                <w:noProof/>
                <w:webHidden/>
              </w:rPr>
              <w:t>14</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29" w:history="1">
            <w:r w:rsidR="00DA6CAA" w:rsidRPr="00794B8B">
              <w:rPr>
                <w:rStyle w:val="Hyperkobling"/>
                <w:noProof/>
              </w:rPr>
              <w:t>Arbeidsgiverpolitikk</w:t>
            </w:r>
            <w:r w:rsidR="00DA6CAA">
              <w:rPr>
                <w:noProof/>
                <w:webHidden/>
              </w:rPr>
              <w:tab/>
            </w:r>
            <w:r w:rsidR="00DA6CAA">
              <w:rPr>
                <w:noProof/>
                <w:webHidden/>
              </w:rPr>
              <w:fldChar w:fldCharType="begin"/>
            </w:r>
            <w:r w:rsidR="00DA6CAA">
              <w:rPr>
                <w:noProof/>
                <w:webHidden/>
              </w:rPr>
              <w:instrText xml:space="preserve"> PAGEREF _Toc453161329 \h </w:instrText>
            </w:r>
            <w:r w:rsidR="00DA6CAA">
              <w:rPr>
                <w:noProof/>
                <w:webHidden/>
              </w:rPr>
            </w:r>
            <w:r w:rsidR="00DA6CAA">
              <w:rPr>
                <w:noProof/>
                <w:webHidden/>
              </w:rPr>
              <w:fldChar w:fldCharType="separate"/>
            </w:r>
            <w:r w:rsidR="001C45C7">
              <w:rPr>
                <w:noProof/>
                <w:webHidden/>
              </w:rPr>
              <w:t>14</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30" w:history="1">
            <w:r w:rsidR="00DA6CAA" w:rsidRPr="00794B8B">
              <w:rPr>
                <w:rStyle w:val="Hyperkobling"/>
                <w:noProof/>
              </w:rPr>
              <w:t>Omstillingsavtale</w:t>
            </w:r>
            <w:r w:rsidR="00DA6CAA">
              <w:rPr>
                <w:noProof/>
                <w:webHidden/>
              </w:rPr>
              <w:tab/>
            </w:r>
            <w:r w:rsidR="00DA6CAA">
              <w:rPr>
                <w:noProof/>
                <w:webHidden/>
              </w:rPr>
              <w:fldChar w:fldCharType="begin"/>
            </w:r>
            <w:r w:rsidR="00DA6CAA">
              <w:rPr>
                <w:noProof/>
                <w:webHidden/>
              </w:rPr>
              <w:instrText xml:space="preserve"> PAGEREF _Toc453161330 \h </w:instrText>
            </w:r>
            <w:r w:rsidR="00DA6CAA">
              <w:rPr>
                <w:noProof/>
                <w:webHidden/>
              </w:rPr>
            </w:r>
            <w:r w:rsidR="00DA6CAA">
              <w:rPr>
                <w:noProof/>
                <w:webHidden/>
              </w:rPr>
              <w:fldChar w:fldCharType="separate"/>
            </w:r>
            <w:r w:rsidR="001C45C7">
              <w:rPr>
                <w:noProof/>
                <w:webHidden/>
              </w:rPr>
              <w:t>15</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31" w:history="1">
            <w:r w:rsidR="00DA6CAA" w:rsidRPr="00794B8B">
              <w:rPr>
                <w:rStyle w:val="Hyperkobling"/>
                <w:noProof/>
              </w:rPr>
              <w:t>Overtallighet og innplassering</w:t>
            </w:r>
            <w:r w:rsidR="00DA6CAA">
              <w:rPr>
                <w:noProof/>
                <w:webHidden/>
              </w:rPr>
              <w:tab/>
            </w:r>
            <w:r w:rsidR="00DA6CAA">
              <w:rPr>
                <w:noProof/>
                <w:webHidden/>
              </w:rPr>
              <w:fldChar w:fldCharType="begin"/>
            </w:r>
            <w:r w:rsidR="00DA6CAA">
              <w:rPr>
                <w:noProof/>
                <w:webHidden/>
              </w:rPr>
              <w:instrText xml:space="preserve"> PAGEREF _Toc453161331 \h </w:instrText>
            </w:r>
            <w:r w:rsidR="00DA6CAA">
              <w:rPr>
                <w:noProof/>
                <w:webHidden/>
              </w:rPr>
            </w:r>
            <w:r w:rsidR="00DA6CAA">
              <w:rPr>
                <w:noProof/>
                <w:webHidden/>
              </w:rPr>
              <w:fldChar w:fldCharType="separate"/>
            </w:r>
            <w:r w:rsidR="001C45C7">
              <w:rPr>
                <w:noProof/>
                <w:webHidden/>
              </w:rPr>
              <w:t>16</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32" w:history="1">
            <w:r w:rsidR="00DA6CAA" w:rsidRPr="00794B8B">
              <w:rPr>
                <w:rStyle w:val="Hyperkobling"/>
                <w:noProof/>
              </w:rPr>
              <w:t>Involvering og medvirkning</w:t>
            </w:r>
            <w:r w:rsidR="00DA6CAA">
              <w:rPr>
                <w:noProof/>
                <w:webHidden/>
              </w:rPr>
              <w:tab/>
            </w:r>
            <w:r w:rsidR="00DA6CAA">
              <w:rPr>
                <w:noProof/>
                <w:webHidden/>
              </w:rPr>
              <w:fldChar w:fldCharType="begin"/>
            </w:r>
            <w:r w:rsidR="00DA6CAA">
              <w:rPr>
                <w:noProof/>
                <w:webHidden/>
              </w:rPr>
              <w:instrText xml:space="preserve"> PAGEREF _Toc453161332 \h </w:instrText>
            </w:r>
            <w:r w:rsidR="00DA6CAA">
              <w:rPr>
                <w:noProof/>
                <w:webHidden/>
              </w:rPr>
            </w:r>
            <w:r w:rsidR="00DA6CAA">
              <w:rPr>
                <w:noProof/>
                <w:webHidden/>
              </w:rPr>
              <w:fldChar w:fldCharType="separate"/>
            </w:r>
            <w:r w:rsidR="001C45C7">
              <w:rPr>
                <w:noProof/>
                <w:webHidden/>
              </w:rPr>
              <w:t>17</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33" w:history="1">
            <w:r w:rsidR="00DA6CAA" w:rsidRPr="00794B8B">
              <w:rPr>
                <w:rStyle w:val="Hyperkobling"/>
                <w:noProof/>
              </w:rPr>
              <w:t>Informasjon til ansatte</w:t>
            </w:r>
            <w:r w:rsidR="00DA6CAA">
              <w:rPr>
                <w:noProof/>
                <w:webHidden/>
              </w:rPr>
              <w:tab/>
            </w:r>
            <w:r w:rsidR="00DA6CAA">
              <w:rPr>
                <w:noProof/>
                <w:webHidden/>
              </w:rPr>
              <w:fldChar w:fldCharType="begin"/>
            </w:r>
            <w:r w:rsidR="00DA6CAA">
              <w:rPr>
                <w:noProof/>
                <w:webHidden/>
              </w:rPr>
              <w:instrText xml:space="preserve"> PAGEREF _Toc453161333 \h </w:instrText>
            </w:r>
            <w:r w:rsidR="00DA6CAA">
              <w:rPr>
                <w:noProof/>
                <w:webHidden/>
              </w:rPr>
            </w:r>
            <w:r w:rsidR="00DA6CAA">
              <w:rPr>
                <w:noProof/>
                <w:webHidden/>
              </w:rPr>
              <w:fldChar w:fldCharType="separate"/>
            </w:r>
            <w:r w:rsidR="001C45C7">
              <w:rPr>
                <w:noProof/>
                <w:webHidden/>
              </w:rPr>
              <w:t>17</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34" w:history="1">
            <w:r w:rsidR="00DA6CAA" w:rsidRPr="00794B8B">
              <w:rPr>
                <w:rStyle w:val="Hyperkobling"/>
                <w:noProof/>
              </w:rPr>
              <w:t>Kulturbygging blant ansatte</w:t>
            </w:r>
            <w:r w:rsidR="00DA6CAA">
              <w:rPr>
                <w:noProof/>
                <w:webHidden/>
              </w:rPr>
              <w:tab/>
            </w:r>
            <w:r w:rsidR="00DA6CAA">
              <w:rPr>
                <w:noProof/>
                <w:webHidden/>
              </w:rPr>
              <w:fldChar w:fldCharType="begin"/>
            </w:r>
            <w:r w:rsidR="00DA6CAA">
              <w:rPr>
                <w:noProof/>
                <w:webHidden/>
              </w:rPr>
              <w:instrText xml:space="preserve"> PAGEREF _Toc453161334 \h </w:instrText>
            </w:r>
            <w:r w:rsidR="00DA6CAA">
              <w:rPr>
                <w:noProof/>
                <w:webHidden/>
              </w:rPr>
            </w:r>
            <w:r w:rsidR="00DA6CAA">
              <w:rPr>
                <w:noProof/>
                <w:webHidden/>
              </w:rPr>
              <w:fldChar w:fldCharType="separate"/>
            </w:r>
            <w:r w:rsidR="001C45C7">
              <w:rPr>
                <w:noProof/>
                <w:webHidden/>
              </w:rPr>
              <w:t>17</w:t>
            </w:r>
            <w:r w:rsidR="00DA6CAA">
              <w:rPr>
                <w:noProof/>
                <w:webHidden/>
              </w:rPr>
              <w:fldChar w:fldCharType="end"/>
            </w:r>
          </w:hyperlink>
        </w:p>
        <w:p w:rsidR="00DA6CAA" w:rsidRDefault="004461D8">
          <w:pPr>
            <w:pStyle w:val="INNH1"/>
            <w:tabs>
              <w:tab w:val="left" w:pos="480"/>
              <w:tab w:val="right" w:leader="dot" w:pos="9016"/>
            </w:tabs>
            <w:rPr>
              <w:rFonts w:asciiTheme="minorHAnsi" w:eastAsiaTheme="minorEastAsia" w:hAnsiTheme="minorHAnsi"/>
              <w:noProof/>
              <w:sz w:val="22"/>
            </w:rPr>
          </w:pPr>
          <w:hyperlink w:anchor="_Toc453161335" w:history="1">
            <w:r w:rsidR="00DA6CAA" w:rsidRPr="00794B8B">
              <w:rPr>
                <w:rStyle w:val="Hyperkobling"/>
                <w:noProof/>
              </w:rPr>
              <w:t>5.</w:t>
            </w:r>
            <w:r w:rsidR="00DA6CAA">
              <w:rPr>
                <w:rFonts w:asciiTheme="minorHAnsi" w:eastAsiaTheme="minorEastAsia" w:hAnsiTheme="minorHAnsi"/>
                <w:noProof/>
                <w:sz w:val="22"/>
              </w:rPr>
              <w:tab/>
            </w:r>
            <w:r w:rsidR="00DA6CAA" w:rsidRPr="00794B8B">
              <w:rPr>
                <w:rStyle w:val="Hyperkobling"/>
                <w:noProof/>
              </w:rPr>
              <w:t>Økonomi og systemer</w:t>
            </w:r>
            <w:r w:rsidR="00DA6CAA">
              <w:rPr>
                <w:noProof/>
                <w:webHidden/>
              </w:rPr>
              <w:tab/>
            </w:r>
            <w:r w:rsidR="00DA6CAA">
              <w:rPr>
                <w:noProof/>
                <w:webHidden/>
              </w:rPr>
              <w:fldChar w:fldCharType="begin"/>
            </w:r>
            <w:r w:rsidR="00DA6CAA">
              <w:rPr>
                <w:noProof/>
                <w:webHidden/>
              </w:rPr>
              <w:instrText xml:space="preserve"> PAGEREF _Toc453161335 \h </w:instrText>
            </w:r>
            <w:r w:rsidR="00DA6CAA">
              <w:rPr>
                <w:noProof/>
                <w:webHidden/>
              </w:rPr>
            </w:r>
            <w:r w:rsidR="00DA6CAA">
              <w:rPr>
                <w:noProof/>
                <w:webHidden/>
              </w:rPr>
              <w:fldChar w:fldCharType="separate"/>
            </w:r>
            <w:r w:rsidR="001C45C7">
              <w:rPr>
                <w:noProof/>
                <w:webHidden/>
              </w:rPr>
              <w:t>18</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36" w:history="1">
            <w:r w:rsidR="00DA6CAA" w:rsidRPr="00794B8B">
              <w:rPr>
                <w:rStyle w:val="Hyperkobling"/>
                <w:noProof/>
              </w:rPr>
              <w:t>Økonomireglene i kommuneloven og sammenslåing av kommuner</w:t>
            </w:r>
            <w:r w:rsidR="00DA6CAA">
              <w:rPr>
                <w:noProof/>
                <w:webHidden/>
              </w:rPr>
              <w:tab/>
            </w:r>
            <w:r w:rsidR="00DA6CAA">
              <w:rPr>
                <w:noProof/>
                <w:webHidden/>
              </w:rPr>
              <w:fldChar w:fldCharType="begin"/>
            </w:r>
            <w:r w:rsidR="00DA6CAA">
              <w:rPr>
                <w:noProof/>
                <w:webHidden/>
              </w:rPr>
              <w:instrText xml:space="preserve"> PAGEREF _Toc453161336 \h </w:instrText>
            </w:r>
            <w:r w:rsidR="00DA6CAA">
              <w:rPr>
                <w:noProof/>
                <w:webHidden/>
              </w:rPr>
            </w:r>
            <w:r w:rsidR="00DA6CAA">
              <w:rPr>
                <w:noProof/>
                <w:webHidden/>
              </w:rPr>
              <w:fldChar w:fldCharType="separate"/>
            </w:r>
            <w:r w:rsidR="001C45C7">
              <w:rPr>
                <w:noProof/>
                <w:webHidden/>
              </w:rPr>
              <w:t>18</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37" w:history="1">
            <w:r w:rsidR="00DA6CAA" w:rsidRPr="00794B8B">
              <w:rPr>
                <w:rStyle w:val="Hyperkobling"/>
                <w:noProof/>
              </w:rPr>
              <w:t>Interkommunalt samarbeid</w:t>
            </w:r>
            <w:r w:rsidR="00DA6CAA">
              <w:rPr>
                <w:noProof/>
                <w:webHidden/>
              </w:rPr>
              <w:tab/>
            </w:r>
            <w:r w:rsidR="00DA6CAA">
              <w:rPr>
                <w:noProof/>
                <w:webHidden/>
              </w:rPr>
              <w:fldChar w:fldCharType="begin"/>
            </w:r>
            <w:r w:rsidR="00DA6CAA">
              <w:rPr>
                <w:noProof/>
                <w:webHidden/>
              </w:rPr>
              <w:instrText xml:space="preserve"> PAGEREF _Toc453161337 \h </w:instrText>
            </w:r>
            <w:r w:rsidR="00DA6CAA">
              <w:rPr>
                <w:noProof/>
                <w:webHidden/>
              </w:rPr>
            </w:r>
            <w:r w:rsidR="00DA6CAA">
              <w:rPr>
                <w:noProof/>
                <w:webHidden/>
              </w:rPr>
              <w:fldChar w:fldCharType="separate"/>
            </w:r>
            <w:r w:rsidR="001C45C7">
              <w:rPr>
                <w:noProof/>
                <w:webHidden/>
              </w:rPr>
              <w:t>19</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38" w:history="1">
            <w:r w:rsidR="00DA6CAA" w:rsidRPr="00794B8B">
              <w:rPr>
                <w:rStyle w:val="Hyperkobling"/>
                <w:noProof/>
              </w:rPr>
              <w:t>Anskaffelser</w:t>
            </w:r>
            <w:r w:rsidR="00DA6CAA">
              <w:rPr>
                <w:noProof/>
                <w:webHidden/>
              </w:rPr>
              <w:tab/>
            </w:r>
            <w:r w:rsidR="00DA6CAA">
              <w:rPr>
                <w:noProof/>
                <w:webHidden/>
              </w:rPr>
              <w:fldChar w:fldCharType="begin"/>
            </w:r>
            <w:r w:rsidR="00DA6CAA">
              <w:rPr>
                <w:noProof/>
                <w:webHidden/>
              </w:rPr>
              <w:instrText xml:space="preserve"> PAGEREF _Toc453161338 \h </w:instrText>
            </w:r>
            <w:r w:rsidR="00DA6CAA">
              <w:rPr>
                <w:noProof/>
                <w:webHidden/>
              </w:rPr>
            </w:r>
            <w:r w:rsidR="00DA6CAA">
              <w:rPr>
                <w:noProof/>
                <w:webHidden/>
              </w:rPr>
              <w:fldChar w:fldCharType="separate"/>
            </w:r>
            <w:r w:rsidR="001C45C7">
              <w:rPr>
                <w:noProof/>
                <w:webHidden/>
              </w:rPr>
              <w:t>21</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39" w:history="1">
            <w:r w:rsidR="00DA6CAA" w:rsidRPr="00794B8B">
              <w:rPr>
                <w:rStyle w:val="Hyperkobling"/>
                <w:noProof/>
              </w:rPr>
              <w:t>IKT</w:t>
            </w:r>
            <w:r w:rsidR="00DA6CAA">
              <w:rPr>
                <w:noProof/>
                <w:webHidden/>
              </w:rPr>
              <w:tab/>
            </w:r>
            <w:r w:rsidR="00DA6CAA">
              <w:rPr>
                <w:noProof/>
                <w:webHidden/>
              </w:rPr>
              <w:fldChar w:fldCharType="begin"/>
            </w:r>
            <w:r w:rsidR="00DA6CAA">
              <w:rPr>
                <w:noProof/>
                <w:webHidden/>
              </w:rPr>
              <w:instrText xml:space="preserve"> PAGEREF _Toc453161339 \h </w:instrText>
            </w:r>
            <w:r w:rsidR="00DA6CAA">
              <w:rPr>
                <w:noProof/>
                <w:webHidden/>
              </w:rPr>
            </w:r>
            <w:r w:rsidR="00DA6CAA">
              <w:rPr>
                <w:noProof/>
                <w:webHidden/>
              </w:rPr>
              <w:fldChar w:fldCharType="separate"/>
            </w:r>
            <w:r w:rsidR="001C45C7">
              <w:rPr>
                <w:noProof/>
                <w:webHidden/>
              </w:rPr>
              <w:t>21</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40" w:history="1">
            <w:r w:rsidR="00DA6CAA" w:rsidRPr="00794B8B">
              <w:rPr>
                <w:rStyle w:val="Hyperkobling"/>
                <w:noProof/>
              </w:rPr>
              <w:t>Arkiv</w:t>
            </w:r>
            <w:r w:rsidR="00DA6CAA">
              <w:rPr>
                <w:noProof/>
                <w:webHidden/>
              </w:rPr>
              <w:tab/>
            </w:r>
            <w:r w:rsidR="00DA6CAA">
              <w:rPr>
                <w:noProof/>
                <w:webHidden/>
              </w:rPr>
              <w:fldChar w:fldCharType="begin"/>
            </w:r>
            <w:r w:rsidR="00DA6CAA">
              <w:rPr>
                <w:noProof/>
                <w:webHidden/>
              </w:rPr>
              <w:instrText xml:space="preserve"> PAGEREF _Toc453161340 \h </w:instrText>
            </w:r>
            <w:r w:rsidR="00DA6CAA">
              <w:rPr>
                <w:noProof/>
                <w:webHidden/>
              </w:rPr>
            </w:r>
            <w:r w:rsidR="00DA6CAA">
              <w:rPr>
                <w:noProof/>
                <w:webHidden/>
              </w:rPr>
              <w:fldChar w:fldCharType="separate"/>
            </w:r>
            <w:r w:rsidR="001C45C7">
              <w:rPr>
                <w:noProof/>
                <w:webHidden/>
              </w:rPr>
              <w:t>22</w:t>
            </w:r>
            <w:r w:rsidR="00DA6CAA">
              <w:rPr>
                <w:noProof/>
                <w:webHidden/>
              </w:rPr>
              <w:fldChar w:fldCharType="end"/>
            </w:r>
          </w:hyperlink>
        </w:p>
        <w:p w:rsidR="00DA6CAA" w:rsidRDefault="004461D8">
          <w:pPr>
            <w:pStyle w:val="INNH1"/>
            <w:tabs>
              <w:tab w:val="left" w:pos="480"/>
              <w:tab w:val="right" w:leader="dot" w:pos="9016"/>
            </w:tabs>
            <w:rPr>
              <w:rFonts w:asciiTheme="minorHAnsi" w:eastAsiaTheme="minorEastAsia" w:hAnsiTheme="minorHAnsi"/>
              <w:noProof/>
              <w:sz w:val="22"/>
            </w:rPr>
          </w:pPr>
          <w:hyperlink w:anchor="_Toc453161341" w:history="1">
            <w:r w:rsidR="00DA6CAA" w:rsidRPr="00794B8B">
              <w:rPr>
                <w:rStyle w:val="Hyperkobling"/>
                <w:noProof/>
              </w:rPr>
              <w:t>6.</w:t>
            </w:r>
            <w:r w:rsidR="00DA6CAA">
              <w:rPr>
                <w:rFonts w:asciiTheme="minorHAnsi" w:eastAsiaTheme="minorEastAsia" w:hAnsiTheme="minorHAnsi"/>
                <w:noProof/>
                <w:sz w:val="22"/>
              </w:rPr>
              <w:tab/>
            </w:r>
            <w:r w:rsidR="00DA6CAA" w:rsidRPr="00794B8B">
              <w:rPr>
                <w:rStyle w:val="Hyperkobling"/>
                <w:noProof/>
              </w:rPr>
              <w:t>Innbyggerne</w:t>
            </w:r>
            <w:r w:rsidR="00DA6CAA">
              <w:rPr>
                <w:noProof/>
                <w:webHidden/>
              </w:rPr>
              <w:tab/>
            </w:r>
            <w:r w:rsidR="00DA6CAA">
              <w:rPr>
                <w:noProof/>
                <w:webHidden/>
              </w:rPr>
              <w:fldChar w:fldCharType="begin"/>
            </w:r>
            <w:r w:rsidR="00DA6CAA">
              <w:rPr>
                <w:noProof/>
                <w:webHidden/>
              </w:rPr>
              <w:instrText xml:space="preserve"> PAGEREF _Toc453161341 \h </w:instrText>
            </w:r>
            <w:r w:rsidR="00DA6CAA">
              <w:rPr>
                <w:noProof/>
                <w:webHidden/>
              </w:rPr>
            </w:r>
            <w:r w:rsidR="00DA6CAA">
              <w:rPr>
                <w:noProof/>
                <w:webHidden/>
              </w:rPr>
              <w:fldChar w:fldCharType="separate"/>
            </w:r>
            <w:r w:rsidR="001C45C7">
              <w:rPr>
                <w:noProof/>
                <w:webHidden/>
              </w:rPr>
              <w:t>24</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42" w:history="1">
            <w:r w:rsidR="00DA6CAA" w:rsidRPr="00794B8B">
              <w:rPr>
                <w:rStyle w:val="Hyperkobling"/>
                <w:noProof/>
              </w:rPr>
              <w:t>Informasjon</w:t>
            </w:r>
            <w:r w:rsidR="00DA6CAA">
              <w:rPr>
                <w:noProof/>
                <w:webHidden/>
              </w:rPr>
              <w:tab/>
            </w:r>
            <w:r w:rsidR="00DA6CAA">
              <w:rPr>
                <w:noProof/>
                <w:webHidden/>
              </w:rPr>
              <w:fldChar w:fldCharType="begin"/>
            </w:r>
            <w:r w:rsidR="00DA6CAA">
              <w:rPr>
                <w:noProof/>
                <w:webHidden/>
              </w:rPr>
              <w:instrText xml:space="preserve"> PAGEREF _Toc453161342 \h </w:instrText>
            </w:r>
            <w:r w:rsidR="00DA6CAA">
              <w:rPr>
                <w:noProof/>
                <w:webHidden/>
              </w:rPr>
            </w:r>
            <w:r w:rsidR="00DA6CAA">
              <w:rPr>
                <w:noProof/>
                <w:webHidden/>
              </w:rPr>
              <w:fldChar w:fldCharType="separate"/>
            </w:r>
            <w:r w:rsidR="001C45C7">
              <w:rPr>
                <w:noProof/>
                <w:webHidden/>
              </w:rPr>
              <w:t>24</w:t>
            </w:r>
            <w:r w:rsidR="00DA6CAA">
              <w:rPr>
                <w:noProof/>
                <w:webHidden/>
              </w:rPr>
              <w:fldChar w:fldCharType="end"/>
            </w:r>
          </w:hyperlink>
        </w:p>
        <w:p w:rsidR="00DA6CAA" w:rsidRDefault="004461D8">
          <w:pPr>
            <w:pStyle w:val="INNH2"/>
            <w:tabs>
              <w:tab w:val="right" w:leader="dot" w:pos="9016"/>
            </w:tabs>
            <w:rPr>
              <w:rFonts w:asciiTheme="minorHAnsi" w:eastAsiaTheme="minorEastAsia" w:hAnsiTheme="minorHAnsi"/>
              <w:noProof/>
              <w:sz w:val="22"/>
            </w:rPr>
          </w:pPr>
          <w:hyperlink w:anchor="_Toc453161343" w:history="1">
            <w:r w:rsidR="00DA6CAA" w:rsidRPr="00794B8B">
              <w:rPr>
                <w:rStyle w:val="Hyperkobling"/>
                <w:noProof/>
              </w:rPr>
              <w:t>Identitet og kultur</w:t>
            </w:r>
            <w:r w:rsidR="00DA6CAA">
              <w:rPr>
                <w:noProof/>
                <w:webHidden/>
              </w:rPr>
              <w:tab/>
            </w:r>
            <w:r w:rsidR="00DA6CAA">
              <w:rPr>
                <w:noProof/>
                <w:webHidden/>
              </w:rPr>
              <w:fldChar w:fldCharType="begin"/>
            </w:r>
            <w:r w:rsidR="00DA6CAA">
              <w:rPr>
                <w:noProof/>
                <w:webHidden/>
              </w:rPr>
              <w:instrText xml:space="preserve"> PAGEREF _Toc453161343 \h </w:instrText>
            </w:r>
            <w:r w:rsidR="00DA6CAA">
              <w:rPr>
                <w:noProof/>
                <w:webHidden/>
              </w:rPr>
            </w:r>
            <w:r w:rsidR="00DA6CAA">
              <w:rPr>
                <w:noProof/>
                <w:webHidden/>
              </w:rPr>
              <w:fldChar w:fldCharType="separate"/>
            </w:r>
            <w:r w:rsidR="001C45C7">
              <w:rPr>
                <w:noProof/>
                <w:webHidden/>
              </w:rPr>
              <w:t>24</w:t>
            </w:r>
            <w:r w:rsidR="00DA6CAA">
              <w:rPr>
                <w:noProof/>
                <w:webHidden/>
              </w:rPr>
              <w:fldChar w:fldCharType="end"/>
            </w:r>
          </w:hyperlink>
        </w:p>
        <w:p w:rsidR="00DA6CAA" w:rsidRDefault="004461D8">
          <w:pPr>
            <w:pStyle w:val="INNH1"/>
            <w:tabs>
              <w:tab w:val="left" w:pos="480"/>
              <w:tab w:val="right" w:leader="dot" w:pos="9016"/>
            </w:tabs>
            <w:rPr>
              <w:rFonts w:asciiTheme="minorHAnsi" w:eastAsiaTheme="minorEastAsia" w:hAnsiTheme="minorHAnsi"/>
              <w:noProof/>
              <w:sz w:val="22"/>
            </w:rPr>
          </w:pPr>
          <w:hyperlink w:anchor="_Toc453161344" w:history="1">
            <w:r w:rsidR="00DA6CAA" w:rsidRPr="00794B8B">
              <w:rPr>
                <w:rStyle w:val="Hyperkobling"/>
                <w:noProof/>
              </w:rPr>
              <w:t>7.</w:t>
            </w:r>
            <w:r w:rsidR="00DA6CAA">
              <w:rPr>
                <w:rFonts w:asciiTheme="minorHAnsi" w:eastAsiaTheme="minorEastAsia" w:hAnsiTheme="minorHAnsi"/>
                <w:noProof/>
                <w:sz w:val="22"/>
              </w:rPr>
              <w:tab/>
            </w:r>
            <w:r w:rsidR="00DA6CAA" w:rsidRPr="00794B8B">
              <w:rPr>
                <w:rStyle w:val="Hyperkobling"/>
                <w:noProof/>
              </w:rPr>
              <w:t>20 anbefalinger om gode grep på veien til ny kommune</w:t>
            </w:r>
            <w:r w:rsidR="00DA6CAA">
              <w:rPr>
                <w:noProof/>
                <w:webHidden/>
              </w:rPr>
              <w:tab/>
            </w:r>
            <w:r w:rsidR="00DA6CAA">
              <w:rPr>
                <w:noProof/>
                <w:webHidden/>
              </w:rPr>
              <w:fldChar w:fldCharType="begin"/>
            </w:r>
            <w:r w:rsidR="00DA6CAA">
              <w:rPr>
                <w:noProof/>
                <w:webHidden/>
              </w:rPr>
              <w:instrText xml:space="preserve"> PAGEREF _Toc453161344 \h </w:instrText>
            </w:r>
            <w:r w:rsidR="00DA6CAA">
              <w:rPr>
                <w:noProof/>
                <w:webHidden/>
              </w:rPr>
            </w:r>
            <w:r w:rsidR="00DA6CAA">
              <w:rPr>
                <w:noProof/>
                <w:webHidden/>
              </w:rPr>
              <w:fldChar w:fldCharType="separate"/>
            </w:r>
            <w:r w:rsidR="001C45C7">
              <w:rPr>
                <w:noProof/>
                <w:webHidden/>
              </w:rPr>
              <w:t>26</w:t>
            </w:r>
            <w:r w:rsidR="00DA6CAA">
              <w:rPr>
                <w:noProof/>
                <w:webHidden/>
              </w:rPr>
              <w:fldChar w:fldCharType="end"/>
            </w:r>
          </w:hyperlink>
        </w:p>
        <w:p w:rsidR="00AF6E9D" w:rsidRDefault="00AF6E9D" w:rsidP="00AF6E9D">
          <w:pPr>
            <w:rPr>
              <w:bCs/>
            </w:rPr>
          </w:pPr>
          <w:r>
            <w:rPr>
              <w:b/>
              <w:bCs/>
            </w:rPr>
            <w:lastRenderedPageBreak/>
            <w:fldChar w:fldCharType="end"/>
          </w:r>
        </w:p>
      </w:sdtContent>
    </w:sdt>
    <w:p w:rsidR="00B7063D" w:rsidRPr="00F354C1" w:rsidRDefault="00B7063D" w:rsidP="00A96F67">
      <w:pPr>
        <w:pStyle w:val="Overskrift1"/>
      </w:pPr>
      <w:bookmarkStart w:id="0" w:name="_Toc453161314"/>
      <w:r w:rsidRPr="00F354C1">
        <w:t>Innledning</w:t>
      </w:r>
      <w:bookmarkEnd w:id="0"/>
      <w:r w:rsidR="003D03BF">
        <w:t xml:space="preserve"> </w:t>
      </w:r>
    </w:p>
    <w:p w:rsidR="003C0CB8" w:rsidRDefault="003C0CB8" w:rsidP="009C2E5D">
      <w:r>
        <w:t xml:space="preserve">Kommunal- og moderniseringsdepartementet </w:t>
      </w:r>
      <w:r w:rsidR="005C6EC8">
        <w:t xml:space="preserve">(KMD) </w:t>
      </w:r>
      <w:r>
        <w:t xml:space="preserve">har </w:t>
      </w:r>
      <w:r w:rsidR="00DF404D">
        <w:t xml:space="preserve">samlet råd og tips fra tidligere </w:t>
      </w:r>
      <w:r w:rsidR="00B1504E">
        <w:t>kommune</w:t>
      </w:r>
      <w:r w:rsidR="00DF404D">
        <w:t xml:space="preserve">sammenslåinger. </w:t>
      </w:r>
      <w:r w:rsidR="005F1D5C">
        <w:t>R</w:t>
      </w:r>
      <w:r w:rsidR="00DF404D">
        <w:t xml:space="preserve">ådene </w:t>
      </w:r>
      <w:r w:rsidRPr="009C2E5D">
        <w:t xml:space="preserve">tar for seg perioden fra kommunene vedtar å slå seg sammen </w:t>
      </w:r>
      <w:r w:rsidR="00855A96">
        <w:t>fram</w:t>
      </w:r>
      <w:r w:rsidRPr="009C2E5D">
        <w:t xml:space="preserve"> til de er én ny kommune</w:t>
      </w:r>
      <w:r w:rsidR="003A4172">
        <w:t xml:space="preserve">. </w:t>
      </w:r>
      <w:r w:rsidR="00B1504E">
        <w:t>Rådene</w:t>
      </w:r>
      <w:r w:rsidR="003A4172">
        <w:t xml:space="preserve"> supplerer veileder</w:t>
      </w:r>
      <w:r w:rsidR="00B1504E">
        <w:t>ne</w:t>
      </w:r>
      <w:r w:rsidR="003A4172">
        <w:t xml:space="preserve"> </w:t>
      </w:r>
      <w:hyperlink r:id="rId8" w:history="1">
        <w:r w:rsidR="00B1504E" w:rsidRPr="0000382E">
          <w:rPr>
            <w:rStyle w:val="Hyperkobling"/>
          </w:rPr>
          <w:t>Veien mot en ny kommune</w:t>
        </w:r>
      </w:hyperlink>
      <w:r w:rsidR="00B1504E">
        <w:t xml:space="preserve">, som omhandlet perioden </w:t>
      </w:r>
      <w:r w:rsidR="00855A96">
        <w:t>fram</w:t>
      </w:r>
      <w:r w:rsidR="00B1504E">
        <w:t xml:space="preserve"> til vedtak, og </w:t>
      </w:r>
      <w:hyperlink r:id="rId9" w:history="1">
        <w:r w:rsidR="003A4172" w:rsidRPr="0000382E">
          <w:rPr>
            <w:rStyle w:val="Hyperkobling"/>
          </w:rPr>
          <w:t>Formelle rammer i byggingen av nye kommuner</w:t>
        </w:r>
      </w:hyperlink>
      <w:r w:rsidR="005F1D5C">
        <w:rPr>
          <w:i/>
        </w:rPr>
        <w:t>,</w:t>
      </w:r>
      <w:r w:rsidR="003A4172">
        <w:t xml:space="preserve"> som i hovedsak omhandlet </w:t>
      </w:r>
      <w:r w:rsidR="00B1504E">
        <w:t>hvilke formelle krav som gjelder for sammenslåingen</w:t>
      </w:r>
      <w:r w:rsidR="003A4172">
        <w:t xml:space="preserve">. </w:t>
      </w:r>
    </w:p>
    <w:p w:rsidR="00C00A10" w:rsidRPr="003A4172" w:rsidRDefault="00C00A10" w:rsidP="009C2E5D">
      <w:r>
        <w:t xml:space="preserve">Stortinget vedtok i juni 2016 revideringer i </w:t>
      </w:r>
      <w:r w:rsidR="00211665">
        <w:t>inndelingslova</w:t>
      </w:r>
      <w:r>
        <w:t>. Dette</w:t>
      </w:r>
      <w:r w:rsidR="004C1FB8">
        <w:t xml:space="preserve"> er nå oppdatert i veilederen</w:t>
      </w:r>
      <w:r>
        <w:t xml:space="preserve"> </w:t>
      </w:r>
      <w:r w:rsidRPr="004C1FB8">
        <w:rPr>
          <w:i/>
        </w:rPr>
        <w:t>Formelle rammer i byggingen av nye kommuner</w:t>
      </w:r>
      <w:r>
        <w:t xml:space="preserve">. </w:t>
      </w:r>
    </w:p>
    <w:p w:rsidR="003640F3" w:rsidRDefault="009C2E5D" w:rsidP="003C0CB8">
      <w:r w:rsidRPr="009C2E5D">
        <w:t>Som grunnlag for arbeidet med</w:t>
      </w:r>
      <w:r w:rsidR="00DF404D">
        <w:t xml:space="preserve"> å samle disse rådene</w:t>
      </w:r>
      <w:r w:rsidR="00285557">
        <w:t xml:space="preserve"> </w:t>
      </w:r>
      <w:r w:rsidRPr="009C2E5D">
        <w:t xml:space="preserve">har Telemarksforsking, i samarbeid med Deloitte, utarbeidet rapporten </w:t>
      </w:r>
      <w:hyperlink r:id="rId10" w:history="1">
        <w:r w:rsidRPr="0000382E">
          <w:rPr>
            <w:rStyle w:val="Hyperkobling"/>
          </w:rPr>
          <w:t>Gode grep på veien til ny kommune</w:t>
        </w:r>
      </w:hyperlink>
      <w:r w:rsidR="005C6EC8">
        <w:t>, på oppdrag fra KMD</w:t>
      </w:r>
      <w:r w:rsidRPr="009C2E5D">
        <w:t>. I arbeidet med rapporten har de undersøkt de tre siste kommunesammenslåingene</w:t>
      </w:r>
      <w:r w:rsidR="004C1FB8">
        <w:t xml:space="preserve"> i Norge</w:t>
      </w:r>
      <w:r w:rsidRPr="009C2E5D">
        <w:t xml:space="preserve">, og oppsummert andre evalueringer og rapporter knyttet til kommunesammenslåinger. </w:t>
      </w:r>
      <w:r w:rsidR="00913524">
        <w:t>F</w:t>
      </w:r>
      <w:r w:rsidRPr="009C2E5D">
        <w:t>or ytterligere inspirasjon og veiledning</w:t>
      </w:r>
      <w:r w:rsidR="00913524">
        <w:t xml:space="preserve"> er </w:t>
      </w:r>
      <w:r w:rsidR="00030AAC">
        <w:t xml:space="preserve">denne </w:t>
      </w:r>
      <w:r w:rsidR="00913524">
        <w:t xml:space="preserve">rapporten tilgjengelig </w:t>
      </w:r>
      <w:r w:rsidR="005C6EC8">
        <w:t>nedenfor</w:t>
      </w:r>
      <w:r w:rsidRPr="009C2E5D">
        <w:t>.</w:t>
      </w:r>
      <w:r w:rsidR="00636139">
        <w:t xml:space="preserve"> </w:t>
      </w:r>
      <w:r w:rsidR="00E625F7">
        <w:t xml:space="preserve">I </w:t>
      </w:r>
      <w:r w:rsidR="00636139">
        <w:t xml:space="preserve">rapporten er </w:t>
      </w:r>
      <w:r w:rsidR="007063CE">
        <w:t xml:space="preserve">det innhentet erfaringer fra </w:t>
      </w:r>
      <w:r w:rsidR="00636139">
        <w:t>sammenslåingene av Mosvik/Inderøy</w:t>
      </w:r>
      <w:r w:rsidR="00B1504E">
        <w:t xml:space="preserve"> (2012), Harstad/Bjarkøy (2013)</w:t>
      </w:r>
      <w:r w:rsidR="00636139">
        <w:t xml:space="preserve"> og den pågående prosessen med S</w:t>
      </w:r>
      <w:r w:rsidR="00AF6E9D">
        <w:t>andefjord</w:t>
      </w:r>
      <w:r w:rsidR="004C1FB8">
        <w:t>/Andebu/Stokke</w:t>
      </w:r>
      <w:r w:rsidR="00B1504E">
        <w:t xml:space="preserve"> (2017)</w:t>
      </w:r>
      <w:r w:rsidR="00636139">
        <w:t>.</w:t>
      </w:r>
      <w:r w:rsidR="007063CE">
        <w:t xml:space="preserve"> I tillegg sammenstiller rapporten tidligere dokumenterte erfa</w:t>
      </w:r>
      <w:r w:rsidR="004C1FB8">
        <w:t>ringer fra andre</w:t>
      </w:r>
      <w:r w:rsidR="007063CE">
        <w:t xml:space="preserve"> sammenslåingsprosesser som Ølen/Vindafjord, Frei/Kristiansund, Våle/Ramnes, Aure/Tustna og Bodø/Skjerstad.</w:t>
      </w:r>
      <w:r w:rsidR="00E625F7">
        <w:t xml:space="preserve"> </w:t>
      </w:r>
    </w:p>
    <w:p w:rsidR="00EC3739" w:rsidRDefault="00EC3739" w:rsidP="003C0CB8">
      <w:r>
        <w:t xml:space="preserve">Deloitte leverte på oppdrag fra KS </w:t>
      </w:r>
      <w:r w:rsidR="00CE68D2">
        <w:t xml:space="preserve">i 2015 </w:t>
      </w:r>
      <w:r>
        <w:t xml:space="preserve">rapporten </w:t>
      </w:r>
      <w:hyperlink r:id="rId11" w:history="1">
        <w:r w:rsidRPr="0000382E">
          <w:rPr>
            <w:rStyle w:val="Hyperkobling"/>
          </w:rPr>
          <w:t>Arbeidsgiverpolitikk i kommunesammenslåinger</w:t>
        </w:r>
      </w:hyperlink>
      <w:r>
        <w:t>. Denne har også vært et grunnlag for dette tipsheftet.</w:t>
      </w:r>
    </w:p>
    <w:p w:rsidR="006C66F5" w:rsidRDefault="005C6EC8" w:rsidP="003C0CB8">
      <w:r>
        <w:t>Relevant fordypning</w:t>
      </w:r>
      <w:r w:rsidR="00CF1283">
        <w:t xml:space="preserve"> og lenker</w:t>
      </w:r>
      <w:r>
        <w:t xml:space="preserve">: </w:t>
      </w:r>
    </w:p>
    <w:p w:rsidR="00771AE3" w:rsidRDefault="004461D8" w:rsidP="00A96F67">
      <w:pPr>
        <w:pStyle w:val="Listebombe"/>
      </w:pPr>
      <w:hyperlink r:id="rId12" w:history="1">
        <w:r w:rsidR="00771AE3" w:rsidRPr="00704DD5">
          <w:rPr>
            <w:rStyle w:val="Hyperkobling"/>
          </w:rPr>
          <w:t>Gode grep på veien til ny kommune</w:t>
        </w:r>
      </w:hyperlink>
      <w:r w:rsidR="00771AE3">
        <w:t>, Telemarksforskning og Deloitte, 2016</w:t>
      </w:r>
    </w:p>
    <w:p w:rsidR="0034308B" w:rsidRDefault="004461D8" w:rsidP="00A96F67">
      <w:pPr>
        <w:pStyle w:val="Listebombe"/>
      </w:pPr>
      <w:hyperlink r:id="rId13" w:history="1">
        <w:r w:rsidR="005C6EC8" w:rsidRPr="00704DD5">
          <w:rPr>
            <w:rStyle w:val="Hyperkobling"/>
          </w:rPr>
          <w:t>Veien mot en ny kommune</w:t>
        </w:r>
      </w:hyperlink>
      <w:r w:rsidR="005C6EC8">
        <w:t>, KMD, 2015</w:t>
      </w:r>
    </w:p>
    <w:p w:rsidR="0034308B" w:rsidRDefault="004461D8" w:rsidP="00A96F67">
      <w:pPr>
        <w:pStyle w:val="Listebombe"/>
      </w:pPr>
      <w:hyperlink r:id="rId14" w:history="1">
        <w:r w:rsidR="005C6EC8" w:rsidRPr="00704DD5">
          <w:rPr>
            <w:rStyle w:val="Hyperkobling"/>
          </w:rPr>
          <w:t>Formelle rammer i byggingen av nye kommuner</w:t>
        </w:r>
      </w:hyperlink>
      <w:r w:rsidR="005C6EC8">
        <w:t>, KMD, 2015</w:t>
      </w:r>
    </w:p>
    <w:p w:rsidR="00EC3739" w:rsidRDefault="004461D8" w:rsidP="00A96F67">
      <w:pPr>
        <w:pStyle w:val="Listebombe"/>
      </w:pPr>
      <w:hyperlink r:id="rId15" w:history="1">
        <w:r w:rsidR="00EC3739" w:rsidRPr="00704DD5">
          <w:rPr>
            <w:rStyle w:val="Hyperkobling"/>
          </w:rPr>
          <w:t>Arbeidsgiverpolitikk i kommunesammenslåinger</w:t>
        </w:r>
      </w:hyperlink>
      <w:r w:rsidR="00EC3739">
        <w:t>, Deloitte, 2015</w:t>
      </w:r>
    </w:p>
    <w:p w:rsidR="00771AE3" w:rsidRDefault="004461D8" w:rsidP="00A96F67">
      <w:pPr>
        <w:pStyle w:val="Listebombe"/>
      </w:pPr>
      <w:hyperlink r:id="rId16" w:history="1">
        <w:r w:rsidR="00771AE3" w:rsidRPr="00771AE3">
          <w:rPr>
            <w:rStyle w:val="Hyperkobling"/>
          </w:rPr>
          <w:t>Når vi flytter sammen – ledelse av kommunale fusioner, KL og KTO, 2004</w:t>
        </w:r>
      </w:hyperlink>
    </w:p>
    <w:p w:rsidR="00CF1283" w:rsidRDefault="004461D8" w:rsidP="00A96F67">
      <w:pPr>
        <w:pStyle w:val="Listebombe"/>
      </w:pPr>
      <w:hyperlink r:id="rId17" w:history="1">
        <w:r w:rsidR="00CF1283" w:rsidRPr="00771AE3">
          <w:rPr>
            <w:rStyle w:val="Hyperkobling"/>
          </w:rPr>
          <w:t>Kartverkets sjekkliste</w:t>
        </w:r>
      </w:hyperlink>
    </w:p>
    <w:p w:rsidR="00CF1283" w:rsidRDefault="004461D8" w:rsidP="00A96F67">
      <w:pPr>
        <w:pStyle w:val="Listebombe"/>
      </w:pPr>
      <w:hyperlink r:id="rId18" w:history="1">
        <w:r w:rsidR="00A742D3" w:rsidRPr="00704DD5">
          <w:rPr>
            <w:rStyle w:val="Hyperkobling"/>
          </w:rPr>
          <w:t>Arkivverkets vei</w:t>
        </w:r>
        <w:r w:rsidR="00CF1283" w:rsidRPr="00704DD5">
          <w:rPr>
            <w:rStyle w:val="Hyperkobling"/>
          </w:rPr>
          <w:t>l</w:t>
        </w:r>
        <w:r w:rsidR="00A742D3" w:rsidRPr="00704DD5">
          <w:rPr>
            <w:rStyle w:val="Hyperkobling"/>
          </w:rPr>
          <w:t>e</w:t>
        </w:r>
        <w:r w:rsidR="00CF1283" w:rsidRPr="00704DD5">
          <w:rPr>
            <w:rStyle w:val="Hyperkobling"/>
          </w:rPr>
          <w:t>der</w:t>
        </w:r>
      </w:hyperlink>
    </w:p>
    <w:p w:rsidR="00DF404D" w:rsidRDefault="004461D8" w:rsidP="00A96F67">
      <w:pPr>
        <w:pStyle w:val="Listebombe"/>
      </w:pPr>
      <w:hyperlink r:id="rId19" w:history="1">
        <w:r w:rsidR="00CE68D2" w:rsidRPr="00704DD5">
          <w:rPr>
            <w:rStyle w:val="Hyperkobling"/>
          </w:rPr>
          <w:t>Inndelingslova</w:t>
        </w:r>
      </w:hyperlink>
      <w:r w:rsidR="00704DD5">
        <w:t xml:space="preserve">, med </w:t>
      </w:r>
      <w:hyperlink r:id="rId20" w:history="1">
        <w:r w:rsidR="00704DD5" w:rsidRPr="00704DD5">
          <w:rPr>
            <w:rStyle w:val="Hyperkobling"/>
          </w:rPr>
          <w:t>rundskriv</w:t>
        </w:r>
      </w:hyperlink>
    </w:p>
    <w:p w:rsidR="00704DD5" w:rsidRDefault="004461D8" w:rsidP="00A96F67">
      <w:pPr>
        <w:pStyle w:val="Listebombe"/>
      </w:pPr>
      <w:hyperlink r:id="rId21" w:history="1">
        <w:r w:rsidR="00704DD5" w:rsidRPr="00704DD5">
          <w:rPr>
            <w:rStyle w:val="Hyperkobling"/>
          </w:rPr>
          <w:t>Kommunereform – sjekkliste for revisor, kontrollutvalg og sekretariat</w:t>
        </w:r>
      </w:hyperlink>
      <w:r w:rsidR="00704DD5">
        <w:t>, Norges kommunerevisorforbund, 2016</w:t>
      </w:r>
    </w:p>
    <w:p w:rsidR="000042CE" w:rsidRDefault="000042CE" w:rsidP="000042CE">
      <w:pPr>
        <w:tabs>
          <w:tab w:val="left" w:pos="4665"/>
        </w:tabs>
        <w:ind w:left="360"/>
      </w:pPr>
    </w:p>
    <w:p w:rsidR="000B0C47" w:rsidRDefault="000B0C47" w:rsidP="00A96F67">
      <w:pPr>
        <w:pStyle w:val="Overskrift1"/>
      </w:pPr>
      <w:bookmarkStart w:id="1" w:name="_Toc451779967"/>
      <w:bookmarkStart w:id="2" w:name="_Toc451779968"/>
      <w:bookmarkStart w:id="3" w:name="_Toc451779969"/>
      <w:bookmarkStart w:id="4" w:name="_Toc451779970"/>
      <w:bookmarkStart w:id="5" w:name="_Toc451779971"/>
      <w:bookmarkStart w:id="6" w:name="_Toc451779972"/>
      <w:bookmarkStart w:id="7" w:name="_Toc451779973"/>
      <w:bookmarkStart w:id="8" w:name="_Toc451779974"/>
      <w:bookmarkStart w:id="9" w:name="_Toc451779975"/>
      <w:bookmarkStart w:id="10" w:name="_Toc451779976"/>
      <w:bookmarkStart w:id="11" w:name="_Toc451779977"/>
      <w:bookmarkStart w:id="12" w:name="_Toc451779978"/>
      <w:bookmarkStart w:id="13" w:name="_Toc451779979"/>
      <w:bookmarkStart w:id="14" w:name="_Toc451779980"/>
      <w:bookmarkStart w:id="15" w:name="_Toc453161315"/>
      <w:bookmarkEnd w:id="1"/>
      <w:bookmarkEnd w:id="2"/>
      <w:bookmarkEnd w:id="3"/>
      <w:bookmarkEnd w:id="4"/>
      <w:bookmarkEnd w:id="5"/>
      <w:bookmarkEnd w:id="6"/>
      <w:bookmarkEnd w:id="7"/>
      <w:bookmarkEnd w:id="8"/>
      <w:bookmarkEnd w:id="9"/>
      <w:bookmarkEnd w:id="10"/>
      <w:bookmarkEnd w:id="11"/>
      <w:bookmarkEnd w:id="12"/>
      <w:bookmarkEnd w:id="13"/>
      <w:bookmarkEnd w:id="14"/>
      <w:r>
        <w:t>Den nye kommunen</w:t>
      </w:r>
      <w:bookmarkEnd w:id="15"/>
    </w:p>
    <w:p w:rsidR="00144159" w:rsidRDefault="00144159" w:rsidP="00144159">
      <w:r>
        <w:t xml:space="preserve">En </w:t>
      </w:r>
      <w:r w:rsidR="003B011B">
        <w:t>kommune</w:t>
      </w:r>
      <w:r>
        <w:t xml:space="preserve">sammenslåing er et stort endrings- og omstillingsarbeid. Det er mye som skal gjøres i perioden </w:t>
      </w:r>
      <w:r w:rsidR="00855A96">
        <w:t>fram</w:t>
      </w:r>
      <w:r>
        <w:t xml:space="preserve"> til sammenslåing, </w:t>
      </w:r>
      <w:r w:rsidR="000C008A">
        <w:t xml:space="preserve">alt </w:t>
      </w:r>
      <w:r>
        <w:t>fra samkjøring av arkivsystemer og IKT og innplassering av ansatte</w:t>
      </w:r>
      <w:r w:rsidR="00F73B44">
        <w:t>,</w:t>
      </w:r>
      <w:r>
        <w:t xml:space="preserve"> til utforming av kommunevåpen og ordførerkjede.</w:t>
      </w:r>
      <w:r w:rsidR="003B011B">
        <w:t xml:space="preserve"> </w:t>
      </w:r>
    </w:p>
    <w:p w:rsidR="00F73B44" w:rsidRDefault="004C1FB8" w:rsidP="00144159">
      <w:r>
        <w:t>Å bygge en ny kommune gir</w:t>
      </w:r>
      <w:r w:rsidR="00F73B44">
        <w:t xml:space="preserve"> mulighet til å tenke nytt om hvordan den nye kommunen best kan levere tjenester til innbyggerne i framtida. Hva slags organisering gir de beste </w:t>
      </w:r>
      <w:r w:rsidR="00F73B44">
        <w:lastRenderedPageBreak/>
        <w:t xml:space="preserve">løsningene? Sammenslåing vil imidlertid av mange oppfattes som utvikling nok i seg selv, </w:t>
      </w:r>
      <w:r w:rsidR="00144B70">
        <w:t xml:space="preserve">slik at det kan være riktig prioritering å sikre en </w:t>
      </w:r>
      <w:r w:rsidR="00730981">
        <w:t>god struktur i den nye kommunen</w:t>
      </w:r>
      <w:r w:rsidR="00F73B44">
        <w:t xml:space="preserve">. </w:t>
      </w:r>
      <w:r w:rsidR="00A54499">
        <w:t xml:space="preserve">Det er viktig at </w:t>
      </w:r>
      <w:r w:rsidR="008C21F4">
        <w:t>en</w:t>
      </w:r>
      <w:r w:rsidR="00A54499">
        <w:t xml:space="preserve"> så tidlig som mulig i sammenslåingsprosessen blir enig om ambisjonsnivået for endrings- og omstillingsarbeidet.</w:t>
      </w:r>
    </w:p>
    <w:p w:rsidR="00144159" w:rsidRDefault="004C1FB8" w:rsidP="00144159">
      <w:r>
        <w:t xml:space="preserve">I mange tilfeller ligger </w:t>
      </w:r>
      <w:r w:rsidR="00144159">
        <w:t xml:space="preserve">en intensjonsavtale til grunn </w:t>
      </w:r>
      <w:r>
        <w:t>for sammenslåingen</w:t>
      </w:r>
      <w:r w:rsidR="00F73B44">
        <w:t xml:space="preserve">. Her er det ofte avtalt </w:t>
      </w:r>
      <w:r w:rsidR="00144159">
        <w:t>noen mål for den nye kommunen, og</w:t>
      </w:r>
      <w:r>
        <w:t xml:space="preserve"> kanskje også føringer for</w:t>
      </w:r>
      <w:r w:rsidR="00144159">
        <w:t xml:space="preserve"> hvordan sammenslåingsprosessen skal skje</w:t>
      </w:r>
      <w:r w:rsidR="00F73B44">
        <w:t>,</w:t>
      </w:r>
      <w:r w:rsidR="00144159">
        <w:t xml:space="preserve"> eller hva som skal gjennomføres. </w:t>
      </w:r>
      <w:r w:rsidR="003B011B">
        <w:t>D</w:t>
      </w:r>
      <w:r w:rsidR="00144159">
        <w:t xml:space="preserve">et er etter vedtak </w:t>
      </w:r>
      <w:r w:rsidR="00F73B44">
        <w:t xml:space="preserve">i kommunestyrene </w:t>
      </w:r>
      <w:r w:rsidR="00144159">
        <w:t xml:space="preserve">at prosessen med konkretisering av hvordan disse målene skal nås begynner. </w:t>
      </w:r>
      <w:r w:rsidR="003B011B">
        <w:t>Sammenslåing av kommuner innebærer at det bygges noe nytt</w:t>
      </w:r>
      <w:r w:rsidR="00A54499">
        <w:t>.</w:t>
      </w:r>
      <w:r w:rsidR="003B011B">
        <w:t xml:space="preserve"> </w:t>
      </w:r>
      <w:r w:rsidR="00A54499">
        <w:t>A</w:t>
      </w:r>
      <w:r w:rsidR="003B011B">
        <w:t>lle problemstillinger vil ikke kunne være avklart på forhånd.</w:t>
      </w:r>
    </w:p>
    <w:p w:rsidR="00546847" w:rsidRDefault="00730981" w:rsidP="00144159">
      <w:r>
        <w:t>Den formelle p</w:t>
      </w:r>
      <w:r w:rsidR="003C113F">
        <w:t>rosessen med å bygge den nye kommunen starter etter at det er fattet na</w:t>
      </w:r>
      <w:r w:rsidR="00F73B44">
        <w:t>sjonalt vedtak om sammenslåing</w:t>
      </w:r>
      <w:r w:rsidR="00A21A76">
        <w:t>, enten av Kongen i statsråd eller Stortinget</w:t>
      </w:r>
      <w:r w:rsidR="00546847">
        <w:t>. Fellesnemnda som skal gjennomføre sammen</w:t>
      </w:r>
      <w:r w:rsidR="00712AAC">
        <w:t>slåingen er ikke formelt nedsatt</w:t>
      </w:r>
      <w:r w:rsidR="00144B70">
        <w:t xml:space="preserve"> før sammenslåingen er vedtatt nasjonalt</w:t>
      </w:r>
      <w:r w:rsidR="00EA34DC">
        <w:t>. F</w:t>
      </w:r>
      <w:r w:rsidR="00144B70">
        <w:t>ellesnemnda kan</w:t>
      </w:r>
      <w:r w:rsidR="00EA34DC">
        <w:t xml:space="preserve"> derfor</w:t>
      </w:r>
      <w:r w:rsidR="00144B70">
        <w:t xml:space="preserve"> ikke fatte vedtak som legger </w:t>
      </w:r>
      <w:r w:rsidR="00EA34DC">
        <w:t xml:space="preserve">bindende </w:t>
      </w:r>
      <w:r w:rsidR="004C1FB8">
        <w:t>føringer for</w:t>
      </w:r>
      <w:r w:rsidR="00144B70">
        <w:t xml:space="preserve"> den nye kommunen før dette.</w:t>
      </w:r>
    </w:p>
    <w:p w:rsidR="00546847" w:rsidRDefault="00546847" w:rsidP="00144159">
      <w:r>
        <w:t>I</w:t>
      </w:r>
      <w:r w:rsidR="004C1FB8">
        <w:t xml:space="preserve"> perioden mellom lokalt vedtak </w:t>
      </w:r>
      <w:r>
        <w:t>og nasjonalt vedtak</w:t>
      </w:r>
      <w:r w:rsidR="004C1FB8">
        <w:t>,</w:t>
      </w:r>
      <w:r>
        <w:t xml:space="preserve"> er det viktig at kommunene</w:t>
      </w:r>
      <w:r w:rsidR="008076CE">
        <w:t xml:space="preserve"> allikevel arbeider med prosessene </w:t>
      </w:r>
      <w:r>
        <w:t>så langt det er hensiktsmessig.</w:t>
      </w:r>
      <w:r w:rsidRPr="00546847">
        <w:t xml:space="preserve"> </w:t>
      </w:r>
      <w:r w:rsidR="002A4663">
        <w:t>E</w:t>
      </w:r>
      <w:r>
        <w:t xml:space="preserve">rfaring viser at det er viktig å komme i gang tidlig, og at mye bør være på plass så tidlig som mulig. Det er mye som kan planlegges og påbegynnes, slik at eventuelle </w:t>
      </w:r>
      <w:r w:rsidR="004C1FB8">
        <w:t>beslutninger</w:t>
      </w:r>
      <w:r>
        <w:t xml:space="preserve"> kan fattes allerede i de første møtene for fellesnemnda.</w:t>
      </w:r>
    </w:p>
    <w:p w:rsidR="00495F0C" w:rsidRPr="007630E0" w:rsidRDefault="00712AAC" w:rsidP="00144159">
      <w:r>
        <w:t xml:space="preserve">I kommunereformens hovedløp er det lagt opp til </w:t>
      </w:r>
      <w:r w:rsidR="00F36F86">
        <w:t xml:space="preserve">at </w:t>
      </w:r>
      <w:r>
        <w:t xml:space="preserve">nasjonalt vedtak </w:t>
      </w:r>
      <w:r w:rsidR="00F36F86">
        <w:t xml:space="preserve">om sammenslåing fattes </w:t>
      </w:r>
      <w:r>
        <w:t xml:space="preserve">av Stortinget våren 2017. Dermed vil det for enkelte </w:t>
      </w:r>
      <w:r w:rsidR="00A21A76">
        <w:t xml:space="preserve">av </w:t>
      </w:r>
      <w:r>
        <w:t>kommune</w:t>
      </w:r>
      <w:r w:rsidR="00A21A76">
        <w:t>ne som fatter vedtak innen 1. juli 2016,</w:t>
      </w:r>
      <w:r>
        <w:t xml:space="preserve"> kunne oppleves som en lang mellomperiode før de formelle prosessene </w:t>
      </w:r>
      <w:r w:rsidR="00A21A76">
        <w:t xml:space="preserve">lokalt </w:t>
      </w:r>
      <w:r>
        <w:t xml:space="preserve">starter opp. </w:t>
      </w:r>
      <w:r w:rsidR="0096756B">
        <w:t xml:space="preserve">Det vil likevel være slik at mange vil </w:t>
      </w:r>
      <w:r w:rsidR="004A60B0">
        <w:t>ønske</w:t>
      </w:r>
      <w:r w:rsidR="004C1FB8">
        <w:t xml:space="preserve"> </w:t>
      </w:r>
      <w:r w:rsidR="0096756B">
        <w:t xml:space="preserve">å starte planleggingen etter at de lokale vedtakene er gjort, der det er avklart hvem som skal slå seg sammen. </w:t>
      </w:r>
      <w:r>
        <w:t xml:space="preserve">I påvente av det nasjonale vedtaket </w:t>
      </w:r>
      <w:r w:rsidR="00B76527">
        <w:t>bør</w:t>
      </w:r>
      <w:r>
        <w:t xml:space="preserve"> kommunene </w:t>
      </w:r>
      <w:r w:rsidR="00A742D3">
        <w:t>opprettholde</w:t>
      </w:r>
      <w:r>
        <w:t xml:space="preserve"> </w:t>
      </w:r>
      <w:r w:rsidR="00A742D3">
        <w:t>dialogen</w:t>
      </w:r>
      <w:r>
        <w:t xml:space="preserve">, og </w:t>
      </w:r>
      <w:r w:rsidR="00B76527">
        <w:t>ha oppmerksomhet rettet mot planlegging av prosessen</w:t>
      </w:r>
      <w:r>
        <w:t>. Samtidig må det pekes på at arbeidet fram mot det nasjonale vedtaket må gjøres</w:t>
      </w:r>
      <w:r w:rsidR="00A742D3">
        <w:t xml:space="preserve"> med forbehold om Stortingets endelige behandling</w:t>
      </w:r>
      <w:r>
        <w:t xml:space="preserve">. </w:t>
      </w:r>
      <w:r w:rsidR="00B76527">
        <w:t>Den enkelte k</w:t>
      </w:r>
      <w:r>
        <w:t xml:space="preserve">ommune er selv </w:t>
      </w:r>
      <w:r w:rsidR="0096756B">
        <w:t>juridisk og økonomisk ansvarlig for eventuelle vedtak som fattes i denne perioden</w:t>
      </w:r>
      <w:r w:rsidR="002A4663">
        <w:t>.</w:t>
      </w:r>
      <w:r w:rsidR="007630E0">
        <w:t xml:space="preserve"> </w:t>
      </w:r>
    </w:p>
    <w:p w:rsidR="000B0C47" w:rsidRDefault="004E0C62" w:rsidP="000B0C47">
      <w:r>
        <w:t>Mosvik/Inderøy</w:t>
      </w:r>
      <w:r w:rsidR="00D213FB" w:rsidRPr="002037E6">
        <w:t xml:space="preserve"> startet arbeidet </w:t>
      </w:r>
      <w:r w:rsidR="00144159">
        <w:t xml:space="preserve">med sammenslåingen </w:t>
      </w:r>
      <w:r w:rsidR="00D213FB" w:rsidRPr="002037E6">
        <w:t>umiddelbart etter at kommunestyre</w:t>
      </w:r>
      <w:r w:rsidR="00B714AB">
        <w:t>ne</w:t>
      </w:r>
      <w:r w:rsidR="00D213FB" w:rsidRPr="002037E6">
        <w:t xml:space="preserve"> hadde fattet vedtak i felles kommunestyremøte. Fellesnemda hadde da funksjon som et slags interimsstyre fram til kongelig resolusjon forelå. Dette </w:t>
      </w:r>
      <w:r w:rsidR="00D213FB">
        <w:t xml:space="preserve">mente kommunene </w:t>
      </w:r>
      <w:r w:rsidR="00D213FB" w:rsidRPr="002037E6">
        <w:t>var viktig for å komme raskt i gang med prosessen.</w:t>
      </w:r>
      <w:r w:rsidR="0096756B">
        <w:t xml:space="preserve"> </w:t>
      </w:r>
    </w:p>
    <w:p w:rsidR="000B0C47" w:rsidRPr="000B0C47" w:rsidRDefault="000B0C47" w:rsidP="000D0012"/>
    <w:p w:rsidR="00F85732" w:rsidRDefault="00F85732" w:rsidP="00A96F67">
      <w:pPr>
        <w:pStyle w:val="Overskrift1"/>
      </w:pPr>
      <w:bookmarkStart w:id="16" w:name="_Toc453161316"/>
      <w:r w:rsidRPr="00F354C1">
        <w:t>Prosjektorganisering</w:t>
      </w:r>
      <w:bookmarkEnd w:id="16"/>
    </w:p>
    <w:p w:rsidR="00F85732" w:rsidRDefault="00F85732" w:rsidP="00A96F67">
      <w:r>
        <w:t xml:space="preserve">Å slå sammen to eller flere kommuner er en stor oppgave. </w:t>
      </w:r>
      <w:r w:rsidR="00A00747">
        <w:t>Erfaringer fra tidligere sammenslåinger har vist at g</w:t>
      </w:r>
      <w:r w:rsidRPr="002E5306">
        <w:t xml:space="preserve">od prosjektorganisering og god prosjektledelse er avgjørende for </w:t>
      </w:r>
      <w:r w:rsidRPr="002E5306">
        <w:lastRenderedPageBreak/>
        <w:t xml:space="preserve">hvor godt </w:t>
      </w:r>
      <w:r w:rsidR="008C21F4">
        <w:t>en</w:t>
      </w:r>
      <w:r w:rsidRPr="002E5306">
        <w:t xml:space="preserve"> kommer ut av en </w:t>
      </w:r>
      <w:r>
        <w:t xml:space="preserve">slik </w:t>
      </w:r>
      <w:r w:rsidRPr="002E5306">
        <w:t>prosess, og hvor rask</w:t>
      </w:r>
      <w:r>
        <w:t>t og i hvilken grad den nye kom</w:t>
      </w:r>
      <w:r w:rsidRPr="002E5306">
        <w:t>munen kan realisere potensielle gevinster som følge av en sammenslåing.</w:t>
      </w:r>
    </w:p>
    <w:p w:rsidR="00F85732" w:rsidRDefault="00F85732" w:rsidP="00F85732">
      <w:r>
        <w:t xml:space="preserve">En </w:t>
      </w:r>
      <w:r w:rsidR="00AF6E9D">
        <w:t>sammenslåing setter krav til</w:t>
      </w:r>
      <w:r>
        <w:t xml:space="preserve"> kommunale lederes</w:t>
      </w:r>
      <w:r w:rsidR="00AF6E9D">
        <w:t xml:space="preserve"> evner til å organisere og lede</w:t>
      </w:r>
      <w:r>
        <w:t xml:space="preserve"> pro</w:t>
      </w:r>
      <w:r w:rsidR="00E3740F">
        <w:t>sessen på en strukturert måte,</w:t>
      </w:r>
      <w:r>
        <w:t xml:space="preserve"> håndtere </w:t>
      </w:r>
      <w:r w:rsidR="00AF6E9D">
        <w:t>endrings- og omstillingsarbeid</w:t>
      </w:r>
      <w:r>
        <w:t xml:space="preserve"> og legge til rette for en god integrasjon mell</w:t>
      </w:r>
      <w:r w:rsidR="002A4663">
        <w:t>om kommunene som organisasjoner.</w:t>
      </w:r>
    </w:p>
    <w:p w:rsidR="00F85732" w:rsidRDefault="00F85732" w:rsidP="00F85732">
      <w:r>
        <w:t>Viktige spørsmål ved planlegging av organiseringen</w:t>
      </w:r>
      <w:r w:rsidR="003B011B">
        <w:t xml:space="preserve"> er</w:t>
      </w:r>
      <w:r>
        <w:t>:</w:t>
      </w:r>
    </w:p>
    <w:p w:rsidR="00F85732" w:rsidRPr="002037E6" w:rsidRDefault="00F85732" w:rsidP="00367FC6">
      <w:pPr>
        <w:pStyle w:val="Listebombe"/>
      </w:pPr>
      <w:r w:rsidRPr="002037E6">
        <w:t>Hvordan bør en kommunesammenslåing organiseres?</w:t>
      </w:r>
    </w:p>
    <w:p w:rsidR="00F85732" w:rsidRDefault="00F85732" w:rsidP="00367FC6">
      <w:pPr>
        <w:pStyle w:val="Listebombe"/>
      </w:pPr>
      <w:r w:rsidRPr="002037E6">
        <w:t>Hvordan skal utvalg og grupper ledes og sammensettes, og hva slags mandat og myndighet skal de ha?</w:t>
      </w:r>
    </w:p>
    <w:p w:rsidR="00F85732" w:rsidRPr="002037E6" w:rsidRDefault="00F85732" w:rsidP="00367FC6">
      <w:pPr>
        <w:pStyle w:val="Listebombe"/>
      </w:pPr>
      <w:r>
        <w:t>Hvordan sikre tydelige beslutningslinjer?</w:t>
      </w:r>
    </w:p>
    <w:p w:rsidR="00F85732" w:rsidRPr="002037E6" w:rsidRDefault="00F85732" w:rsidP="00367FC6">
      <w:pPr>
        <w:pStyle w:val="Listebombe"/>
      </w:pPr>
      <w:r w:rsidRPr="002037E6">
        <w:t>Hvilke ressurser trengs til prosjektledelse og oppfølging?</w:t>
      </w:r>
    </w:p>
    <w:p w:rsidR="00F85732" w:rsidRPr="002037E6" w:rsidRDefault="00F85732" w:rsidP="00367FC6">
      <w:pPr>
        <w:pStyle w:val="Listebombe"/>
      </w:pPr>
      <w:r w:rsidRPr="002037E6">
        <w:t>Hvilke krav stilles til prosjektlederrollen?</w:t>
      </w:r>
    </w:p>
    <w:p w:rsidR="00F85732" w:rsidRPr="002037E6" w:rsidRDefault="00F85732" w:rsidP="00367FC6">
      <w:pPr>
        <w:pStyle w:val="Listebombe"/>
      </w:pPr>
      <w:r w:rsidRPr="002037E6">
        <w:t xml:space="preserve">Hvilke samhandlingsrutiner og systemer for informasjonsutveksling har </w:t>
      </w:r>
      <w:r w:rsidR="008C21F4">
        <w:t>en</w:t>
      </w:r>
      <w:r w:rsidRPr="002037E6">
        <w:t xml:space="preserve"> behov for?</w:t>
      </w:r>
    </w:p>
    <w:p w:rsidR="00F85732" w:rsidRDefault="003A20CE" w:rsidP="005E5571">
      <w:pPr>
        <w:pStyle w:val="UnOverskrift2"/>
      </w:pPr>
      <w:bookmarkStart w:id="17" w:name="_Toc453161317"/>
      <w:r>
        <w:t>Formell o</w:t>
      </w:r>
      <w:r w:rsidR="009305C0">
        <w:t>rganisering</w:t>
      </w:r>
      <w:bookmarkEnd w:id="17"/>
    </w:p>
    <w:p w:rsidR="00885B9F" w:rsidRPr="00885B9F" w:rsidRDefault="009305C0" w:rsidP="005E5571">
      <w:pPr>
        <w:spacing w:after="0"/>
      </w:pPr>
      <w:r>
        <w:t xml:space="preserve">Det er få formelle krav til hvordan en sammenslåing skal gjennomføres. </w:t>
      </w:r>
      <w:r w:rsidR="001D26F0">
        <w:t xml:space="preserve">Det </w:t>
      </w:r>
      <w:r w:rsidR="00B714AB">
        <w:t>er generelt en fordel</w:t>
      </w:r>
      <w:r w:rsidR="001D26F0">
        <w:t xml:space="preserve"> å ha en tydelig rollefordeling mellom politisk og administrativt nivå i gjennomføringsfasen. Klare mandater og fullmakter til fellesnemnda, partssammensatte utvalg, arbeidsutvalg, prosjektleder og arbeidsgrupper er erfaringsmessig viktig for å få til en klar politisk styring</w:t>
      </w:r>
      <w:r w:rsidR="005E5571">
        <w:t xml:space="preserve"> og en effektiv og god prosess.</w:t>
      </w:r>
    </w:p>
    <w:p w:rsidR="001D26F0" w:rsidRPr="00E45F5A" w:rsidRDefault="00E45F5A" w:rsidP="005E5571">
      <w:pPr>
        <w:pStyle w:val="UnOverskrift2"/>
      </w:pPr>
      <w:bookmarkStart w:id="18" w:name="_Toc453161318"/>
      <w:r>
        <w:t xml:space="preserve">Politisk organisering – </w:t>
      </w:r>
      <w:r w:rsidR="00F30BB1">
        <w:t>f</w:t>
      </w:r>
      <w:r w:rsidR="001D26F0" w:rsidRPr="00E45F5A">
        <w:t>ellesnemnda</w:t>
      </w:r>
      <w:bookmarkEnd w:id="18"/>
      <w:r>
        <w:t xml:space="preserve"> </w:t>
      </w:r>
    </w:p>
    <w:p w:rsidR="001D26F0" w:rsidRDefault="001D26F0" w:rsidP="001D26F0">
      <w:r>
        <w:t xml:space="preserve">Kommuner som skal slå seg sammen må etablere en fellesnemnd som skal samordne og ta seg av forberedelsene til det nye kommunestyret er konstituert, jf. </w:t>
      </w:r>
      <w:r w:rsidR="00211665">
        <w:t>inndelingslova</w:t>
      </w:r>
      <w:r>
        <w:t xml:space="preserve"> § 26. Organisering</w:t>
      </w:r>
      <w:r w:rsidR="00B714AB">
        <w:t xml:space="preserve"> av </w:t>
      </w:r>
      <w:r w:rsidR="00DC7D84">
        <w:t>prosessen</w:t>
      </w:r>
      <w:r>
        <w:t xml:space="preserve"> utover dette er ikke regulert av loven.</w:t>
      </w:r>
    </w:p>
    <w:p w:rsidR="001D26F0" w:rsidRDefault="001D26F0" w:rsidP="001D26F0">
      <w:r>
        <w:t>Fellesnemnda er helt sentral i gjennomføringen av sammenslåingen. Sammensetning</w:t>
      </w:r>
      <w:r w:rsidR="00E3740F">
        <w:t>en av fellesnemnda varierer mellom de ulike sammenslåingene</w:t>
      </w:r>
      <w:r>
        <w:t>. I noen sammenslåinger har fellesnemda i stor grad bestått av formannskapene i kommunene, f.eks. Ø</w:t>
      </w:r>
      <w:r w:rsidR="00CE68D2">
        <w:t>len/Vindafjord, Mosvik/Inderøy og Harstad/</w:t>
      </w:r>
      <w:r>
        <w:t xml:space="preserve">Bjarkøy. </w:t>
      </w:r>
    </w:p>
    <w:p w:rsidR="001D26F0" w:rsidRDefault="001D26F0" w:rsidP="00432CAA">
      <w:pPr>
        <w:pStyle w:val="Brdtekst"/>
      </w:pPr>
      <w:r>
        <w:t xml:space="preserve">I </w:t>
      </w:r>
      <w:r w:rsidR="006175FE">
        <w:t xml:space="preserve">arbeidet med </w:t>
      </w:r>
      <w:r>
        <w:t xml:space="preserve">nye Sandefjord har </w:t>
      </w:r>
      <w:r w:rsidR="006175FE">
        <w:t xml:space="preserve">kommunene </w:t>
      </w:r>
      <w:r>
        <w:t xml:space="preserve">erfart at </w:t>
      </w:r>
      <w:r w:rsidR="00B714AB">
        <w:t>en</w:t>
      </w:r>
      <w:r>
        <w:t xml:space="preserve"> fellesnemnd</w:t>
      </w:r>
      <w:r w:rsidR="00B714AB">
        <w:t xml:space="preserve"> på </w:t>
      </w:r>
      <w:r>
        <w:t>17</w:t>
      </w:r>
      <w:r w:rsidR="00B714AB">
        <w:t xml:space="preserve"> personer</w:t>
      </w:r>
      <w:r>
        <w:t xml:space="preserve"> er ganske stor, og at det er behov for mindre organ i saker som haster. </w:t>
      </w:r>
      <w:r w:rsidR="00E3740F">
        <w:t>Det</w:t>
      </w:r>
      <w:r w:rsidR="00B714AB">
        <w:t xml:space="preserve"> </w:t>
      </w:r>
      <w:r w:rsidR="00E3740F">
        <w:t>er</w:t>
      </w:r>
      <w:r>
        <w:t xml:space="preserve"> derfor etablert organ som arbeidsutvalg og ansettelsesutvalg. </w:t>
      </w:r>
    </w:p>
    <w:p w:rsidR="001D26F0" w:rsidRDefault="001D26F0" w:rsidP="005E5571">
      <w:pPr>
        <w:pStyle w:val="UnOverskrift3"/>
      </w:pPr>
      <w:bookmarkStart w:id="19" w:name="_Toc453161319"/>
      <w:r>
        <w:t>Fullmakter</w:t>
      </w:r>
      <w:bookmarkEnd w:id="19"/>
    </w:p>
    <w:p w:rsidR="001D26F0" w:rsidRDefault="001D26F0" w:rsidP="005E5571">
      <w:r w:rsidRPr="00B44911">
        <w:t xml:space="preserve">Fellesnemndas fullmakter </w:t>
      </w:r>
      <w:r>
        <w:t>skal drøftes</w:t>
      </w:r>
      <w:r w:rsidRPr="00B44911">
        <w:t xml:space="preserve"> i felles kommunestyremøte. Erfaringene tilsier at fellesnemnda bør ha klare og vide fullmakter fra kommunestyrene for å sikre god politisk styring og en mest mulig effektiv sammenslåingsprosess. </w:t>
      </w:r>
    </w:p>
    <w:p w:rsidR="001D26F0" w:rsidRDefault="001D26F0" w:rsidP="001D26F0">
      <w:r w:rsidRPr="00B44911">
        <w:t xml:space="preserve">Arbeidsoppgaver og fullmakter for fellesnemnda skal fastsettes i </w:t>
      </w:r>
      <w:r>
        <w:t xml:space="preserve">et </w:t>
      </w:r>
      <w:r w:rsidRPr="00B44911">
        <w:t>reglement</w:t>
      </w:r>
      <w:r>
        <w:t xml:space="preserve"> som </w:t>
      </w:r>
      <w:r w:rsidRPr="00B44911">
        <w:t xml:space="preserve">må vedtas i alle kommunestyrene. </w:t>
      </w:r>
      <w:r>
        <w:t>F</w:t>
      </w:r>
      <w:r w:rsidRPr="00B44911">
        <w:t xml:space="preserve">ellesnemnda skal ta hånd om det forberedende arbeidet med økonomiplanen og med budsjettet for det første driftsåret etter at sammenslåingen er </w:t>
      </w:r>
      <w:r w:rsidRPr="00B44911">
        <w:lastRenderedPageBreak/>
        <w:t>iverksatt. Utover dette er det opp til kommunestyrene å avgjøre hvilke oppgaver og hvor store fullmakter de ønsker å gi nemnda.</w:t>
      </w:r>
      <w:r w:rsidRPr="00AD71F1">
        <w:t xml:space="preserve"> </w:t>
      </w:r>
      <w:r>
        <w:t>F</w:t>
      </w:r>
      <w:r w:rsidRPr="00BA74D2">
        <w:t xml:space="preserve">ellesnemda </w:t>
      </w:r>
      <w:r>
        <w:t xml:space="preserve">vil også </w:t>
      </w:r>
      <w:r w:rsidRPr="00BA74D2">
        <w:t>ha behov for å delegere myndighet til underliggende organer.</w:t>
      </w:r>
    </w:p>
    <w:p w:rsidR="00F85732" w:rsidRDefault="00F85732" w:rsidP="0000382E">
      <w:pPr>
        <w:pStyle w:val="UnOverskrift2"/>
      </w:pPr>
      <w:bookmarkStart w:id="20" w:name="_Toc453161320"/>
      <w:r>
        <w:t>Arbeidsutvalg</w:t>
      </w:r>
      <w:bookmarkEnd w:id="20"/>
    </w:p>
    <w:p w:rsidR="00F85732" w:rsidRDefault="00211665" w:rsidP="00503840">
      <w:r>
        <w:t>Inndelingslova</w:t>
      </w:r>
      <w:r w:rsidR="00F85732">
        <w:t xml:space="preserve"> åpner for at fellesnemnda kan gi et arbeidsutvalg myndighet til å gjøre vedtak i enkeltsaker, eller i saker som ikke er av prinsipiell karakter. </w:t>
      </w:r>
      <w:r w:rsidR="00F85732" w:rsidRPr="00BA74D2">
        <w:t>Arbeidsutvalget har som oppgave å behandle saker før de legges fram for fellesnemda</w:t>
      </w:r>
      <w:r w:rsidR="0088376D">
        <w:t>.</w:t>
      </w:r>
    </w:p>
    <w:p w:rsidR="000042CE" w:rsidRDefault="00F85732" w:rsidP="0000382E">
      <w:r w:rsidRPr="00BA74D2">
        <w:t>Arbeidsutvalget har videre ansvar for mer løpende koordinering av politiske og administrative prosesser og for å fatte vedtak som sikrer nødvendig framdrift i etableringen av den nye kommunen.</w:t>
      </w:r>
      <w:r w:rsidRPr="00B0604C">
        <w:t xml:space="preserve"> </w:t>
      </w:r>
      <w:r>
        <w:t>Fellesnemnda avgjør hvor store fullmakter arbeidsutvalget skal ha.</w:t>
      </w:r>
      <w:r w:rsidR="00872531">
        <w:t xml:space="preserve"> I Sandefjord</w:t>
      </w:r>
      <w:r w:rsidR="0085744C">
        <w:t>-</w:t>
      </w:r>
      <w:r w:rsidR="00872531">
        <w:t xml:space="preserve">prosessen valgte </w:t>
      </w:r>
      <w:r w:rsidR="006175FE">
        <w:t xml:space="preserve">kommunene </w:t>
      </w:r>
      <w:r w:rsidR="00872531">
        <w:t xml:space="preserve">å sette ned et arbeidsutvalg bestående av </w:t>
      </w:r>
      <w:r w:rsidR="006175FE">
        <w:t xml:space="preserve">sju </w:t>
      </w:r>
      <w:r w:rsidR="00872531">
        <w:t>medlemmer. Arbeidsutvalget har der som hovedoppgave å fastsette agendaen for fellesnemndas møter.</w:t>
      </w:r>
      <w:r w:rsidR="005E0E96">
        <w:t xml:space="preserve"> I Mosvik/Inderøy behandlet arbeidsutvalget saker før de ble lagt </w:t>
      </w:r>
      <w:r w:rsidR="00855A96">
        <w:t>fram</w:t>
      </w:r>
      <w:r w:rsidR="005E0E96">
        <w:t xml:space="preserve"> for fellesnemnda og hadde videre ansvar for mer løpende koordinering av politiske og administrative prosesser for å sikre framdrift i prosessen.</w:t>
      </w:r>
      <w:bookmarkStart w:id="21" w:name="_Toc453161321"/>
    </w:p>
    <w:p w:rsidR="00F85732" w:rsidRDefault="00F85732" w:rsidP="0000382E">
      <w:pPr>
        <w:pStyle w:val="UnOverskrift2"/>
      </w:pPr>
      <w:r>
        <w:t>Partssammensatt utvalg</w:t>
      </w:r>
      <w:r w:rsidR="001B1A7A">
        <w:t xml:space="preserve"> (PSU)</w:t>
      </w:r>
      <w:bookmarkEnd w:id="21"/>
    </w:p>
    <w:p w:rsidR="001D26F0" w:rsidRPr="00DA1DEB" w:rsidRDefault="001D26F0" w:rsidP="0000382E">
      <w:r>
        <w:t>Det står i inndelingslov</w:t>
      </w:r>
      <w:r w:rsidR="006175FE">
        <w:t>a</w:t>
      </w:r>
      <w:r>
        <w:t xml:space="preserve"> at kommunene kan opprette et felles partssammensatt utvalg etter kommuneloven § 25 for behandling av saker som gjelder forholdet mellom den nye </w:t>
      </w:r>
      <w:r w:rsidR="0088376D">
        <w:t xml:space="preserve">kommunen </w:t>
      </w:r>
      <w:r>
        <w:t>som arbeidsgiver og de ansatte.</w:t>
      </w:r>
      <w:r w:rsidRPr="006A7B16">
        <w:t xml:space="preserve"> </w:t>
      </w:r>
      <w:r>
        <w:t>Mange har i tillegg til dette opprettet administrativ styringsgruppe og delprosjektgrupper. Imidlertid bør ikke organisasjonen være for kompleks, og erfaringer viser at det bør være tydelige beslutningslinjer.</w:t>
      </w:r>
    </w:p>
    <w:p w:rsidR="00F85732" w:rsidRDefault="00F85732" w:rsidP="00F85732">
      <w:r>
        <w:t>De fleste kommuner som har slått seg sammen</w:t>
      </w:r>
      <w:r w:rsidR="0088376D">
        <w:t>,</w:t>
      </w:r>
      <w:r>
        <w:t xml:space="preserve"> har etablert et partssammensatt utvalg bestående av representanter fra fellesnemnda og tillitsvalgte.</w:t>
      </w:r>
      <w:r w:rsidR="00285557">
        <w:t xml:space="preserve"> </w:t>
      </w:r>
    </w:p>
    <w:p w:rsidR="00F85732" w:rsidRPr="002037E6" w:rsidRDefault="00F85732" w:rsidP="00F85732">
      <w:r>
        <w:t xml:space="preserve">I </w:t>
      </w:r>
      <w:r w:rsidR="0059280D">
        <w:t>nye Sandefjord</w:t>
      </w:r>
      <w:r w:rsidR="001B1A7A">
        <w:t>-</w:t>
      </w:r>
      <w:r>
        <w:t xml:space="preserve">prosessen består partssammensatt utvalg av </w:t>
      </w:r>
      <w:r w:rsidRPr="002037E6">
        <w:t xml:space="preserve">fellesnemndas medlemmer og </w:t>
      </w:r>
      <w:r w:rsidR="00DC483A">
        <w:t>to</w:t>
      </w:r>
      <w:r w:rsidRPr="002037E6">
        <w:t xml:space="preserve"> tillitsvalgte fra hver av </w:t>
      </w:r>
      <w:r w:rsidR="0088376D">
        <w:t xml:space="preserve">de tre </w:t>
      </w:r>
      <w:r w:rsidRPr="002037E6">
        <w:t>kommunene. Partssammensatt utvalg skal behandle prosessen for ansettelse av prosjektleder/ny rådmann og øverste administrative ledelse</w:t>
      </w:r>
      <w:r w:rsidR="0088376D">
        <w:t xml:space="preserve"> og</w:t>
      </w:r>
      <w:r w:rsidR="00DC483A">
        <w:t xml:space="preserve"> </w:t>
      </w:r>
      <w:r w:rsidRPr="002037E6">
        <w:t>hvordan tillitsvalgte skal inkluderes på en god måte</w:t>
      </w:r>
      <w:r w:rsidR="00D452BE">
        <w:t xml:space="preserve"> i prosessene</w:t>
      </w:r>
      <w:r w:rsidRPr="002037E6">
        <w:t>. Utvalget skal behandle saker som gjelder forholdet mellom den nye kommunen som arbeidsgiver og de ansatte. Utvalget skal gi uttalelse i saker som vedrører overordnede personalpolitiske spørsmål, retningslinjer og planer i forbindelse med kommunesammenslåingen.</w:t>
      </w:r>
    </w:p>
    <w:p w:rsidR="00F85732" w:rsidRDefault="00F85732" w:rsidP="00F85732">
      <w:pPr>
        <w:pStyle w:val="Brdtekst"/>
      </w:pPr>
      <w:r>
        <w:t>For å bedre grenseoppga</w:t>
      </w:r>
      <w:r w:rsidR="00CD6C02">
        <w:t>ng</w:t>
      </w:r>
      <w:r>
        <w:t xml:space="preserve">en </w:t>
      </w:r>
      <w:r w:rsidR="0088376D">
        <w:t xml:space="preserve">mellom partssammensatt utvalg og fellesnemnda i </w:t>
      </w:r>
      <w:r w:rsidR="000042CE">
        <w:t>nye Sandefjord</w:t>
      </w:r>
      <w:r w:rsidR="0088376D">
        <w:t>,</w:t>
      </w:r>
      <w:r w:rsidR="004D7AEB">
        <w:t xml:space="preserve"> slik at ikke de samme sakene ble behandlet to ganger,</w:t>
      </w:r>
      <w:r w:rsidR="0088376D">
        <w:t xml:space="preserve"> </w:t>
      </w:r>
      <w:r>
        <w:t xml:space="preserve">vedtok fellesnemnda i januar 2016 at saker som forelegges PSU skal være av en mer operativ karakter enn det som behandles i fellesnemnda. Dette gjelder saker som omhandler: </w:t>
      </w:r>
    </w:p>
    <w:p w:rsidR="00F85732" w:rsidRDefault="00F85732" w:rsidP="00367FC6">
      <w:pPr>
        <w:pStyle w:val="Listebombe"/>
      </w:pPr>
      <w:r>
        <w:t>Overordnet personalpolitikk eller arbeidsgiverpolitikk (</w:t>
      </w:r>
      <w:r w:rsidR="0088376D">
        <w:t xml:space="preserve">blant annet </w:t>
      </w:r>
      <w:r>
        <w:t xml:space="preserve">omstillingsdokument) </w:t>
      </w:r>
    </w:p>
    <w:p w:rsidR="00F85732" w:rsidRDefault="00F85732" w:rsidP="00367FC6">
      <w:pPr>
        <w:pStyle w:val="Listebombe"/>
      </w:pPr>
      <w:r>
        <w:t>Overordnede personalstrategier</w:t>
      </w:r>
    </w:p>
    <w:p w:rsidR="00F85732" w:rsidRDefault="00F85732" w:rsidP="00367FC6">
      <w:pPr>
        <w:pStyle w:val="Listebombe"/>
      </w:pPr>
      <w:r>
        <w:t>Arbeidsreglement</w:t>
      </w:r>
    </w:p>
    <w:p w:rsidR="00F85732" w:rsidRDefault="00F85732" w:rsidP="00367FC6">
      <w:pPr>
        <w:pStyle w:val="Listebombe"/>
      </w:pPr>
      <w:r>
        <w:lastRenderedPageBreak/>
        <w:t xml:space="preserve">Overordnede personalpolitiske retningslinjer </w:t>
      </w:r>
    </w:p>
    <w:p w:rsidR="000042CE" w:rsidRDefault="00F85732" w:rsidP="000042CE">
      <w:pPr>
        <w:pStyle w:val="Listebombe"/>
      </w:pPr>
      <w:r>
        <w:t xml:space="preserve">Plansaker som omhandler det overordnede personalpolitiske området. Som eksempel på plan- og strategisaker er overordnet IA-arbeid og HMS. </w:t>
      </w:r>
    </w:p>
    <w:p w:rsidR="000042CE" w:rsidRPr="000042CE" w:rsidRDefault="000042CE" w:rsidP="000042CE"/>
    <w:p w:rsidR="00885B9F" w:rsidRDefault="00F85732" w:rsidP="006C4ABA">
      <w:r w:rsidRPr="002037E6">
        <w:rPr>
          <w:noProof/>
        </w:rPr>
        <w:drawing>
          <wp:inline distT="0" distB="0" distL="0" distR="0" wp14:anchorId="167B05EA" wp14:editId="089EAE10">
            <wp:extent cx="3381375" cy="2674083"/>
            <wp:effectExtent l="0" t="0" r="0" b="0"/>
            <wp:docPr id="16" name="Bilde 16" descr="Organisasjonskart" title="Organisering av arbeidet med etablering av nye Sandefjord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90490" cy="2681291"/>
                    </a:xfrm>
                    <a:prstGeom prst="rect">
                      <a:avLst/>
                    </a:prstGeom>
                  </pic:spPr>
                </pic:pic>
              </a:graphicData>
            </a:graphic>
          </wp:inline>
        </w:drawing>
      </w:r>
    </w:p>
    <w:p w:rsidR="00F85732" w:rsidRDefault="00E45F5A" w:rsidP="006C4ABA">
      <w:pPr>
        <w:pStyle w:val="UnOverskrift2"/>
      </w:pPr>
      <w:bookmarkStart w:id="22" w:name="_Toc453161322"/>
      <w:r>
        <w:t>Administrativ organisering –</w:t>
      </w:r>
      <w:r w:rsidR="002D5778">
        <w:t xml:space="preserve"> </w:t>
      </w:r>
      <w:r w:rsidR="00CD6C02">
        <w:t>p</w:t>
      </w:r>
      <w:r w:rsidR="00F85732">
        <w:t>rosjektleder</w:t>
      </w:r>
      <w:bookmarkEnd w:id="22"/>
    </w:p>
    <w:p w:rsidR="00F85732" w:rsidRDefault="00F74AC0" w:rsidP="00F85732">
      <w:r>
        <w:t>E</w:t>
      </w:r>
      <w:r w:rsidR="00984F78">
        <w:t>rfaring tilsier at det er lurt</w:t>
      </w:r>
      <w:r w:rsidR="00F85732">
        <w:t xml:space="preserve"> å </w:t>
      </w:r>
      <w:r w:rsidR="00012B5A">
        <w:t xml:space="preserve">ha </w:t>
      </w:r>
      <w:r w:rsidR="00F85732">
        <w:t xml:space="preserve">en prosjektleder som kan planlegge, administrere og drive fram sammenslåingsprosessen. </w:t>
      </w:r>
      <w:r w:rsidR="00DC483A">
        <w:t>Deloitte (2015) viser i sin gjennomgang at d</w:t>
      </w:r>
      <w:r w:rsidR="005D067D">
        <w:t>et er en fordel om p</w:t>
      </w:r>
      <w:r w:rsidR="00F85732" w:rsidRPr="002037E6">
        <w:t>rosjektleder ha</w:t>
      </w:r>
      <w:r w:rsidR="005D067D">
        <w:t>r</w:t>
      </w:r>
      <w:r w:rsidR="00F85732" w:rsidRPr="002037E6">
        <w:t xml:space="preserve"> bred erfaring fra kommunal sektor og større omstillingsprosesser. I noen prosesser </w:t>
      </w:r>
      <w:r w:rsidR="005F30C6">
        <w:t>er det</w:t>
      </w:r>
      <w:r w:rsidR="00F85732" w:rsidRPr="002037E6">
        <w:t xml:space="preserve"> lagt vekt </w:t>
      </w:r>
      <w:r w:rsidR="00013683">
        <w:t xml:space="preserve">på </w:t>
      </w:r>
      <w:r w:rsidR="00F85732" w:rsidRPr="002037E6">
        <w:t>å rekruttere prosjektleder utenfra, mens andre har brukt kompetanse i egen organisasjon. Hva som er den beste løsningen kan variere</w:t>
      </w:r>
      <w:r w:rsidR="00FC581B">
        <w:t xml:space="preserve"> i </w:t>
      </w:r>
      <w:r w:rsidR="00FD470C">
        <w:t>de ulike tilfellene</w:t>
      </w:r>
      <w:r w:rsidR="00F85732" w:rsidRPr="002037E6">
        <w:t xml:space="preserve">, men det er viktig å finne en løsning som </w:t>
      </w:r>
      <w:r w:rsidR="00FC581B">
        <w:t xml:space="preserve">alle </w:t>
      </w:r>
      <w:r w:rsidR="00F85732" w:rsidRPr="002037E6">
        <w:t>kommunene</w:t>
      </w:r>
      <w:r w:rsidR="00FC581B">
        <w:t xml:space="preserve"> i prosessen</w:t>
      </w:r>
      <w:r w:rsidR="00F85732" w:rsidRPr="002037E6">
        <w:t xml:space="preserve"> har størst mulig tillit til.</w:t>
      </w:r>
    </w:p>
    <w:p w:rsidR="00F85732" w:rsidRPr="002037E6" w:rsidRDefault="00F85732" w:rsidP="00F85732">
      <w:r w:rsidRPr="002037E6">
        <w:t xml:space="preserve">I </w:t>
      </w:r>
      <w:r w:rsidR="0055617E">
        <w:t>Mosvik/</w:t>
      </w:r>
      <w:r w:rsidRPr="002037E6">
        <w:t xml:space="preserve">Inderøy var det rådmannen i Inderøy som var prosjektleder, </w:t>
      </w:r>
      <w:r w:rsidR="00CD6C02">
        <w:t>mens</w:t>
      </w:r>
      <w:r w:rsidR="00CD6C02" w:rsidRPr="002037E6">
        <w:t xml:space="preserve"> </w:t>
      </w:r>
      <w:r w:rsidRPr="002037E6">
        <w:t xml:space="preserve">plan- og utviklingssjef i Mosvik var prosjektmedarbeider. Til sammen hadde disse god kjennskap til de kommunale organisasjonene, noe som </w:t>
      </w:r>
      <w:r w:rsidR="005D067D">
        <w:t>bidro</w:t>
      </w:r>
      <w:r w:rsidR="009E250A">
        <w:t xml:space="preserve"> </w:t>
      </w:r>
      <w:r w:rsidRPr="002037E6">
        <w:t xml:space="preserve">til å lette gjennomføringen av sammenslåingen. </w:t>
      </w:r>
    </w:p>
    <w:p w:rsidR="005A6755" w:rsidRDefault="00F85732" w:rsidP="005A6755">
      <w:r>
        <w:t xml:space="preserve">Ofte har prosjektlederen også vært ansatt som den </w:t>
      </w:r>
      <w:r w:rsidR="00855A96">
        <w:t>fram</w:t>
      </w:r>
      <w:r>
        <w:t xml:space="preserve">tidige rådmannen i den nye kommunen. </w:t>
      </w:r>
      <w:r w:rsidRPr="002037E6">
        <w:t xml:space="preserve">Fordelen med en slik løsning er at prosjektleder </w:t>
      </w:r>
      <w:r w:rsidR="00DC483A">
        <w:t xml:space="preserve">får være med og utforme organisasjonen </w:t>
      </w:r>
      <w:r w:rsidR="00CD6C02">
        <w:t>hun eller han</w:t>
      </w:r>
      <w:r w:rsidR="00CD6C02" w:rsidRPr="002037E6">
        <w:t xml:space="preserve"> </w:t>
      </w:r>
      <w:r w:rsidRPr="002037E6">
        <w:t xml:space="preserve">senere skal lede. Det vil høyst sannsynlig være en del oppgaver knyttet til sammenslåingsprosessen som krever videre oppfølging etter at sammenslåingen er gjennomført. Kontinuitet i ledelsen kan da være med på å sikre en best mulig overgang til den nye kommunen. </w:t>
      </w:r>
      <w:r w:rsidR="005A6755">
        <w:t>Me</w:t>
      </w:r>
      <w:r w:rsidR="0085744C">
        <w:t>d</w:t>
      </w:r>
      <w:r w:rsidR="005A6755">
        <w:t xml:space="preserve"> en slik løsning er det viktig at det er klarhet rundt forholdet til de eksisterende rådmennene. Erfaringer fra </w:t>
      </w:r>
      <w:r w:rsidR="004E0C62">
        <w:t>sammenslåingen Ølen/</w:t>
      </w:r>
      <w:r w:rsidR="005A6755">
        <w:t xml:space="preserve">Vindafjord viser at </w:t>
      </w:r>
      <w:r w:rsidR="005A6755" w:rsidRPr="002037E6">
        <w:t>til tross for klar ansvarsford</w:t>
      </w:r>
      <w:r w:rsidR="005A6755">
        <w:t>eling mellom prosjektlederen og rådmennene i de to kommunene, kan</w:t>
      </w:r>
      <w:r w:rsidR="005A6755" w:rsidRPr="002037E6">
        <w:t xml:space="preserve"> </w:t>
      </w:r>
      <w:r w:rsidR="005A6755">
        <w:t xml:space="preserve">det </w:t>
      </w:r>
      <w:r w:rsidR="005A6755" w:rsidRPr="002037E6">
        <w:t>være problematisk å</w:t>
      </w:r>
      <w:r w:rsidR="005A6755">
        <w:t xml:space="preserve"> forholde seg til «tre rådmenn»</w:t>
      </w:r>
      <w:r w:rsidR="000D2A6A">
        <w:t xml:space="preserve"> og </w:t>
      </w:r>
      <w:r w:rsidR="005A6755" w:rsidRPr="002037E6">
        <w:t>oppstå lojalitetsproblemer. Det kan også redu</w:t>
      </w:r>
      <w:r w:rsidR="005A6755">
        <w:t>sere mulighetene for å samle ulike organisasjonskulturer</w:t>
      </w:r>
      <w:r w:rsidR="00CD6C02">
        <w:t>,</w:t>
      </w:r>
      <w:r w:rsidR="005A6755">
        <w:t xml:space="preserve"> og</w:t>
      </w:r>
      <w:r w:rsidR="00CD6C02">
        <w:t xml:space="preserve"> å</w:t>
      </w:r>
      <w:r w:rsidR="005A6755">
        <w:t xml:space="preserve"> samkjøre og integrere kommunene.</w:t>
      </w:r>
      <w:r w:rsidR="005A6755" w:rsidRPr="002037E6">
        <w:t xml:space="preserve"> </w:t>
      </w:r>
      <w:r w:rsidR="005A6755">
        <w:t>I flere av sammenslåingene</w:t>
      </w:r>
      <w:r w:rsidR="000D2A6A">
        <w:t xml:space="preserve"> har det vært felles rådmann og</w:t>
      </w:r>
      <w:r w:rsidR="005A6755" w:rsidRPr="002037E6">
        <w:t xml:space="preserve"> felles </w:t>
      </w:r>
      <w:r w:rsidR="005A6755" w:rsidRPr="002037E6">
        <w:lastRenderedPageBreak/>
        <w:t>ledergruppe det siste åre</w:t>
      </w:r>
      <w:r w:rsidR="005A6755">
        <w:t>t før sammenslåingen for å sikre god samkjøring av kommunene i den siste fasen.</w:t>
      </w:r>
    </w:p>
    <w:p w:rsidR="005A6755" w:rsidRDefault="004E0C62" w:rsidP="005A6755">
      <w:r>
        <w:t>Harstad/</w:t>
      </w:r>
      <w:r w:rsidR="005A6755" w:rsidRPr="002037E6">
        <w:t xml:space="preserve">Bjarkøy valgte å ansette en egen prosjektleder som </w:t>
      </w:r>
      <w:r w:rsidR="0085744C">
        <w:t>ikke skulle</w:t>
      </w:r>
      <w:r w:rsidR="005A6755" w:rsidRPr="002037E6">
        <w:t xml:space="preserve"> bli rådmann</w:t>
      </w:r>
      <w:r w:rsidR="0085744C">
        <w:t>, men</w:t>
      </w:r>
      <w:r w:rsidR="005A6755" w:rsidRPr="002037E6">
        <w:t xml:space="preserve"> heller arbeide tett på rådmennene. Det opplevdes som positivt underveis med en ekstern prosjek</w:t>
      </w:r>
      <w:r w:rsidR="000D2A6A">
        <w:t>tleder til å lede arbeidet. Det man</w:t>
      </w:r>
      <w:r w:rsidR="005A6755" w:rsidRPr="002037E6">
        <w:t xml:space="preserve"> </w:t>
      </w:r>
      <w:r w:rsidR="002A4663">
        <w:t>kan tape</w:t>
      </w:r>
      <w:r w:rsidR="005A6755" w:rsidRPr="002037E6">
        <w:t xml:space="preserve"> på en slik løsning er nettopp kontinuitet og videre oppfølging av oppgaver når de blir lagt tilbake i linjen etter sammenslåing.</w:t>
      </w:r>
    </w:p>
    <w:p w:rsidR="006C4ABA" w:rsidRDefault="006C4ABA" w:rsidP="00F85732">
      <w:r w:rsidRPr="005E3774">
        <w:rPr>
          <w:noProof/>
          <w:highlight w:val="yellow"/>
        </w:rPr>
        <mc:AlternateContent>
          <mc:Choice Requires="wps">
            <w:drawing>
              <wp:anchor distT="45720" distB="45720" distL="114300" distR="114300" simplePos="0" relativeHeight="251659264" behindDoc="0" locked="0" layoutInCell="1" allowOverlap="1" wp14:anchorId="052AA239" wp14:editId="4F9E16C2">
                <wp:simplePos x="0" y="0"/>
                <wp:positionH relativeFrom="margin">
                  <wp:align>right</wp:align>
                </wp:positionH>
                <wp:positionV relativeFrom="paragraph">
                  <wp:posOffset>455930</wp:posOffset>
                </wp:positionV>
                <wp:extent cx="5716905" cy="1404620"/>
                <wp:effectExtent l="0" t="0" r="17145" b="13970"/>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1404620"/>
                        </a:xfrm>
                        <a:prstGeom prst="rect">
                          <a:avLst/>
                        </a:prstGeom>
                        <a:solidFill>
                          <a:srgbClr val="FFFFFF"/>
                        </a:solidFill>
                        <a:ln w="9525">
                          <a:solidFill>
                            <a:srgbClr val="000000"/>
                          </a:solidFill>
                          <a:miter lim="800000"/>
                          <a:headEnd/>
                          <a:tailEnd/>
                        </a:ln>
                      </wps:spPr>
                      <wps:txbx>
                        <w:txbxContent>
                          <w:p w:rsidR="00A550D9" w:rsidRDefault="00A550D9" w:rsidP="005E3774">
                            <w:r>
                              <w:t xml:space="preserve">I nye Sandefjord vedtok fellesnemnda følgende myndighetsområde for prosjektlederen: </w:t>
                            </w:r>
                          </w:p>
                          <w:p w:rsidR="00A550D9" w:rsidRPr="002037E6" w:rsidRDefault="00A550D9" w:rsidP="006C4ABA">
                            <w:pPr>
                              <w:pStyle w:val="Nummerertliste"/>
                            </w:pPr>
                            <w:r w:rsidRPr="002037E6">
                              <w:t xml:space="preserve">Prosjektleder delegeres myndighet til å treffe beslutninger i alle saker som er innenfor fellesnemndas ansvarsområde, med følgende begrensninger: </w:t>
                            </w:r>
                          </w:p>
                          <w:p w:rsidR="00A550D9" w:rsidRPr="002037E6" w:rsidRDefault="00A550D9" w:rsidP="00F5401D">
                            <w:pPr>
                              <w:pStyle w:val="alfaliste2"/>
                            </w:pPr>
                            <w:r w:rsidRPr="002037E6">
                              <w:t xml:space="preserve">Saker som er av prinsipiell karakter skal legges frem for fellesnemnda. Ved tvil om en sak er å anse som prinsipiell, avklares dette med fellesnemndas leder. </w:t>
                            </w:r>
                          </w:p>
                          <w:p w:rsidR="00A550D9" w:rsidRPr="002037E6" w:rsidRDefault="00A550D9" w:rsidP="00F5401D">
                            <w:pPr>
                              <w:pStyle w:val="alfaliste2"/>
                            </w:pPr>
                            <w:r w:rsidRPr="002037E6">
                              <w:t>Saker som fellesnemnda har vedtatt, skal avgjøres av fellesnemnda selv, av partssammensatt utvalg eller av folkevalgte utvalg som fellesnemda har opprette</w:t>
                            </w:r>
                            <w:r>
                              <w:t>t</w:t>
                            </w:r>
                            <w:r w:rsidRPr="002037E6">
                              <w:t xml:space="preserve">. </w:t>
                            </w:r>
                          </w:p>
                          <w:p w:rsidR="00A550D9" w:rsidRPr="002037E6" w:rsidRDefault="00A550D9" w:rsidP="00F5401D">
                            <w:pPr>
                              <w:pStyle w:val="alfaliste2"/>
                            </w:pPr>
                            <w:r w:rsidRPr="002037E6">
                              <w:t xml:space="preserve">Ansettelse av den nye kommunens øverste ledelse, det vil si rådmannens ledergruppe, skal legges fram til folkevalgt behandling. </w:t>
                            </w:r>
                          </w:p>
                          <w:p w:rsidR="00A550D9" w:rsidRPr="002037E6" w:rsidRDefault="00A550D9" w:rsidP="00F5401D">
                            <w:pPr>
                              <w:pStyle w:val="alfaliste2"/>
                            </w:pPr>
                            <w:r w:rsidRPr="002037E6">
                              <w:t xml:space="preserve">Beslutninger med økonomiske konsekvenser må være i samsvar med fellesnemdas budsjettvedtak. Videre må beslutningenes økonomiske videreføringskonsekvenser være innenfor rammene av de tre kommunenes økonomiplaner. </w:t>
                            </w:r>
                          </w:p>
                          <w:p w:rsidR="00A550D9" w:rsidRDefault="00A550D9" w:rsidP="00F5401D">
                            <w:pPr>
                              <w:pStyle w:val="Nummerertliste"/>
                            </w:pPr>
                            <w:r w:rsidRPr="002037E6">
                              <w:t xml:space="preserve">Prosjektleder gis myndighet til å innstille i alle saker som legges frem for fellesnemnda, for partssammensatt utvalg og for folkevalgte utvalg som fellesnemnda har opprettet.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AA239" id="_x0000_t202" coordsize="21600,21600" o:spt="202" path="m,l,21600r21600,l21600,xe">
                <v:stroke joinstyle="miter"/>
                <v:path gradientshapeok="t" o:connecttype="rect"/>
              </v:shapetype>
              <v:shape id="_x0000_s1026" type="#_x0000_t202" style="position:absolute;margin-left:398.95pt;margin-top:35.9pt;width:450.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">
                <v:textbox style="mso-fit-shape-to-text:t">
                  <w:txbxContent>
                    <w:p w:rsidR="00A550D9" w:rsidRDefault="00A550D9" w:rsidP="005E3774">
                      <w:r>
                        <w:t xml:space="preserve">I nye Sandefjord vedtok fellesnemnda følgende myndighetsområde for prosjektlederen: </w:t>
                      </w:r>
                    </w:p>
                    <w:p w:rsidR="00A550D9" w:rsidRPr="002037E6" w:rsidRDefault="00A550D9" w:rsidP="006C4ABA">
                      <w:pPr>
                        <w:pStyle w:val="Nummerertliste"/>
                      </w:pPr>
                      <w:r w:rsidRPr="002037E6">
                        <w:t xml:space="preserve">Prosjektleder delegeres myndighet til å treffe beslutninger i alle saker som er innenfor fellesnemndas ansvarsområde, med følgende begrensninger: </w:t>
                      </w:r>
                    </w:p>
                    <w:p w:rsidR="00A550D9" w:rsidRPr="002037E6" w:rsidRDefault="00A550D9" w:rsidP="00F5401D">
                      <w:pPr>
                        <w:pStyle w:val="alfaliste2"/>
                      </w:pPr>
                      <w:r w:rsidRPr="002037E6">
                        <w:t xml:space="preserve">Saker som er av prinsipiell karakter skal legges frem for fellesnemnda. Ved tvil om en sak er å anse som prinsipiell, avklares dette med fellesnemndas leder. </w:t>
                      </w:r>
                    </w:p>
                    <w:p w:rsidR="00A550D9" w:rsidRPr="002037E6" w:rsidRDefault="00A550D9" w:rsidP="00F5401D">
                      <w:pPr>
                        <w:pStyle w:val="alfaliste2"/>
                      </w:pPr>
                      <w:r w:rsidRPr="002037E6">
                        <w:t>Saker som fellesnemnda har vedtatt, skal avgjøres av fellesnemnda selv, av partssammensatt utvalg eller av folkevalgte utvalg som fellesnemda har opprette</w:t>
                      </w:r>
                      <w:r>
                        <w:t>t</w:t>
                      </w:r>
                      <w:r w:rsidRPr="002037E6">
                        <w:t xml:space="preserve">. </w:t>
                      </w:r>
                    </w:p>
                    <w:p w:rsidR="00A550D9" w:rsidRPr="002037E6" w:rsidRDefault="00A550D9" w:rsidP="00F5401D">
                      <w:pPr>
                        <w:pStyle w:val="alfaliste2"/>
                      </w:pPr>
                      <w:r w:rsidRPr="002037E6">
                        <w:t xml:space="preserve">Ansettelse av den nye kommunens øverste ledelse, det vil si rådmannens ledergruppe, skal legges fram til folkevalgt behandling. </w:t>
                      </w:r>
                    </w:p>
                    <w:p w:rsidR="00A550D9" w:rsidRPr="002037E6" w:rsidRDefault="00A550D9" w:rsidP="00F5401D">
                      <w:pPr>
                        <w:pStyle w:val="alfaliste2"/>
                      </w:pPr>
                      <w:r w:rsidRPr="002037E6">
                        <w:t xml:space="preserve">Beslutninger med økonomiske konsekvenser må være i samsvar med fellesnemdas budsjettvedtak. Videre må beslutningenes økonomiske videreføringskonsekvenser være innenfor rammene av de tre kommunenes økonomiplaner. </w:t>
                      </w:r>
                    </w:p>
                    <w:p w:rsidR="00A550D9" w:rsidRDefault="00A550D9" w:rsidP="00F5401D">
                      <w:pPr>
                        <w:pStyle w:val="Nummerertliste"/>
                      </w:pPr>
                      <w:r w:rsidRPr="002037E6">
                        <w:t xml:space="preserve">Prosjektleder gis myndighet til å innstille i alle saker som legges frem for fellesnemnda, for partssammensatt utvalg og for folkevalgte utvalg som fellesnemnda har opprettet. </w:t>
                      </w:r>
                    </w:p>
                  </w:txbxContent>
                </v:textbox>
                <w10:wrap type="square" anchorx="margin"/>
              </v:shape>
            </w:pict>
          </mc:Fallback>
        </mc:AlternateContent>
      </w:r>
      <w:r w:rsidR="00F85732">
        <w:t xml:space="preserve">Prosjektlederen </w:t>
      </w:r>
      <w:r w:rsidR="00857A42">
        <w:t xml:space="preserve">bør </w:t>
      </w:r>
      <w:r w:rsidR="00F85732">
        <w:t xml:space="preserve">ha et klart mandat og </w:t>
      </w:r>
      <w:r w:rsidR="00857A42">
        <w:t xml:space="preserve">fullmakter </w:t>
      </w:r>
      <w:r>
        <w:t xml:space="preserve">delegert fra fellesnemnda. </w:t>
      </w:r>
    </w:p>
    <w:p w:rsidR="000D5FB5" w:rsidRDefault="000D5FB5" w:rsidP="00F85732"/>
    <w:p w:rsidR="00F85732" w:rsidRDefault="00F85732" w:rsidP="00F85732">
      <w:r w:rsidRPr="00151413">
        <w:t xml:space="preserve">I </w:t>
      </w:r>
      <w:r w:rsidR="00013683">
        <w:t>nye Sandefjord</w:t>
      </w:r>
      <w:r w:rsidR="000D5FB5">
        <w:t>-</w:t>
      </w:r>
      <w:r w:rsidR="00013683">
        <w:t>prosessen</w:t>
      </w:r>
      <w:r w:rsidR="00013683" w:rsidRPr="00151413">
        <w:t xml:space="preserve"> </w:t>
      </w:r>
      <w:r w:rsidRPr="00151413">
        <w:t xml:space="preserve">har det i tillegg blitt ansatt en prosjektmedarbeider som bistår prosjektlederen, samt en informasjonsmedarbeider i 50 </w:t>
      </w:r>
      <w:r w:rsidR="00545506">
        <w:t>prosent</w:t>
      </w:r>
      <w:r w:rsidR="00545506" w:rsidRPr="00151413">
        <w:t xml:space="preserve"> </w:t>
      </w:r>
      <w:r w:rsidRPr="00151413">
        <w:t>stilling.</w:t>
      </w:r>
    </w:p>
    <w:p w:rsidR="00F85732" w:rsidRPr="002037E6" w:rsidRDefault="00F85732" w:rsidP="00F85732">
      <w:pPr>
        <w:rPr>
          <w:szCs w:val="24"/>
        </w:rPr>
      </w:pPr>
      <w:r w:rsidRPr="002037E6">
        <w:rPr>
          <w:szCs w:val="24"/>
        </w:rPr>
        <w:t xml:space="preserve">I tillegg til prosjektleder </w:t>
      </w:r>
      <w:r w:rsidR="003640F3">
        <w:rPr>
          <w:szCs w:val="24"/>
        </w:rPr>
        <w:t xml:space="preserve">har </w:t>
      </w:r>
      <w:r w:rsidR="008C21F4">
        <w:rPr>
          <w:szCs w:val="24"/>
        </w:rPr>
        <w:t>en</w:t>
      </w:r>
      <w:r w:rsidR="003640F3">
        <w:rPr>
          <w:szCs w:val="24"/>
        </w:rPr>
        <w:t xml:space="preserve"> </w:t>
      </w:r>
      <w:r>
        <w:rPr>
          <w:szCs w:val="24"/>
        </w:rPr>
        <w:t>etablert en hovedprosjektgruppe bestående</w:t>
      </w:r>
      <w:r w:rsidR="00CF48BF">
        <w:rPr>
          <w:szCs w:val="24"/>
        </w:rPr>
        <w:t xml:space="preserve"> av</w:t>
      </w:r>
      <w:r w:rsidRPr="002037E6">
        <w:rPr>
          <w:szCs w:val="24"/>
        </w:rPr>
        <w:t xml:space="preserve"> </w:t>
      </w:r>
      <w:r w:rsidR="0011291A" w:rsidRPr="002037E6">
        <w:rPr>
          <w:szCs w:val="24"/>
        </w:rPr>
        <w:t xml:space="preserve">11 personer </w:t>
      </w:r>
      <w:r>
        <w:rPr>
          <w:szCs w:val="24"/>
        </w:rPr>
        <w:t>som er tilsatt til den nye kommunen</w:t>
      </w:r>
      <w:r w:rsidRPr="002037E6">
        <w:rPr>
          <w:szCs w:val="24"/>
        </w:rPr>
        <w:t xml:space="preserve">: </w:t>
      </w:r>
    </w:p>
    <w:p w:rsidR="00F85732" w:rsidRPr="002037E6" w:rsidRDefault="00F85732" w:rsidP="00367FC6">
      <w:pPr>
        <w:pStyle w:val="Listebombe"/>
      </w:pPr>
      <w:r w:rsidRPr="002037E6">
        <w:t>Assisterende rådmann</w:t>
      </w:r>
    </w:p>
    <w:p w:rsidR="00F85732" w:rsidRPr="002037E6" w:rsidRDefault="00F85732" w:rsidP="00367FC6">
      <w:pPr>
        <w:pStyle w:val="Listebombe"/>
      </w:pPr>
      <w:r w:rsidRPr="002037E6">
        <w:t>Økonomisjef</w:t>
      </w:r>
    </w:p>
    <w:p w:rsidR="00F85732" w:rsidRPr="002037E6" w:rsidRDefault="00F85732" w:rsidP="00367FC6">
      <w:pPr>
        <w:pStyle w:val="Listebombe"/>
      </w:pPr>
      <w:r w:rsidRPr="002037E6">
        <w:t>Organisasjons- og HR-sjef</w:t>
      </w:r>
    </w:p>
    <w:p w:rsidR="00F85732" w:rsidRPr="002037E6" w:rsidRDefault="00F85732" w:rsidP="00367FC6">
      <w:pPr>
        <w:pStyle w:val="Listebombe"/>
      </w:pPr>
      <w:r w:rsidRPr="002037E6">
        <w:t>Prosjektleder for digitalisering og nye løsninger</w:t>
      </w:r>
    </w:p>
    <w:p w:rsidR="00F85732" w:rsidRPr="002037E6" w:rsidRDefault="00F85732" w:rsidP="00367FC6">
      <w:pPr>
        <w:pStyle w:val="Listebombe"/>
      </w:pPr>
      <w:r w:rsidRPr="002037E6">
        <w:t>Kommunalsjef for helse, sosial og omsorg</w:t>
      </w:r>
    </w:p>
    <w:p w:rsidR="00F85732" w:rsidRPr="002037E6" w:rsidRDefault="00F85732" w:rsidP="00367FC6">
      <w:pPr>
        <w:pStyle w:val="Listebombe"/>
      </w:pPr>
      <w:r w:rsidRPr="002037E6">
        <w:t>Kommunalsjef for kultur, friluftsliv, steds- og byutvikling</w:t>
      </w:r>
    </w:p>
    <w:p w:rsidR="00F85732" w:rsidRPr="002037E6" w:rsidRDefault="00F85732" w:rsidP="00367FC6">
      <w:pPr>
        <w:pStyle w:val="Listebombe"/>
      </w:pPr>
      <w:r w:rsidRPr="002037E6">
        <w:t xml:space="preserve">Kommunalsjef for miljø og plansaker </w:t>
      </w:r>
    </w:p>
    <w:p w:rsidR="00F85732" w:rsidRPr="002037E6" w:rsidRDefault="00F85732" w:rsidP="00367FC6">
      <w:pPr>
        <w:pStyle w:val="Listebombe"/>
      </w:pPr>
      <w:r w:rsidRPr="002037E6">
        <w:t>Kommunalsjef for kunnskap og oppvekst</w:t>
      </w:r>
    </w:p>
    <w:p w:rsidR="00F85732" w:rsidRPr="002037E6" w:rsidRDefault="00F85732" w:rsidP="00367FC6">
      <w:pPr>
        <w:pStyle w:val="Listebombe"/>
      </w:pPr>
      <w:r w:rsidRPr="002037E6">
        <w:t xml:space="preserve">Kommunalsjef for næringsutvikling og eiendomsforvaltning </w:t>
      </w:r>
    </w:p>
    <w:p w:rsidR="00F85732" w:rsidRPr="002037E6" w:rsidRDefault="00F85732" w:rsidP="00367FC6">
      <w:pPr>
        <w:pStyle w:val="Listebombe"/>
      </w:pPr>
      <w:r w:rsidRPr="002037E6">
        <w:lastRenderedPageBreak/>
        <w:t xml:space="preserve">En tillitsvalgt (kom på plass fra februar 2016) </w:t>
      </w:r>
    </w:p>
    <w:p w:rsidR="00F85732" w:rsidRDefault="00F85732" w:rsidP="00F85732">
      <w:pPr>
        <w:rPr>
          <w:szCs w:val="24"/>
        </w:rPr>
      </w:pPr>
      <w:r w:rsidRPr="002037E6">
        <w:rPr>
          <w:szCs w:val="24"/>
        </w:rPr>
        <w:t xml:space="preserve">I tillegg møter informasjonsmedarbeideren fast i gruppa. </w:t>
      </w:r>
      <w:r w:rsidR="00776F89">
        <w:rPr>
          <w:szCs w:val="24"/>
        </w:rPr>
        <w:t>Hovedprosjektgruppen</w:t>
      </w:r>
      <w:r w:rsidRPr="002037E6">
        <w:rPr>
          <w:szCs w:val="24"/>
        </w:rPr>
        <w:t xml:space="preserve"> fungerer som styringsgruppe for delprosjektene for hvert område. </w:t>
      </w:r>
      <w:r w:rsidR="00CF48BF">
        <w:rPr>
          <w:szCs w:val="24"/>
        </w:rPr>
        <w:t xml:space="preserve">Både hovedprosjektet og delprosjektene </w:t>
      </w:r>
      <w:r w:rsidRPr="002037E6">
        <w:rPr>
          <w:szCs w:val="24"/>
        </w:rPr>
        <w:t xml:space="preserve">må bruke det samme prosjektstyringsverktøyet, slik at alle følger det samme systemet og det er enklere å ha en klar rolleavklaring. </w:t>
      </w:r>
    </w:p>
    <w:p w:rsidR="000D5FB5" w:rsidRPr="002037E6" w:rsidRDefault="000D5FB5" w:rsidP="000D5FB5">
      <w:pPr>
        <w:rPr>
          <w:szCs w:val="24"/>
        </w:rPr>
      </w:pPr>
      <w:r w:rsidRPr="002037E6">
        <w:rPr>
          <w:szCs w:val="24"/>
        </w:rPr>
        <w:t xml:space="preserve">Etter hvert som lederne har kommet på plass, er det innført faste møterutiner med </w:t>
      </w:r>
      <w:r>
        <w:rPr>
          <w:szCs w:val="24"/>
        </w:rPr>
        <w:t xml:space="preserve">ukentlige </w:t>
      </w:r>
      <w:r w:rsidRPr="002037E6">
        <w:rPr>
          <w:szCs w:val="24"/>
        </w:rPr>
        <w:t>ledermøte</w:t>
      </w:r>
      <w:r>
        <w:rPr>
          <w:szCs w:val="24"/>
        </w:rPr>
        <w:t>r</w:t>
      </w:r>
      <w:r w:rsidRPr="002037E6">
        <w:rPr>
          <w:szCs w:val="24"/>
        </w:rPr>
        <w:t xml:space="preserve">. Prosjektlederen har også fast møte med rådmennene i hver av de tre kommunene hver 14. dag, og faste møtepunkter med de tillitsvalgte i partssammensatt utvalg. </w:t>
      </w:r>
    </w:p>
    <w:p w:rsidR="004E248F" w:rsidRDefault="00F85732" w:rsidP="004E248F">
      <w:r>
        <w:t>I de</w:t>
      </w:r>
      <w:r w:rsidRPr="002037E6">
        <w:t xml:space="preserve"> fleste prosessene </w:t>
      </w:r>
      <w:r w:rsidR="00D04F36">
        <w:t xml:space="preserve">har det </w:t>
      </w:r>
      <w:r w:rsidRPr="002037E6">
        <w:t>vært satt ned administrative styrings- eller rådgivningsgrupper. Dette er grupper som skal bistå prosjektleder på ulike måter underveis i arbeidet med omstilling og sammens</w:t>
      </w:r>
      <w:r w:rsidR="00A1298C">
        <w:t>låing av kommunene. I Mosvik/</w:t>
      </w:r>
      <w:r w:rsidRPr="002037E6">
        <w:t>Inderøy bestod</w:t>
      </w:r>
      <w:r w:rsidR="000D2A6A">
        <w:t xml:space="preserve"> denne gruppen av administrative </w:t>
      </w:r>
      <w:r w:rsidRPr="002037E6">
        <w:t xml:space="preserve">ledere og én tillitsvalgt fra begge kommuner. </w:t>
      </w:r>
    </w:p>
    <w:p w:rsidR="004E248F" w:rsidRDefault="004E248F" w:rsidP="004E248F">
      <w:r>
        <w:t xml:space="preserve">I noen sammenslåinger kan det være naturlig at ledergruppen for den nye kommunen blir ledergruppe for kommunene som skal slå seg sammen i forkant av den formelle sammenslåingsdatoen. </w:t>
      </w:r>
      <w:r w:rsidRPr="002037E6">
        <w:t xml:space="preserve">I </w:t>
      </w:r>
      <w:r w:rsidR="008C21F4">
        <w:t>forkant av</w:t>
      </w:r>
      <w:r w:rsidRPr="002037E6">
        <w:t xml:space="preserve"> sammenslåingen av Våle og </w:t>
      </w:r>
      <w:r w:rsidR="000D2A6A">
        <w:t xml:space="preserve">Ramnes til Re kommune, var det </w:t>
      </w:r>
      <w:r w:rsidRPr="002037E6">
        <w:t>felles rådmann og felles ledergruppe det</w:t>
      </w:r>
      <w:r w:rsidR="00A1298C">
        <w:t xml:space="preserve"> siste året før sammenslåingen. Mosvik/Inderøy hadde</w:t>
      </w:r>
      <w:r w:rsidRPr="002037E6">
        <w:t xml:space="preserve"> også felles ledelse det siste året, og dette synes å være en god løsning for å sikre god samkjøring av kommunene i den siste fasen av sammenslåingen.</w:t>
      </w:r>
    </w:p>
    <w:p w:rsidR="00F85732" w:rsidRPr="002037E6" w:rsidRDefault="00F85732" w:rsidP="00F85732"/>
    <w:p w:rsidR="00F85732" w:rsidRDefault="00F85732" w:rsidP="00F5401D">
      <w:pPr>
        <w:pStyle w:val="UnOverskrift2"/>
      </w:pPr>
      <w:bookmarkStart w:id="23" w:name="_Toc453161323"/>
      <w:r>
        <w:t>Delprosjekt</w:t>
      </w:r>
      <w:bookmarkEnd w:id="23"/>
    </w:p>
    <w:p w:rsidR="00F85732" w:rsidRPr="003D03BF" w:rsidRDefault="00F85732" w:rsidP="003D03BF">
      <w:r w:rsidRPr="003D03BF">
        <w:t>I de fleste sammenslåingene har det blitt nedsatt et relativt stor</w:t>
      </w:r>
      <w:r w:rsidR="009E250A">
        <w:t>t</w:t>
      </w:r>
      <w:r w:rsidRPr="003D03BF">
        <w:t xml:space="preserve"> antall arbeidsgrupper</w:t>
      </w:r>
      <w:r w:rsidR="001B0284">
        <w:t xml:space="preserve">, </w:t>
      </w:r>
      <w:r w:rsidRPr="003D03BF">
        <w:t>prosjektgrupper</w:t>
      </w:r>
      <w:r w:rsidR="001B0284">
        <w:t xml:space="preserve"> eller </w:t>
      </w:r>
      <w:r w:rsidRPr="003D03BF">
        <w:t xml:space="preserve">temagrupper som har hatt i oppgave å klarlegge status på ulike tjenesteområder og komme med forslag til aktuelle løsninger for den nye kommunen. </w:t>
      </w:r>
    </w:p>
    <w:p w:rsidR="00F85732" w:rsidRPr="003D03BF" w:rsidRDefault="00F85732" w:rsidP="003D03BF">
      <w:r w:rsidRPr="003D03BF">
        <w:t xml:space="preserve">Mye viktig arbeid med tanke på framtidig organisering og innretning av ulike tjenesteområder har vært utført i disse gruppene. Gruppene har også vært viktige for å bli kjent med hverandre på tvers av kommunegrensene, for å bygge en felles kultur og for å skape en felles plattform for den nye kommunen. </w:t>
      </w:r>
    </w:p>
    <w:p w:rsidR="00F85732" w:rsidRPr="003D03BF" w:rsidRDefault="00F85732" w:rsidP="003D03BF">
      <w:r w:rsidRPr="003D03BF">
        <w:t>Erfaringene er samtidig at det er viktig med tett oppfølging av disse gruppene fra prosjektledelsen, og det er viktig at gruppene har et tydelig mandat og klare rammer å forholde seg til</w:t>
      </w:r>
      <w:r w:rsidR="005A6755">
        <w:t>.</w:t>
      </w:r>
      <w:r w:rsidRPr="003D03BF">
        <w:t xml:space="preserve"> </w:t>
      </w:r>
    </w:p>
    <w:p w:rsidR="00F85732" w:rsidRDefault="00CE68D2" w:rsidP="003D03BF">
      <w:r>
        <w:t>Mosvik/</w:t>
      </w:r>
      <w:r w:rsidR="00F85732" w:rsidRPr="008C2215">
        <w:t>Inderøy etablert</w:t>
      </w:r>
      <w:r w:rsidR="00F92B59">
        <w:t>e tidlig</w:t>
      </w:r>
      <w:r w:rsidR="00F85732" w:rsidRPr="008C2215">
        <w:t xml:space="preserve"> </w:t>
      </w:r>
      <w:r w:rsidR="00F92B59">
        <w:t>seks</w:t>
      </w:r>
      <w:r w:rsidR="00F85732" w:rsidRPr="008C2215">
        <w:t xml:space="preserve"> admi</w:t>
      </w:r>
      <w:r w:rsidR="00F85732">
        <w:t>nist</w:t>
      </w:r>
      <w:r w:rsidR="00F85732" w:rsidRPr="008C2215">
        <w:t xml:space="preserve">rative arbeidsgrupper som startet med registrering av status og utfordringer på ulike områder. </w:t>
      </w:r>
      <w:r w:rsidR="00CF48BF">
        <w:t>Arbeidet ble også delt opp i tre faser.</w:t>
      </w:r>
    </w:p>
    <w:p w:rsidR="00832471" w:rsidRPr="00D01518" w:rsidRDefault="00901D76" w:rsidP="003D03BF">
      <w:r w:rsidRPr="00901D76">
        <w:rPr>
          <w:noProof/>
          <w:highlight w:val="yellow"/>
        </w:rPr>
        <w:lastRenderedPageBreak/>
        <mc:AlternateContent>
          <mc:Choice Requires="wps">
            <w:drawing>
              <wp:anchor distT="45720" distB="45720" distL="114300" distR="114300" simplePos="0" relativeHeight="251661312" behindDoc="0" locked="0" layoutInCell="1" allowOverlap="1" wp14:anchorId="13E4EFCA" wp14:editId="50CFC650">
                <wp:simplePos x="0" y="0"/>
                <wp:positionH relativeFrom="margin">
                  <wp:align>right</wp:align>
                </wp:positionH>
                <wp:positionV relativeFrom="paragraph">
                  <wp:posOffset>0</wp:posOffset>
                </wp:positionV>
                <wp:extent cx="5772150" cy="1404620"/>
                <wp:effectExtent l="0" t="0" r="19050" b="13970"/>
                <wp:wrapSquare wrapText="bothSides"/>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solidFill>
                            <a:srgbClr val="000000"/>
                          </a:solidFill>
                          <a:miter lim="800000"/>
                          <a:headEnd/>
                          <a:tailEnd/>
                        </a:ln>
                      </wps:spPr>
                      <wps:txbx>
                        <w:txbxContent>
                          <w:p w:rsidR="00A550D9" w:rsidRPr="00E711D4" w:rsidRDefault="00A550D9" w:rsidP="00901D76">
                            <w:pPr>
                              <w:pStyle w:val="Listebombe"/>
                            </w:pPr>
                            <w:r w:rsidRPr="00E711D4">
                              <w:t>Arbeidsgruppe 1 Personal, informasjon og kultur</w:t>
                            </w:r>
                          </w:p>
                          <w:p w:rsidR="00A550D9" w:rsidRPr="00E711D4" w:rsidRDefault="00A550D9" w:rsidP="00901D76">
                            <w:pPr>
                              <w:pStyle w:val="Listebombe"/>
                            </w:pPr>
                            <w:r w:rsidRPr="00E711D4">
                              <w:t>Arbeidsgruppe 2 Økonomi, IKT og servicetorg</w:t>
                            </w:r>
                          </w:p>
                          <w:p w:rsidR="00A550D9" w:rsidRPr="00E711D4" w:rsidRDefault="00A550D9" w:rsidP="00901D76">
                            <w:pPr>
                              <w:pStyle w:val="Listebombe"/>
                            </w:pPr>
                            <w:r w:rsidRPr="00E711D4">
                              <w:t>Arbeidsgruppe 3 Teknisk drift, plan, næring og landbruk</w:t>
                            </w:r>
                          </w:p>
                          <w:p w:rsidR="00A550D9" w:rsidRPr="00E711D4" w:rsidRDefault="00A550D9" w:rsidP="00901D76">
                            <w:pPr>
                              <w:pStyle w:val="Listebombe"/>
                            </w:pPr>
                            <w:r w:rsidRPr="00E711D4">
                              <w:t>Arbeidsgruppe 4 Bistand/pleie og omsorg</w:t>
                            </w:r>
                          </w:p>
                          <w:p w:rsidR="00A550D9" w:rsidRPr="00E711D4" w:rsidRDefault="00A550D9" w:rsidP="00901D76">
                            <w:pPr>
                              <w:pStyle w:val="Listebombe"/>
                            </w:pPr>
                            <w:r w:rsidRPr="00E711D4">
                              <w:t>Arbeidsgruppe 5 Helse, rehabilitering, barnevern og NAV</w:t>
                            </w:r>
                          </w:p>
                          <w:p w:rsidR="00A550D9" w:rsidRPr="00E711D4" w:rsidRDefault="00A550D9" w:rsidP="00901D76">
                            <w:pPr>
                              <w:pStyle w:val="Listebombe"/>
                            </w:pPr>
                            <w:r w:rsidRPr="00E711D4">
                              <w:t>Arbeidsgruppe 6 Skole, SFO og barnehage</w:t>
                            </w:r>
                          </w:p>
                          <w:p w:rsidR="00A550D9" w:rsidRPr="00001F3A" w:rsidRDefault="00A550D9" w:rsidP="00901D76">
                            <w:r w:rsidRPr="00001F3A">
                              <w:t xml:space="preserve">Oppdraget for disse gruppene i </w:t>
                            </w:r>
                            <w:r w:rsidRPr="00001F3A">
                              <w:rPr>
                                <w:b/>
                              </w:rPr>
                              <w:t>fase 1</w:t>
                            </w:r>
                            <w:r w:rsidRPr="00001F3A">
                              <w:t xml:space="preserve"> var som følger:</w:t>
                            </w:r>
                          </w:p>
                          <w:p w:rsidR="00A550D9" w:rsidRPr="008C2215" w:rsidRDefault="00A550D9" w:rsidP="00901D76">
                            <w:pPr>
                              <w:pStyle w:val="Listeavsnitt"/>
                              <w:numPr>
                                <w:ilvl w:val="0"/>
                                <w:numId w:val="14"/>
                              </w:numPr>
                              <w:spacing w:line="240" w:lineRule="auto"/>
                            </w:pPr>
                            <w:r w:rsidRPr="008C2215">
                              <w:t>Bli kjent med hverandre</w:t>
                            </w:r>
                          </w:p>
                          <w:p w:rsidR="00A550D9" w:rsidRPr="008C2215" w:rsidRDefault="00A550D9" w:rsidP="00901D76">
                            <w:pPr>
                              <w:pStyle w:val="Listeavsnitt"/>
                              <w:numPr>
                                <w:ilvl w:val="0"/>
                                <w:numId w:val="14"/>
                              </w:numPr>
                              <w:spacing w:line="240" w:lineRule="auto"/>
                            </w:pPr>
                            <w:r w:rsidRPr="008C2215">
                              <w:t>For begge kommunene skaffe oversikt over</w:t>
                            </w:r>
                            <w:r>
                              <w:t>:</w:t>
                            </w:r>
                          </w:p>
                          <w:p w:rsidR="00A550D9" w:rsidRPr="008C2215" w:rsidRDefault="00A550D9" w:rsidP="00915D94">
                            <w:pPr>
                              <w:pStyle w:val="Listebombe2"/>
                            </w:pPr>
                            <w:r w:rsidRPr="008C2215">
                              <w:t>Organisering/tjenester/fagområder med tilhørende l</w:t>
                            </w:r>
                            <w:r>
                              <w:t>edere til og med arbeidslederni</w:t>
                            </w:r>
                            <w:r w:rsidRPr="008C2215">
                              <w:t>vå</w:t>
                            </w:r>
                          </w:p>
                          <w:p w:rsidR="00A550D9" w:rsidRPr="008C2215" w:rsidRDefault="00A550D9" w:rsidP="00915D94">
                            <w:pPr>
                              <w:pStyle w:val="Listebombe2"/>
                            </w:pPr>
                            <w:r w:rsidRPr="008C2215">
                              <w:t>Gjeldende planer, lokale forskrifter og interne reglement</w:t>
                            </w:r>
                          </w:p>
                          <w:p w:rsidR="00A550D9" w:rsidRPr="008C2215" w:rsidRDefault="00A550D9" w:rsidP="00915D94">
                            <w:pPr>
                              <w:pStyle w:val="Listebombe2"/>
                            </w:pPr>
                            <w:r w:rsidRPr="008C2215">
                              <w:t>Avtaler med eksterne samarbeidsparter (statli</w:t>
                            </w:r>
                            <w:r>
                              <w:t>ge etater, fylkeskommune, kommu</w:t>
                            </w:r>
                            <w:r w:rsidRPr="008C2215">
                              <w:t>ner, IKS, KF, regionråd, vertskommuner)</w:t>
                            </w:r>
                          </w:p>
                          <w:p w:rsidR="00A550D9" w:rsidRPr="008C2215" w:rsidRDefault="00A550D9" w:rsidP="00915D94">
                            <w:pPr>
                              <w:pStyle w:val="Listebombe2"/>
                            </w:pPr>
                            <w:r w:rsidRPr="008C2215">
                              <w:t>Avtaler med eksterne leverandører av varer og tjenester</w:t>
                            </w:r>
                          </w:p>
                          <w:p w:rsidR="00A550D9" w:rsidRPr="008C2215" w:rsidRDefault="00A550D9" w:rsidP="00901D76">
                            <w:pPr>
                              <w:pStyle w:val="Listeavsnitt"/>
                              <w:numPr>
                                <w:ilvl w:val="0"/>
                                <w:numId w:val="14"/>
                              </w:numPr>
                              <w:spacing w:line="240" w:lineRule="auto"/>
                            </w:pPr>
                            <w:r w:rsidRPr="008C2215">
                              <w:t>Avklare kritiske områder (viktige delprosjekter) i gjennomføringsfasen (oppgaver</w:t>
                            </w:r>
                            <w:r>
                              <w:t xml:space="preserve">   m</w:t>
                            </w:r>
                            <w:r w:rsidRPr="008C2215">
                              <w:t>ed størst ressursbruk/tidsforbruk) og områder med behov for politiske avklaringer.</w:t>
                            </w:r>
                          </w:p>
                          <w:p w:rsidR="00A550D9" w:rsidRDefault="00A550D9" w:rsidP="00901D76">
                            <w:pPr>
                              <w:pStyle w:val="Listeavsnitt"/>
                              <w:numPr>
                                <w:ilvl w:val="0"/>
                                <w:numId w:val="14"/>
                              </w:numPr>
                              <w:spacing w:line="240" w:lineRule="auto"/>
                            </w:pPr>
                            <w:r w:rsidRPr="008C2215">
                              <w:t>Forslag til organisering av funksjoner/fagområder i ny kommune</w:t>
                            </w:r>
                          </w:p>
                          <w:p w:rsidR="00A550D9" w:rsidRDefault="00A550D9" w:rsidP="00901D76"/>
                          <w:p w:rsidR="00A550D9" w:rsidRPr="008C2215" w:rsidRDefault="00A550D9" w:rsidP="00901D76">
                            <w:r>
                              <w:t>Med bakgrunn i</w:t>
                            </w:r>
                            <w:r w:rsidRPr="008C2215">
                              <w:t xml:space="preserve"> kartleggingen i fase 1 skulle</w:t>
                            </w:r>
                            <w:r>
                              <w:t xml:space="preserve"> arbeidsgruppene i </w:t>
                            </w:r>
                            <w:r w:rsidRPr="00E711D4">
                              <w:rPr>
                                <w:b/>
                              </w:rPr>
                              <w:t>fase 2</w:t>
                            </w:r>
                            <w:r w:rsidRPr="008C2215">
                              <w:t xml:space="preserve"> prioritere og planlegge prosjekter etter følgende mandat:</w:t>
                            </w:r>
                          </w:p>
                          <w:p w:rsidR="00A550D9" w:rsidRDefault="00A550D9" w:rsidP="00901D76">
                            <w:pPr>
                              <w:pStyle w:val="Listeavsnitt"/>
                              <w:numPr>
                                <w:ilvl w:val="0"/>
                                <w:numId w:val="16"/>
                              </w:numPr>
                            </w:pPr>
                            <w:r w:rsidRPr="008C2215">
                              <w:t xml:space="preserve">Prioriter og planlegg hvilke oppgaver som skal ligge </w:t>
                            </w:r>
                            <w:r>
                              <w:t>til de forhåndsbestemte prosjek</w:t>
                            </w:r>
                            <w:r w:rsidRPr="008C2215">
                              <w:t>ter, hvilke fagpersoner som bør delta, hvilke eksterne</w:t>
                            </w:r>
                            <w:r>
                              <w:t xml:space="preserve"> samarbeidsparter som bør invol</w:t>
                            </w:r>
                            <w:r w:rsidRPr="008C2215">
                              <w:t>veres, hvilken opplæring som bør gjennomføres og kostnadsrammen for prosjektet</w:t>
                            </w:r>
                            <w:r>
                              <w:t>.</w:t>
                            </w:r>
                          </w:p>
                          <w:p w:rsidR="00A550D9" w:rsidRDefault="00A550D9" w:rsidP="00901D76">
                            <w:pPr>
                              <w:pStyle w:val="Listeavsnitt"/>
                              <w:numPr>
                                <w:ilvl w:val="0"/>
                                <w:numId w:val="16"/>
                              </w:numPr>
                            </w:pPr>
                            <w:r w:rsidRPr="008C2215">
                              <w:t>Foreslå ev. andre områder/oppgaver som er så ressurskrevende at de bør etableres som egne prosjekter. Definer innhold i prosjektet i henhold til pkt. 1.</w:t>
                            </w:r>
                          </w:p>
                          <w:p w:rsidR="00A550D9" w:rsidRDefault="00A550D9" w:rsidP="00901D76">
                            <w:r w:rsidRPr="00001F3A">
                              <w:rPr>
                                <w:b/>
                              </w:rPr>
                              <w:t>Fase 3</w:t>
                            </w:r>
                            <w:r w:rsidRPr="008C2215">
                              <w:t xml:space="preserve"> omfattet gjennomføringsfasen. Administrativt ble prosjektet </w:t>
                            </w:r>
                            <w:r>
                              <w:t xml:space="preserve">etter hvert </w:t>
                            </w:r>
                            <w:r w:rsidRPr="008C2215">
                              <w:t>omstrukturert med avvikling av arbeidsgrupper og opprettelse av 13 prosjektgrupper. Det ble utpekt ledere av prosjektgruppene og tillitsvalgte i en del grupper</w:t>
                            </w:r>
                            <w:r>
                              <w:t>, samt mandat og rammebudsjett</w:t>
                            </w:r>
                            <w:r w:rsidRPr="008C2215">
                              <w:t>. Prosjektgruppelederne rapporterte til prosjekt</w:t>
                            </w:r>
                            <w:r>
                              <w:t>le</w:t>
                            </w:r>
                            <w:r w:rsidRPr="008C2215">
                              <w:t xml:space="preserve">der/prosjektmedarbeider. </w:t>
                            </w:r>
                          </w:p>
                          <w:p w:rsidR="00A550D9" w:rsidRDefault="00A550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4EFCA" id="_x0000_s1027" type="#_x0000_t202" style="position:absolute;margin-left:403.3pt;margin-top:0;width:45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">
                <v:textbox style="mso-fit-shape-to-text:t">
                  <w:txbxContent>
                    <w:p w:rsidR="00A550D9" w:rsidRPr="00E711D4" w:rsidRDefault="00A550D9" w:rsidP="00901D76">
                      <w:pPr>
                        <w:pStyle w:val="Listebombe"/>
                      </w:pPr>
                      <w:r w:rsidRPr="00E711D4">
                        <w:t>Arbeidsgruppe 1 Personal, informasjon og kultur</w:t>
                      </w:r>
                    </w:p>
                    <w:p w:rsidR="00A550D9" w:rsidRPr="00E711D4" w:rsidRDefault="00A550D9" w:rsidP="00901D76">
                      <w:pPr>
                        <w:pStyle w:val="Listebombe"/>
                      </w:pPr>
                      <w:r w:rsidRPr="00E711D4">
                        <w:t>Arbeidsgruppe 2 Økonomi, IKT og servicetorg</w:t>
                      </w:r>
                    </w:p>
                    <w:p w:rsidR="00A550D9" w:rsidRPr="00E711D4" w:rsidRDefault="00A550D9" w:rsidP="00901D76">
                      <w:pPr>
                        <w:pStyle w:val="Listebombe"/>
                      </w:pPr>
                      <w:r w:rsidRPr="00E711D4">
                        <w:t>Arbeidsgruppe 3 Teknisk drift, plan, næring og landbruk</w:t>
                      </w:r>
                    </w:p>
                    <w:p w:rsidR="00A550D9" w:rsidRPr="00E711D4" w:rsidRDefault="00A550D9" w:rsidP="00901D76">
                      <w:pPr>
                        <w:pStyle w:val="Listebombe"/>
                      </w:pPr>
                      <w:r w:rsidRPr="00E711D4">
                        <w:t>Arbeidsgruppe 4 Bistand/pleie og omsorg</w:t>
                      </w:r>
                    </w:p>
                    <w:p w:rsidR="00A550D9" w:rsidRPr="00E711D4" w:rsidRDefault="00A550D9" w:rsidP="00901D76">
                      <w:pPr>
                        <w:pStyle w:val="Listebombe"/>
                      </w:pPr>
                      <w:r w:rsidRPr="00E711D4">
                        <w:t>Arbeidsgruppe 5 Helse, rehabilitering, barnevern og NAV</w:t>
                      </w:r>
                    </w:p>
                    <w:p w:rsidR="00A550D9" w:rsidRPr="00E711D4" w:rsidRDefault="00A550D9" w:rsidP="00901D76">
                      <w:pPr>
                        <w:pStyle w:val="Listebombe"/>
                      </w:pPr>
                      <w:r w:rsidRPr="00E711D4">
                        <w:t>Arbeidsgruppe 6 Skole, SFO og barnehage</w:t>
                      </w:r>
                    </w:p>
                    <w:p w:rsidR="00A550D9" w:rsidRPr="00001F3A" w:rsidRDefault="00A550D9" w:rsidP="00901D76">
                      <w:r w:rsidRPr="00001F3A">
                        <w:t xml:space="preserve">Oppdraget for disse gruppene i </w:t>
                      </w:r>
                      <w:r w:rsidRPr="00001F3A">
                        <w:rPr>
                          <w:b/>
                        </w:rPr>
                        <w:t>fase 1</w:t>
                      </w:r>
                      <w:r w:rsidRPr="00001F3A">
                        <w:t xml:space="preserve"> var som følger:</w:t>
                      </w:r>
                    </w:p>
                    <w:p w:rsidR="00A550D9" w:rsidRPr="008C2215" w:rsidRDefault="00A550D9" w:rsidP="00901D76">
                      <w:pPr>
                        <w:pStyle w:val="Listeavsnitt"/>
                        <w:numPr>
                          <w:ilvl w:val="0"/>
                          <w:numId w:val="14"/>
                        </w:numPr>
                        <w:spacing w:line="240" w:lineRule="auto"/>
                      </w:pPr>
                      <w:r w:rsidRPr="008C2215">
                        <w:t>Bli kjent med hverandre</w:t>
                      </w:r>
                    </w:p>
                    <w:p w:rsidR="00A550D9" w:rsidRPr="008C2215" w:rsidRDefault="00A550D9" w:rsidP="00901D76">
                      <w:pPr>
                        <w:pStyle w:val="Listeavsnitt"/>
                        <w:numPr>
                          <w:ilvl w:val="0"/>
                          <w:numId w:val="14"/>
                        </w:numPr>
                        <w:spacing w:line="240" w:lineRule="auto"/>
                      </w:pPr>
                      <w:r w:rsidRPr="008C2215">
                        <w:t>For begge kommunene skaffe oversikt over</w:t>
                      </w:r>
                      <w:r>
                        <w:t>:</w:t>
                      </w:r>
                    </w:p>
                    <w:p w:rsidR="00A550D9" w:rsidRPr="008C2215" w:rsidRDefault="00A550D9" w:rsidP="00915D94">
                      <w:pPr>
                        <w:pStyle w:val="Listebombe2"/>
                      </w:pPr>
                      <w:r w:rsidRPr="008C2215">
                        <w:t>Organisering/tjenester/fagområder med tilhørende l</w:t>
                      </w:r>
                      <w:r>
                        <w:t>edere til og med arbeidslederni</w:t>
                      </w:r>
                      <w:r w:rsidRPr="008C2215">
                        <w:t>vå</w:t>
                      </w:r>
                    </w:p>
                    <w:p w:rsidR="00A550D9" w:rsidRPr="008C2215" w:rsidRDefault="00A550D9" w:rsidP="00915D94">
                      <w:pPr>
                        <w:pStyle w:val="Listebombe2"/>
                      </w:pPr>
                      <w:r w:rsidRPr="008C2215">
                        <w:t>Gjeldende planer, lokale forskrifter og interne reglement</w:t>
                      </w:r>
                    </w:p>
                    <w:p w:rsidR="00A550D9" w:rsidRPr="008C2215" w:rsidRDefault="00A550D9" w:rsidP="00915D94">
                      <w:pPr>
                        <w:pStyle w:val="Listebombe2"/>
                      </w:pPr>
                      <w:r w:rsidRPr="008C2215">
                        <w:t>Avtaler med eksterne samarbeidsparter (statli</w:t>
                      </w:r>
                      <w:r>
                        <w:t>ge etater, fylkeskommune, kommu</w:t>
                      </w:r>
                      <w:r w:rsidRPr="008C2215">
                        <w:t>ner, IKS, KF, regionråd, vertskommuner)</w:t>
                      </w:r>
                    </w:p>
                    <w:p w:rsidR="00A550D9" w:rsidRPr="008C2215" w:rsidRDefault="00A550D9" w:rsidP="00915D94">
                      <w:pPr>
                        <w:pStyle w:val="Listebombe2"/>
                      </w:pPr>
                      <w:r w:rsidRPr="008C2215">
                        <w:t>Avtaler med eksterne leverandører av varer og tjenester</w:t>
                      </w:r>
                    </w:p>
                    <w:p w:rsidR="00A550D9" w:rsidRPr="008C2215" w:rsidRDefault="00A550D9" w:rsidP="00901D76">
                      <w:pPr>
                        <w:pStyle w:val="Listeavsnitt"/>
                        <w:numPr>
                          <w:ilvl w:val="0"/>
                          <w:numId w:val="14"/>
                        </w:numPr>
                        <w:spacing w:line="240" w:lineRule="auto"/>
                      </w:pPr>
                      <w:r w:rsidRPr="008C2215">
                        <w:t>Avklare kritiske områder (viktige delprosjekter) i gjennomføringsfasen (oppgaver</w:t>
                      </w:r>
                      <w:r>
                        <w:t xml:space="preserve">   m</w:t>
                      </w:r>
                      <w:r w:rsidRPr="008C2215">
                        <w:t>ed størst ressursbruk/tidsforbruk) og områder med behov for politiske avklaringer.</w:t>
                      </w:r>
                    </w:p>
                    <w:p w:rsidR="00A550D9" w:rsidRDefault="00A550D9" w:rsidP="00901D76">
                      <w:pPr>
                        <w:pStyle w:val="Listeavsnitt"/>
                        <w:numPr>
                          <w:ilvl w:val="0"/>
                          <w:numId w:val="14"/>
                        </w:numPr>
                        <w:spacing w:line="240" w:lineRule="auto"/>
                      </w:pPr>
                      <w:r w:rsidRPr="008C2215">
                        <w:t>Forslag til organisering av funksjoner/fagområder i ny kommune</w:t>
                      </w:r>
                    </w:p>
                    <w:p w:rsidR="00A550D9" w:rsidRDefault="00A550D9" w:rsidP="00901D76"/>
                    <w:p w:rsidR="00A550D9" w:rsidRPr="008C2215" w:rsidRDefault="00A550D9" w:rsidP="00901D76">
                      <w:r>
                        <w:t>Med bakgrunn i</w:t>
                      </w:r>
                      <w:r w:rsidRPr="008C2215">
                        <w:t xml:space="preserve"> kartleggingen i fase 1 skulle</w:t>
                      </w:r>
                      <w:r>
                        <w:t xml:space="preserve"> arbeidsgruppene i </w:t>
                      </w:r>
                      <w:r w:rsidRPr="00E711D4">
                        <w:rPr>
                          <w:b/>
                        </w:rPr>
                        <w:t>fase 2</w:t>
                      </w:r>
                      <w:r w:rsidRPr="008C2215">
                        <w:t xml:space="preserve"> prioritere og planlegge prosjekter etter følgende mandat:</w:t>
                      </w:r>
                    </w:p>
                    <w:p w:rsidR="00A550D9" w:rsidRDefault="00A550D9" w:rsidP="00901D76">
                      <w:pPr>
                        <w:pStyle w:val="Listeavsnitt"/>
                        <w:numPr>
                          <w:ilvl w:val="0"/>
                          <w:numId w:val="16"/>
                        </w:numPr>
                      </w:pPr>
                      <w:r w:rsidRPr="008C2215">
                        <w:t xml:space="preserve">Prioriter og planlegg hvilke oppgaver som skal ligge </w:t>
                      </w:r>
                      <w:r>
                        <w:t>til de forhåndsbestemte prosjek</w:t>
                      </w:r>
                      <w:r w:rsidRPr="008C2215">
                        <w:t>ter, hvilke fagpersoner som bør delta, hvilke eksterne</w:t>
                      </w:r>
                      <w:r>
                        <w:t xml:space="preserve"> samarbeidsparter som bør invol</w:t>
                      </w:r>
                      <w:r w:rsidRPr="008C2215">
                        <w:t>veres, hvilken opplæring som bør gjennomføres og kostnadsrammen for prosjektet</w:t>
                      </w:r>
                      <w:r>
                        <w:t>.</w:t>
                      </w:r>
                    </w:p>
                    <w:p w:rsidR="00A550D9" w:rsidRDefault="00A550D9" w:rsidP="00901D76">
                      <w:pPr>
                        <w:pStyle w:val="Listeavsnitt"/>
                        <w:numPr>
                          <w:ilvl w:val="0"/>
                          <w:numId w:val="16"/>
                        </w:numPr>
                      </w:pPr>
                      <w:r w:rsidRPr="008C2215">
                        <w:t>Foreslå ev. andre områder/oppgaver som er så ressurskrevende at de bør etableres som egne prosjekter. Definer innhold i prosjektet i henhold til pkt. 1.</w:t>
                      </w:r>
                    </w:p>
                    <w:p w:rsidR="00A550D9" w:rsidRDefault="00A550D9" w:rsidP="00901D76">
                      <w:r w:rsidRPr="00001F3A">
                        <w:rPr>
                          <w:b/>
                        </w:rPr>
                        <w:t>Fase 3</w:t>
                      </w:r>
                      <w:r w:rsidRPr="008C2215">
                        <w:t xml:space="preserve"> omfattet gjennomføringsfasen. Administrativt ble prosjektet </w:t>
                      </w:r>
                      <w:r>
                        <w:t xml:space="preserve">etter hvert </w:t>
                      </w:r>
                      <w:r w:rsidRPr="008C2215">
                        <w:t>omstrukturert med avvikling av arbeidsgrupper og opprettelse av 13 prosjektgrupper. Det ble utpekt ledere av prosjektgruppene og tillitsvalgte i en del grupper</w:t>
                      </w:r>
                      <w:r>
                        <w:t>, samt mandat og rammebudsjett</w:t>
                      </w:r>
                      <w:r w:rsidRPr="008C2215">
                        <w:t>. Prosjektgruppelederne rapporterte til prosjekt</w:t>
                      </w:r>
                      <w:r>
                        <w:t>le</w:t>
                      </w:r>
                      <w:r w:rsidRPr="008C2215">
                        <w:t xml:space="preserve">der/prosjektmedarbeider. </w:t>
                      </w:r>
                    </w:p>
                    <w:p w:rsidR="00A550D9" w:rsidRDefault="00A550D9"/>
                  </w:txbxContent>
                </v:textbox>
                <w10:wrap type="square" anchorx="margin"/>
              </v:shape>
            </w:pict>
          </mc:Fallback>
        </mc:AlternateContent>
      </w:r>
    </w:p>
    <w:p w:rsidR="00F85732" w:rsidRDefault="00F85732" w:rsidP="00E35F21">
      <w:pPr>
        <w:pStyle w:val="UnOverskrift2"/>
      </w:pPr>
      <w:bookmarkStart w:id="24" w:name="_Toc453161324"/>
      <w:r>
        <w:t>Prosjektstyring</w:t>
      </w:r>
      <w:bookmarkEnd w:id="24"/>
    </w:p>
    <w:p w:rsidR="00F85732" w:rsidRDefault="00832471" w:rsidP="00F85732">
      <w:r>
        <w:t>Det er flere</w:t>
      </w:r>
      <w:r w:rsidR="00F85732">
        <w:t xml:space="preserve"> styringsdokumenter </w:t>
      </w:r>
      <w:r>
        <w:t xml:space="preserve">som </w:t>
      </w:r>
      <w:r w:rsidR="00F85732">
        <w:t>bør</w:t>
      </w:r>
      <w:r>
        <w:t xml:space="preserve"> være</w:t>
      </w:r>
      <w:r w:rsidR="00F85732" w:rsidRPr="0082315D">
        <w:t xml:space="preserve"> på plass i en tidlig fase. </w:t>
      </w:r>
      <w:r w:rsidR="00F85732">
        <w:t>En overordnet prosjektplan</w:t>
      </w:r>
      <w:r w:rsidR="00D302DD">
        <w:t xml:space="preserve"> med klare milepæler</w:t>
      </w:r>
      <w:r w:rsidR="00F85732">
        <w:t xml:space="preserve"> er </w:t>
      </w:r>
      <w:r w:rsidR="00A12993">
        <w:t xml:space="preserve">viktige dokumenter for </w:t>
      </w:r>
      <w:r w:rsidR="00F85732">
        <w:t xml:space="preserve">prosjektlederen </w:t>
      </w:r>
      <w:r w:rsidR="005A6755">
        <w:t xml:space="preserve">og </w:t>
      </w:r>
      <w:r w:rsidR="00F85732">
        <w:t>fellesnemnda.</w:t>
      </w:r>
    </w:p>
    <w:p w:rsidR="00F85732" w:rsidRPr="002037E6" w:rsidRDefault="00F85732" w:rsidP="00F85732">
      <w:r w:rsidRPr="002037E6">
        <w:t xml:space="preserve">Sentrale planer for gjennomføringen av sammenslåingsprosjektene har vært: </w:t>
      </w:r>
    </w:p>
    <w:p w:rsidR="00F85732" w:rsidRPr="002037E6" w:rsidRDefault="00F85732" w:rsidP="00E23791">
      <w:pPr>
        <w:pStyle w:val="Listebombe"/>
      </w:pPr>
      <w:r w:rsidRPr="002037E6">
        <w:lastRenderedPageBreak/>
        <w:t>Intensjonsplaner</w:t>
      </w:r>
      <w:r w:rsidR="00007AED">
        <w:t xml:space="preserve"> eller intensjonsavtaler</w:t>
      </w:r>
    </w:p>
    <w:p w:rsidR="00F85732" w:rsidRPr="002037E6" w:rsidRDefault="00F85732" w:rsidP="00E23791">
      <w:pPr>
        <w:pStyle w:val="Listebombe"/>
      </w:pPr>
      <w:r w:rsidRPr="002037E6">
        <w:t>Framdriftsplaner</w:t>
      </w:r>
      <w:r>
        <w:t>/</w:t>
      </w:r>
      <w:r w:rsidR="00866C23">
        <w:t>p</w:t>
      </w:r>
      <w:r>
        <w:t>rosjektplan</w:t>
      </w:r>
      <w:r w:rsidR="001024EF">
        <w:t>er</w:t>
      </w:r>
    </w:p>
    <w:p w:rsidR="00F85732" w:rsidRPr="002037E6" w:rsidRDefault="00F85732" w:rsidP="00E23791">
      <w:pPr>
        <w:pStyle w:val="Listebombe"/>
      </w:pPr>
      <w:r w:rsidRPr="002037E6">
        <w:t>Omstillingsplaner/planer for overføring av personell</w:t>
      </w:r>
    </w:p>
    <w:p w:rsidR="001024EF" w:rsidRPr="002037E6" w:rsidRDefault="001024EF" w:rsidP="00E23791">
      <w:pPr>
        <w:pStyle w:val="Listebombe"/>
      </w:pPr>
      <w:r w:rsidRPr="002037E6">
        <w:t xml:space="preserve">Informasjonsplaner </w:t>
      </w:r>
    </w:p>
    <w:p w:rsidR="00F85732" w:rsidRPr="002037E6" w:rsidRDefault="00F85732" w:rsidP="00E23791">
      <w:pPr>
        <w:pStyle w:val="Listebombe"/>
      </w:pPr>
      <w:r w:rsidRPr="002037E6">
        <w:t>Økonomiplaner</w:t>
      </w:r>
    </w:p>
    <w:p w:rsidR="00F85732" w:rsidRPr="002037E6" w:rsidRDefault="00F85732" w:rsidP="00E23791">
      <w:pPr>
        <w:pStyle w:val="Listebombe"/>
      </w:pPr>
      <w:r>
        <w:t>Planer for kulturbygg</w:t>
      </w:r>
      <w:r w:rsidRPr="002037E6">
        <w:t>ing og sosiale aktiviteter</w:t>
      </w:r>
    </w:p>
    <w:p w:rsidR="00F85732" w:rsidRDefault="00F85732" w:rsidP="00E35F21">
      <w:pPr>
        <w:pStyle w:val="UnOverskrift4"/>
      </w:pPr>
      <w:bookmarkStart w:id="25" w:name="_Toc453161325"/>
      <w:r>
        <w:t>Intensjonsavtale</w:t>
      </w:r>
      <w:bookmarkEnd w:id="25"/>
    </w:p>
    <w:p w:rsidR="00F85732" w:rsidRPr="002037E6" w:rsidRDefault="00F85732" w:rsidP="00F85732">
      <w:r>
        <w:t>I</w:t>
      </w:r>
      <w:r w:rsidRPr="002037E6">
        <w:t xml:space="preserve">ntensjonsavtalene har </w:t>
      </w:r>
      <w:r w:rsidR="00E86E45">
        <w:t>ofte</w:t>
      </w:r>
      <w:r w:rsidR="00C35F72">
        <w:t xml:space="preserve"> </w:t>
      </w:r>
      <w:r w:rsidRPr="002037E6">
        <w:t xml:space="preserve">blitt utarbeidet i forkant av vedtak om sammenslåing, </w:t>
      </w:r>
      <w:r w:rsidR="00C35F72">
        <w:t>og</w:t>
      </w:r>
      <w:r w:rsidR="00D302DD">
        <w:t xml:space="preserve"> vært </w:t>
      </w:r>
      <w:r w:rsidRPr="002037E6">
        <w:t>e</w:t>
      </w:r>
      <w:r w:rsidR="00C35F72">
        <w:t>t</w:t>
      </w:r>
      <w:r w:rsidRPr="002037E6">
        <w:t>t a</w:t>
      </w:r>
      <w:r w:rsidR="00D04F36">
        <w:t>v</w:t>
      </w:r>
      <w:r w:rsidRPr="002037E6">
        <w:t xml:space="preserve"> de viktigste styringsdokumentene for sammenslåingene</w:t>
      </w:r>
      <w:r w:rsidR="005A6755">
        <w:t>.</w:t>
      </w:r>
      <w:r w:rsidR="00E86E45">
        <w:t xml:space="preserve"> </w:t>
      </w:r>
      <w:r w:rsidR="00D302DD">
        <w:t>M</w:t>
      </w:r>
      <w:r w:rsidRPr="002037E6">
        <w:t xml:space="preserve">ål for sammenslåingen, hvordan kommunen skal organiseres, og hvor ulike oppgaver, funksjoner og tjenester skal lokaliseres, har </w:t>
      </w:r>
      <w:r w:rsidR="00C56072">
        <w:t xml:space="preserve">ofte </w:t>
      </w:r>
      <w:r w:rsidRPr="002037E6">
        <w:t>vært førende for fellesnem</w:t>
      </w:r>
      <w:r w:rsidR="00866C23">
        <w:t>n</w:t>
      </w:r>
      <w:r w:rsidRPr="002037E6">
        <w:t xml:space="preserve">das arbeid. </w:t>
      </w:r>
    </w:p>
    <w:p w:rsidR="00F85732" w:rsidRDefault="00F85732" w:rsidP="00F85732">
      <w:r w:rsidRPr="002037E6">
        <w:t xml:space="preserve">Det varierer hvor detaljerte intensjonsavtalene har vært. Nærmere organisering og innretning av den nye kommunen, både politisk og administrativt, har gjerne blitt avklart som en del av sammenslåingsprosessen. </w:t>
      </w:r>
    </w:p>
    <w:p w:rsidR="00F85732" w:rsidRDefault="001024EF" w:rsidP="00E35F21">
      <w:pPr>
        <w:pStyle w:val="UnOverskrift4"/>
      </w:pPr>
      <w:r>
        <w:t>F</w:t>
      </w:r>
      <w:r w:rsidR="00F85732">
        <w:t>r</w:t>
      </w:r>
      <w:r>
        <w:t>a</w:t>
      </w:r>
      <w:r w:rsidR="00F85732">
        <w:t>mdriftsplan</w:t>
      </w:r>
      <w:r>
        <w:t>/</w:t>
      </w:r>
      <w:r w:rsidR="006D71CD">
        <w:t>prosjektplan</w:t>
      </w:r>
      <w:r w:rsidR="00712154">
        <w:t>/milepælsplan</w:t>
      </w:r>
    </w:p>
    <w:p w:rsidR="00F85732" w:rsidRPr="0061705B" w:rsidRDefault="00D302DD" w:rsidP="00F85732">
      <w:r>
        <w:t>E</w:t>
      </w:r>
      <w:r w:rsidR="00F85732" w:rsidRPr="002037E6">
        <w:t>n framdriftsplan</w:t>
      </w:r>
      <w:r w:rsidR="001B0284">
        <w:t xml:space="preserve">, </w:t>
      </w:r>
      <w:r w:rsidR="00F85732">
        <w:t>prosjektplan</w:t>
      </w:r>
      <w:r w:rsidR="001B0284">
        <w:t xml:space="preserve"> eller </w:t>
      </w:r>
      <w:r w:rsidR="00F85732">
        <w:t>milepælsplan</w:t>
      </w:r>
      <w:r w:rsidR="00F85732" w:rsidRPr="002037E6">
        <w:t xml:space="preserve"> for hele sammenslåingsløpet</w:t>
      </w:r>
      <w:r>
        <w:t xml:space="preserve"> bør være klar tidlig</w:t>
      </w:r>
      <w:r w:rsidR="00F85732" w:rsidRPr="002037E6">
        <w:t xml:space="preserve">, slik at </w:t>
      </w:r>
      <w:r w:rsidR="00C35F72">
        <w:t>tidsbruken</w:t>
      </w:r>
      <w:r w:rsidR="00F85732" w:rsidRPr="002037E6">
        <w:t xml:space="preserve"> kan tilpa</w:t>
      </w:r>
      <w:r w:rsidR="00F85732">
        <w:t>sse</w:t>
      </w:r>
      <w:r w:rsidR="00C35F72">
        <w:t>s</w:t>
      </w:r>
      <w:r w:rsidR="00F85732">
        <w:t xml:space="preserve"> i de ulike fasene </w:t>
      </w:r>
      <w:r w:rsidR="00F85732" w:rsidRPr="002037E6">
        <w:t>underveis på en fornuftig måte. En slik plan vil også være viktig for å skape forståelse</w:t>
      </w:r>
      <w:r>
        <w:t xml:space="preserve"> blant ansatte, folkevalgt</w:t>
      </w:r>
      <w:r w:rsidR="00D95CDF">
        <w:t>e</w:t>
      </w:r>
      <w:r>
        <w:t xml:space="preserve"> og innbyggere</w:t>
      </w:r>
      <w:r w:rsidR="00F85732" w:rsidRPr="002037E6">
        <w:t xml:space="preserve"> for sammenhengene mellom de mange ulike elementene som inngår i en slik prosess. </w:t>
      </w:r>
    </w:p>
    <w:p w:rsidR="00F85732" w:rsidRPr="00CA4D74" w:rsidRDefault="00F85732" w:rsidP="00F85732">
      <w:r>
        <w:rPr>
          <w:noProof/>
        </w:rPr>
        <w:drawing>
          <wp:inline distT="0" distB="0" distL="0" distR="0" wp14:anchorId="4A885D4D" wp14:editId="6C70235E">
            <wp:extent cx="5304155" cy="3139440"/>
            <wp:effectExtent l="0" t="0" r="0" b="3810"/>
            <wp:docPr id="1" name="Bilde 1" title="Eksempel på framdriftsplan Mosvik/Inderø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04155" cy="3139440"/>
                    </a:xfrm>
                    <a:prstGeom prst="rect">
                      <a:avLst/>
                    </a:prstGeom>
                    <a:noFill/>
                  </pic:spPr>
                </pic:pic>
              </a:graphicData>
            </a:graphic>
          </wp:inline>
        </w:drawing>
      </w:r>
    </w:p>
    <w:p w:rsidR="00F85732" w:rsidRDefault="00F85732" w:rsidP="00E35F21">
      <w:pPr>
        <w:pStyle w:val="UnOverskrift4"/>
      </w:pPr>
      <w:r>
        <w:t>Omstillingsplan</w:t>
      </w:r>
      <w:r w:rsidR="001024EF">
        <w:t xml:space="preserve"> for overføring av personell</w:t>
      </w:r>
    </w:p>
    <w:p w:rsidR="00F85732" w:rsidRPr="00F73745" w:rsidRDefault="00F85732" w:rsidP="00F85732">
      <w:r w:rsidRPr="00F73745">
        <w:t xml:space="preserve">Omstillingsplaner for overføring av personell er også viktig å ha på plass tidlig for å sikre at dette foregår på </w:t>
      </w:r>
      <w:r w:rsidR="00085B3B" w:rsidRPr="00F73745">
        <w:t>korrekt</w:t>
      </w:r>
      <w:r w:rsidRPr="00F73745">
        <w:t xml:space="preserve"> måte, og for å gi forutsigbarhet for de ansatte med tanke på hvordan disse prosessene skal foregå. </w:t>
      </w:r>
      <w:r w:rsidR="00915D94" w:rsidRPr="00F73745">
        <w:t xml:space="preserve"> </w:t>
      </w:r>
    </w:p>
    <w:p w:rsidR="00F85732" w:rsidRDefault="00F85732" w:rsidP="00E35F21">
      <w:pPr>
        <w:pStyle w:val="UnOverskrift4"/>
      </w:pPr>
      <w:r>
        <w:t xml:space="preserve">Informasjonsplan </w:t>
      </w:r>
    </w:p>
    <w:p w:rsidR="00F85732" w:rsidRDefault="00F85732" w:rsidP="00F85732">
      <w:r w:rsidRPr="00EB2DBE">
        <w:t xml:space="preserve">Å få på plass en informasjonsplan </w:t>
      </w:r>
      <w:r w:rsidR="00DD68C8">
        <w:t xml:space="preserve">kan være like viktig som </w:t>
      </w:r>
      <w:r w:rsidRPr="00EB2DBE">
        <w:t xml:space="preserve">framdriftsplanen. </w:t>
      </w:r>
      <w:r>
        <w:t>Fra første dag vil d</w:t>
      </w:r>
      <w:r w:rsidRPr="00EB2DBE">
        <w:t>et være stor etterspørsel etter informa</w:t>
      </w:r>
      <w:r>
        <w:t>sjon fra både ansatte og inn</w:t>
      </w:r>
      <w:r w:rsidRPr="00EB2DBE">
        <w:t xml:space="preserve">byggere i forbindelse </w:t>
      </w:r>
      <w:r w:rsidRPr="00EB2DBE">
        <w:lastRenderedPageBreak/>
        <w:t xml:space="preserve">med en slik prosess. I noen </w:t>
      </w:r>
      <w:r>
        <w:t xml:space="preserve">sammenslåingsprosesser </w:t>
      </w:r>
      <w:r w:rsidR="00DD68C8">
        <w:t xml:space="preserve">har </w:t>
      </w:r>
      <w:r>
        <w:t>infor</w:t>
      </w:r>
      <w:r w:rsidRPr="00EB2DBE">
        <w:t xml:space="preserve">masjonsbehovet </w:t>
      </w:r>
      <w:r w:rsidR="00DD68C8">
        <w:t xml:space="preserve">vært </w:t>
      </w:r>
      <w:r w:rsidRPr="00EB2DBE">
        <w:t>undervurdert</w:t>
      </w:r>
      <w:r w:rsidR="00616959">
        <w:t>.</w:t>
      </w:r>
      <w:r>
        <w:t xml:space="preserve"> </w:t>
      </w:r>
      <w:r w:rsidRPr="002037E6">
        <w:rPr>
          <w:szCs w:val="24"/>
        </w:rPr>
        <w:t xml:space="preserve">I </w:t>
      </w:r>
      <w:r w:rsidR="00D04F36">
        <w:rPr>
          <w:szCs w:val="24"/>
        </w:rPr>
        <w:t>nye Sandefjord</w:t>
      </w:r>
      <w:r>
        <w:rPr>
          <w:szCs w:val="24"/>
        </w:rPr>
        <w:t xml:space="preserve"> har de </w:t>
      </w:r>
      <w:r w:rsidRPr="002037E6">
        <w:rPr>
          <w:szCs w:val="24"/>
        </w:rPr>
        <w:t xml:space="preserve">valgt å frikjøpe en informasjonsmedarbeider i 50 prosent stilling. </w:t>
      </w:r>
      <w:r>
        <w:rPr>
          <w:szCs w:val="24"/>
        </w:rPr>
        <w:t>Informasjonsmedarbeideren møter fast i hovedprosjektgruppa.</w:t>
      </w:r>
    </w:p>
    <w:p w:rsidR="00F85732" w:rsidRDefault="001024EF" w:rsidP="00E35F21">
      <w:pPr>
        <w:pStyle w:val="UnOverskrift4"/>
      </w:pPr>
      <w:r>
        <w:t>Økonomiplan</w:t>
      </w:r>
      <w:r w:rsidR="00E711D4">
        <w:t xml:space="preserve"> for sammenslåingen</w:t>
      </w:r>
    </w:p>
    <w:p w:rsidR="003E7213" w:rsidRDefault="00DD68C8" w:rsidP="00F85732">
      <w:r>
        <w:t>Kommunene b</w:t>
      </w:r>
      <w:r w:rsidR="00C56072">
        <w:t>ø</w:t>
      </w:r>
      <w:r>
        <w:t xml:space="preserve">r sikre at </w:t>
      </w:r>
      <w:r w:rsidR="005B4E1D">
        <w:t>de</w:t>
      </w:r>
      <w:r w:rsidR="00F85732">
        <w:t xml:space="preserve"> ha</w:t>
      </w:r>
      <w:r w:rsidR="00DF0DC1">
        <w:t>r</w:t>
      </w:r>
      <w:r w:rsidR="00F85732">
        <w:t xml:space="preserve"> tilstrek</w:t>
      </w:r>
      <w:r w:rsidR="00F85732" w:rsidRPr="00BA74D2">
        <w:t xml:space="preserve">kelig kompetanse, kapasitet, ressurser og myndighet til å </w:t>
      </w:r>
      <w:r w:rsidR="002F0C24">
        <w:t>håndtere</w:t>
      </w:r>
      <w:r w:rsidR="00F85732" w:rsidRPr="00BA74D2">
        <w:t xml:space="preserve"> problemstillingene som måtte dukke opp underveis. </w:t>
      </w:r>
      <w:r>
        <w:t>S</w:t>
      </w:r>
      <w:r w:rsidR="00F85732" w:rsidRPr="00BA74D2">
        <w:t xml:space="preserve">tartfasen av en sammenslåingsprosess er krevende, og det er mye som skal på plass. </w:t>
      </w:r>
      <w:r w:rsidR="00CE6615">
        <w:t xml:space="preserve">Kommuner som slår seg sammen i reformperioden får utbetalt </w:t>
      </w:r>
      <w:r w:rsidR="00A75439">
        <w:t xml:space="preserve">engangstilskudd </w:t>
      </w:r>
      <w:r w:rsidR="00CE6615">
        <w:t>som skal dekke utgiftene ved sammenslåingen</w:t>
      </w:r>
      <w:r w:rsidR="00776F89">
        <w:t xml:space="preserve"> etter en standardisert modell</w:t>
      </w:r>
      <w:r w:rsidR="00CE6615">
        <w:t xml:space="preserve">. Disse utbetales etter at </w:t>
      </w:r>
      <w:r w:rsidR="00776F89">
        <w:t xml:space="preserve">det er fattet nasjonalt </w:t>
      </w:r>
      <w:r w:rsidR="00CE6615">
        <w:t>vedtak.</w:t>
      </w:r>
    </w:p>
    <w:p w:rsidR="00C35F72" w:rsidRDefault="00C35F72" w:rsidP="003E7213">
      <w:pPr>
        <w:spacing w:before="240" w:line="390" w:lineRule="atLeast"/>
        <w:rPr>
          <w:rFonts w:ascii="Open Sans" w:hAnsi="Open Sans" w:cs="Times New Roman"/>
          <w:iCs/>
          <w:color w:val="000000"/>
          <w:szCs w:val="24"/>
        </w:rPr>
      </w:pPr>
    </w:p>
    <w:p w:rsidR="00C35F72" w:rsidRDefault="00C35F72" w:rsidP="003E7213">
      <w:pPr>
        <w:spacing w:before="240" w:line="390" w:lineRule="atLeast"/>
        <w:rPr>
          <w:rFonts w:ascii="Open Sans" w:hAnsi="Open Sans" w:cs="Times New Roman"/>
          <w:iCs/>
          <w:color w:val="000000"/>
          <w:szCs w:val="24"/>
        </w:rPr>
      </w:pPr>
    </w:p>
    <w:p w:rsidR="003E7213" w:rsidRPr="000C10E5" w:rsidRDefault="003E7213" w:rsidP="003E7213">
      <w:pPr>
        <w:spacing w:before="240" w:line="390" w:lineRule="atLeast"/>
        <w:rPr>
          <w:rFonts w:ascii="Open Sans" w:hAnsi="Open Sans" w:cs="Times New Roman"/>
          <w:color w:val="000000"/>
          <w:szCs w:val="24"/>
        </w:rPr>
      </w:pPr>
      <w:r w:rsidRPr="00886172">
        <w:rPr>
          <w:i/>
        </w:rPr>
        <w:t>Modell for dekning av engangskostnader i reformperioden (kroner</w:t>
      </w:r>
      <w:r w:rsidR="00C35F72">
        <w:rPr>
          <w:rFonts w:ascii="Open Sans" w:hAnsi="Open Sans" w:cs="Times New Roman"/>
          <w:iCs/>
          <w:color w:val="000000"/>
          <w:szCs w:val="24"/>
        </w:rPr>
        <w:t>)</w:t>
      </w:r>
    </w:p>
    <w:tbl>
      <w:tblPr>
        <w:tblW w:w="0" w:type="auto"/>
        <w:tblInd w:w="3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0"/>
        <w:gridCol w:w="1594"/>
        <w:gridCol w:w="1610"/>
        <w:gridCol w:w="1556"/>
        <w:gridCol w:w="1582"/>
      </w:tblGrid>
      <w:tr w:rsidR="003E7213" w:rsidRPr="000F71F6" w:rsidTr="00886172">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Antall kommuner og innbyggere i sammenslåingen</w:t>
            </w:r>
          </w:p>
        </w:tc>
        <w:tc>
          <w:tcPr>
            <w:tcW w:w="1594"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0</w:t>
            </w:r>
            <w:r w:rsidR="002F0C24">
              <w:rPr>
                <w:rFonts w:ascii="Open Sans" w:hAnsi="Open Sans" w:cs="Times New Roman"/>
                <w:b/>
                <w:bCs/>
                <w:sz w:val="21"/>
                <w:szCs w:val="21"/>
              </w:rPr>
              <w:t>–</w:t>
            </w:r>
            <w:r w:rsidRPr="000F71F6">
              <w:rPr>
                <w:rFonts w:ascii="Open Sans" w:hAnsi="Open Sans" w:cs="Times New Roman"/>
                <w:b/>
                <w:bCs/>
                <w:sz w:val="21"/>
                <w:szCs w:val="21"/>
              </w:rPr>
              <w:t>19 999 innbyggere</w:t>
            </w:r>
          </w:p>
        </w:tc>
        <w:tc>
          <w:tcPr>
            <w:tcW w:w="1610"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2F0C24">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20</w:t>
            </w:r>
            <w:r w:rsidR="002F0C24">
              <w:rPr>
                <w:rFonts w:ascii="Open Sans" w:hAnsi="Open Sans" w:cs="Times New Roman"/>
                <w:b/>
                <w:bCs/>
                <w:sz w:val="21"/>
                <w:szCs w:val="21"/>
              </w:rPr>
              <w:t>–</w:t>
            </w:r>
            <w:r w:rsidRPr="000F71F6">
              <w:rPr>
                <w:rFonts w:ascii="Open Sans" w:hAnsi="Open Sans" w:cs="Times New Roman"/>
                <w:b/>
                <w:bCs/>
                <w:sz w:val="21"/>
                <w:szCs w:val="21"/>
              </w:rPr>
              <w:t>49 999 innbyggere</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2F0C24">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50</w:t>
            </w:r>
            <w:r w:rsidR="002F0C24">
              <w:rPr>
                <w:rFonts w:ascii="Open Sans" w:hAnsi="Open Sans" w:cs="Times New Roman"/>
                <w:b/>
                <w:bCs/>
                <w:sz w:val="21"/>
                <w:szCs w:val="21"/>
              </w:rPr>
              <w:t>–</w:t>
            </w:r>
            <w:r w:rsidRPr="000F71F6">
              <w:rPr>
                <w:rFonts w:ascii="Open Sans" w:hAnsi="Open Sans" w:cs="Times New Roman"/>
                <w:b/>
                <w:bCs/>
                <w:sz w:val="21"/>
                <w:szCs w:val="21"/>
              </w:rPr>
              <w:t>99 999 innbyggere</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Over 100 000 innbyggere</w:t>
            </w:r>
          </w:p>
        </w:tc>
      </w:tr>
      <w:tr w:rsidR="003E7213" w:rsidRPr="000F71F6" w:rsidTr="00886172">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2 kommuner</w:t>
            </w:r>
          </w:p>
        </w:tc>
        <w:tc>
          <w:tcPr>
            <w:tcW w:w="1594"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20 000 000</w:t>
            </w:r>
          </w:p>
        </w:tc>
        <w:tc>
          <w:tcPr>
            <w:tcW w:w="1610"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25 000 000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30 000 000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35 000 000</w:t>
            </w:r>
          </w:p>
        </w:tc>
      </w:tr>
      <w:tr w:rsidR="003E7213" w:rsidRPr="000F71F6" w:rsidTr="00886172">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3 kommuner</w:t>
            </w:r>
          </w:p>
        </w:tc>
        <w:tc>
          <w:tcPr>
            <w:tcW w:w="1594"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30 000 000</w:t>
            </w:r>
          </w:p>
        </w:tc>
        <w:tc>
          <w:tcPr>
            <w:tcW w:w="1610"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35 000 000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40 000 000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45 000 000</w:t>
            </w:r>
          </w:p>
        </w:tc>
      </w:tr>
      <w:tr w:rsidR="003E7213" w:rsidRPr="000F71F6" w:rsidTr="00886172">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4 kommuner</w:t>
            </w:r>
          </w:p>
        </w:tc>
        <w:tc>
          <w:tcPr>
            <w:tcW w:w="1594"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40 000 000</w:t>
            </w:r>
          </w:p>
        </w:tc>
        <w:tc>
          <w:tcPr>
            <w:tcW w:w="1610"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45 000 000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50 000 000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55 000 000</w:t>
            </w:r>
          </w:p>
        </w:tc>
      </w:tr>
      <w:tr w:rsidR="003E7213" w:rsidRPr="000F71F6" w:rsidTr="00886172">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5 eller flere kommuner</w:t>
            </w:r>
          </w:p>
        </w:tc>
        <w:tc>
          <w:tcPr>
            <w:tcW w:w="1594"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50 000 000</w:t>
            </w:r>
          </w:p>
        </w:tc>
        <w:tc>
          <w:tcPr>
            <w:tcW w:w="1610"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55 000 000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60 000 000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0F71F6" w:rsidRDefault="003E7213" w:rsidP="00BE41C3">
            <w:pPr>
              <w:spacing w:before="240" w:after="240" w:line="240" w:lineRule="auto"/>
              <w:rPr>
                <w:rFonts w:ascii="Open Sans" w:hAnsi="Open Sans" w:cs="Times New Roman"/>
                <w:sz w:val="21"/>
                <w:szCs w:val="21"/>
              </w:rPr>
            </w:pPr>
            <w:r w:rsidRPr="000F71F6">
              <w:rPr>
                <w:rFonts w:ascii="Open Sans" w:hAnsi="Open Sans" w:cs="Times New Roman"/>
                <w:sz w:val="21"/>
                <w:szCs w:val="21"/>
              </w:rPr>
              <w:t>65 000 000</w:t>
            </w:r>
          </w:p>
        </w:tc>
      </w:tr>
    </w:tbl>
    <w:p w:rsidR="00F85732" w:rsidRDefault="00CE6615" w:rsidP="00F85732">
      <w:r>
        <w:t xml:space="preserve"> </w:t>
      </w:r>
    </w:p>
    <w:p w:rsidR="00F85732" w:rsidRDefault="00085B3B" w:rsidP="00F85732">
      <w:r>
        <w:t xml:space="preserve">I de </w:t>
      </w:r>
      <w:r w:rsidR="00D95CDF">
        <w:t xml:space="preserve">gjennomførte sammenslåingene </w:t>
      </w:r>
      <w:r>
        <w:t>erfarte</w:t>
      </w:r>
      <w:r w:rsidR="00D95CDF">
        <w:t xml:space="preserve"> de ansatte at arbeidsmengden var svært stor og at de skulle hatt større bemanning. </w:t>
      </w:r>
      <w:r w:rsidR="00F85732" w:rsidRPr="002037E6">
        <w:t xml:space="preserve">Det er spesielt stort arbeidspress i den første fasen hvor det er </w:t>
      </w:r>
      <w:r w:rsidR="005B4E1D">
        <w:t>mange ulike</w:t>
      </w:r>
      <w:r w:rsidR="00F85732" w:rsidRPr="002037E6">
        <w:t xml:space="preserve"> oppgaver som skal planlegges, iverksettes, gjennomføres og koordineres. Dette forutsetter at det må brukes tid og ressurser for å få til en god start, noe som er viktig for hele prosessen. I M</w:t>
      </w:r>
      <w:r w:rsidR="00E711D4">
        <w:t>osvik/</w:t>
      </w:r>
      <w:r w:rsidR="00F85732" w:rsidRPr="002037E6">
        <w:t>Inderøy</w:t>
      </w:r>
      <w:r w:rsidR="00987A70">
        <w:t xml:space="preserve"> </w:t>
      </w:r>
      <w:r w:rsidR="00F85732" w:rsidRPr="002037E6">
        <w:t>var</w:t>
      </w:r>
      <w:r w:rsidR="003F587A">
        <w:t xml:space="preserve"> </w:t>
      </w:r>
      <w:r w:rsidR="00987A70">
        <w:t xml:space="preserve">de </w:t>
      </w:r>
      <w:r w:rsidR="00F85732" w:rsidRPr="002037E6">
        <w:t>bevisst dette</w:t>
      </w:r>
      <w:r w:rsidR="003F587A">
        <w:t xml:space="preserve">, og sørget for </w:t>
      </w:r>
      <w:r w:rsidR="00F85732" w:rsidRPr="002037E6">
        <w:t>tilstrekkelig med ressurser fra starten av</w:t>
      </w:r>
      <w:r w:rsidR="003F587A">
        <w:t xml:space="preserve">. Dette ga en </w:t>
      </w:r>
      <w:r w:rsidR="00F85732" w:rsidRPr="002037E6">
        <w:t>rask og god start på sammenslåingsprosessen. Mye var klarlagt allerede et halvt år etter at vedtak om sammenslåing var fattet.</w:t>
      </w:r>
    </w:p>
    <w:p w:rsidR="00E35F21" w:rsidRDefault="00616959" w:rsidP="00F85732">
      <w:r>
        <w:lastRenderedPageBreak/>
        <w:t>Videre er det hensikt</w:t>
      </w:r>
      <w:r w:rsidR="00E45F5A">
        <w:t>s</w:t>
      </w:r>
      <w:r>
        <w:t xml:space="preserve">messig </w:t>
      </w:r>
      <w:r w:rsidR="00DF0DC1">
        <w:t xml:space="preserve">å </w:t>
      </w:r>
      <w:r w:rsidR="00F85732" w:rsidRPr="002037E6">
        <w:t>utarbeide et budsjett for sammenslåingsprosessen.</w:t>
      </w:r>
      <w:r w:rsidR="00F85732">
        <w:t xml:space="preserve"> </w:t>
      </w:r>
    </w:p>
    <w:p w:rsidR="008C5CBA" w:rsidRDefault="008C5CBA" w:rsidP="00F85732">
      <w:r>
        <w:rPr>
          <w:noProof/>
        </w:rPr>
        <w:drawing>
          <wp:inline distT="0" distB="0" distL="0" distR="0">
            <wp:extent cx="5731510" cy="5188585"/>
            <wp:effectExtent l="0" t="0" r="2540" b="0"/>
            <wp:docPr id="5" name="Bilde 5" title="Budsjett for Mosvik/Inderøy"/>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4">
                      <a:extLst>
                        <a:ext uri="{28A0092B-C50C-407E-A947-70E740481C1C}">
                          <a14:useLocalDpi xmlns:a14="http://schemas.microsoft.com/office/drawing/2010/main" val="0"/>
                        </a:ext>
                      </a:extLst>
                    </a:blip>
                    <a:stretch>
                      <a:fillRect/>
                    </a:stretch>
                  </pic:blipFill>
                  <pic:spPr>
                    <a:xfrm>
                      <a:off x="0" y="0"/>
                      <a:ext cx="5731510" cy="5188585"/>
                    </a:xfrm>
                    <a:prstGeom prst="rect">
                      <a:avLst/>
                    </a:prstGeom>
                  </pic:spPr>
                </pic:pic>
              </a:graphicData>
            </a:graphic>
          </wp:inline>
        </w:drawing>
      </w:r>
    </w:p>
    <w:p w:rsidR="00F85732" w:rsidRDefault="009E504B" w:rsidP="00E35F21">
      <w:pPr>
        <w:pStyle w:val="UnOverskrift2"/>
      </w:pPr>
      <w:bookmarkStart w:id="26" w:name="_Toc453161326"/>
      <w:r>
        <w:t xml:space="preserve">Hvordan oppnå målene </w:t>
      </w:r>
      <w:r w:rsidR="008C0683">
        <w:t>med sammenslåingen</w:t>
      </w:r>
      <w:bookmarkEnd w:id="26"/>
    </w:p>
    <w:p w:rsidR="00F85732" w:rsidRDefault="00D20E8E" w:rsidP="00A12993">
      <w:r>
        <w:t>En del kommuner har gjort u</w:t>
      </w:r>
      <w:r w:rsidR="00F85732" w:rsidRPr="002037E6">
        <w:t>tredninge</w:t>
      </w:r>
      <w:r>
        <w:t xml:space="preserve">r av </w:t>
      </w:r>
      <w:r w:rsidR="00F85732" w:rsidRPr="002037E6">
        <w:t xml:space="preserve">hvilke økonomiske rammebetingelser en ny sammenslått kommune vil få, og hvilke potensielle effektiviseringsgevinster som kan hentes ut. </w:t>
      </w:r>
      <w:r>
        <w:t xml:space="preserve">Utredningene </w:t>
      </w:r>
      <w:r w:rsidR="00F85732" w:rsidRPr="002037E6">
        <w:t xml:space="preserve">sier også noe om hvilke utfordringer kommunene står overfor i dag og </w:t>
      </w:r>
      <w:r w:rsidR="00776F89">
        <w:t xml:space="preserve">i </w:t>
      </w:r>
      <w:r w:rsidR="00F85732" w:rsidRPr="002037E6">
        <w:t xml:space="preserve">framtida når det gjelder tjenester, samfunnsutvikling og demokrati, og hvilke potensielle muligheter og ulemper som kan ligge i etablering av en ny kommune. Hvordan </w:t>
      </w:r>
      <w:r w:rsidR="00C35F72">
        <w:t>kommunene</w:t>
      </w:r>
      <w:r w:rsidR="00F85732" w:rsidRPr="002037E6">
        <w:t xml:space="preserve"> ønsker å realisere potensielle gevinster og eventuelt avdempe potensielle ulemper, er et spørsmål som </w:t>
      </w:r>
      <w:r w:rsidR="00C35F72">
        <w:t>b</w:t>
      </w:r>
      <w:r w:rsidR="00776F89">
        <w:t>ør</w:t>
      </w:r>
      <w:r w:rsidR="00776F89" w:rsidRPr="002037E6">
        <w:t xml:space="preserve"> </w:t>
      </w:r>
      <w:r w:rsidR="00F85732" w:rsidRPr="002037E6">
        <w:t>ta</w:t>
      </w:r>
      <w:r w:rsidR="00C35F72">
        <w:t>s</w:t>
      </w:r>
      <w:r w:rsidR="00F85732" w:rsidRPr="002037E6">
        <w:t xml:space="preserve"> stilling til. Dette kan konkretiseres nærmere gjennom planer for gevinstrealisering. </w:t>
      </w:r>
      <w:r w:rsidR="008C0683">
        <w:t xml:space="preserve">Det er </w:t>
      </w:r>
      <w:r w:rsidR="00987A70">
        <w:t>få</w:t>
      </w:r>
      <w:r w:rsidR="00E711D4">
        <w:t xml:space="preserve"> </w:t>
      </w:r>
      <w:r w:rsidR="002B5D8E">
        <w:t xml:space="preserve">eksempler på slike planer </w:t>
      </w:r>
      <w:r w:rsidR="00C35F72">
        <w:t>fra sammenslåinger til nå</w:t>
      </w:r>
      <w:r w:rsidR="009E504B">
        <w:t xml:space="preserve"> og</w:t>
      </w:r>
      <w:r w:rsidR="002B5D8E">
        <w:t xml:space="preserve"> </w:t>
      </w:r>
      <w:r w:rsidR="009E504B">
        <w:t>d</w:t>
      </w:r>
      <w:r w:rsidR="00F92B59">
        <w:t>et kan være vanskelig å måle effekter av sammenslåingen, men en mulighet er å lage en før- og etter</w:t>
      </w:r>
      <w:r w:rsidR="00E711D4">
        <w:t>-</w:t>
      </w:r>
      <w:r w:rsidR="00F92B59">
        <w:t>analyse som kan kartlegge om målene er nådd på viktige områder.</w:t>
      </w:r>
    </w:p>
    <w:p w:rsidR="00F85732" w:rsidRDefault="00F85732" w:rsidP="00F85732">
      <w:pPr>
        <w:pStyle w:val="Listeavsnitt"/>
        <w:ind w:left="360"/>
      </w:pPr>
    </w:p>
    <w:p w:rsidR="00F85732" w:rsidRDefault="00F85732" w:rsidP="00F85732">
      <w:pPr>
        <w:pStyle w:val="Overskrift1"/>
      </w:pPr>
      <w:bookmarkStart w:id="27" w:name="_Toc453161327"/>
      <w:r w:rsidRPr="00F354C1">
        <w:lastRenderedPageBreak/>
        <w:t>A</w:t>
      </w:r>
      <w:r w:rsidR="001B467D">
        <w:t>nsatte – a</w:t>
      </w:r>
      <w:r w:rsidRPr="00F354C1">
        <w:t>rbeidsgiveransvar</w:t>
      </w:r>
      <w:bookmarkEnd w:id="27"/>
      <w:r>
        <w:t xml:space="preserve"> </w:t>
      </w:r>
    </w:p>
    <w:p w:rsidR="00F85732" w:rsidRDefault="00F85732" w:rsidP="00F85732">
      <w:r w:rsidRPr="002037E6">
        <w:t xml:space="preserve">En sentral del av en kommunesammenslåingsprosess vil være håndtering av arbeidsgiverpolitiske spørsmål. Arbeidsgiverpolitikk og -strategier kan bl.a. omfatte ledelse, lønns- og arbeidsvilkår, sykefravær-/nærværstiltak, arbeidstid/heltid, identitet og omdømme. I en sammenslåingsprosess vil det være noen ansatte som blir direkte berørt, mens andre ikke blir det. </w:t>
      </w:r>
      <w:r w:rsidR="00453E14">
        <w:t xml:space="preserve">Forutsigbarhet, klare prosedyrer og god informasjon til ansatte er viktig i alle deler av prosessen. </w:t>
      </w:r>
      <w:r w:rsidRPr="002037E6">
        <w:t>Overtallighet i organisasjonen kan håndteres på ulike måter. Arbeidsgiveransvaret kan nedfelles i omstillingsavtaler for sammenslåingen, og ambisjoner om kommunens rolle som arbeidsgiver er også gjerne nedfelt i kommunenes intensjonsavtaler for sammenslåingen.</w:t>
      </w:r>
    </w:p>
    <w:p w:rsidR="00F85732" w:rsidRPr="002037E6" w:rsidRDefault="00F85732" w:rsidP="00F85732">
      <w:r w:rsidRPr="002037E6">
        <w:t xml:space="preserve">I en sammenslåingsprosess </w:t>
      </w:r>
      <w:r w:rsidR="008237FE">
        <w:t>bør</w:t>
      </w:r>
      <w:r w:rsidR="000407F0">
        <w:t xml:space="preserve"> det</w:t>
      </w:r>
      <w:r w:rsidRPr="002037E6">
        <w:t xml:space="preserve"> ta</w:t>
      </w:r>
      <w:r w:rsidR="000407F0">
        <w:t>s</w:t>
      </w:r>
      <w:r w:rsidRPr="002037E6">
        <w:t xml:space="preserve"> stilling til følgende spørsmål:</w:t>
      </w:r>
    </w:p>
    <w:p w:rsidR="00F85732" w:rsidRPr="002037E6" w:rsidRDefault="00F85732" w:rsidP="00E23791">
      <w:pPr>
        <w:pStyle w:val="Listebombe"/>
      </w:pPr>
      <w:r w:rsidRPr="002037E6">
        <w:t>Hvordan skal håndteringen av arbeidsgiveransvaret organiseres?</w:t>
      </w:r>
    </w:p>
    <w:p w:rsidR="00F85732" w:rsidRPr="002037E6" w:rsidRDefault="00F85732" w:rsidP="00E23791">
      <w:pPr>
        <w:pStyle w:val="Listebombe"/>
      </w:pPr>
      <w:r w:rsidRPr="002037E6">
        <w:t>Hvem skal involveres i arbeidet med arbeidsgiverpolitikken?</w:t>
      </w:r>
    </w:p>
    <w:p w:rsidR="00F85732" w:rsidRPr="002037E6" w:rsidRDefault="00F85732" w:rsidP="00E23791">
      <w:pPr>
        <w:pStyle w:val="Listebombe"/>
      </w:pPr>
      <w:r w:rsidRPr="002037E6">
        <w:t>Hvilke lover og regler gjelder på området?</w:t>
      </w:r>
    </w:p>
    <w:p w:rsidR="00F85732" w:rsidRPr="002037E6" w:rsidRDefault="00F85732" w:rsidP="00E23791">
      <w:pPr>
        <w:pStyle w:val="Listebombe"/>
      </w:pPr>
      <w:r w:rsidRPr="002037E6">
        <w:t xml:space="preserve">Hva skal være sentrale mål og </w:t>
      </w:r>
      <w:r w:rsidR="00DD0558">
        <w:t>mål</w:t>
      </w:r>
      <w:r w:rsidRPr="002037E6">
        <w:t>strategier for arbeidsgiverpolitikken?</w:t>
      </w:r>
    </w:p>
    <w:p w:rsidR="00F85732" w:rsidRPr="002037E6" w:rsidRDefault="00F85732" w:rsidP="00E23791">
      <w:pPr>
        <w:pStyle w:val="Listebombe"/>
      </w:pPr>
      <w:r w:rsidRPr="002037E6">
        <w:t>Hvordan skal ansatte informeres og håndteres i prosessen med tanke på ev</w:t>
      </w:r>
      <w:r w:rsidR="00DD0558">
        <w:t>.</w:t>
      </w:r>
      <w:r w:rsidRPr="002037E6">
        <w:t xml:space="preserve"> overtallighet (både overfor de som blir direkte berørt og de som ikke blir det)?</w:t>
      </w:r>
    </w:p>
    <w:p w:rsidR="00F85732" w:rsidRPr="002037E6" w:rsidRDefault="00F85732" w:rsidP="00E23791">
      <w:pPr>
        <w:pStyle w:val="Listebombe"/>
      </w:pPr>
      <w:r w:rsidRPr="002037E6">
        <w:t>Hvordan skal frikjøp praktiseres i arbeidet med kommunesammenslåingen?</w:t>
      </w:r>
    </w:p>
    <w:p w:rsidR="00F85732" w:rsidRPr="002037E6" w:rsidRDefault="00F85732" w:rsidP="00E23791">
      <w:pPr>
        <w:pStyle w:val="Listebombe"/>
      </w:pPr>
      <w:r w:rsidRPr="002037E6">
        <w:t>Hvordan skal lønns- og arbeidsvilkår samordnes, hva er ev</w:t>
      </w:r>
      <w:r w:rsidR="00DD0558">
        <w:t>.</w:t>
      </w:r>
      <w:r w:rsidRPr="002037E6">
        <w:t xml:space="preserve"> utfordringer og hvilke løsninger skal velges?</w:t>
      </w:r>
    </w:p>
    <w:p w:rsidR="000407F0" w:rsidRDefault="00855A96" w:rsidP="00F73745">
      <w:r>
        <w:t>Fram</w:t>
      </w:r>
      <w:r w:rsidR="00E46760">
        <w:t xml:space="preserve"> til 2017 har d</w:t>
      </w:r>
      <w:r w:rsidR="00F85732" w:rsidRPr="002037E6">
        <w:t xml:space="preserve">e siste </w:t>
      </w:r>
      <w:r w:rsidR="006C1746">
        <w:t xml:space="preserve">sammenslåingene i Norge omfattet </w:t>
      </w:r>
      <w:r w:rsidR="00F85732" w:rsidRPr="002037E6">
        <w:t xml:space="preserve">to og to kommuner. Det er </w:t>
      </w:r>
      <w:r w:rsidR="006C1746">
        <w:t>sannsynlig</w:t>
      </w:r>
      <w:r w:rsidR="006C1746" w:rsidRPr="002037E6">
        <w:t xml:space="preserve"> </w:t>
      </w:r>
      <w:r w:rsidR="00F85732" w:rsidRPr="002037E6">
        <w:t>at omstilling og overføring av personell kan bli mer komplekst i sammenslåinger som omfatter flere kommuner. Som støtte for dette arbeidet har KS utarbeidet en egen veileder om arbeidsrettslige spørsmål som oppstår ved kommunesammenslåinger. Dette kan være et nyttig hjelpemiddel for gjennomføring av slike prosesser</w:t>
      </w:r>
      <w:r w:rsidR="00D75486">
        <w:t>.</w:t>
      </w:r>
      <w:r w:rsidR="00B0489B">
        <w:t xml:space="preserve"> </w:t>
      </w:r>
      <w:r w:rsidR="00DB022C">
        <w:t xml:space="preserve">KS kan </w:t>
      </w:r>
      <w:r w:rsidR="00B0489B">
        <w:t xml:space="preserve">også </w:t>
      </w:r>
      <w:r w:rsidR="00DB022C">
        <w:t>bistå medlemmene i a</w:t>
      </w:r>
      <w:bookmarkStart w:id="28" w:name="_Toc453161328"/>
      <w:r w:rsidR="00F73745">
        <w:t xml:space="preserve">rbeidsgiverpolitiske spørsmål. </w:t>
      </w:r>
    </w:p>
    <w:p w:rsidR="00F85732" w:rsidRDefault="00F85732" w:rsidP="00E35F21">
      <w:pPr>
        <w:pStyle w:val="UnOverskrift2"/>
      </w:pPr>
      <w:r>
        <w:t>Formelle krav – virksomhetsoverdragelse, arbeidsmiljøloven</w:t>
      </w:r>
      <w:bookmarkEnd w:id="28"/>
    </w:p>
    <w:p w:rsidR="00F85732" w:rsidRDefault="00F85732" w:rsidP="00F85732">
      <w:r>
        <w:t>Sammenslåing av kommuner omfattes av arbeidsmiljølovens regler om virksomhetsoverdragelse (kapittel 16). Det følger av arbeidsmiljøloven at tidligere arbeidsgivers rettigheter og plikter som følger av arbeidsavtale eller arbeidsforhold som foreligger på det tidspunktet overdragelsen finner sted, overføres til ny arbeidsgiver. Dette betyr eksempelvis at de lønnsbetingelser de ulike arbeidstakere har, overføres til ny arbeidsgiver. Ny arbeidsgiver blir også bundet av tariffavtaler som tidligere arbeidsgiver er bundet av, med mindre ny arbeidsgiver reserverer seg mot dette på nærmere bestemte vilkår. Dette innebærer at den nye kommunen i utgangspunktet vil bli bundet av lokale særavtaler dersom ny arbeidsgiver ikke reserverer seg (Deloitte, 2015).</w:t>
      </w:r>
    </w:p>
    <w:p w:rsidR="000407F0" w:rsidRDefault="00245193" w:rsidP="00F73745">
      <w:r>
        <w:t xml:space="preserve">I tillegg vil Hovedavtalens drøftingsregler som hovedregel gjelde alle aspekter ved en slik prosess, og reglene i </w:t>
      </w:r>
      <w:r w:rsidR="002D1684">
        <w:t>a</w:t>
      </w:r>
      <w:r>
        <w:t xml:space="preserve">rbeidsmiljøloven § 16 supplerer avtalen gjennom at tidligere og ny arbeidsgiver skal så tidlig som mulig gi informasjon om og drøfte overdragelsen med den </w:t>
      </w:r>
      <w:r>
        <w:lastRenderedPageBreak/>
        <w:t xml:space="preserve">tillitsvalgte. Blant annet skal de rettslige, økonomiske og sosiale følgene av overdragelsen for ansatte drøftes (Deloitte, 2015). </w:t>
      </w:r>
      <w:bookmarkStart w:id="29" w:name="_Toc453161329"/>
    </w:p>
    <w:p w:rsidR="00F85732" w:rsidRDefault="00F85732" w:rsidP="00E35F21">
      <w:pPr>
        <w:pStyle w:val="UnOverskrift2"/>
      </w:pPr>
      <w:r>
        <w:t>Arbeidsgiverpolitikk</w:t>
      </w:r>
      <w:bookmarkEnd w:id="29"/>
      <w:r>
        <w:t xml:space="preserve"> </w:t>
      </w:r>
    </w:p>
    <w:p w:rsidR="00F84347" w:rsidRDefault="002D20A7" w:rsidP="001D6D96">
      <w:r w:rsidRPr="00F73745">
        <w:rPr>
          <w:noProof/>
          <w:highlight w:val="yellow"/>
        </w:rPr>
        <mc:AlternateContent>
          <mc:Choice Requires="wps">
            <w:drawing>
              <wp:anchor distT="45720" distB="45720" distL="114300" distR="114300" simplePos="0" relativeHeight="251663360" behindDoc="0" locked="0" layoutInCell="1" allowOverlap="1" wp14:anchorId="4208F18C" wp14:editId="6C2770E8">
                <wp:simplePos x="0" y="0"/>
                <wp:positionH relativeFrom="margin">
                  <wp:align>right</wp:align>
                </wp:positionH>
                <wp:positionV relativeFrom="paragraph">
                  <wp:posOffset>885825</wp:posOffset>
                </wp:positionV>
                <wp:extent cx="5705475" cy="1404620"/>
                <wp:effectExtent l="0" t="0" r="28575" b="2603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A550D9" w:rsidRDefault="00A550D9" w:rsidP="00F73745">
                            <w:r>
                              <w:t xml:space="preserve">Nye Sandefjord som arbeidsgiver (fra forhandlingsutvalgets utredning)   </w:t>
                            </w:r>
                          </w:p>
                          <w:p w:rsidR="00A550D9" w:rsidRDefault="00A550D9" w:rsidP="00F73745">
                            <w:r>
                              <w:t>Den nye kommunen skal ha en tydelig, raus og inkluderende arbeidsgiverpolitikk, og legge til rette for mangfold blant de ansatte i virksomhetene. Kommunen skal ha en aktiv rolle i elevenes 13-årige skoleløp, og bidra til framtidig rekruttering gjennom å ta inn tilstrekkelig antall lærlinger. Den administrative omorganiseringen skal gjennomføres ved en god prosess i nært samarbeid med de tillitsvalgte og medarbeidere. Fellesnemnda skal etablere en egen plan for medbestemmelse etter behandling i det partssammensatte utvalget for sammenslåingsprosessen. Det bør være samsvar mellom overordnet politisk og administrativ organisering. Endelig avklaring av den administrative organiseringen gjøres etter at prosjektleder/framtidig rådmann i ny kommune er ansatt.</w:t>
                            </w:r>
                          </w:p>
                          <w:p w:rsidR="00A550D9" w:rsidRDefault="00A550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8F18C" id="_x0000_s1028" type="#_x0000_t202" style="position:absolute;margin-left:398.05pt;margin-top:69.75pt;width:449.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">
                <v:textbox style="mso-fit-shape-to-text:t">
                  <w:txbxContent>
                    <w:p w:rsidR="00A550D9" w:rsidRDefault="00A550D9" w:rsidP="00F73745">
                      <w:r>
                        <w:t xml:space="preserve">Nye Sandefjord som arbeidsgiver (fra forhandlingsutvalgets utredning)   </w:t>
                      </w:r>
                    </w:p>
                    <w:p w:rsidR="00A550D9" w:rsidRDefault="00A550D9" w:rsidP="00F73745">
                      <w:r>
                        <w:t>Den nye kommunen skal ha en tydelig, raus og inkluderende arbeidsgiverpolitikk, og legge til rette for mangfold blant de ansatte i virksomhetene. Kommunen skal ha en aktiv rolle i elevenes 13-årige skoleløp, og bidra til framtidig rekruttering gjennom å ta inn tilstrekkelig antall lærlinger. Den administrative omorganiseringen skal gjennomføres ved en god prosess i nært samarbeid med de tillitsvalgte og medarbeidere. Fellesnemnda skal etablere en egen plan for medbestemmelse etter behandling i det partssammensatte utvalget for sammenslåingsprosessen. Det bør være samsvar mellom overordnet politisk og administrativ organisering. Endelig avklaring av den administrative organiseringen gjøres etter at prosjektleder/framtidig rådmann i ny kommune er ansatt.</w:t>
                      </w:r>
                    </w:p>
                    <w:p w:rsidR="00A550D9" w:rsidRDefault="00A550D9"/>
                  </w:txbxContent>
                </v:textbox>
                <w10:wrap type="square" anchorx="margin"/>
              </v:shape>
            </w:pict>
          </mc:Fallback>
        </mc:AlternateContent>
      </w:r>
      <w:r w:rsidR="00F85732">
        <w:t>I mange intensjonsavtaler er temaet arbeidsgiverpolitikk med som eget punkt. I noen tilfeller handler det først og fremst om håndtering av arbeidsgiverrollen i sammenslåin</w:t>
      </w:r>
      <w:r w:rsidR="002D1684">
        <w:t>gsprosessen,</w:t>
      </w:r>
      <w:r w:rsidRPr="002D20A7">
        <w:t xml:space="preserve"> </w:t>
      </w:r>
      <w:r>
        <w:t>men det er også avtaler som sier noe om hvilke prinsipper som skal ligge til grunn for arbeidsgiverpolitikken i den nye kommunen</w:t>
      </w:r>
      <w:r w:rsidR="00F85732">
        <w:t>.</w:t>
      </w:r>
      <w:r w:rsidR="00F73745">
        <w:t xml:space="preserve"> </w:t>
      </w:r>
      <w:r w:rsidR="00D95CDF">
        <w:t xml:space="preserve"> </w:t>
      </w:r>
    </w:p>
    <w:p w:rsidR="00F85732" w:rsidRDefault="00D95CDF" w:rsidP="001D6D96">
      <w:r>
        <w:t>Harmonisering av lønnsnivå er et av flere tema som kan adresseres i en slik politikk.</w:t>
      </w:r>
    </w:p>
    <w:p w:rsidR="002D1684" w:rsidRDefault="00FC5EED" w:rsidP="002D20A7">
      <w:r>
        <w:t xml:space="preserve">En del kommuner har i intensjonsavtalene </w:t>
      </w:r>
      <w:r w:rsidR="00F85732">
        <w:t xml:space="preserve">spesifisert at ingen skal miste jobben som følge av en sammenslåing, at overtallighet skal håndteres gjennom naturlig avgang, og at </w:t>
      </w:r>
      <w:r w:rsidR="002D1684">
        <w:t>man</w:t>
      </w:r>
      <w:r w:rsidR="00A86AC6">
        <w:t xml:space="preserve"> ønsker å utvikle trygge og</w:t>
      </w:r>
      <w:r w:rsidR="00F85732">
        <w:t xml:space="preserve"> attraktive arbeidsplasser for de ansatte.</w:t>
      </w:r>
      <w:r w:rsidR="00D95CDF">
        <w:t xml:space="preserve"> </w:t>
      </w:r>
      <w:r w:rsidR="00B0489B">
        <w:t xml:space="preserve">Erfaringer fra tidligere sammenslåinger er at slike forsikringer </w:t>
      </w:r>
      <w:r w:rsidR="002563B9">
        <w:t xml:space="preserve">kan </w:t>
      </w:r>
      <w:r w:rsidR="00B0489B">
        <w:t>bidra til ro og trygghet i sammenslåingsfasen.</w:t>
      </w:r>
      <w:bookmarkStart w:id="30" w:name="_Toc453161330"/>
    </w:p>
    <w:p w:rsidR="00F85732" w:rsidRDefault="00F85732" w:rsidP="00E35F21">
      <w:pPr>
        <w:pStyle w:val="UnOverskrift2"/>
      </w:pPr>
      <w:r>
        <w:t>Omstillingsavtale</w:t>
      </w:r>
      <w:bookmarkEnd w:id="30"/>
    </w:p>
    <w:p w:rsidR="00F85732" w:rsidRDefault="00F85732" w:rsidP="00F85732">
      <w:r>
        <w:t>Det kan være svært nyttig å utarbeide en omstillingsavtale som regulerer arbeidsgiverpolitiske forhold i prosessen. Dersom det er etablert et partssammensatt utvalg, bør dette ha en sen</w:t>
      </w:r>
      <w:r w:rsidR="002D1684">
        <w:t>tral rolle i utarbeidelsen av</w:t>
      </w:r>
      <w:r>
        <w:t xml:space="preserve"> omstillingsavtale</w:t>
      </w:r>
      <w:r w:rsidR="002D1684">
        <w:t xml:space="preserve">n. Avtalen kan </w:t>
      </w:r>
      <w:r>
        <w:t>omtale medvirkning og medbestemmelse for ansatte, hvordan og når ansatte skal informeres, identifisering av særlig berørte ansatte, organisasjons- og bemanningsplan i den nye kommunen, innplassering i den nye kommunen, omstillingstiltak mv.</w:t>
      </w:r>
      <w:r w:rsidR="00285557">
        <w:t xml:space="preserve"> </w:t>
      </w:r>
    </w:p>
    <w:p w:rsidR="00F85732" w:rsidRDefault="00F85732" w:rsidP="00F85732">
      <w:r>
        <w:t xml:space="preserve">Omstillingsavtalen kan vedtas av fellesnemnda og slik gi overordnede føringer </w:t>
      </w:r>
      <w:r w:rsidR="005D19E3">
        <w:t xml:space="preserve">for </w:t>
      </w:r>
      <w:r>
        <w:t>håndter</w:t>
      </w:r>
      <w:r w:rsidR="00467400">
        <w:t>ing av</w:t>
      </w:r>
      <w:r>
        <w:t xml:space="preserve"> arbeidsgiveransvar</w:t>
      </w:r>
      <w:r w:rsidR="00467400">
        <w:t>et</w:t>
      </w:r>
      <w:r>
        <w:t xml:space="preserve"> i omstillingsprosessen. Tydelig rollefordeling og stor grad av åpenhet og involvering er viktige forutsetninger for en vellykket prosess. </w:t>
      </w:r>
    </w:p>
    <w:p w:rsidR="00F85732" w:rsidRPr="002037E6" w:rsidRDefault="00F85732" w:rsidP="00F85732">
      <w:r>
        <w:t>F</w:t>
      </w:r>
      <w:r w:rsidRPr="002037E6">
        <w:t>ellesnemda</w:t>
      </w:r>
      <w:r w:rsidR="00A1298C">
        <w:t xml:space="preserve"> Mosvik/</w:t>
      </w:r>
      <w:r w:rsidRPr="002037E6">
        <w:t xml:space="preserve">Inderøy </w:t>
      </w:r>
      <w:r>
        <w:t xml:space="preserve">vedtok tidlig prosedyrer </w:t>
      </w:r>
      <w:r w:rsidRPr="002037E6">
        <w:t>for overføring av personell i</w:t>
      </w:r>
      <w:r>
        <w:t xml:space="preserve"> forbindelse med sammenslåingen</w:t>
      </w:r>
      <w:r w:rsidRPr="002037E6">
        <w:t xml:space="preserve">. </w:t>
      </w:r>
      <w:r w:rsidR="00C415EF">
        <w:t>P</w:t>
      </w:r>
      <w:r w:rsidRPr="002037E6">
        <w:t xml:space="preserve">rosedyrene </w:t>
      </w:r>
      <w:r w:rsidR="00F57637">
        <w:t>var</w:t>
      </w:r>
      <w:r w:rsidR="00F57637" w:rsidRPr="002037E6">
        <w:t xml:space="preserve"> </w:t>
      </w:r>
      <w:r w:rsidRPr="002037E6">
        <w:t xml:space="preserve">viktige for å skape forutsigbarhet og trygghet blant de ansatte. Her var det også i forbindelse med intensjonsplanen tidligere gitt </w:t>
      </w:r>
      <w:r w:rsidRPr="002037E6">
        <w:lastRenderedPageBreak/>
        <w:t xml:space="preserve">garantier om at ingen skulle sies opp som følge av sammenslåingen. </w:t>
      </w:r>
      <w:r w:rsidRPr="002037E6">
        <w:rPr>
          <w:noProof/>
        </w:rPr>
        <mc:AlternateContent>
          <mc:Choice Requires="wps">
            <w:drawing>
              <wp:inline distT="0" distB="0" distL="0" distR="0" wp14:anchorId="2741221E" wp14:editId="08C69405">
                <wp:extent cx="5454595" cy="5800725"/>
                <wp:effectExtent l="0" t="0" r="13335" b="28575"/>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595" cy="5800725"/>
                        </a:xfrm>
                        <a:prstGeom prst="rect">
                          <a:avLst/>
                        </a:prstGeom>
                        <a:solidFill>
                          <a:srgbClr val="FFFFFF"/>
                        </a:solidFill>
                        <a:ln w="9525">
                          <a:solidFill>
                            <a:srgbClr val="000000"/>
                          </a:solidFill>
                          <a:miter lim="800000"/>
                          <a:headEnd/>
                          <a:tailEnd/>
                        </a:ln>
                      </wps:spPr>
                      <wps:txbx>
                        <w:txbxContent>
                          <w:p w:rsidR="00A550D9" w:rsidRPr="009774FE" w:rsidRDefault="00A550D9" w:rsidP="00F85732">
                            <w:pPr>
                              <w:rPr>
                                <w:b/>
                                <w:sz w:val="28"/>
                                <w:szCs w:val="28"/>
                              </w:rPr>
                            </w:pPr>
                            <w:r w:rsidRPr="009774FE">
                              <w:rPr>
                                <w:b/>
                                <w:sz w:val="28"/>
                                <w:szCs w:val="28"/>
                              </w:rPr>
                              <w:t>Prosedyre for overføring av personell</w:t>
                            </w:r>
                          </w:p>
                          <w:p w:rsidR="00A550D9" w:rsidRPr="00B97C85" w:rsidRDefault="00A550D9" w:rsidP="00F85732">
                            <w:pPr>
                              <w:rPr>
                                <w:szCs w:val="20"/>
                              </w:rPr>
                            </w:pPr>
                            <w:r w:rsidRPr="00B97C85">
                              <w:rPr>
                                <w:szCs w:val="20"/>
                              </w:rPr>
                              <w:t>Vedtatt i fellesnemnda 17.11.10</w:t>
                            </w:r>
                          </w:p>
                          <w:p w:rsidR="00A550D9" w:rsidRPr="00B97C85" w:rsidRDefault="00A550D9" w:rsidP="00F85732">
                            <w:pPr>
                              <w:rPr>
                                <w:szCs w:val="20"/>
                              </w:rPr>
                            </w:pPr>
                            <w:r w:rsidRPr="00B97C85">
                              <w:rPr>
                                <w:szCs w:val="20"/>
                              </w:rPr>
                              <w:t>1. Kommunesammenslåingen innebærer at arbeidsmiljølovens bestemmelser om virksomhetsoverdragelse i kap. 16 får anvendelse. Reglene legges derfor til grunn ved overføring av alt personell til nye Inderøy kommune.</w:t>
                            </w:r>
                          </w:p>
                          <w:p w:rsidR="00A550D9" w:rsidRPr="00B97C85" w:rsidRDefault="00A550D9" w:rsidP="00F85732">
                            <w:pPr>
                              <w:rPr>
                                <w:szCs w:val="20"/>
                              </w:rPr>
                            </w:pPr>
                            <w:r w:rsidRPr="00B97C85">
                              <w:rPr>
                                <w:szCs w:val="20"/>
                              </w:rPr>
                              <w:t>2. Prinsipper for administrativ hovedstruktur skal være godkjent av fellesnemnda før overføring av personell starter.</w:t>
                            </w:r>
                          </w:p>
                          <w:p w:rsidR="00A550D9" w:rsidRPr="00B97C85" w:rsidRDefault="00A550D9" w:rsidP="00F85732">
                            <w:pPr>
                              <w:rPr>
                                <w:szCs w:val="20"/>
                              </w:rPr>
                            </w:pPr>
                            <w:r w:rsidRPr="00B97C85">
                              <w:rPr>
                                <w:szCs w:val="20"/>
                              </w:rPr>
                              <w:t xml:space="preserve">3. Fellesnemnda har ansvar for prosess med tilsetting av rådmann i ny kommune. Partssammensatt utvalg skal gi uttalelse i saken. </w:t>
                            </w:r>
                          </w:p>
                          <w:p w:rsidR="00A550D9" w:rsidRPr="00B97C85" w:rsidRDefault="00A550D9" w:rsidP="00F85732">
                            <w:pPr>
                              <w:rPr>
                                <w:szCs w:val="20"/>
                              </w:rPr>
                            </w:pPr>
                            <w:r w:rsidRPr="00B97C85">
                              <w:rPr>
                                <w:szCs w:val="20"/>
                              </w:rPr>
                              <w:t>4. Rådmann i ny kommune (eller den han bemyndiger) har ansvar for prosess og innplasserer/tilsetter alle ledere og ansatte i ny kommune, i samarbeid med tillitsvalgte i henhold til Hovedavtalens bestemmelser. Rådmannen vil på bakgrunn av administrativ hovedstruktur, utforme stillingskrav til lederstillinger/administrasjon, og etter behov i forhold til andre stillinger (hovedoppgaver, krav til utdannelse, erfaringer, personlige egenskaper). Rådmannen avklarer i hvilke stillinger det er «</w:t>
                            </w:r>
                            <w:r>
                              <w:rPr>
                                <w:szCs w:val="20"/>
                              </w:rPr>
                              <w:t>dupl</w:t>
                            </w:r>
                            <w:r w:rsidRPr="00B97C85">
                              <w:rPr>
                                <w:szCs w:val="20"/>
                              </w:rPr>
                              <w:t xml:space="preserve">ikater» (kan også være flere enn to). Rådmannens utkast til stillingskrav og oversikt over duplikater mv. forelegges berørte tillitsvalgte for drøfting før endelig beslutning om innhold fastsettes. Rådmannen gjennomfører samtaler med alle aktuelle kandidater til stillingen (eget skjema kan benyttes). Den med best samlet kvalifikasjoner (teoretisk og praktisk utdanning samt skikkethet) i forhold til stillingsspesifikasjonen innplasseres/tilsettes. Når to eller flere personer for øvrig står kvalifikasjonsmessig likt, innplasseres/tilsettes den som har lengst tjeneste i egen kommune. </w:t>
                            </w:r>
                          </w:p>
                          <w:p w:rsidR="00A550D9" w:rsidRPr="00B97C85" w:rsidRDefault="00A550D9" w:rsidP="00F85732">
                            <w:pPr>
                              <w:rPr>
                                <w:szCs w:val="20"/>
                              </w:rPr>
                            </w:pPr>
                            <w:r w:rsidRPr="00B97C85">
                              <w:rPr>
                                <w:szCs w:val="20"/>
                              </w:rPr>
                              <w:t>5. Informasjon og drøfting med tillitsvalgte skal skje i hht</w:t>
                            </w:r>
                            <w:r>
                              <w:rPr>
                                <w:szCs w:val="20"/>
                              </w:rPr>
                              <w:t>.</w:t>
                            </w:r>
                            <w:r w:rsidRPr="00B97C85">
                              <w:rPr>
                                <w:szCs w:val="20"/>
                              </w:rPr>
                              <w:t xml:space="preserve"> Arbeidsmiljølovens § 16 – 5, og utvelgelse og innplassering skal drøftes med tillitsvalgte før tilsetting skjer</w:t>
                            </w:r>
                            <w:r>
                              <w:rPr>
                                <w:szCs w:val="20"/>
                              </w:rPr>
                              <w:t>.</w:t>
                            </w:r>
                          </w:p>
                          <w:p w:rsidR="00A550D9" w:rsidRDefault="00A550D9" w:rsidP="00F85732"/>
                        </w:txbxContent>
                      </wps:txbx>
                      <wps:bodyPr rot="0" vert="horz" wrap="square" lIns="91440" tIns="45720" rIns="91440" bIns="45720" anchor="t" anchorCtr="0">
                        <a:noAutofit/>
                      </wps:bodyPr>
                    </wps:wsp>
                  </a:graphicData>
                </a:graphic>
              </wp:inline>
            </w:drawing>
          </mc:Choice>
          <mc:Fallback>
            <w:pict>
              <v:shape w14:anchorId="2741221E" id="Tekstboks 2" o:spid="_x0000_s1029" type="#_x0000_t202" style="width:429.5pt;height:4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">
                <v:textbox>
                  <w:txbxContent>
                    <w:p w:rsidR="00A550D9" w:rsidRPr="009774FE" w:rsidRDefault="00A550D9" w:rsidP="00F85732">
                      <w:pPr>
                        <w:rPr>
                          <w:b/>
                          <w:sz w:val="28"/>
                          <w:szCs w:val="28"/>
                        </w:rPr>
                      </w:pPr>
                      <w:r w:rsidRPr="009774FE">
                        <w:rPr>
                          <w:b/>
                          <w:sz w:val="28"/>
                          <w:szCs w:val="28"/>
                        </w:rPr>
                        <w:t>Prosedyre for overføring av personell</w:t>
                      </w:r>
                    </w:p>
                    <w:p w:rsidR="00A550D9" w:rsidRPr="00B97C85" w:rsidRDefault="00A550D9" w:rsidP="00F85732">
                      <w:pPr>
                        <w:rPr>
                          <w:szCs w:val="20"/>
                        </w:rPr>
                      </w:pPr>
                      <w:r w:rsidRPr="00B97C85">
                        <w:rPr>
                          <w:szCs w:val="20"/>
                        </w:rPr>
                        <w:t>Vedtatt i fellesnemnda 17.11.10</w:t>
                      </w:r>
                    </w:p>
                    <w:p w:rsidR="00A550D9" w:rsidRPr="00B97C85" w:rsidRDefault="00A550D9" w:rsidP="00F85732">
                      <w:pPr>
                        <w:rPr>
                          <w:szCs w:val="20"/>
                        </w:rPr>
                      </w:pPr>
                      <w:r w:rsidRPr="00B97C85">
                        <w:rPr>
                          <w:szCs w:val="20"/>
                        </w:rPr>
                        <w:t>1. Kommunesammenslåingen innebærer at arbeidsmiljølovens bestemmelser om virksomhetsoverdragelse i kap. 16 får anvendelse. Reglene legges derfor til grunn ved overføring av alt personell til nye Inderøy kommune.</w:t>
                      </w:r>
                    </w:p>
                    <w:p w:rsidR="00A550D9" w:rsidRPr="00B97C85" w:rsidRDefault="00A550D9" w:rsidP="00F85732">
                      <w:pPr>
                        <w:rPr>
                          <w:szCs w:val="20"/>
                        </w:rPr>
                      </w:pPr>
                      <w:r w:rsidRPr="00B97C85">
                        <w:rPr>
                          <w:szCs w:val="20"/>
                        </w:rPr>
                        <w:t>2. Prinsipper for administrativ hovedstruktur skal være godkjent av fellesnemnda før overføring av personell starter.</w:t>
                      </w:r>
                    </w:p>
                    <w:p w:rsidR="00A550D9" w:rsidRPr="00B97C85" w:rsidRDefault="00A550D9" w:rsidP="00F85732">
                      <w:pPr>
                        <w:rPr>
                          <w:szCs w:val="20"/>
                        </w:rPr>
                      </w:pPr>
                      <w:r w:rsidRPr="00B97C85">
                        <w:rPr>
                          <w:szCs w:val="20"/>
                        </w:rPr>
                        <w:t xml:space="preserve">3. Fellesnemnda har ansvar for prosess med tilsetting av rådmann i ny kommune. Partssammensatt utvalg skal gi uttalelse i saken. </w:t>
                      </w:r>
                    </w:p>
                    <w:p w:rsidR="00A550D9" w:rsidRPr="00B97C85" w:rsidRDefault="00A550D9" w:rsidP="00F85732">
                      <w:pPr>
                        <w:rPr>
                          <w:szCs w:val="20"/>
                        </w:rPr>
                      </w:pPr>
                      <w:r w:rsidRPr="00B97C85">
                        <w:rPr>
                          <w:szCs w:val="20"/>
                        </w:rPr>
                        <w:t>4. Rådmann i ny kommune (eller den han bemyndiger) har ansvar for prosess og innplasserer/tilsetter alle ledere og ansatte i ny kommune, i samarbeid med tillitsvalgte i henhold til Hovedavtalens bestemmelser. Rådmannen vil på bakgrunn av administrativ hovedstruktur, utforme stillingskrav til lederstillinger/administrasjon, og etter behov i forhold til andre stillinger (hovedoppgaver, krav til utdannelse, erfaringer, personlige egenskaper). Rådmannen avklarer i hvilke stillinger det er «</w:t>
                      </w:r>
                      <w:r>
                        <w:rPr>
                          <w:szCs w:val="20"/>
                        </w:rPr>
                        <w:t>dupl</w:t>
                      </w:r>
                      <w:r w:rsidRPr="00B97C85">
                        <w:rPr>
                          <w:szCs w:val="20"/>
                        </w:rPr>
                        <w:t xml:space="preserve">ikater» (kan også være flere enn to). Rådmannens utkast til stillingskrav og oversikt over duplikater mv. forelegges berørte tillitsvalgte for drøfting før endelig beslutning om innhold fastsettes. Rådmannen gjennomfører samtaler med alle aktuelle kandidater til stillingen (eget skjema kan benyttes). Den med best samlet kvalifikasjoner (teoretisk og praktisk utdanning samt skikkethet) i forhold til stillingsspesifikasjonen innplasseres/tilsettes. Når to eller flere personer for øvrig står kvalifikasjonsmessig likt, innplasseres/tilsettes den som har lengst tjeneste i egen kommune. </w:t>
                      </w:r>
                    </w:p>
                    <w:p w:rsidR="00A550D9" w:rsidRPr="00B97C85" w:rsidRDefault="00A550D9" w:rsidP="00F85732">
                      <w:pPr>
                        <w:rPr>
                          <w:szCs w:val="20"/>
                        </w:rPr>
                      </w:pPr>
                      <w:r w:rsidRPr="00B97C85">
                        <w:rPr>
                          <w:szCs w:val="20"/>
                        </w:rPr>
                        <w:t>5. Informasjon og drøfting med tillitsvalgte skal skje i hht</w:t>
                      </w:r>
                      <w:r>
                        <w:rPr>
                          <w:szCs w:val="20"/>
                        </w:rPr>
                        <w:t>.</w:t>
                      </w:r>
                      <w:r w:rsidRPr="00B97C85">
                        <w:rPr>
                          <w:szCs w:val="20"/>
                        </w:rPr>
                        <w:t xml:space="preserve"> Arbeidsmiljølovens § 16 – 5, og utvelgelse og innplassering skal drøftes med tillitsvalgte før tilsetting skjer</w:t>
                      </w:r>
                      <w:r>
                        <w:rPr>
                          <w:szCs w:val="20"/>
                        </w:rPr>
                        <w:t>.</w:t>
                      </w:r>
                    </w:p>
                    <w:p w:rsidR="00A550D9" w:rsidRDefault="00A550D9" w:rsidP="00F85732"/>
                  </w:txbxContent>
                </v:textbox>
                <w10:anchorlock/>
              </v:shape>
            </w:pict>
          </mc:Fallback>
        </mc:AlternateContent>
      </w:r>
    </w:p>
    <w:p w:rsidR="002D1684" w:rsidRDefault="004E0C62" w:rsidP="002D20A7">
      <w:r>
        <w:t>I Ølen/</w:t>
      </w:r>
      <w:r w:rsidR="00F85732" w:rsidRPr="002037E6">
        <w:t xml:space="preserve">Vindafjord, som var to relativt jevnstore kommuner, </w:t>
      </w:r>
      <w:r w:rsidR="009F7B7A">
        <w:t>ble</w:t>
      </w:r>
      <w:r w:rsidR="009F7B7A" w:rsidRPr="002037E6">
        <w:t xml:space="preserve"> </w:t>
      </w:r>
      <w:r w:rsidR="00F85732" w:rsidRPr="002037E6">
        <w:t xml:space="preserve">ansettelsesprosessen </w:t>
      </w:r>
      <w:r w:rsidR="009F7B7A">
        <w:t xml:space="preserve">opplevd som </w:t>
      </w:r>
      <w:r w:rsidR="00FD61C5">
        <w:t>ryddig og oversiktlig. Det var likevel forbedringsmuligheter.</w:t>
      </w:r>
      <w:r w:rsidR="00D95CDF">
        <w:t xml:space="preserve"> </w:t>
      </w:r>
      <w:r w:rsidR="00C50FC6">
        <w:t>E</w:t>
      </w:r>
      <w:r w:rsidR="00F85732" w:rsidRPr="002037E6">
        <w:t xml:space="preserve">n sentral ledergruppe og enhetsledere kunne blitt ansatt på et tidligere tidspunkt slik at de hadde fått bedre tid til å planlegge og bemanne egen virksomhet. Det </w:t>
      </w:r>
      <w:r w:rsidR="00C50FC6">
        <w:t>kunne også</w:t>
      </w:r>
      <w:r w:rsidR="00F85732" w:rsidRPr="002037E6">
        <w:t xml:space="preserve"> vært en fordel om hele bemanningskartet var klart på en gang. Slik prosessen forløp, ble det foretatt </w:t>
      </w:r>
      <w:r w:rsidR="00C50FC6">
        <w:t xml:space="preserve">avdelingsvis </w:t>
      </w:r>
      <w:r w:rsidR="00F85732" w:rsidRPr="002037E6">
        <w:t>inn</w:t>
      </w:r>
      <w:r w:rsidR="00A86AC6">
        <w:t>plassering</w:t>
      </w:r>
      <w:r w:rsidR="00C50FC6">
        <w:t>, som</w:t>
      </w:r>
      <w:r w:rsidR="00285557">
        <w:t xml:space="preserve"> </w:t>
      </w:r>
      <w:r w:rsidR="00F85732" w:rsidRPr="002037E6">
        <w:t>bidro til at det tok lang tid for enkelte å få avklart sin stilling i den nye kommunen.</w:t>
      </w:r>
      <w:r w:rsidR="00C50FC6" w:rsidRPr="002037E6" w:rsidDel="00C50FC6">
        <w:t xml:space="preserve"> </w:t>
      </w:r>
      <w:bookmarkStart w:id="31" w:name="_Toc453161331"/>
    </w:p>
    <w:p w:rsidR="00F85732" w:rsidRDefault="00F85732" w:rsidP="00E35F21">
      <w:pPr>
        <w:pStyle w:val="UnOverskrift2"/>
      </w:pPr>
      <w:r>
        <w:t>Overtallighet og innplassering</w:t>
      </w:r>
      <w:bookmarkEnd w:id="31"/>
    </w:p>
    <w:p w:rsidR="00F85732" w:rsidRDefault="00F85732" w:rsidP="00F85732">
      <w:r>
        <w:t>Sammenslåing av kommuner innebære</w:t>
      </w:r>
      <w:r w:rsidR="00C415EF">
        <w:t xml:space="preserve">r at en del administrative stillinger overlapper. </w:t>
      </w:r>
      <w:r>
        <w:t>Dette kan håndteres på ulike måter</w:t>
      </w:r>
      <w:r w:rsidR="000A2475">
        <w:t>. E</w:t>
      </w:r>
      <w:r w:rsidR="004D28E2">
        <w:t xml:space="preserve">n måte er </w:t>
      </w:r>
      <w:r w:rsidR="003A25E9">
        <w:t xml:space="preserve">å </w:t>
      </w:r>
      <w:r>
        <w:t xml:space="preserve">innplassere en i stillingen i den nye kommunen, </w:t>
      </w:r>
      <w:r>
        <w:lastRenderedPageBreak/>
        <w:t xml:space="preserve">og gå til </w:t>
      </w:r>
      <w:r w:rsidR="004D28E2">
        <w:t>endrings</w:t>
      </w:r>
      <w:r>
        <w:t>oppsigelse</w:t>
      </w:r>
      <w:r w:rsidR="004D28E2">
        <w:t xml:space="preserve"> (samtidig tilbud om annen stilling)</w:t>
      </w:r>
      <w:r>
        <w:t xml:space="preserve"> av andre</w:t>
      </w:r>
      <w:r w:rsidR="00EE7092">
        <w:t>,</w:t>
      </w:r>
      <w:r>
        <w:t xml:space="preserve"> </w:t>
      </w:r>
      <w:r w:rsidR="00613291">
        <w:t>m</w:t>
      </w:r>
      <w:r>
        <w:t xml:space="preserve">ed bakgrunn i at det foreligger en reorganisering av virksomheten. </w:t>
      </w:r>
    </w:p>
    <w:p w:rsidR="00F84347" w:rsidRDefault="00F84347" w:rsidP="00F84347">
      <w:r>
        <w:t xml:space="preserve">I Danmark ble det ved sammenslåingen til Guldborgsund kommune benyttet et kompetanseskjema. Her skulle de ansatte gjøre rede for hvilke oppgaver de gjorde på daværende tidspunkt og hvilke de ønsket å gjøre i </w:t>
      </w:r>
      <w:r w:rsidR="00855A96">
        <w:t>fram</w:t>
      </w:r>
      <w:r>
        <w:t>tiden. Dette gjaldt først og fremst de som jobbet i administrasjonen. Resultatet ga ledelsen et overblikk over kompetansen og gjorde at de kunne tenke nytt rundt sammensetning av personalet og det kunne medføre nye karrieremuligheter for de ansatte (Distriktssenteret, 2015).</w:t>
      </w:r>
    </w:p>
    <w:p w:rsidR="00F85732" w:rsidRDefault="007E0C33" w:rsidP="00F85732">
      <w:r>
        <w:t xml:space="preserve">Da </w:t>
      </w:r>
      <w:r w:rsidR="00A1298C">
        <w:t xml:space="preserve">det ble klart at Mosvik og </w:t>
      </w:r>
      <w:r w:rsidR="00F85732" w:rsidRPr="002037E6">
        <w:t xml:space="preserve">Inderøy skulle slå seg sammen, </w:t>
      </w:r>
      <w:r>
        <w:t xml:space="preserve">ble det ikke ansatt nye </w:t>
      </w:r>
      <w:r w:rsidR="00F85732" w:rsidRPr="002037E6">
        <w:t>dersom ansettelsesbehovet kunne løses gjennom kommunesammenslåingen</w:t>
      </w:r>
      <w:r>
        <w:t>.</w:t>
      </w:r>
      <w:r w:rsidR="00492C6A">
        <w:t xml:space="preserve"> </w:t>
      </w:r>
      <w:r>
        <w:t xml:space="preserve">Kommunene opplevde samtidig at de hadde </w:t>
      </w:r>
      <w:r w:rsidR="00F85732" w:rsidRPr="002037E6">
        <w:t>overskuddskapasitet i en overgangsperiode</w:t>
      </w:r>
      <w:r>
        <w:t xml:space="preserve">. Kommunene benyttet seg av dette ved å øke ressursbruken på </w:t>
      </w:r>
      <w:r w:rsidR="00F85732" w:rsidRPr="002037E6">
        <w:t xml:space="preserve">utviklings- og omstillingsprosjekter som </w:t>
      </w:r>
      <w:r>
        <w:t>de</w:t>
      </w:r>
      <w:r w:rsidR="00F85732" w:rsidRPr="002037E6">
        <w:t xml:space="preserve"> ønsket å gjennomføre, samt oppgaver knyttet til planrevisjon, kompetanse, forbedring av kvalitetssystemer og hjemmesider. </w:t>
      </w:r>
    </w:p>
    <w:p w:rsidR="00F85732" w:rsidRDefault="00F85732" w:rsidP="00F85732">
      <w:r>
        <w:t xml:space="preserve">Ved sammenslåingen i Re måtte samtlige som var berørt av sammenslåingen søke på den nye stillingen, og det var få som fikk tilsvarende stilling </w:t>
      </w:r>
      <w:r w:rsidR="00576BE6">
        <w:t xml:space="preserve">som </w:t>
      </w:r>
      <w:r>
        <w:t>de hadde hatt tidligere. For de som ble definert som overtallige etter søknadsrunden ble det opprettet en stillingsbank</w:t>
      </w:r>
      <w:r w:rsidR="00F84347">
        <w:t>.</w:t>
      </w:r>
      <w:r w:rsidR="00A86AC6">
        <w:t xml:space="preserve"> I Kristiansund/</w:t>
      </w:r>
      <w:r>
        <w:t xml:space="preserve">Frei </w:t>
      </w:r>
      <w:r w:rsidR="00637F3A">
        <w:t xml:space="preserve">ble </w:t>
      </w:r>
      <w:r>
        <w:t>ansatte</w:t>
      </w:r>
      <w:r w:rsidR="00637F3A">
        <w:t xml:space="preserve"> innplassert</w:t>
      </w:r>
      <w:r>
        <w:t xml:space="preserve"> i stillingene gjennom bruk av drøftinger med hovedtillitsvalgte (Deloitte, 2015).</w:t>
      </w:r>
    </w:p>
    <w:p w:rsidR="002D1684" w:rsidRDefault="00F85732" w:rsidP="002D20A7">
      <w:r>
        <w:t>For nærmere informasjon om juridisk grunnlag og vurderinger av disse spør</w:t>
      </w:r>
      <w:r w:rsidR="00A86AC6">
        <w:t xml:space="preserve">smålene vises det til rapporten </w:t>
      </w:r>
      <w:r w:rsidRPr="00A86AC6">
        <w:rPr>
          <w:i/>
        </w:rPr>
        <w:t>Arbeidsrettslige spørsmål som oppstår ved kommunesammenslåinger</w:t>
      </w:r>
      <w:r w:rsidR="00A86AC6">
        <w:t xml:space="preserve"> (2015).</w:t>
      </w:r>
      <w:bookmarkStart w:id="32" w:name="_Toc453161332"/>
      <w:r w:rsidR="002D20A7">
        <w:t xml:space="preserve"> </w:t>
      </w:r>
    </w:p>
    <w:p w:rsidR="00F85732" w:rsidRDefault="00F85732" w:rsidP="00E35F21">
      <w:pPr>
        <w:pStyle w:val="UnOverskrift2"/>
      </w:pPr>
      <w:r>
        <w:t>Involvering og medvirkning</w:t>
      </w:r>
      <w:bookmarkEnd w:id="32"/>
    </w:p>
    <w:p w:rsidR="002D1684" w:rsidRDefault="00F85732" w:rsidP="002D20A7">
      <w:r>
        <w:t>I Deloitte</w:t>
      </w:r>
      <w:r w:rsidR="0060747C">
        <w:t>-</w:t>
      </w:r>
      <w:r>
        <w:t xml:space="preserve">rapporten (2015) oppgis bred involvering som en suksessfaktor av informantene, og at det er viktig å involvere så tidlig som mulig og gjerne så mye som mulig. Bred involvering av tillitsvalgte i utredninger og beslutningsprosesser er et grep som har bidratt til at endringene har blitt godt mottatt og forankret blant både ledere og ansatte. Bred involvering må imidlertid også balanseres opp mot behovet for å ta beslutninger og for </w:t>
      </w:r>
      <w:r w:rsidR="00855A96">
        <w:t>fram</w:t>
      </w:r>
      <w:r>
        <w:t xml:space="preserve">driften i arbeidet. </w:t>
      </w:r>
      <w:bookmarkStart w:id="33" w:name="_Toc453161333"/>
    </w:p>
    <w:p w:rsidR="00F85732" w:rsidRDefault="00F85732" w:rsidP="00E35F21">
      <w:pPr>
        <w:pStyle w:val="UnOverskrift2"/>
      </w:pPr>
      <w:r>
        <w:t>Informasjon til ansatte</w:t>
      </w:r>
      <w:bookmarkEnd w:id="33"/>
      <w:r>
        <w:t xml:space="preserve"> </w:t>
      </w:r>
    </w:p>
    <w:p w:rsidR="002D1684" w:rsidRDefault="00F85732" w:rsidP="002D20A7">
      <w:r>
        <w:t xml:space="preserve">Informasjon til ansatte hele veien er særdeles viktig i en omstillingsprosess. </w:t>
      </w:r>
      <w:r w:rsidR="000A2475">
        <w:t xml:space="preserve">Informasjonen bør skje hyppig og regelmessig. </w:t>
      </w:r>
      <w:r>
        <w:t xml:space="preserve"> </w:t>
      </w:r>
      <w:r w:rsidR="000A2475">
        <w:t>I</w:t>
      </w:r>
      <w:r>
        <w:t xml:space="preserve"> slike prosesser </w:t>
      </w:r>
      <w:r w:rsidR="002D1684">
        <w:t>kan det være</w:t>
      </w:r>
      <w:r>
        <w:t xml:space="preserve"> lurt å informere selv om det nødvendigvis ikke er noe å informere om. </w:t>
      </w:r>
      <w:r w:rsidR="00383E30">
        <w:t xml:space="preserve">Beslutninger som har avgjørende betydning for mange medarbeidere må gis samtidig. </w:t>
      </w:r>
      <w:r w:rsidRPr="002037E6">
        <w:t xml:space="preserve">Erfaringene </w:t>
      </w:r>
      <w:r>
        <w:t xml:space="preserve">fra sammenslåingen av Harstad og Bjarkøy </w:t>
      </w:r>
      <w:r w:rsidRPr="002037E6">
        <w:t>var at informasjons</w:t>
      </w:r>
      <w:r w:rsidR="002D1684">
        <w:t>behovet var stort. Ansatte følte</w:t>
      </w:r>
      <w:r w:rsidRPr="002037E6">
        <w:t xml:space="preserve"> usikkerhet rundt egen arbeidssituasjon, og det </w:t>
      </w:r>
      <w:r w:rsidR="002D1684">
        <w:t>va</w:t>
      </w:r>
      <w:r w:rsidRPr="002037E6">
        <w:t>r derfor behov for rask klargjøring av hvem som blir berørt av sammenslåingen, arbeidssted, pendling, arbeidsoppgaver, overtallighet og hvem som skal være framtidige ledere. Her er også erfaringen at rask avklaring av dette bidrar til å skape trygghet og ro i organisasjonen.</w:t>
      </w:r>
      <w:bookmarkStart w:id="34" w:name="_Toc453161334"/>
      <w:r w:rsidR="002D20A7">
        <w:t xml:space="preserve"> </w:t>
      </w:r>
    </w:p>
    <w:p w:rsidR="00F85732" w:rsidRDefault="00F85732" w:rsidP="00E35F21">
      <w:pPr>
        <w:pStyle w:val="UnOverskrift2"/>
      </w:pPr>
      <w:r>
        <w:lastRenderedPageBreak/>
        <w:t>Kulturbygging blant ansatte</w:t>
      </w:r>
      <w:bookmarkEnd w:id="34"/>
      <w:r>
        <w:t xml:space="preserve"> </w:t>
      </w:r>
    </w:p>
    <w:p w:rsidR="00F85732" w:rsidRDefault="00F85732" w:rsidP="00F85732">
      <w:r>
        <w:t>Ulike organisasjoner har ulike kulturer. Når kommuner skal slås sammen</w:t>
      </w:r>
      <w:r w:rsidR="000B78AA">
        <w:t>,</w:t>
      </w:r>
      <w:r>
        <w:t xml:space="preserve"> skal også ulike avdelinger slås sammen. </w:t>
      </w:r>
      <w:r w:rsidR="00D170E3">
        <w:t>H</w:t>
      </w:r>
      <w:r>
        <w:t xml:space="preserve">er må ledelsen og de ansatte være bevisste på dette, bruke tid til å bli kjent med hverandre og hverandres rutiner og kultur. Å ta med det beste fra begge eller flere kulturer kan være et godt mål. </w:t>
      </w:r>
      <w:r w:rsidR="00383E30">
        <w:t>I byggingen av en ny kommune og organisasjon er det viktig at dette gjøres for alle ansatte, og ikke bare de som er mest direkte involvert i gjennomføringen av selve sammenslåingen.</w:t>
      </w:r>
    </w:p>
    <w:p w:rsidR="00E625F7" w:rsidRPr="002037E6" w:rsidRDefault="00A1298C" w:rsidP="00E625F7">
      <w:r>
        <w:t>I sammenslåingen</w:t>
      </w:r>
      <w:r w:rsidR="00E625F7">
        <w:t xml:space="preserve"> </w:t>
      </w:r>
      <w:r w:rsidR="004E0C62">
        <w:t>Mosvik/</w:t>
      </w:r>
      <w:r w:rsidR="00E625F7" w:rsidRPr="002037E6">
        <w:t>Inderøy</w:t>
      </w:r>
      <w:r w:rsidR="00E625F7">
        <w:t xml:space="preserve"> b</w:t>
      </w:r>
      <w:r w:rsidR="00E625F7" w:rsidRPr="002037E6">
        <w:t xml:space="preserve">le det gjennom hele prosessen satset bevisst på sosiale trivselstiltak og kultur. </w:t>
      </w:r>
      <w:r w:rsidR="00E625F7">
        <w:t>M</w:t>
      </w:r>
      <w:r w:rsidR="00E625F7" w:rsidRPr="002037E6">
        <w:t>ye av arbeidet i arbeidsgrupper f</w:t>
      </w:r>
      <w:r w:rsidR="00E625F7">
        <w:t>or</w:t>
      </w:r>
      <w:r w:rsidR="006871B7">
        <w:t>e</w:t>
      </w:r>
      <w:r w:rsidR="00E625F7">
        <w:t>gikk etter ordinær arbeidstid, og</w:t>
      </w:r>
      <w:r w:rsidR="00E625F7" w:rsidRPr="002037E6">
        <w:t xml:space="preserve"> </w:t>
      </w:r>
      <w:r w:rsidR="00E625F7">
        <w:t>d</w:t>
      </w:r>
      <w:r w:rsidR="006871B7">
        <w:t>isse møtene ble startet med</w:t>
      </w:r>
      <w:r w:rsidR="00E625F7" w:rsidRPr="002037E6">
        <w:t xml:space="preserve"> </w:t>
      </w:r>
      <w:r w:rsidR="00E625F7">
        <w:t>felles middag.</w:t>
      </w:r>
      <w:r w:rsidR="00E625F7" w:rsidRPr="002037E6">
        <w:t xml:space="preserve"> </w:t>
      </w:r>
      <w:r w:rsidR="00E625F7">
        <w:t>E</w:t>
      </w:r>
      <w:r w:rsidR="00E625F7" w:rsidRPr="002037E6">
        <w:t>rfaringen var at dette var en nyttig investering for skape en positiv holdning og engasjement til å gjennomføre et krevende arbeid.</w:t>
      </w:r>
    </w:p>
    <w:p w:rsidR="00F85732" w:rsidRPr="002037E6" w:rsidRDefault="00F85732" w:rsidP="00F85732">
      <w:r w:rsidRPr="002037E6">
        <w:t xml:space="preserve">I </w:t>
      </w:r>
      <w:r w:rsidR="00D170E3">
        <w:t>nye Sandefjord-</w:t>
      </w:r>
      <w:r w:rsidRPr="002037E6">
        <w:t>prosessen er det gjennomført bli</w:t>
      </w:r>
      <w:r w:rsidR="000A2475">
        <w:t xml:space="preserve"> </w:t>
      </w:r>
      <w:r w:rsidRPr="002037E6">
        <w:t>kjent-møter på tvers av kommunegrensene mellom kommunal</w:t>
      </w:r>
      <w:r w:rsidR="000A2475">
        <w:t>-</w:t>
      </w:r>
      <w:r w:rsidRPr="002037E6">
        <w:t xml:space="preserve">/etatsledere, seksjonsledere og tillitsvalgte. Målet har vært å lære og høre om hverandres virksomheter. Det er også gjennomført felles studieturer hvor deltakerne har fått høre om organisering, budsjett, årsverk og aktiviteter. Det har også vært fokus på spesielle utfordringer den enkelte kommune har, og hvilke kvaliteter fra egen virksomhet </w:t>
      </w:r>
      <w:r w:rsidR="006871B7">
        <w:t>de</w:t>
      </w:r>
      <w:r w:rsidRPr="002037E6">
        <w:t xml:space="preserve"> spesielt kan tenke seg å bringe inn i den nye kommunen. I de gjennomførte sammenslåingene har slike aktiviteter vært viktige for å bygge felles kultur på tvers av </w:t>
      </w:r>
      <w:r w:rsidR="00DC2C96">
        <w:t xml:space="preserve">de tidligere </w:t>
      </w:r>
      <w:r w:rsidRPr="002037E6">
        <w:t xml:space="preserve">kommunegrensene, og for å føle at </w:t>
      </w:r>
      <w:r w:rsidR="008C21F4">
        <w:t>en</w:t>
      </w:r>
      <w:r w:rsidRPr="002037E6">
        <w:t xml:space="preserve"> er med på å bygge og utvikle noe nytt og bedre sammen. </w:t>
      </w:r>
    </w:p>
    <w:p w:rsidR="00F354C1" w:rsidRDefault="00F85732" w:rsidP="00245193">
      <w:r>
        <w:t>Etter å ha blitt kjent med hverandre er det viktig at det utvikles en ny felles identitet eller kultur. Det er mange met</w:t>
      </w:r>
      <w:r w:rsidR="00D77483">
        <w:t xml:space="preserve">oder som kan brukes for dette. </w:t>
      </w:r>
      <w:hyperlink r:id="rId25" w:history="1">
        <w:r w:rsidR="00245193" w:rsidRPr="00D90520">
          <w:rPr>
            <w:rStyle w:val="Hyperkobling"/>
          </w:rPr>
          <w:t xml:space="preserve">For flere tips, se </w:t>
        </w:r>
        <w:r w:rsidR="00771AE3" w:rsidRPr="00D90520">
          <w:rPr>
            <w:rStyle w:val="Hyperkobling"/>
          </w:rPr>
          <w:t>eksempler her</w:t>
        </w:r>
      </w:hyperlink>
    </w:p>
    <w:p w:rsidR="00D75486" w:rsidRDefault="00D75486" w:rsidP="00245193"/>
    <w:p w:rsidR="00F84E9D" w:rsidRPr="001B467D" w:rsidRDefault="006A4F6E" w:rsidP="001B467D">
      <w:pPr>
        <w:pStyle w:val="Overskrift1"/>
      </w:pPr>
      <w:bookmarkStart w:id="35" w:name="_Toc453161335"/>
      <w:r>
        <w:t>Økonomi og s</w:t>
      </w:r>
      <w:r w:rsidR="00F84E9D" w:rsidRPr="001B467D">
        <w:t>ystemer</w:t>
      </w:r>
      <w:bookmarkEnd w:id="35"/>
    </w:p>
    <w:p w:rsidR="006A4F6E" w:rsidRPr="00492C6A" w:rsidRDefault="006A4F6E" w:rsidP="00E35F21">
      <w:pPr>
        <w:pStyle w:val="UnOverskrift2"/>
      </w:pPr>
      <w:bookmarkStart w:id="36" w:name="_Toc453161336"/>
      <w:r w:rsidRPr="00492C6A">
        <w:t>Økonomireglene i kommuneloven og sammenslåing av kommuner</w:t>
      </w:r>
      <w:bookmarkEnd w:id="36"/>
    </w:p>
    <w:p w:rsidR="006A4F6E" w:rsidRPr="003B6646" w:rsidRDefault="006A4F6E" w:rsidP="006A4F6E">
      <w:pPr>
        <w:rPr>
          <w:rFonts w:cs="Times New Roman"/>
          <w:szCs w:val="24"/>
        </w:rPr>
      </w:pPr>
      <w:r w:rsidRPr="003B6646">
        <w:rPr>
          <w:rFonts w:cs="Times New Roman"/>
          <w:szCs w:val="24"/>
        </w:rPr>
        <w:t xml:space="preserve">Økonomireglene i kommuneloven og tilhørende forskrifter gjelder også ved sammenslåing av kommuner. </w:t>
      </w:r>
    </w:p>
    <w:p w:rsidR="006A4F6E" w:rsidRPr="00492C6A" w:rsidRDefault="006A4F6E" w:rsidP="0030059D">
      <w:pPr>
        <w:pStyle w:val="avsnitt-tittel"/>
      </w:pPr>
      <w:r w:rsidRPr="00492C6A">
        <w:t>Kommuner som skal sammenslås</w:t>
      </w:r>
    </w:p>
    <w:p w:rsidR="00991F3C" w:rsidRDefault="006A4F6E" w:rsidP="006A4F6E">
      <w:pPr>
        <w:rPr>
          <w:rFonts w:cs="Times New Roman"/>
          <w:szCs w:val="24"/>
        </w:rPr>
      </w:pPr>
      <w:r w:rsidRPr="003B6646">
        <w:rPr>
          <w:rFonts w:cs="Times New Roman"/>
          <w:szCs w:val="24"/>
        </w:rPr>
        <w:t>Hver kommune skal utarbeide årsbudsjett og årsregnskap for det siste driftsåret før sammenslåingen. Årsbudsjettet vedtas</w:t>
      </w:r>
      <w:r w:rsidR="00991F3C">
        <w:rPr>
          <w:rFonts w:cs="Times New Roman"/>
          <w:szCs w:val="24"/>
        </w:rPr>
        <w:t xml:space="preserve"> på vanlig måte</w:t>
      </w:r>
      <w:r w:rsidRPr="003B6646">
        <w:rPr>
          <w:rFonts w:cs="Times New Roman"/>
          <w:szCs w:val="24"/>
        </w:rPr>
        <w:t xml:space="preserve"> av kommunestyret i den enkelte kommune. </w:t>
      </w:r>
    </w:p>
    <w:p w:rsidR="006A4F6E" w:rsidRPr="003B6646" w:rsidRDefault="00991F3C" w:rsidP="006A4F6E">
      <w:pPr>
        <w:rPr>
          <w:rFonts w:cs="Times New Roman"/>
          <w:szCs w:val="24"/>
        </w:rPr>
      </w:pPr>
      <w:r>
        <w:rPr>
          <w:rFonts w:cs="Times New Roman"/>
          <w:szCs w:val="24"/>
        </w:rPr>
        <w:t>R</w:t>
      </w:r>
      <w:r w:rsidR="006A4F6E" w:rsidRPr="003B6646">
        <w:rPr>
          <w:rFonts w:cs="Times New Roman"/>
          <w:szCs w:val="24"/>
        </w:rPr>
        <w:t xml:space="preserve">egnskapet for det siste driftsåret for </w:t>
      </w:r>
      <w:r>
        <w:rPr>
          <w:rFonts w:cs="Times New Roman"/>
          <w:szCs w:val="24"/>
        </w:rPr>
        <w:t>de tidligere</w:t>
      </w:r>
      <w:r w:rsidR="006A4F6E" w:rsidRPr="003B6646">
        <w:rPr>
          <w:rFonts w:cs="Times New Roman"/>
          <w:szCs w:val="24"/>
        </w:rPr>
        <w:t xml:space="preserve"> kommune</w:t>
      </w:r>
      <w:r>
        <w:rPr>
          <w:rFonts w:cs="Times New Roman"/>
          <w:szCs w:val="24"/>
        </w:rPr>
        <w:t>ne</w:t>
      </w:r>
      <w:r w:rsidR="006A4F6E" w:rsidRPr="003B6646">
        <w:rPr>
          <w:rFonts w:cs="Times New Roman"/>
          <w:szCs w:val="24"/>
        </w:rPr>
        <w:t xml:space="preserve">, </w:t>
      </w:r>
      <w:r>
        <w:rPr>
          <w:rFonts w:cs="Times New Roman"/>
          <w:szCs w:val="24"/>
        </w:rPr>
        <w:t xml:space="preserve">legges fram etter sammenslåingen og </w:t>
      </w:r>
      <w:r w:rsidR="006A4F6E" w:rsidRPr="003B6646">
        <w:rPr>
          <w:rFonts w:cs="Times New Roman"/>
          <w:szCs w:val="24"/>
        </w:rPr>
        <w:t xml:space="preserve">vedtas av kommunestyret i den nye kommunen. </w:t>
      </w:r>
    </w:p>
    <w:p w:rsidR="006A4F6E" w:rsidRPr="003B6646" w:rsidRDefault="006A4F6E" w:rsidP="006A4F6E">
      <w:pPr>
        <w:rPr>
          <w:rFonts w:cs="Times New Roman"/>
          <w:szCs w:val="24"/>
        </w:rPr>
      </w:pPr>
      <w:r w:rsidRPr="003B6646">
        <w:rPr>
          <w:rFonts w:cs="Times New Roman"/>
          <w:szCs w:val="24"/>
        </w:rPr>
        <w:t xml:space="preserve">Hver kommune skal i nest siste driftsår utarbeide en fire-årig økonomiplan som omfatter det siste driftsåret før sammenslåingen og de tre etterfølgende år. Økonomiplanene kan gi nyttig </w:t>
      </w:r>
      <w:r w:rsidRPr="003B6646">
        <w:rPr>
          <w:rFonts w:cs="Times New Roman"/>
          <w:szCs w:val="24"/>
        </w:rPr>
        <w:lastRenderedPageBreak/>
        <w:t xml:space="preserve">informasjon til </w:t>
      </w:r>
      <w:r w:rsidR="00264855">
        <w:rPr>
          <w:rFonts w:cs="Times New Roman"/>
          <w:szCs w:val="24"/>
        </w:rPr>
        <w:t>f</w:t>
      </w:r>
      <w:r w:rsidRPr="003B6646">
        <w:rPr>
          <w:rFonts w:cs="Times New Roman"/>
          <w:szCs w:val="24"/>
        </w:rPr>
        <w:t>ellesnem</w:t>
      </w:r>
      <w:r w:rsidR="00264855">
        <w:rPr>
          <w:rFonts w:cs="Times New Roman"/>
          <w:szCs w:val="24"/>
        </w:rPr>
        <w:t>n</w:t>
      </w:r>
      <w:r w:rsidRPr="003B6646">
        <w:rPr>
          <w:rFonts w:cs="Times New Roman"/>
          <w:szCs w:val="24"/>
        </w:rPr>
        <w:t xml:space="preserve">das arbeid med økonomiplan for det første driftsåret i den nye kommunen. </w:t>
      </w:r>
    </w:p>
    <w:p w:rsidR="006A4F6E" w:rsidRPr="00492C6A" w:rsidRDefault="006A4F6E" w:rsidP="0030059D">
      <w:pPr>
        <w:pStyle w:val="avsnitt-tittel"/>
      </w:pPr>
      <w:r w:rsidRPr="00492C6A">
        <w:t>Ny kommune</w:t>
      </w:r>
    </w:p>
    <w:p w:rsidR="006A4F6E" w:rsidRPr="003B6646" w:rsidRDefault="006A4F6E" w:rsidP="006A4F6E">
      <w:pPr>
        <w:rPr>
          <w:rFonts w:cs="Times New Roman"/>
          <w:szCs w:val="24"/>
        </w:rPr>
      </w:pPr>
      <w:r w:rsidRPr="003B6646">
        <w:rPr>
          <w:rFonts w:cs="Times New Roman"/>
          <w:szCs w:val="24"/>
        </w:rPr>
        <w:t>Fellesnem</w:t>
      </w:r>
      <w:r w:rsidR="00264855">
        <w:rPr>
          <w:rFonts w:cs="Times New Roman"/>
          <w:szCs w:val="24"/>
        </w:rPr>
        <w:t>n</w:t>
      </w:r>
      <w:r w:rsidRPr="003B6646">
        <w:rPr>
          <w:rFonts w:cs="Times New Roman"/>
          <w:szCs w:val="24"/>
        </w:rPr>
        <w:t xml:space="preserve">da skal utføre det forberedende arbeidet med økonomiplanen og årsbudsjettet for det første driftsåret. Økonomiplanen og årsbudsjettet </w:t>
      </w:r>
      <w:r w:rsidR="00991F3C">
        <w:rPr>
          <w:rFonts w:cs="Times New Roman"/>
          <w:szCs w:val="24"/>
        </w:rPr>
        <w:t>for første driftsår</w:t>
      </w:r>
      <w:r w:rsidR="00991F3C" w:rsidRPr="003B6646">
        <w:rPr>
          <w:rFonts w:cs="Times New Roman"/>
          <w:szCs w:val="24"/>
        </w:rPr>
        <w:t xml:space="preserve"> </w:t>
      </w:r>
      <w:r w:rsidRPr="003B6646">
        <w:rPr>
          <w:rFonts w:cs="Times New Roman"/>
          <w:szCs w:val="24"/>
        </w:rPr>
        <w:t>vedtas av kommunestyret i den nye kommunen</w:t>
      </w:r>
      <w:r>
        <w:rPr>
          <w:rFonts w:cs="Times New Roman"/>
          <w:szCs w:val="24"/>
        </w:rPr>
        <w:t xml:space="preserve"> innen 31.12. året før</w:t>
      </w:r>
      <w:r w:rsidR="00991F3C">
        <w:rPr>
          <w:rFonts w:cs="Times New Roman"/>
          <w:szCs w:val="24"/>
        </w:rPr>
        <w:t xml:space="preserve"> sammenslåingen</w:t>
      </w:r>
      <w:r w:rsidRPr="003B6646">
        <w:rPr>
          <w:rFonts w:cs="Times New Roman"/>
          <w:szCs w:val="24"/>
        </w:rPr>
        <w:t xml:space="preserve">. I årsbudsjettet for det første driftsåret </w:t>
      </w:r>
      <w:r>
        <w:rPr>
          <w:rFonts w:cs="Times New Roman"/>
          <w:szCs w:val="24"/>
        </w:rPr>
        <w:t>i</w:t>
      </w:r>
      <w:r w:rsidRPr="003B6646">
        <w:rPr>
          <w:rFonts w:cs="Times New Roman"/>
          <w:szCs w:val="24"/>
        </w:rPr>
        <w:t xml:space="preserve"> den nye ko</w:t>
      </w:r>
      <w:r w:rsidR="00BE41C3">
        <w:rPr>
          <w:rFonts w:cs="Times New Roman"/>
          <w:szCs w:val="24"/>
        </w:rPr>
        <w:t>mmunen er det ikke aktuelt</w:t>
      </w:r>
      <w:r w:rsidRPr="003B6646">
        <w:rPr>
          <w:rFonts w:cs="Times New Roman"/>
          <w:szCs w:val="24"/>
        </w:rPr>
        <w:t xml:space="preserve"> å vise beløp for det foregående budsjettår og for det sist vedtatte årsregnskapet.</w:t>
      </w:r>
      <w:r w:rsidR="00BE41C3">
        <w:rPr>
          <w:rFonts w:cs="Times New Roman"/>
          <w:szCs w:val="24"/>
        </w:rPr>
        <w:t xml:space="preserve"> </w:t>
      </w:r>
    </w:p>
    <w:p w:rsidR="006A4F6E" w:rsidRPr="003B6646" w:rsidRDefault="006A4F6E" w:rsidP="006A4F6E">
      <w:pPr>
        <w:rPr>
          <w:rFonts w:cs="Times New Roman"/>
          <w:szCs w:val="24"/>
        </w:rPr>
      </w:pPr>
      <w:r w:rsidRPr="003B6646">
        <w:rPr>
          <w:rFonts w:cs="Times New Roman"/>
          <w:szCs w:val="24"/>
        </w:rPr>
        <w:t>Det skal utarbeides en foreløpig åpningsbalanse for den nye kommunen innen 1.</w:t>
      </w:r>
      <w:r w:rsidR="00264855">
        <w:rPr>
          <w:rFonts w:cs="Times New Roman"/>
          <w:szCs w:val="24"/>
        </w:rPr>
        <w:t xml:space="preserve"> </w:t>
      </w:r>
      <w:r>
        <w:rPr>
          <w:rFonts w:cs="Times New Roman"/>
          <w:szCs w:val="24"/>
        </w:rPr>
        <w:t>mars</w:t>
      </w:r>
      <w:r w:rsidRPr="003B6646">
        <w:rPr>
          <w:rFonts w:cs="Times New Roman"/>
          <w:szCs w:val="24"/>
        </w:rPr>
        <w:t xml:space="preserve"> i det første driftsåret. Endelig åpningsbalanse vedtas av kommunestyret.</w:t>
      </w:r>
    </w:p>
    <w:p w:rsidR="006A4F6E" w:rsidRDefault="006A4F6E" w:rsidP="006A4F6E">
      <w:pPr>
        <w:rPr>
          <w:rFonts w:cs="Times New Roman"/>
          <w:szCs w:val="24"/>
        </w:rPr>
      </w:pPr>
      <w:r w:rsidRPr="003B6646">
        <w:rPr>
          <w:rFonts w:cs="Times New Roman"/>
          <w:szCs w:val="24"/>
        </w:rPr>
        <w:t xml:space="preserve">Årsregnskap skal utarbeides fra og med første driftsår. I årsregnskapet for det første driftsåret til den nye kommunen er det ikke aktuelt å vise beløp for sist avlagte årsregnskap. </w:t>
      </w:r>
      <w:r>
        <w:rPr>
          <w:rFonts w:cs="Times New Roman"/>
          <w:szCs w:val="24"/>
        </w:rPr>
        <w:t xml:space="preserve">Balanseregnskapet må vise beløp for </w:t>
      </w:r>
      <w:r w:rsidRPr="003B6646">
        <w:rPr>
          <w:rFonts w:cs="Times New Roman"/>
          <w:szCs w:val="24"/>
        </w:rPr>
        <w:t>åpningsbalanse</w:t>
      </w:r>
      <w:r>
        <w:rPr>
          <w:rFonts w:cs="Times New Roman"/>
          <w:szCs w:val="24"/>
        </w:rPr>
        <w:t xml:space="preserve">n i tillegg </w:t>
      </w:r>
      <w:r w:rsidR="00264855">
        <w:rPr>
          <w:rFonts w:cs="Times New Roman"/>
          <w:szCs w:val="24"/>
        </w:rPr>
        <w:t xml:space="preserve">til </w:t>
      </w:r>
      <w:r>
        <w:rPr>
          <w:rFonts w:cs="Times New Roman"/>
          <w:szCs w:val="24"/>
        </w:rPr>
        <w:t>beløp for det første driftsåret.</w:t>
      </w:r>
    </w:p>
    <w:p w:rsidR="003E7213" w:rsidRPr="0030059D" w:rsidRDefault="003E7213" w:rsidP="0030059D">
      <w:pPr>
        <w:spacing w:before="240" w:after="240"/>
        <w:rPr>
          <w:rFonts w:cs="Times New Roman"/>
          <w:color w:val="000000"/>
          <w:szCs w:val="24"/>
        </w:rPr>
      </w:pPr>
      <w:r w:rsidRPr="00C74163">
        <w:rPr>
          <w:rFonts w:cs="Times New Roman"/>
          <w:color w:val="000000"/>
          <w:szCs w:val="24"/>
        </w:rPr>
        <w:t xml:space="preserve">Kommuner som </w:t>
      </w:r>
      <w:r w:rsidR="00EE7092">
        <w:rPr>
          <w:rFonts w:cs="Times New Roman"/>
          <w:color w:val="000000"/>
          <w:szCs w:val="24"/>
        </w:rPr>
        <w:t xml:space="preserve">vedtar å </w:t>
      </w:r>
      <w:r w:rsidRPr="00C74163">
        <w:rPr>
          <w:rFonts w:cs="Times New Roman"/>
          <w:color w:val="000000"/>
          <w:szCs w:val="24"/>
        </w:rPr>
        <w:t xml:space="preserve">slå seg sammen </w:t>
      </w:r>
      <w:r w:rsidR="00264855">
        <w:rPr>
          <w:rFonts w:cs="Times New Roman"/>
          <w:color w:val="000000"/>
          <w:szCs w:val="24"/>
        </w:rPr>
        <w:t xml:space="preserve">i reformperioden, det vil si innen 31.12.2017, </w:t>
      </w:r>
      <w:r w:rsidRPr="00C74163">
        <w:rPr>
          <w:rFonts w:cs="Times New Roman"/>
          <w:color w:val="000000"/>
          <w:szCs w:val="24"/>
        </w:rPr>
        <w:t>vil få reformstøtte. Reformstøtten går til alle sammenslåtte kommuner med vedtak i reformperiode</w:t>
      </w:r>
      <w:r>
        <w:rPr>
          <w:rFonts w:cs="Times New Roman"/>
          <w:color w:val="000000"/>
          <w:szCs w:val="24"/>
        </w:rPr>
        <w:t>n, med et minstebeløp på 5 millioner</w:t>
      </w:r>
      <w:r w:rsidRPr="00C74163">
        <w:rPr>
          <w:rFonts w:cs="Times New Roman"/>
          <w:color w:val="000000"/>
          <w:szCs w:val="24"/>
        </w:rPr>
        <w:t xml:space="preserve"> kroner per sammenslåing. Støtten er differensiert etter innbyggertall. Utbetalingen blir gitt uten ytterligere søknad fra kommunene, og utbetales på </w:t>
      </w:r>
      <w:r w:rsidR="0030059D">
        <w:rPr>
          <w:rFonts w:cs="Times New Roman"/>
          <w:color w:val="000000"/>
          <w:szCs w:val="24"/>
        </w:rPr>
        <w:t>tidspunktet for sammenslåingen.</w:t>
      </w:r>
    </w:p>
    <w:tbl>
      <w:tblPr>
        <w:tblW w:w="0" w:type="auto"/>
        <w:tblCellMar>
          <w:top w:w="15" w:type="dxa"/>
          <w:left w:w="15" w:type="dxa"/>
          <w:bottom w:w="15" w:type="dxa"/>
          <w:right w:w="15" w:type="dxa"/>
        </w:tblCellMar>
        <w:tblLook w:val="04A0" w:firstRow="1" w:lastRow="0" w:firstColumn="1" w:lastColumn="0" w:noHBand="0" w:noVBand="1"/>
      </w:tblPr>
      <w:tblGrid>
        <w:gridCol w:w="3562"/>
        <w:gridCol w:w="1817"/>
      </w:tblGrid>
      <w:tr w:rsidR="003E7213" w:rsidRPr="00C74163" w:rsidTr="00BE41C3">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C74163" w:rsidRDefault="003E7213" w:rsidP="00BE41C3">
            <w:pPr>
              <w:spacing w:before="240" w:after="240" w:line="240" w:lineRule="auto"/>
              <w:rPr>
                <w:rFonts w:cs="Times New Roman"/>
                <w:sz w:val="21"/>
                <w:szCs w:val="21"/>
              </w:rPr>
            </w:pPr>
            <w:r w:rsidRPr="00C74163">
              <w:rPr>
                <w:rFonts w:cs="Times New Roman"/>
                <w:b/>
                <w:bCs/>
                <w:sz w:val="21"/>
                <w:szCs w:val="21"/>
              </w:rPr>
              <w:t>Antall innbyggere i sammenslåingen</w:t>
            </w:r>
          </w:p>
        </w:tc>
        <w:tc>
          <w:tcPr>
            <w:tcW w:w="1817"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C74163" w:rsidRDefault="003E7213" w:rsidP="00BE41C3">
            <w:pPr>
              <w:spacing w:before="240" w:after="240" w:line="240" w:lineRule="auto"/>
              <w:rPr>
                <w:rFonts w:cs="Times New Roman"/>
                <w:sz w:val="21"/>
                <w:szCs w:val="21"/>
              </w:rPr>
            </w:pPr>
            <w:r w:rsidRPr="00C74163">
              <w:rPr>
                <w:rFonts w:cs="Times New Roman"/>
                <w:b/>
                <w:bCs/>
                <w:sz w:val="21"/>
                <w:szCs w:val="21"/>
              </w:rPr>
              <w:t xml:space="preserve">Reformstøtte </w:t>
            </w:r>
          </w:p>
        </w:tc>
      </w:tr>
      <w:tr w:rsidR="003E7213" w:rsidRPr="00C74163" w:rsidTr="00BE41C3">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C74163" w:rsidRDefault="003E7213" w:rsidP="00691FBB">
            <w:pPr>
              <w:spacing w:before="240" w:after="240" w:line="240" w:lineRule="auto"/>
              <w:rPr>
                <w:rFonts w:cs="Times New Roman"/>
                <w:sz w:val="21"/>
                <w:szCs w:val="21"/>
              </w:rPr>
            </w:pPr>
            <w:r w:rsidRPr="00C74163">
              <w:rPr>
                <w:rFonts w:cs="Times New Roman"/>
                <w:b/>
                <w:bCs/>
                <w:sz w:val="21"/>
                <w:szCs w:val="21"/>
              </w:rPr>
              <w:t>0</w:t>
            </w:r>
            <w:r w:rsidR="00691FBB">
              <w:rPr>
                <w:rFonts w:cs="Times New Roman"/>
                <w:b/>
                <w:bCs/>
                <w:sz w:val="21"/>
                <w:szCs w:val="21"/>
              </w:rPr>
              <w:t>–</w:t>
            </w:r>
            <w:r w:rsidRPr="00C74163">
              <w:rPr>
                <w:rFonts w:cs="Times New Roman"/>
                <w:b/>
                <w:bCs/>
                <w:sz w:val="21"/>
                <w:szCs w:val="21"/>
              </w:rPr>
              <w:t>14 999 innbyggere</w:t>
            </w:r>
          </w:p>
        </w:tc>
        <w:tc>
          <w:tcPr>
            <w:tcW w:w="1817"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C74163" w:rsidRDefault="003E7213" w:rsidP="00BE41C3">
            <w:pPr>
              <w:spacing w:before="240" w:after="240" w:line="240" w:lineRule="auto"/>
              <w:rPr>
                <w:rFonts w:cs="Times New Roman"/>
                <w:sz w:val="21"/>
                <w:szCs w:val="21"/>
              </w:rPr>
            </w:pPr>
            <w:r>
              <w:rPr>
                <w:rFonts w:cs="Times New Roman"/>
                <w:sz w:val="21"/>
                <w:szCs w:val="21"/>
              </w:rPr>
              <w:t>5 millioner</w:t>
            </w:r>
          </w:p>
        </w:tc>
      </w:tr>
      <w:tr w:rsidR="003E7213" w:rsidRPr="00C74163" w:rsidTr="00BE41C3">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C74163" w:rsidRDefault="003E7213" w:rsidP="00691FBB">
            <w:pPr>
              <w:spacing w:before="240" w:after="240" w:line="240" w:lineRule="auto"/>
              <w:rPr>
                <w:rFonts w:cs="Times New Roman"/>
                <w:sz w:val="21"/>
                <w:szCs w:val="21"/>
              </w:rPr>
            </w:pPr>
            <w:r w:rsidRPr="00C74163">
              <w:rPr>
                <w:rFonts w:cs="Times New Roman"/>
                <w:b/>
                <w:bCs/>
                <w:sz w:val="21"/>
                <w:szCs w:val="21"/>
              </w:rPr>
              <w:t>15 000</w:t>
            </w:r>
            <w:r w:rsidR="00691FBB">
              <w:rPr>
                <w:rFonts w:cs="Times New Roman"/>
                <w:b/>
                <w:bCs/>
                <w:sz w:val="21"/>
                <w:szCs w:val="21"/>
              </w:rPr>
              <w:t>–</w:t>
            </w:r>
            <w:r w:rsidRPr="00C74163">
              <w:rPr>
                <w:rFonts w:cs="Times New Roman"/>
                <w:b/>
                <w:bCs/>
                <w:sz w:val="21"/>
                <w:szCs w:val="21"/>
              </w:rPr>
              <w:t>29 999 innbyggere</w:t>
            </w:r>
          </w:p>
        </w:tc>
        <w:tc>
          <w:tcPr>
            <w:tcW w:w="1817"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C74163" w:rsidRDefault="003E7213" w:rsidP="00BE41C3">
            <w:pPr>
              <w:spacing w:before="240" w:after="240" w:line="240" w:lineRule="auto"/>
              <w:rPr>
                <w:rFonts w:cs="Times New Roman"/>
                <w:sz w:val="21"/>
                <w:szCs w:val="21"/>
              </w:rPr>
            </w:pPr>
            <w:r>
              <w:rPr>
                <w:rFonts w:cs="Times New Roman"/>
                <w:sz w:val="21"/>
                <w:szCs w:val="21"/>
              </w:rPr>
              <w:t>20 millioner</w:t>
            </w:r>
          </w:p>
        </w:tc>
      </w:tr>
      <w:tr w:rsidR="003E7213" w:rsidRPr="00C74163" w:rsidTr="00BE41C3">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C74163" w:rsidRDefault="003E7213" w:rsidP="00691FBB">
            <w:pPr>
              <w:spacing w:before="240" w:after="240" w:line="240" w:lineRule="auto"/>
              <w:rPr>
                <w:rFonts w:cs="Times New Roman"/>
                <w:sz w:val="21"/>
                <w:szCs w:val="21"/>
              </w:rPr>
            </w:pPr>
            <w:r w:rsidRPr="00C74163">
              <w:rPr>
                <w:rFonts w:cs="Times New Roman"/>
                <w:b/>
                <w:bCs/>
                <w:sz w:val="21"/>
                <w:szCs w:val="21"/>
              </w:rPr>
              <w:t>30 000</w:t>
            </w:r>
            <w:r w:rsidR="00691FBB">
              <w:rPr>
                <w:rFonts w:cs="Times New Roman"/>
                <w:b/>
                <w:bCs/>
                <w:sz w:val="21"/>
                <w:szCs w:val="21"/>
              </w:rPr>
              <w:t>–</w:t>
            </w:r>
            <w:r w:rsidRPr="00C74163">
              <w:rPr>
                <w:rFonts w:cs="Times New Roman"/>
                <w:b/>
                <w:bCs/>
                <w:sz w:val="21"/>
                <w:szCs w:val="21"/>
              </w:rPr>
              <w:t>49 999 innbyggere</w:t>
            </w:r>
          </w:p>
        </w:tc>
        <w:tc>
          <w:tcPr>
            <w:tcW w:w="1817"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C74163" w:rsidRDefault="003E7213" w:rsidP="00BE41C3">
            <w:pPr>
              <w:spacing w:before="240" w:after="240" w:line="240" w:lineRule="auto"/>
              <w:rPr>
                <w:rFonts w:cs="Times New Roman"/>
                <w:sz w:val="21"/>
                <w:szCs w:val="21"/>
              </w:rPr>
            </w:pPr>
            <w:r>
              <w:rPr>
                <w:rFonts w:cs="Times New Roman"/>
                <w:sz w:val="21"/>
                <w:szCs w:val="21"/>
              </w:rPr>
              <w:t>25 millioner</w:t>
            </w:r>
          </w:p>
        </w:tc>
      </w:tr>
      <w:tr w:rsidR="003E7213" w:rsidRPr="00C74163" w:rsidTr="00BE41C3">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C74163" w:rsidRDefault="003E7213" w:rsidP="00BE41C3">
            <w:pPr>
              <w:spacing w:before="240" w:after="240" w:line="240" w:lineRule="auto"/>
              <w:rPr>
                <w:rFonts w:cs="Times New Roman"/>
                <w:sz w:val="21"/>
                <w:szCs w:val="21"/>
              </w:rPr>
            </w:pPr>
            <w:r w:rsidRPr="00C74163">
              <w:rPr>
                <w:rFonts w:cs="Times New Roman"/>
                <w:b/>
                <w:bCs/>
                <w:sz w:val="21"/>
                <w:szCs w:val="21"/>
              </w:rPr>
              <w:t>Over 50 000 innbyggere</w:t>
            </w:r>
          </w:p>
        </w:tc>
        <w:tc>
          <w:tcPr>
            <w:tcW w:w="1817"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3E7213" w:rsidRPr="00C74163" w:rsidRDefault="003E7213" w:rsidP="00BE41C3">
            <w:pPr>
              <w:spacing w:before="240" w:after="240" w:line="240" w:lineRule="auto"/>
              <w:rPr>
                <w:rFonts w:cs="Times New Roman"/>
                <w:sz w:val="21"/>
                <w:szCs w:val="21"/>
              </w:rPr>
            </w:pPr>
            <w:r>
              <w:rPr>
                <w:rFonts w:cs="Times New Roman"/>
                <w:sz w:val="21"/>
                <w:szCs w:val="21"/>
              </w:rPr>
              <w:t>30 millioner</w:t>
            </w:r>
          </w:p>
        </w:tc>
      </w:tr>
    </w:tbl>
    <w:p w:rsidR="003E7213" w:rsidRPr="004564F1" w:rsidRDefault="003E7213" w:rsidP="003E7213">
      <w:pPr>
        <w:rPr>
          <w:rFonts w:cs="Times New Roman"/>
        </w:rPr>
      </w:pPr>
    </w:p>
    <w:p w:rsidR="00BE41C3" w:rsidRDefault="00D841F4" w:rsidP="00BE41C3">
      <w:r>
        <w:t>I Sandefjord-prosessen er det</w:t>
      </w:r>
      <w:r w:rsidR="00BE41C3">
        <w:t xml:space="preserve"> innenfor økonomiområdet etablert delprosjektgrupper på fem sentrale områder: budsjett, regnskap, lønn, fakturering, innfordring og skatt.</w:t>
      </w:r>
    </w:p>
    <w:p w:rsidR="00BE41C3" w:rsidRDefault="00BE41C3" w:rsidP="00BE41C3">
      <w:pPr>
        <w:spacing w:after="240"/>
      </w:pPr>
      <w:r>
        <w:t>Erfaringer fra andre sammenslåinger er at det er lurt å s</w:t>
      </w:r>
      <w:r w:rsidRPr="00BE41C3">
        <w:t>amkjør</w:t>
      </w:r>
      <w:r>
        <w:t>e</w:t>
      </w:r>
      <w:r w:rsidRPr="00BE41C3">
        <w:t xml:space="preserve"> økonomisystemer og budsjett det siste året før sammenslåingen.</w:t>
      </w:r>
      <w:r>
        <w:t xml:space="preserve"> Disse kan</w:t>
      </w:r>
      <w:r w:rsidRPr="002037E6">
        <w:t xml:space="preserve"> også ta hensyn til planer for gevinstrealisering og harmonisering av lønnsnivå. </w:t>
      </w:r>
    </w:p>
    <w:p w:rsidR="00D841F4" w:rsidRPr="002037E6" w:rsidRDefault="00D841F4" w:rsidP="00BE41C3">
      <w:pPr>
        <w:spacing w:after="240"/>
      </w:pPr>
    </w:p>
    <w:p w:rsidR="001F60B1" w:rsidRPr="001F60B1" w:rsidRDefault="001F60B1" w:rsidP="00E35F21">
      <w:pPr>
        <w:pStyle w:val="UnOverskrift2"/>
      </w:pPr>
      <w:bookmarkStart w:id="37" w:name="_Toc453161337"/>
      <w:r w:rsidRPr="001F60B1">
        <w:t>Interkommunalt samarbeid</w:t>
      </w:r>
      <w:bookmarkEnd w:id="37"/>
    </w:p>
    <w:p w:rsidR="001F60B1" w:rsidRPr="00492C6A" w:rsidRDefault="001F60B1" w:rsidP="00492C6A">
      <w:r w:rsidRPr="00492C6A">
        <w:t>Interkommunalt samarbeid brukes som en betegnelse på ulike former for samarbeid mellom kommuner. Samarbeidet skjer i ulike former, fra det uformelle samarbeidet til samarbeid innenfor en definert organisasjonsform, for eksempel et interkommunalt selskap. Organisasjonsformen avgjør hvordan prosessen for oppsigelse eller oppløsning av samarbeidet må gjennomføres.</w:t>
      </w:r>
    </w:p>
    <w:p w:rsidR="00D841F4" w:rsidRDefault="001F60B1" w:rsidP="00D841F4">
      <w:pPr>
        <w:spacing w:after="0"/>
      </w:pPr>
      <w:r w:rsidRPr="00492C6A">
        <w:t>Kommuner som har fattet vedtak om sammenslåing må derfor skaffe seg en oversikt over</w:t>
      </w:r>
      <w:r w:rsidR="00D841F4">
        <w:t xml:space="preserve">: </w:t>
      </w:r>
    </w:p>
    <w:p w:rsidR="00D841F4" w:rsidRDefault="001F60B1" w:rsidP="00E23791">
      <w:pPr>
        <w:pStyle w:val="Listebombe"/>
      </w:pPr>
      <w:r w:rsidRPr="00492C6A">
        <w:t>hvilke interkommunale sa</w:t>
      </w:r>
      <w:r w:rsidR="004242C7">
        <w:t>marbeid kommunen deltar i</w:t>
      </w:r>
      <w:r w:rsidR="00D841F4">
        <w:t xml:space="preserve"> </w:t>
      </w:r>
    </w:p>
    <w:p w:rsidR="001F60B1" w:rsidRPr="00492C6A" w:rsidRDefault="001F60B1" w:rsidP="00E23791">
      <w:pPr>
        <w:pStyle w:val="Listebombe"/>
      </w:pPr>
      <w:r w:rsidRPr="00492C6A">
        <w:t>hvilken form samarbeidene har.</w:t>
      </w:r>
    </w:p>
    <w:p w:rsidR="001F60B1" w:rsidRPr="0030059D" w:rsidRDefault="001F60B1" w:rsidP="0030059D">
      <w:r w:rsidRPr="00492C6A">
        <w:t>Ved å få en slik oversikt kan kommunen vurdere hvilke samarbeid det er behov for å videreføre i den nye kommunen. For de samarbeidene en kommune skal trekke seg ut av ("oppsigelse"), eller</w:t>
      </w:r>
      <w:r w:rsidR="00DC2C96">
        <w:t xml:space="preserve"> dersom</w:t>
      </w:r>
      <w:r w:rsidRPr="00492C6A">
        <w:t xml:space="preserve"> hele samarbeidet skal opphøre ("oppløsning"), gjelder følgende regler</w:t>
      </w:r>
      <w:r w:rsidR="001941BD">
        <w:t xml:space="preserve"> gjengitt nedenfor.</w:t>
      </w:r>
      <w:r w:rsidR="0030059D">
        <w:t xml:space="preserve"> </w:t>
      </w:r>
    </w:p>
    <w:p w:rsidR="001F60B1" w:rsidRPr="00492C6A" w:rsidRDefault="001F60B1" w:rsidP="0030059D">
      <w:pPr>
        <w:pStyle w:val="avsnitt-tittel"/>
      </w:pPr>
      <w:r w:rsidRPr="00492C6A">
        <w:t>Samarbeid etter § 27 i kommuneloven</w:t>
      </w:r>
    </w:p>
    <w:p w:rsidR="001F60B1" w:rsidRPr="00492C6A" w:rsidRDefault="001F60B1" w:rsidP="00492C6A">
      <w:r w:rsidRPr="00492C6A">
        <w:t>Den enkelte kommune kan med ett års skriftlig varsel si opp sitt deltakerforhold og kreve seg utløst av et interkommunale samarbeid som er etablert etter kommuneloven § 27, hvis ikke annet er avtalt i ved</w:t>
      </w:r>
      <w:r w:rsidR="00D841F4">
        <w:t>tektene for § 27-samarbeidet.</w:t>
      </w:r>
      <w:r w:rsidRPr="00492C6A">
        <w:t xml:space="preserve"> § 27-samarbeid kan også oppløse</w:t>
      </w:r>
      <w:r w:rsidR="001E7D96">
        <w:t>s hvis alle deltakerne er enig om</w:t>
      </w:r>
      <w:r w:rsidRPr="00492C6A">
        <w:t xml:space="preserve"> det.</w:t>
      </w:r>
    </w:p>
    <w:p w:rsidR="001F60B1" w:rsidRPr="00492C6A" w:rsidRDefault="001F60B1" w:rsidP="00492C6A">
      <w:r w:rsidRPr="00492C6A">
        <w:t xml:space="preserve">Det interkommunale styret eller den enkelte deltaker kan bringe en oppsigelse av avtalen om § 27-samarbeid inn for departementet. Hvis samfunnsmessige interesser eller hensynet til samarbeidende kommuner tilsier det, kan departementet gi pålegg om fortsatt samarbeid og eventuelt fastsette nye vilkår for samarbeidet. Departementet har til nå ikke benyttet seg av denne muligheten. </w:t>
      </w:r>
    </w:p>
    <w:p w:rsidR="001F60B1" w:rsidRPr="00492C6A" w:rsidRDefault="001F60B1" w:rsidP="00492C6A">
      <w:r w:rsidRPr="00492C6A">
        <w:t xml:space="preserve">Inndelingslova § 16 har en særregel om kortere oppsigelsesfrist for uttreden av § 27-samarbeid i forbindelse med grenseendringer: </w:t>
      </w:r>
      <w:r w:rsidR="004B18AC">
        <w:t>K</w:t>
      </w:r>
      <w:r w:rsidRPr="00492C6A">
        <w:t>ommuner og fylkeskommuner som er med i interkommunalt samarbeid etter kommuneloven § 27, lov om interkommunale selskap eller kommunal særlovgiving kan innen et</w:t>
      </w:r>
      <w:r w:rsidR="00115551">
        <w:t>t</w:t>
      </w:r>
      <w:r w:rsidRPr="00492C6A">
        <w:t xml:space="preserve"> år fra iverksetting av en grenseendring si opp sitt deltakerforhold, med en frist på 6 måneder. Innen den samme fristen kan også hver av deltakerne kreve at vedtektene for samarbeidet eller selskapsavtalen blir vurdert på nytt. </w:t>
      </w:r>
    </w:p>
    <w:p w:rsidR="001F60B1" w:rsidRPr="00105CC1" w:rsidRDefault="001F60B1" w:rsidP="001F60B1">
      <w:pPr>
        <w:autoSpaceDE w:val="0"/>
        <w:autoSpaceDN w:val="0"/>
        <w:adjustRightInd w:val="0"/>
        <w:spacing w:after="0" w:line="240" w:lineRule="auto"/>
        <w:rPr>
          <w:rFonts w:cs="Times New Roman"/>
          <w:u w:val="single"/>
        </w:rPr>
      </w:pPr>
    </w:p>
    <w:p w:rsidR="0030059D" w:rsidRDefault="001F60B1" w:rsidP="0030059D">
      <w:pPr>
        <w:pStyle w:val="avsnitt-tittel"/>
        <w:rPr>
          <w:b/>
        </w:rPr>
      </w:pPr>
      <w:r w:rsidRPr="00492C6A">
        <w:rPr>
          <w:rFonts w:eastAsiaTheme="majorEastAsia"/>
        </w:rPr>
        <w:t>Vertskommunesamarbeid</w:t>
      </w:r>
    </w:p>
    <w:p w:rsidR="001F60B1" w:rsidRPr="00AF2580" w:rsidRDefault="001F60B1" w:rsidP="0030059D">
      <w:r w:rsidRPr="00105CC1">
        <w:t xml:space="preserve">Er det interkommunale samarbeidet organisert som et vertskommunesamarbeid etter reglene i </w:t>
      </w:r>
      <w:r w:rsidRPr="00AF2580">
        <w:t>kommuneloven kapittel 5 A, gjelder reglene i § 28-1</w:t>
      </w:r>
      <w:r w:rsidR="004B18AC">
        <w:t xml:space="preserve">bokstav </w:t>
      </w:r>
      <w:r w:rsidRPr="00AF2580">
        <w:t xml:space="preserve">i ved oppsigelse og oppløsning av vertskommunesamarbeidet. Samarbeidet kan oppløses med øyeblikkelig virkning hvis alle deltakerne er enige om det. Videre kan den enkelte deltakerkommune si opp sitt </w:t>
      </w:r>
      <w:r w:rsidRPr="00AF2580">
        <w:lastRenderedPageBreak/>
        <w:t xml:space="preserve">deltakerforhold med ett års varsel, hvis ikke annet er avtalt mellom deltakerne. Samarbeidet vil da kunne fortsette mellom øvrige deltakere. </w:t>
      </w:r>
    </w:p>
    <w:p w:rsidR="001F60B1" w:rsidRPr="00492C6A" w:rsidRDefault="001F60B1" w:rsidP="00492C6A">
      <w:r w:rsidRPr="00492C6A">
        <w:t xml:space="preserve">Oppsigelsesfristen er ikke til hinder for at en samarbeidskommune trekker seg ut av samarbeidet med øyeblikkelig virkning. Slik øyeblikkelig uttreden skjer ved at samarbeidskommunen trekker tilbake den myndigheten den har delegert til vertskommunesamarbeidet. Ved slik øyeblikkelig uttreden vil vertskommunen ha krav på det vederlag samarbeidskommunen skulle ha betalt til vertskommunen i oppsigelsestiden. Det skal fastsettes nærmere regler for uttreden og avvikling av samarbeidet i samarbeidsavtalen, for eksempel en annen oppsigelsesfrist. </w:t>
      </w:r>
    </w:p>
    <w:p w:rsidR="0030059D" w:rsidRDefault="001F60B1" w:rsidP="0030059D">
      <w:pPr>
        <w:pStyle w:val="avsnitt-tittel"/>
        <w:rPr>
          <w:rFonts w:cs="Times New Roman"/>
          <w:b/>
        </w:rPr>
      </w:pPr>
      <w:r w:rsidRPr="00492C6A">
        <w:rPr>
          <w:rFonts w:eastAsiaTheme="majorEastAsia"/>
        </w:rPr>
        <w:t>Samarbeid i interkommunalt selskap</w:t>
      </w:r>
    </w:p>
    <w:p w:rsidR="001F60B1" w:rsidRPr="00492C6A" w:rsidRDefault="001F60B1" w:rsidP="0030059D">
      <w:r w:rsidRPr="00492C6A">
        <w:t>Et interkommunalt selskap er regulert av lov om interkommunale selskaper (</w:t>
      </w:r>
      <w:r w:rsidR="00115551">
        <w:t>"</w:t>
      </w:r>
      <w:r w:rsidRPr="00492C6A">
        <w:t>iks-loven")</w:t>
      </w:r>
      <w:r w:rsidR="00D46135">
        <w:t>.</w:t>
      </w:r>
      <w:r w:rsidRPr="00492C6A">
        <w:t xml:space="preserve"> Hovedreglene i loven er at den enkelte deltaker kan si opp sitt deltakerforhold i selskapet og kreve seg utløst av dette med ett års skriftlig varsel, med mindre noe annet er fastsatt i selskapsavtalen. Deltakerne kan også vedta oppløsning av selskapet dersom alle er enige om det, men oppløsningen krever godkjenning fra departementet. </w:t>
      </w:r>
    </w:p>
    <w:p w:rsidR="001F60B1" w:rsidRPr="00492C6A" w:rsidRDefault="00F3121D" w:rsidP="001F60B1">
      <w:r>
        <w:t>Uttreden av</w:t>
      </w:r>
      <w:r w:rsidR="001F60B1" w:rsidRPr="00492C6A">
        <w:t xml:space="preserve"> samarbeid etter iks-loven bringes inn for departementet</w:t>
      </w:r>
      <w:r>
        <w:t>. D</w:t>
      </w:r>
      <w:r w:rsidR="001F60B1" w:rsidRPr="00492C6A">
        <w:t xml:space="preserve">epartementet kan gi pålegg om at deltakerforholdet skal fortsette i et nærmere bestemt tidsrom, eller inntil videre, hvis samfunnsmessige interesser, </w:t>
      </w:r>
      <w:r w:rsidR="00D46135">
        <w:t>som</w:t>
      </w:r>
      <w:r w:rsidR="00D46135" w:rsidRPr="00492C6A">
        <w:t xml:space="preserve"> </w:t>
      </w:r>
      <w:r w:rsidR="001F60B1" w:rsidRPr="00492C6A">
        <w:t xml:space="preserve">hensynet til publikum i en eller flere av de deltakende kommuner eller fylkeskommuner, eller hensynet til de enkelte deltakere, tilsier det. </w:t>
      </w:r>
    </w:p>
    <w:p w:rsidR="001F60B1" w:rsidRPr="00492C6A" w:rsidRDefault="001F60B1" w:rsidP="001F60B1">
      <w:r w:rsidRPr="00492C6A">
        <w:t>Tilsvarende som for § 27-samarbeid gjelder særregelen i inndelingslova § 16 også ved oppsigelse fra samarbeid i et interkommunalt selskap i forbindelse med grensejustering. Deltakerne kan innen et</w:t>
      </w:r>
      <w:r w:rsidR="00115551">
        <w:t>t</w:t>
      </w:r>
      <w:r w:rsidRPr="00492C6A">
        <w:t xml:space="preserve"> år fra iverksetting av en grenseendring si opp sitt deltakerforhold med en frist på 6 måneder, og hver av deltakerne kan kreve at vedtektene for samarbeidet eller selskapsavtalen blir vurdert på nytt.  </w:t>
      </w:r>
    </w:p>
    <w:p w:rsidR="004242C7" w:rsidRDefault="001F60B1" w:rsidP="004242C7">
      <w:pPr>
        <w:pStyle w:val="avsnitt-tittel"/>
        <w:rPr>
          <w:rFonts w:eastAsiaTheme="majorEastAsia"/>
        </w:rPr>
      </w:pPr>
      <w:r w:rsidRPr="00492C6A">
        <w:rPr>
          <w:rFonts w:eastAsiaTheme="majorEastAsia"/>
        </w:rPr>
        <w:t>Løsere, avtalebaserte samarbeid</w:t>
      </w:r>
    </w:p>
    <w:p w:rsidR="001F60B1" w:rsidRPr="008F2156" w:rsidRDefault="001F60B1" w:rsidP="004242C7">
      <w:r w:rsidRPr="00492C6A">
        <w:t>Ved et samarbeid som ikke er organisert etter de etablerte samarbeidsformene, men i en avtale mellom samarbeidspartene, er det samarbeidsavtalen som regulerer hvordan oppsigelse eller oppløsning av samarbeidet skal skje. Oppstår det spørsmål som ikke er direkte regulert i avtalen, må svarene finnes etter en tolkning av avtalen og kontraktsrettslige prinsipper.</w:t>
      </w:r>
    </w:p>
    <w:p w:rsidR="001F60B1" w:rsidRDefault="001F60B1" w:rsidP="00E35F21">
      <w:pPr>
        <w:pStyle w:val="UnOverskrift2"/>
      </w:pPr>
      <w:bookmarkStart w:id="38" w:name="_Toc437936744"/>
      <w:bookmarkStart w:id="39" w:name="_Toc453161338"/>
      <w:r w:rsidRPr="005738AA">
        <w:t>Anskaffelser</w:t>
      </w:r>
      <w:bookmarkEnd w:id="38"/>
      <w:bookmarkEnd w:id="39"/>
    </w:p>
    <w:p w:rsidR="001F60B1" w:rsidRDefault="001F60B1" w:rsidP="001F60B1">
      <w:r>
        <w:t>Endring i kommunestruktur reiser særegne spørsmål knyttet til kommunens etterlevelse av anskaffelsesregelverket og anskaffelsespraksis. Blant annet: I hvilken grad kan en ny, sammenslått kommune benytte seg av avtaler de tidligere kommunene har inngått? Hvilke særlige forhold bør en kommune som er i en endringsprosess ta hensyn til når den gjør innkjøp? Hvilke nye muligheter innebærer en ny og større kommune for innkjøpsfeltet? På oppdrag fra Kommunal- og moderniseringsdepartementet har Inventura AS laget en veileder til kommune</w:t>
      </w:r>
      <w:r w:rsidR="00D06007">
        <w:t>ne</w:t>
      </w:r>
      <w:r>
        <w:t xml:space="preserve"> om anskaffelsesreglene i forbindelse med kommunereformen.</w:t>
      </w:r>
      <w:r w:rsidR="004C5ACB">
        <w:t xml:space="preserve"> </w:t>
      </w:r>
      <w:r w:rsidR="004C5ACB" w:rsidRPr="00613291">
        <w:t xml:space="preserve">Veilederen gir ikke svar på alle anskaffelsesrettslige problemer som vil kunne oppstå i forbindelse med </w:t>
      </w:r>
      <w:r w:rsidR="004C5ACB" w:rsidRPr="00613291">
        <w:lastRenderedPageBreak/>
        <w:t>kommunereformen, men behandler aktuelle problemstillinger som mange kommuner vil møte</w:t>
      </w:r>
      <w:r w:rsidR="004C5ACB">
        <w:t xml:space="preserve"> og</w:t>
      </w:r>
      <w:r w:rsidR="004C5ACB" w:rsidRPr="00613291">
        <w:t xml:space="preserve"> er ment å fungere som et praktisk verktøy</w:t>
      </w:r>
      <w:r w:rsidR="004C5ACB">
        <w:t>.</w:t>
      </w:r>
    </w:p>
    <w:p w:rsidR="00BE41C3" w:rsidRDefault="004461D8" w:rsidP="00BE41C3">
      <w:pPr>
        <w:pStyle w:val="Listebombe"/>
      </w:pPr>
      <w:hyperlink r:id="rId26" w:history="1">
        <w:r w:rsidR="001F60B1" w:rsidRPr="009976DB">
          <w:rPr>
            <w:rStyle w:val="Hyperkobling"/>
          </w:rPr>
          <w:t>Veileder til reglene om offentlige anskaffelser i forbindelse med kommunereformen</w:t>
        </w:r>
      </w:hyperlink>
    </w:p>
    <w:p w:rsidR="00C557E6" w:rsidRDefault="00C557E6" w:rsidP="00E35F21">
      <w:pPr>
        <w:pStyle w:val="UnOverskrift2"/>
      </w:pPr>
      <w:bookmarkStart w:id="40" w:name="_Toc453161339"/>
      <w:r>
        <w:t>IKT</w:t>
      </w:r>
      <w:bookmarkEnd w:id="40"/>
    </w:p>
    <w:p w:rsidR="00D170E3" w:rsidRDefault="00C557E6" w:rsidP="00C557E6">
      <w:r w:rsidRPr="002037E6">
        <w:t xml:space="preserve">Felles IKT-plattformer og systemer </w:t>
      </w:r>
      <w:r w:rsidR="00245193">
        <w:t xml:space="preserve">i den nye kommunen </w:t>
      </w:r>
      <w:r w:rsidRPr="002037E6">
        <w:t>er en forutsetning for samkjøring av u</w:t>
      </w:r>
      <w:r w:rsidR="00245193">
        <w:t>like oppgaver og funksjoner</w:t>
      </w:r>
      <w:r w:rsidRPr="002037E6">
        <w:t xml:space="preserve">, og for å kunne hente ut raske gevinster ved en sammenslåing. </w:t>
      </w:r>
    </w:p>
    <w:p w:rsidR="00C557E6" w:rsidRPr="002037E6" w:rsidRDefault="00C557E6" w:rsidP="00C557E6">
      <w:r w:rsidRPr="002037E6">
        <w:t xml:space="preserve">Noen </w:t>
      </w:r>
      <w:r w:rsidR="00D170E3">
        <w:t xml:space="preserve">kommuner som skal slå seg sammen </w:t>
      </w:r>
      <w:r w:rsidRPr="002037E6">
        <w:t>har i dag ulike plattformer og løsninger, mens andre allerede har felles systemer</w:t>
      </w:r>
      <w:r w:rsidR="00A71C33">
        <w:t>.</w:t>
      </w:r>
      <w:r w:rsidRPr="002037E6">
        <w:t xml:space="preserve"> For kommuner med ulike plattformer kan samkjøring av IKT-systemer være både tids- og ressurskrevende</w:t>
      </w:r>
      <w:r w:rsidR="00245193">
        <w:t xml:space="preserve">. </w:t>
      </w:r>
      <w:r w:rsidRPr="002037E6">
        <w:t xml:space="preserve">Samtidig kan det være utfordringer knyttet til å skaffe oversikt over status og utfordringer, behovsanalyser og valg av nye løsninger, tilpassing av eksisterende kontrakter og håndtering av nye innkjøpsbehov. </w:t>
      </w:r>
    </w:p>
    <w:p w:rsidR="00C557E6" w:rsidRPr="002037E6" w:rsidRDefault="00C557E6" w:rsidP="00C557E6">
      <w:r w:rsidRPr="002037E6">
        <w:t>Som grunnlag for samkjøring av IKT-systemer kan det være en fordel å klarlegge følgende spørsmål:</w:t>
      </w:r>
    </w:p>
    <w:p w:rsidR="00C557E6" w:rsidRPr="002037E6" w:rsidRDefault="00C557E6" w:rsidP="00E23791">
      <w:pPr>
        <w:pStyle w:val="Listebombe"/>
      </w:pPr>
      <w:r w:rsidRPr="002037E6">
        <w:t>Hva er status når det gjelder IKT-systemer i kommunene i dag?</w:t>
      </w:r>
    </w:p>
    <w:p w:rsidR="00C557E6" w:rsidRPr="002037E6" w:rsidRDefault="00C557E6" w:rsidP="00E23791">
      <w:pPr>
        <w:pStyle w:val="Listebombe"/>
      </w:pPr>
      <w:r w:rsidRPr="002037E6">
        <w:t>Hvilke behovsanalyser vil det være behov for?</w:t>
      </w:r>
    </w:p>
    <w:p w:rsidR="00C557E6" w:rsidRPr="002037E6" w:rsidRDefault="00C557E6" w:rsidP="00E23791">
      <w:pPr>
        <w:pStyle w:val="Listebombe"/>
      </w:pPr>
      <w:r w:rsidRPr="002037E6">
        <w:t>Hvilke kriterier skal legges til grunn for de løsninger som velges?</w:t>
      </w:r>
    </w:p>
    <w:p w:rsidR="00C557E6" w:rsidRPr="002037E6" w:rsidRDefault="00C557E6" w:rsidP="00E23791">
      <w:pPr>
        <w:pStyle w:val="Listebombe"/>
      </w:pPr>
      <w:r w:rsidRPr="002037E6">
        <w:t>Hva er kritiske faktorer for å sikre gode prosesser og gode løsninger?</w:t>
      </w:r>
    </w:p>
    <w:p w:rsidR="00C557E6" w:rsidRPr="002037E6" w:rsidRDefault="00C557E6" w:rsidP="00E23791">
      <w:pPr>
        <w:pStyle w:val="Listebombe"/>
      </w:pPr>
      <w:r w:rsidRPr="002037E6">
        <w:t>Hvordan skal arbeidet med samkjøring av IKT-systemer ledes og organiseres, og hva kreves når det gjelder kompetanse, bemanning, opplæring og kostnader i slike prosesser?</w:t>
      </w:r>
    </w:p>
    <w:p w:rsidR="00C557E6" w:rsidRPr="002037E6" w:rsidRDefault="00C557E6" w:rsidP="00E23791">
      <w:pPr>
        <w:pStyle w:val="Listebombe"/>
      </w:pPr>
      <w:r w:rsidRPr="002037E6">
        <w:t xml:space="preserve">Hvordan skal eksisterende IKT-kontrakter og nye innkjøpsbehov håndteres, og hvilke utfordringer kan </w:t>
      </w:r>
      <w:r w:rsidR="008C21F4">
        <w:t>en</w:t>
      </w:r>
      <w:r w:rsidRPr="002037E6">
        <w:t xml:space="preserve"> få i forbindelse med dette?</w:t>
      </w:r>
    </w:p>
    <w:p w:rsidR="00C557E6" w:rsidRPr="002037E6" w:rsidRDefault="006C66F5" w:rsidP="00C557E6">
      <w:r>
        <w:t xml:space="preserve">Det er </w:t>
      </w:r>
      <w:r w:rsidR="004169D2">
        <w:t>viktig å</w:t>
      </w:r>
      <w:r w:rsidR="00492C6A">
        <w:t xml:space="preserve"> </w:t>
      </w:r>
      <w:r w:rsidR="00245193">
        <w:t>lage</w:t>
      </w:r>
      <w:r w:rsidR="00C557E6" w:rsidRPr="002037E6">
        <w:t xml:space="preserve"> en strategi for samkjøring av ulike IKT-systemer ved en sammenslåing. </w:t>
      </w:r>
    </w:p>
    <w:p w:rsidR="00C557E6" w:rsidRPr="002037E6" w:rsidRDefault="00C557E6" w:rsidP="00C557E6">
      <w:r w:rsidRPr="002037E6">
        <w:t xml:space="preserve">I de </w:t>
      </w:r>
      <w:r w:rsidR="009C4397">
        <w:t>tidligere</w:t>
      </w:r>
      <w:r w:rsidRPr="002037E6">
        <w:t xml:space="preserve"> sammenslåingene har aktuelle IKT-løsninger blitt utredet i ulike faggrupper</w:t>
      </w:r>
      <w:r w:rsidR="004169D2">
        <w:t>.</w:t>
      </w:r>
      <w:r w:rsidRPr="002037E6">
        <w:t xml:space="preserve"> </w:t>
      </w:r>
      <w:r w:rsidR="004169D2">
        <w:t>D</w:t>
      </w:r>
      <w:r w:rsidRPr="002037E6">
        <w:t xml:space="preserve">ette kan være både tids- og arbeidskrevende, og ikke alle har </w:t>
      </w:r>
      <w:r w:rsidR="00D06007">
        <w:t>kommet</w:t>
      </w:r>
      <w:r w:rsidRPr="002037E6">
        <w:t xml:space="preserve"> helt i mål med dette arbeidet på </w:t>
      </w:r>
      <w:r w:rsidR="003A67D4" w:rsidRPr="002037E6">
        <w:t>sammenslåings</w:t>
      </w:r>
      <w:r w:rsidR="003A67D4">
        <w:t>tidspunktet</w:t>
      </w:r>
      <w:r w:rsidRPr="002037E6">
        <w:t xml:space="preserve">. Det vil si at harmonisering og samkjøring av IKT-systemer er noe som også har pågått etter at den nye kommunen er etablert. Dersom denne infrastrukturen ikke er på plass, kan det føre til at oppstarten av den nye kommunen blir ekstra krevende. </w:t>
      </w:r>
    </w:p>
    <w:p w:rsidR="00C557E6" w:rsidRPr="002037E6" w:rsidRDefault="00C557E6" w:rsidP="00C557E6">
      <w:r w:rsidRPr="002037E6">
        <w:t xml:space="preserve">I noen av sammenslåingene har </w:t>
      </w:r>
      <w:r w:rsidR="008C21F4">
        <w:t>en</w:t>
      </w:r>
      <w:r w:rsidRPr="002037E6">
        <w:t xml:space="preserve"> </w:t>
      </w:r>
      <w:r w:rsidR="00453889">
        <w:t xml:space="preserve">ansatt </w:t>
      </w:r>
      <w:r w:rsidRPr="002037E6">
        <w:t xml:space="preserve">felles IKT-sjef på et tidlig tidspunkt, sammen med blant annet personalsjef, økonomisjef og kommunalsjefer. </w:t>
      </w:r>
    </w:p>
    <w:p w:rsidR="00C557E6" w:rsidRPr="002037E6" w:rsidRDefault="00A1298C" w:rsidP="00C557E6">
      <w:r>
        <w:t>I Mosvik/</w:t>
      </w:r>
      <w:r w:rsidR="00C557E6" w:rsidRPr="002037E6">
        <w:t xml:space="preserve">Inderøy </w:t>
      </w:r>
      <w:r w:rsidR="001E3CFA">
        <w:t>ble</w:t>
      </w:r>
      <w:r w:rsidR="00C557E6" w:rsidRPr="002037E6">
        <w:t xml:space="preserve"> IKT-løsningene </w:t>
      </w:r>
      <w:r w:rsidR="001E3CFA">
        <w:t xml:space="preserve">trukket </w:t>
      </w:r>
      <w:r w:rsidR="00855A96">
        <w:t>fram</w:t>
      </w:r>
      <w:r w:rsidR="001E3CFA">
        <w:t xml:space="preserve"> som </w:t>
      </w:r>
      <w:r w:rsidR="00C557E6" w:rsidRPr="002037E6">
        <w:t xml:space="preserve">noe av det som </w:t>
      </w:r>
      <w:r w:rsidR="00453889">
        <w:t>de</w:t>
      </w:r>
      <w:r w:rsidR="001E3CFA">
        <w:t>t</w:t>
      </w:r>
      <w:r w:rsidR="00453889">
        <w:t xml:space="preserve"> </w:t>
      </w:r>
      <w:r w:rsidR="001E3CFA">
        <w:t>var størst</w:t>
      </w:r>
      <w:r w:rsidR="00C557E6" w:rsidRPr="002037E6">
        <w:t xml:space="preserve"> utfordringer med. </w:t>
      </w:r>
      <w:r w:rsidR="00121F5B">
        <w:t>B</w:t>
      </w:r>
      <w:r w:rsidR="00C557E6" w:rsidRPr="002037E6">
        <w:t xml:space="preserve">egge kommunene var med i ulike interkommunale samarbeid, </w:t>
      </w:r>
      <w:r w:rsidR="00121F5B">
        <w:t xml:space="preserve">og </w:t>
      </w:r>
      <w:r w:rsidR="00C557E6" w:rsidRPr="002037E6">
        <w:t xml:space="preserve">ingen av kommunene </w:t>
      </w:r>
      <w:r w:rsidR="00121F5B">
        <w:t xml:space="preserve">hadde </w:t>
      </w:r>
      <w:r w:rsidR="00C557E6" w:rsidRPr="002037E6">
        <w:t>selv spesiell IKT-kompetanse lokalt. Kompetansen satt i andre kommuner som var vertskommuner for samarbeidene</w:t>
      </w:r>
      <w:r w:rsidR="00453889">
        <w:t>. Dette gjorde det</w:t>
      </w:r>
      <w:r w:rsidR="00285557">
        <w:t xml:space="preserve"> </w:t>
      </w:r>
      <w:r w:rsidR="00C557E6" w:rsidRPr="002037E6">
        <w:t>vanskeligere å få oversikt over utfordringene.</w:t>
      </w:r>
      <w:r w:rsidR="00285557">
        <w:t xml:space="preserve"> </w:t>
      </w:r>
    </w:p>
    <w:p w:rsidR="00C557E6" w:rsidRDefault="00C557E6" w:rsidP="00C557E6">
      <w:r w:rsidRPr="002037E6">
        <w:t>I Sandefjord</w:t>
      </w:r>
      <w:r w:rsidR="004169D2">
        <w:t>-prosessen</w:t>
      </w:r>
      <w:r w:rsidRPr="002037E6">
        <w:t xml:space="preserve"> var </w:t>
      </w:r>
      <w:r w:rsidR="005B6545">
        <w:t xml:space="preserve">en kartleggingsgruppe for IKT noe av det første som ble opprettet </w:t>
      </w:r>
      <w:r w:rsidRPr="002037E6">
        <w:t xml:space="preserve">etter at kommunesammenslåingen var godkjent. IKT-kartleggingen var ferdig høsten 2015, </w:t>
      </w:r>
      <w:r w:rsidRPr="002037E6">
        <w:lastRenderedPageBreak/>
        <w:t xml:space="preserve">og etter at prosjektlederen for sammenslåingen var på plass, fikk IKT-gruppa i ansvar å starte integrasjonsarbeidet mellom kommunen. </w:t>
      </w:r>
    </w:p>
    <w:p w:rsidR="004242C7" w:rsidRDefault="00A37439" w:rsidP="00C557E6">
      <w:r>
        <w:t>Statens kartverk</w:t>
      </w:r>
      <w:r w:rsidRPr="00A37439">
        <w:t xml:space="preserve"> har fått en nøkkelrolle som koordinator</w:t>
      </w:r>
      <w:r>
        <w:t xml:space="preserve"> for digitale tjenester</w:t>
      </w:r>
      <w:r w:rsidR="00DD78DD">
        <w:t xml:space="preserve"> i kommunereformen</w:t>
      </w:r>
      <w:r>
        <w:t xml:space="preserve">. </w:t>
      </w:r>
      <w:r w:rsidR="00DD78DD">
        <w:t xml:space="preserve">Rollen </w:t>
      </w:r>
      <w:r w:rsidR="00DD78DD" w:rsidRPr="00DD78DD">
        <w:t>omfatter blant annet detaljering og oppfølging av en aktivitetsoversikt for å forberede og gjennomføre sammenslåingsprosessen</w:t>
      </w:r>
      <w:r w:rsidR="00DD78DD">
        <w:t>e</w:t>
      </w:r>
      <w:r w:rsidR="00DD78DD" w:rsidRPr="00DD78DD">
        <w:t>, samt koordinere samarbeidet mellom statlige etater og involverte kommuner, avdekke avhengigheter mellom ulike IT-løsninger og gi informasjon til alle involverte.</w:t>
      </w:r>
      <w:r w:rsidR="00DD78DD">
        <w:t xml:space="preserve"> </w:t>
      </w:r>
    </w:p>
    <w:p w:rsidR="00A37439" w:rsidRDefault="004461D8" w:rsidP="004242C7">
      <w:pPr>
        <w:pStyle w:val="Listebombe"/>
      </w:pPr>
      <w:hyperlink r:id="rId27" w:history="1">
        <w:r w:rsidR="00A37439" w:rsidRPr="004242C7">
          <w:rPr>
            <w:rStyle w:val="Hyperkobling"/>
          </w:rPr>
          <w:t xml:space="preserve">Les mer </w:t>
        </w:r>
        <w:r w:rsidR="004242C7" w:rsidRPr="004242C7">
          <w:rPr>
            <w:rStyle w:val="Hyperkobling"/>
          </w:rPr>
          <w:t>på Kartverkets nettsider.</w:t>
        </w:r>
      </w:hyperlink>
      <w:r w:rsidR="004242C7">
        <w:t xml:space="preserve"> </w:t>
      </w:r>
    </w:p>
    <w:p w:rsidR="00492C6A" w:rsidRDefault="00A86AC6" w:rsidP="00466A48">
      <w:r>
        <w:t>KS lanserer i 2016</w:t>
      </w:r>
      <w:r w:rsidR="00816FDD">
        <w:t xml:space="preserve"> rapport</w:t>
      </w:r>
      <w:r>
        <w:t>en</w:t>
      </w:r>
      <w:r w:rsidR="00816FDD">
        <w:t xml:space="preserve"> </w:t>
      </w:r>
      <w:r w:rsidR="00870167" w:rsidRPr="00A86AC6">
        <w:rPr>
          <w:i/>
        </w:rPr>
        <w:t>Kommunereformen i et digitaliseringsperspektiv</w:t>
      </w:r>
      <w:r w:rsidR="00870167">
        <w:t xml:space="preserve">. </w:t>
      </w:r>
    </w:p>
    <w:p w:rsidR="00DB3256" w:rsidRDefault="00C557E6" w:rsidP="00E35F21">
      <w:pPr>
        <w:pStyle w:val="UnOverskrift2"/>
      </w:pPr>
      <w:bookmarkStart w:id="41" w:name="_Toc453161340"/>
      <w:r>
        <w:t>Arkiv</w:t>
      </w:r>
      <w:bookmarkEnd w:id="41"/>
    </w:p>
    <w:p w:rsidR="005B6545" w:rsidRPr="002037E6" w:rsidRDefault="005B6545" w:rsidP="005B6545">
      <w:r w:rsidRPr="002037E6">
        <w:t>Kommunene har i henhold til arkivloven et selvstendig ansvar for å ordne og innrette sine arkiver slik at dokumentene er sikret som informasjonskilder for samtid og ettertid. Arkivverket gir veiledning om hvordan kommunene kan ivareta dette ansvaret. Veiledningen omhandler blant annet håndtering av eksisterende papirarkiv og digitale arkiv, og etablering av arkiv i den nye kommunen.</w:t>
      </w:r>
    </w:p>
    <w:p w:rsidR="005B6545" w:rsidRPr="002037E6" w:rsidRDefault="005B6545" w:rsidP="005B6545">
      <w:r w:rsidRPr="002037E6">
        <w:t>Sammenslåing av kommuner får konsekvenser for kommunens dokumentasjon, enten den er på papir eller digital. Arkiv fra de nåværende kommunene skal avsluttes og avleveres til depot, og arkiv i de nye kommunene skal etableres. Det er viktig å sette i gang tiltak tidlig i gjennomføringsfasen for å unngå informasjonstap og legge til rette for effektiv forvaltning i den nye kommunen. Kommunene er selv ansvarlig for at arkiv og dokumentasjon (inkludert innholdet i fagsystemer) blir håndtert på rett måte.</w:t>
      </w:r>
    </w:p>
    <w:p w:rsidR="005B6545" w:rsidRPr="002037E6" w:rsidRDefault="005B6545" w:rsidP="005B6545">
      <w:r w:rsidRPr="002037E6">
        <w:t xml:space="preserve">I sammenslåingsprosessen vil det være </w:t>
      </w:r>
      <w:r w:rsidR="003B60AA">
        <w:t>viktig</w:t>
      </w:r>
      <w:r w:rsidRPr="002037E6">
        <w:t xml:space="preserve"> å klarlegge følgende spørsmål:</w:t>
      </w:r>
    </w:p>
    <w:p w:rsidR="005B6545" w:rsidRPr="002037E6" w:rsidRDefault="005B6545" w:rsidP="00E23791">
      <w:pPr>
        <w:pStyle w:val="Listebombe"/>
      </w:pPr>
      <w:r w:rsidRPr="002037E6">
        <w:t>Hvilke arkivløsninger har kommunene i dag, og hvordan håndteres disse?</w:t>
      </w:r>
    </w:p>
    <w:p w:rsidR="005B6545" w:rsidRPr="002037E6" w:rsidRDefault="005B6545" w:rsidP="00E23791">
      <w:pPr>
        <w:pStyle w:val="Listebombe"/>
      </w:pPr>
      <w:r w:rsidRPr="002037E6">
        <w:t>Hvilke arkivrutiner og systemer skal den nye kommunen ha?</w:t>
      </w:r>
    </w:p>
    <w:p w:rsidR="005B6545" w:rsidRPr="002037E6" w:rsidRDefault="005B6545" w:rsidP="00E23791">
      <w:pPr>
        <w:pStyle w:val="Listebombe"/>
      </w:pPr>
      <w:r w:rsidRPr="002037E6">
        <w:t>Hvordan skal gamle arkiv avsluttes og oppbevares?</w:t>
      </w:r>
    </w:p>
    <w:p w:rsidR="005B6545" w:rsidRPr="002037E6" w:rsidRDefault="005B6545" w:rsidP="00E23791">
      <w:pPr>
        <w:pStyle w:val="Listebombe"/>
      </w:pPr>
      <w:r w:rsidRPr="002037E6">
        <w:t>Hva innebærer dette av oppgaver og ressurser, og hvordan skal arbeidet organiseres og gjennomføres?</w:t>
      </w:r>
    </w:p>
    <w:p w:rsidR="005B6545" w:rsidRPr="002037E6" w:rsidRDefault="005B6545" w:rsidP="005B6545">
      <w:r w:rsidRPr="002037E6">
        <w:t xml:space="preserve">I de </w:t>
      </w:r>
      <w:r w:rsidR="009C4397">
        <w:t>tidligere</w:t>
      </w:r>
      <w:r w:rsidR="009C4397" w:rsidRPr="002037E6">
        <w:t xml:space="preserve"> </w:t>
      </w:r>
      <w:r w:rsidRPr="002037E6">
        <w:t xml:space="preserve">sammenslåingene har ansvaret for å se nærmere på arkiv vært lagt til en av arbeidsgruppene, gjerne i kombinasjon med IKT. Arbeidet med å avslutte og etablere nye arkiv kan være både ressurs- og tidkrevende, og i de fleste sammenslåingene som er gjennomført, har arbeidet med dette blitt videreført etter at sammenslåingen har funnet sted. </w:t>
      </w:r>
    </w:p>
    <w:p w:rsidR="005B6545" w:rsidRDefault="004169D2" w:rsidP="005B6545">
      <w:r>
        <w:t>Erfaringene viser også at d</w:t>
      </w:r>
      <w:r w:rsidR="005B6545" w:rsidRPr="002037E6">
        <w:t xml:space="preserve">et kan bli økt etterspørsel etter gamle dokumenter i forbindelse med en sammenslåing, og dette krever mye fra arkivfunksjonen. Når </w:t>
      </w:r>
      <w:r w:rsidR="00D841F4">
        <w:t>det skal bygges</w:t>
      </w:r>
      <w:r w:rsidR="005B6545" w:rsidRPr="002037E6">
        <w:t xml:space="preserve"> ny arkivfunksjon må </w:t>
      </w:r>
      <w:r w:rsidR="00D841F4">
        <w:t xml:space="preserve">det </w:t>
      </w:r>
      <w:r w:rsidR="005B6545" w:rsidRPr="002037E6">
        <w:t>også tegne</w:t>
      </w:r>
      <w:r w:rsidR="00D841F4">
        <w:t>s</w:t>
      </w:r>
      <w:r w:rsidR="005B6545" w:rsidRPr="002037E6">
        <w:t xml:space="preserve"> opp ny struktur for organisasjonen, med arbeidsflyt, roller og ansvar, slik at tilgang og linje blir plassert riktig. Det er en ryddejobb, men en god investering for kommunen. Dette var noe s</w:t>
      </w:r>
      <w:r w:rsidR="004E0C62">
        <w:t>om ble gjort i sammenslåingen</w:t>
      </w:r>
      <w:r w:rsidR="005B6545" w:rsidRPr="002037E6">
        <w:t xml:space="preserve"> Ha</w:t>
      </w:r>
      <w:r w:rsidR="004E0C62">
        <w:t>rstad/</w:t>
      </w:r>
      <w:r w:rsidR="005B6545" w:rsidRPr="002037E6">
        <w:t>Bjarkøy med stort hell.</w:t>
      </w:r>
    </w:p>
    <w:p w:rsidR="006C66F5" w:rsidRPr="002037E6" w:rsidRDefault="006C66F5" w:rsidP="006C66F5">
      <w:r>
        <w:t xml:space="preserve">Det </w:t>
      </w:r>
      <w:r w:rsidR="000B40F0">
        <w:t xml:space="preserve">kan også være nyttig å </w:t>
      </w:r>
      <w:r w:rsidR="00245193">
        <w:t>avklare</w:t>
      </w:r>
      <w:r w:rsidRPr="002037E6">
        <w:t xml:space="preserve"> hvordan</w:t>
      </w:r>
      <w:r w:rsidR="00D841F4">
        <w:t xml:space="preserve"> man</w:t>
      </w:r>
      <w:r w:rsidRPr="002037E6">
        <w:t xml:space="preserve"> arkiverer det som er arkivverdig i den ny</w:t>
      </w:r>
      <w:r>
        <w:t>e kommunen før den er etablert.</w:t>
      </w:r>
    </w:p>
    <w:p w:rsidR="005B6545" w:rsidRPr="002037E6" w:rsidRDefault="004169D2" w:rsidP="005B6545">
      <w:r>
        <w:lastRenderedPageBreak/>
        <w:t xml:space="preserve">Riksarkivaren </w:t>
      </w:r>
      <w:r w:rsidR="006C66F5">
        <w:t>har</w:t>
      </w:r>
      <w:r w:rsidR="005B6545" w:rsidRPr="002037E6">
        <w:t xml:space="preserve"> </w:t>
      </w:r>
      <w:r>
        <w:t xml:space="preserve">fått </w:t>
      </w:r>
      <w:r w:rsidR="005B6545" w:rsidRPr="002037E6">
        <w:t>utarbeidet en særskilt veileder i håndtering av arkiv og dokumentasjonsforvaltning for arkivl</w:t>
      </w:r>
      <w:r w:rsidR="006C66F5">
        <w:t xml:space="preserve">edere i kommuner som planlegger </w:t>
      </w:r>
      <w:r w:rsidR="005B6545" w:rsidRPr="002037E6">
        <w:t>kommunesammenslåing.</w:t>
      </w:r>
    </w:p>
    <w:p w:rsidR="005B6545" w:rsidRPr="002037E6" w:rsidRDefault="005B6545" w:rsidP="005B6545">
      <w:r w:rsidRPr="002037E6">
        <w:t xml:space="preserve">Denne veilederen omfatter tre faser: </w:t>
      </w:r>
    </w:p>
    <w:p w:rsidR="005B6545" w:rsidRPr="002037E6" w:rsidRDefault="005B6545" w:rsidP="00E23791">
      <w:pPr>
        <w:pStyle w:val="Listebombe"/>
      </w:pPr>
      <w:r w:rsidRPr="002037E6">
        <w:t xml:space="preserve">Del I omhandler fasen </w:t>
      </w:r>
      <w:r w:rsidR="00855A96">
        <w:t>fram</w:t>
      </w:r>
      <w:r w:rsidRPr="002037E6">
        <w:t xml:space="preserve"> til vedtak er fattet. Denne delen tar for seg planleggingen av prosessen på et overordnet nivå og informerer om konkrete tiltak som kan igangsettes før vedtak fattes.</w:t>
      </w:r>
    </w:p>
    <w:p w:rsidR="005B6545" w:rsidRPr="002037E6" w:rsidRDefault="005B6545" w:rsidP="00E23791">
      <w:pPr>
        <w:pStyle w:val="Listebombe"/>
      </w:pPr>
      <w:r w:rsidRPr="002037E6">
        <w:t>Del II omhandler fasen fra vedtak er fattet til sammenslåing er gjennomført, og gir konkrete råd om håndtering av eksisterende arkiver og planlegging av dokumentasjonsforvaltning i ny kommune.</w:t>
      </w:r>
    </w:p>
    <w:p w:rsidR="006C66F5" w:rsidRDefault="005B6545" w:rsidP="00E23791">
      <w:pPr>
        <w:pStyle w:val="Listebombe"/>
      </w:pPr>
      <w:r w:rsidRPr="002037E6">
        <w:t>Del III omhandler etableringen av ny kommune. Den tar for seg etablering av arkivfunksjon og dokumentasjonsforvaltning i ny kommune. Denne delen gir også råd om langsiktig arbeid med arkiv og dokumentasjonsforvaltning i ny kommune.</w:t>
      </w:r>
      <w:r w:rsidR="003C3448">
        <w:t xml:space="preserve"> </w:t>
      </w:r>
      <w:r w:rsidR="006C66F5">
        <w:t xml:space="preserve">For mer informasjon, se: </w:t>
      </w:r>
      <w:hyperlink r:id="rId28" w:history="1">
        <w:r w:rsidR="004242C7" w:rsidRPr="005B7B83">
          <w:rPr>
            <w:rStyle w:val="Hyperkobling"/>
          </w:rPr>
          <w:t>http://www.kommunereformarkiv.no/</w:t>
        </w:r>
      </w:hyperlink>
    </w:p>
    <w:p w:rsidR="00F354C1" w:rsidRDefault="001B467D" w:rsidP="001B467D">
      <w:pPr>
        <w:pStyle w:val="Overskrift1"/>
      </w:pPr>
      <w:bookmarkStart w:id="42" w:name="_Toc453161341"/>
      <w:r>
        <w:t>Innbyggerne</w:t>
      </w:r>
      <w:bookmarkEnd w:id="42"/>
    </w:p>
    <w:p w:rsidR="001B467D" w:rsidRPr="001B467D" w:rsidRDefault="001B467D" w:rsidP="00E35F21">
      <w:pPr>
        <w:pStyle w:val="UnOverskrift3"/>
      </w:pPr>
      <w:bookmarkStart w:id="43" w:name="_Toc453161342"/>
      <w:r>
        <w:t>Informasjon</w:t>
      </w:r>
      <w:bookmarkEnd w:id="43"/>
    </w:p>
    <w:p w:rsidR="003D5BFA" w:rsidRPr="002037E6" w:rsidRDefault="003D5BFA" w:rsidP="003D5BFA">
      <w:r w:rsidRPr="002037E6">
        <w:t>Innbyggerne har behov for fortløpende informasjon om hva som skjer i prosessen, og hvordan den nye kommunen blir innrettet. Informasjon er også viktig for å skape felles interesse og engasjement for den nye kommunen</w:t>
      </w:r>
      <w:r w:rsidR="00026FA1">
        <w:t xml:space="preserve">. </w:t>
      </w:r>
      <w:r w:rsidR="000B40F0">
        <w:t>Det bør også</w:t>
      </w:r>
      <w:r w:rsidRPr="002037E6">
        <w:t xml:space="preserve"> gis muligheter for dialog og deltakelse i prosessen. </w:t>
      </w:r>
      <w:r>
        <w:t xml:space="preserve">I gjennomførte sammenslåinger har </w:t>
      </w:r>
      <w:r w:rsidRPr="002037E6">
        <w:t>informasjon blitt gitt gjennom ulike kanaler, f.eks. gjennom egne nyhetsbrev (til alle eller tilpasset ulike målgrupper), lokalaviser, egne nettsider, ulike dialogmøter og folkemøter. I de siste sammenslåingene er også sosiale medier blitt en aktuell kanal.</w:t>
      </w:r>
    </w:p>
    <w:p w:rsidR="003D5BFA" w:rsidRPr="002037E6" w:rsidRDefault="003D5BFA" w:rsidP="003D5BFA">
      <w:r w:rsidRPr="002037E6">
        <w:t xml:space="preserve">Som grunnlag for informasjonsarbeidet kan </w:t>
      </w:r>
      <w:r w:rsidR="008C21F4">
        <w:t>en</w:t>
      </w:r>
      <w:r w:rsidRPr="002037E6">
        <w:t xml:space="preserve"> ta utgangspunkt i følgende spørsmål:</w:t>
      </w:r>
    </w:p>
    <w:p w:rsidR="003D5BFA" w:rsidRPr="002037E6" w:rsidRDefault="003D5BFA" w:rsidP="00E23791">
      <w:pPr>
        <w:pStyle w:val="Listebombe"/>
      </w:pPr>
      <w:r w:rsidRPr="002037E6">
        <w:t>Hva slags informasjon vil det være behov for i ulike faser av prosessen?</w:t>
      </w:r>
    </w:p>
    <w:p w:rsidR="003D5BFA" w:rsidRPr="002037E6" w:rsidRDefault="003D5BFA" w:rsidP="00E23791">
      <w:pPr>
        <w:pStyle w:val="Listebombe"/>
      </w:pPr>
      <w:r w:rsidRPr="002037E6">
        <w:t>Hvordan kan det informeres på en best mulig måte, og hvilke informasjonstiltak vil det være behov for?</w:t>
      </w:r>
    </w:p>
    <w:p w:rsidR="003D5BFA" w:rsidRPr="002037E6" w:rsidRDefault="003D5BFA" w:rsidP="00E23791">
      <w:pPr>
        <w:pStyle w:val="Listebombe"/>
      </w:pPr>
      <w:r w:rsidRPr="002037E6">
        <w:t xml:space="preserve">Hva ønsker </w:t>
      </w:r>
      <w:r w:rsidR="008C21F4">
        <w:t>en</w:t>
      </w:r>
      <w:r w:rsidRPr="002037E6">
        <w:t xml:space="preserve"> å oppnå med ulike informasjonstiltak, og hvem er målgruppene?</w:t>
      </w:r>
    </w:p>
    <w:p w:rsidR="003D5BFA" w:rsidRPr="002037E6" w:rsidRDefault="003D5BFA" w:rsidP="00E23791">
      <w:pPr>
        <w:pStyle w:val="Listebombe"/>
      </w:pPr>
      <w:r w:rsidRPr="002037E6">
        <w:t>Hvordan skal informasjonsarbeidet organiseres, og hvem skal ha ansvar for ulike informasjonstiltak?</w:t>
      </w:r>
    </w:p>
    <w:p w:rsidR="003D5BFA" w:rsidRPr="002037E6" w:rsidRDefault="003D5BFA" w:rsidP="00E23791">
      <w:pPr>
        <w:pStyle w:val="Listebombe"/>
      </w:pPr>
      <w:r w:rsidRPr="002037E6">
        <w:t>Hvor mye ressurser trengs til dette arbeidet?</w:t>
      </w:r>
    </w:p>
    <w:p w:rsidR="003D5BFA" w:rsidRPr="002037E6" w:rsidRDefault="00245193" w:rsidP="003D5BFA">
      <w:r>
        <w:t>Det vil være</w:t>
      </w:r>
      <w:r w:rsidRPr="003D5BFA">
        <w:t xml:space="preserve"> behov for håndtering og formidling av informasjon fra første dag av sammenslåingsprosessen. </w:t>
      </w:r>
      <w:r w:rsidR="000B40F0">
        <w:t xml:space="preserve">En </w:t>
      </w:r>
      <w:r w:rsidR="003D5BFA" w:rsidRPr="002037E6">
        <w:t>informasjonsplan</w:t>
      </w:r>
      <w:r w:rsidR="000B40F0">
        <w:t xml:space="preserve"> kan </w:t>
      </w:r>
      <w:r w:rsidR="003D5BFA" w:rsidRPr="002037E6">
        <w:t xml:space="preserve">gi oversikt over målgrupper, hvordan informasjonen skal formidles, hvem som er ansvarlig og tidspunkt når informasjonen skal gis. </w:t>
      </w:r>
    </w:p>
    <w:p w:rsidR="003D5BFA" w:rsidRPr="00625280" w:rsidRDefault="00A86AC6" w:rsidP="003D5BFA">
      <w:r>
        <w:t>I Mosvik/</w:t>
      </w:r>
      <w:r w:rsidR="003D5BFA" w:rsidRPr="00625280">
        <w:t>Inderøy vedtok fellesnemda en informasjonsplan i en tidlig fase av prosessen</w:t>
      </w:r>
      <w:r w:rsidR="00625280" w:rsidRPr="00625280">
        <w:t>.</w:t>
      </w:r>
      <w:r w:rsidR="003D5BFA" w:rsidRPr="00625280">
        <w:t xml:space="preserve"> Her ble hovedansvaret for informasjonen tillagt fellesnemda, og prosjektleder hadde ansvar for at informasjonsarbeidet ble utøvd i henhold til planen. Informasjonsplanen g</w:t>
      </w:r>
      <w:r w:rsidR="009C6421">
        <w:t>a</w:t>
      </w:r>
      <w:r w:rsidR="000B40F0">
        <w:t xml:space="preserve"> </w:t>
      </w:r>
      <w:r w:rsidR="003D5BFA" w:rsidRPr="00625280">
        <w:t>en grovmasket oversikt over målgrupper, hvordan informasjonen sk</w:t>
      </w:r>
      <w:r w:rsidR="000B40F0">
        <w:t>u</w:t>
      </w:r>
      <w:r w:rsidR="003D5BFA" w:rsidRPr="00625280">
        <w:t>l</w:t>
      </w:r>
      <w:r w:rsidR="000B40F0">
        <w:t>le</w:t>
      </w:r>
      <w:r w:rsidR="003D5BFA" w:rsidRPr="00625280">
        <w:t xml:space="preserve"> formidles, hvem som </w:t>
      </w:r>
      <w:r w:rsidR="000B40F0">
        <w:t>var</w:t>
      </w:r>
      <w:r w:rsidR="003D5BFA" w:rsidRPr="00625280">
        <w:t xml:space="preserve"> ansvarlig, og tidspunkt for når informasjonen sk</w:t>
      </w:r>
      <w:r w:rsidR="000B40F0">
        <w:t>ul</w:t>
      </w:r>
      <w:r w:rsidR="003D5BFA" w:rsidRPr="00625280">
        <w:t>l</w:t>
      </w:r>
      <w:r w:rsidR="000B40F0">
        <w:t>e</w:t>
      </w:r>
      <w:r w:rsidR="003D5BFA" w:rsidRPr="00625280">
        <w:t xml:space="preserve"> gis. En egen hjemmeside ble etablert for å legge ut fortløpende informasjon rettet mot alle målgrupper. Det ble også gjennomført mer uformelle </w:t>
      </w:r>
      <w:r w:rsidR="003D5BFA" w:rsidRPr="00625280">
        <w:lastRenderedPageBreak/>
        <w:t xml:space="preserve">møter i ulike fora, og </w:t>
      </w:r>
      <w:r w:rsidR="008C21F4">
        <w:t>en</w:t>
      </w:r>
      <w:r w:rsidR="003D5BFA" w:rsidRPr="00625280">
        <w:t xml:space="preserve"> la vekt på å være tilgjengelig for publikum. I Mosvik hadde </w:t>
      </w:r>
      <w:r w:rsidR="008C21F4">
        <w:t>en</w:t>
      </w:r>
      <w:r w:rsidR="003D5BFA" w:rsidRPr="00625280">
        <w:t xml:space="preserve"> også et eget nyhetsblad hvor det ble gitt jevnlig informasjon. </w:t>
      </w:r>
    </w:p>
    <w:p w:rsidR="003D5BFA" w:rsidRDefault="00F657DB" w:rsidP="00F657DB">
      <w:r w:rsidRPr="002037E6">
        <w:t>I Ølen/Vindafjord ble det arrangert to runder med folkemøter i alle bygder i forbindelse med sammenslåingsprosessen. Formålet var å komme i dialog med innbyggerne i forbindelse med arbeidet med utformingen av kommunen.</w:t>
      </w:r>
      <w:r>
        <w:t xml:space="preserve"> </w:t>
      </w:r>
      <w:r w:rsidR="00245193">
        <w:t>I s</w:t>
      </w:r>
      <w:r w:rsidR="00A86AC6">
        <w:t>ammenslåingen</w:t>
      </w:r>
      <w:r w:rsidR="00245193">
        <w:t xml:space="preserve"> H</w:t>
      </w:r>
      <w:r w:rsidRPr="002037E6">
        <w:t>arstad</w:t>
      </w:r>
      <w:r w:rsidR="00A86AC6">
        <w:t>/</w:t>
      </w:r>
      <w:r w:rsidRPr="002037E6">
        <w:t xml:space="preserve">Bjarkøy </w:t>
      </w:r>
      <w:r w:rsidR="00245193">
        <w:t xml:space="preserve">erfarte </w:t>
      </w:r>
      <w:r w:rsidR="00497967">
        <w:t>de</w:t>
      </w:r>
      <w:r w:rsidR="00245193">
        <w:t xml:space="preserve"> </w:t>
      </w:r>
      <w:r w:rsidR="00A22802">
        <w:t xml:space="preserve">at </w:t>
      </w:r>
      <w:r w:rsidR="00245193">
        <w:t xml:space="preserve">det </w:t>
      </w:r>
      <w:r w:rsidRPr="002037E6">
        <w:t>kan være ubalanse i</w:t>
      </w:r>
      <w:r w:rsidR="00245193">
        <w:t xml:space="preserve"> interesse</w:t>
      </w:r>
      <w:r w:rsidR="00A86AC6">
        <w:t>-</w:t>
      </w:r>
      <w:r w:rsidR="00245193">
        <w:t xml:space="preserve"> og informasjonsbehov</w:t>
      </w:r>
      <w:r w:rsidRPr="002037E6">
        <w:t xml:space="preserve"> både fra ansatte og innbyggere</w:t>
      </w:r>
      <w:r w:rsidR="00245193">
        <w:t xml:space="preserve"> </w:t>
      </w:r>
      <w:r w:rsidR="00245193" w:rsidRPr="002037E6">
        <w:t>når en liten og en stor kommune slår seg sammen</w:t>
      </w:r>
      <w:r w:rsidRPr="002037E6">
        <w:t xml:space="preserve">. </w:t>
      </w:r>
    </w:p>
    <w:p w:rsidR="00F84E9D" w:rsidRPr="001B467D" w:rsidRDefault="00A335D2" w:rsidP="00E35F21">
      <w:pPr>
        <w:pStyle w:val="UnOverskrift2"/>
      </w:pPr>
      <w:bookmarkStart w:id="44" w:name="_Toc453161343"/>
      <w:r w:rsidRPr="001B467D">
        <w:t>Identitet og kultur</w:t>
      </w:r>
      <w:bookmarkEnd w:id="44"/>
    </w:p>
    <w:p w:rsidR="004447FC" w:rsidRPr="002037E6" w:rsidRDefault="004447FC" w:rsidP="004447FC">
      <w:r w:rsidRPr="002037E6">
        <w:t xml:space="preserve">En viktig del av en kommunesammenslåing vil være å bygge felles kultur og identitet på tvers av kommunegrensene. </w:t>
      </w:r>
      <w:r w:rsidR="000D6681">
        <w:t xml:space="preserve">Det </w:t>
      </w:r>
      <w:r w:rsidR="007026D5">
        <w:t xml:space="preserve">kan være </w:t>
      </w:r>
      <w:r w:rsidR="000D6681">
        <w:t xml:space="preserve">lettere å nå målene for en sammenslåing om ansatte, innbyggere og folkevalgte </w:t>
      </w:r>
      <w:r w:rsidRPr="002037E6">
        <w:t xml:space="preserve">er </w:t>
      </w:r>
      <w:r w:rsidR="00ED168C">
        <w:t xml:space="preserve">eller blir </w:t>
      </w:r>
      <w:r w:rsidRPr="002037E6">
        <w:t>en del av et fellesskap som utvikle</w:t>
      </w:r>
      <w:r w:rsidR="004665E8">
        <w:t>s</w:t>
      </w:r>
      <w:r w:rsidRPr="002037E6">
        <w:t xml:space="preserve"> sammen. Det vil være behov for kulturbygging på ulike områder og nivåer, både i den kommunale organisasjonen og blant innbyggerne. </w:t>
      </w:r>
      <w:r w:rsidR="003A6799">
        <w:t xml:space="preserve">Erfaringer viser at ny identitet kan bygges uten </w:t>
      </w:r>
      <w:r w:rsidR="00115551">
        <w:t xml:space="preserve">at </w:t>
      </w:r>
      <w:r w:rsidR="003A6799">
        <w:t>dette går på bekostning av innbyggernes identitet til lokalsamfunnet de bor i.</w:t>
      </w:r>
    </w:p>
    <w:p w:rsidR="004447FC" w:rsidRPr="002037E6" w:rsidRDefault="004447FC" w:rsidP="004447FC">
      <w:r w:rsidRPr="002037E6">
        <w:t>Som grunnlag for å bygge felles kultur og identitet, kan det være aktuelt å ta utgangspunkt i følgende spørsmål:</w:t>
      </w:r>
    </w:p>
    <w:p w:rsidR="004447FC" w:rsidRPr="002037E6" w:rsidRDefault="004447FC" w:rsidP="00E23791">
      <w:pPr>
        <w:pStyle w:val="Listebombe"/>
      </w:pPr>
      <w:r w:rsidRPr="002037E6">
        <w:t>Hva er de viktigste forskjellene og likhetene når gjelder kultur og identitet mellom kommunene i dag?</w:t>
      </w:r>
    </w:p>
    <w:p w:rsidR="004447FC" w:rsidRPr="002037E6" w:rsidRDefault="004447FC" w:rsidP="00E23791">
      <w:pPr>
        <w:pStyle w:val="Listebombe"/>
      </w:pPr>
      <w:r w:rsidRPr="002037E6">
        <w:t>Hvordan kan kultur- og identitetsforskjeller påvirke sammenslåingsprosessen?</w:t>
      </w:r>
    </w:p>
    <w:p w:rsidR="004447FC" w:rsidRPr="002037E6" w:rsidRDefault="004447FC" w:rsidP="00E23791">
      <w:pPr>
        <w:pStyle w:val="Listebombe"/>
      </w:pPr>
      <w:r w:rsidRPr="002037E6">
        <w:t xml:space="preserve">Hvordan kan </w:t>
      </w:r>
      <w:r w:rsidR="008C21F4">
        <w:t>en</w:t>
      </w:r>
      <w:r w:rsidRPr="002037E6">
        <w:t xml:space="preserve"> bygge fellesskap mellom kommunene, og hvilke tiltak og planer vil det være behov for?</w:t>
      </w:r>
    </w:p>
    <w:p w:rsidR="004447FC" w:rsidRPr="002037E6" w:rsidRDefault="004447FC" w:rsidP="00E23791">
      <w:pPr>
        <w:pStyle w:val="Listebombe"/>
      </w:pPr>
      <w:r w:rsidRPr="002037E6">
        <w:t xml:space="preserve">Hvordan kan </w:t>
      </w:r>
      <w:r w:rsidR="008C21F4">
        <w:t>en</w:t>
      </w:r>
      <w:r w:rsidRPr="002037E6">
        <w:t xml:space="preserve"> legge opp sammenslåingsprosessen som helhet slik at </w:t>
      </w:r>
      <w:r w:rsidR="008C21F4">
        <w:t>en</w:t>
      </w:r>
      <w:r w:rsidRPr="002037E6">
        <w:t xml:space="preserve"> ivaretar behovet for å styrke felles kultur og identitet?</w:t>
      </w:r>
    </w:p>
    <w:p w:rsidR="00A61437" w:rsidRDefault="001875BB" w:rsidP="009E77DB">
      <w:r>
        <w:t xml:space="preserve">Det er </w:t>
      </w:r>
      <w:r w:rsidR="007D5B75" w:rsidRPr="002037E6">
        <w:t xml:space="preserve">mange </w:t>
      </w:r>
      <w:r w:rsidR="000D6681">
        <w:t xml:space="preserve">eksempler på </w:t>
      </w:r>
      <w:r w:rsidR="007D5B75" w:rsidRPr="002037E6">
        <w:t>gode tiltak</w:t>
      </w:r>
      <w:r w:rsidR="00026FA1">
        <w:t xml:space="preserve"> </w:t>
      </w:r>
      <w:r w:rsidR="000D6681">
        <w:t xml:space="preserve">for å bygge en felles kultur, som </w:t>
      </w:r>
      <w:r w:rsidR="007D5B75" w:rsidRPr="002037E6">
        <w:t xml:space="preserve">tilstelninger og arrangementer på tvers av kommunegrensene, fellesturer for ansatte, felles julebord og andre sosiale og kulturelle tilstelninger underveis i prosessen. </w:t>
      </w:r>
      <w:r w:rsidR="009E77DB">
        <w:t>Ved noen sammenslåinger ha</w:t>
      </w:r>
      <w:r w:rsidR="009E77DB" w:rsidRPr="002037E6">
        <w:t xml:space="preserve">r innbyggerne </w:t>
      </w:r>
      <w:r w:rsidR="009E77DB">
        <w:t xml:space="preserve">blitt trukket </w:t>
      </w:r>
      <w:r w:rsidR="009E77DB" w:rsidRPr="002037E6">
        <w:t xml:space="preserve">med i visjonsprosesser, utforming av kommunevåpen og kommunenavn. </w:t>
      </w:r>
    </w:p>
    <w:p w:rsidR="007D5B75" w:rsidRPr="002037E6" w:rsidRDefault="009E77DB" w:rsidP="007D5B75">
      <w:r>
        <w:t xml:space="preserve">Sammenslåingen </w:t>
      </w:r>
      <w:r w:rsidR="007D5B75" w:rsidRPr="002037E6">
        <w:t>Mo</w:t>
      </w:r>
      <w:r>
        <w:t>s</w:t>
      </w:r>
      <w:r w:rsidR="00A86AC6">
        <w:t>vik/</w:t>
      </w:r>
      <w:r w:rsidR="007D5B75" w:rsidRPr="002037E6">
        <w:t xml:space="preserve">Inderøy var </w:t>
      </w:r>
      <w:r w:rsidR="00E625F7">
        <w:t>e</w:t>
      </w:r>
      <w:r w:rsidR="007D5B75" w:rsidRPr="002037E6">
        <w:t xml:space="preserve">n prosess som </w:t>
      </w:r>
      <w:r>
        <w:t xml:space="preserve">ble </w:t>
      </w:r>
      <w:r w:rsidR="00497967">
        <w:t>gjennomført</w:t>
      </w:r>
      <w:r>
        <w:t xml:space="preserve"> relativt raskt, og</w:t>
      </w:r>
      <w:r w:rsidR="007D5B75" w:rsidRPr="002037E6">
        <w:t xml:space="preserve"> hvor tiltak knyttet til bygging av felles kultur og identitet samtidig trekkes fram som en suksessfaktor. </w:t>
      </w:r>
      <w:r w:rsidR="007D5B75">
        <w:t>P</w:t>
      </w:r>
      <w:r w:rsidR="007D5B75" w:rsidRPr="002037E6">
        <w:t>lan for kulturbyg</w:t>
      </w:r>
      <w:r w:rsidR="000D6681">
        <w:t>g</w:t>
      </w:r>
      <w:r w:rsidR="007D5B75" w:rsidRPr="002037E6">
        <w:t>ing ble vedtatt av fe</w:t>
      </w:r>
      <w:r w:rsidR="007D5B75">
        <w:t>llesnemnda</w:t>
      </w:r>
      <w:r w:rsidR="00A61437">
        <w:t xml:space="preserve"> tidlig. Planen </w:t>
      </w:r>
      <w:r w:rsidR="007D5B75" w:rsidRPr="002037E6">
        <w:t>ble utarbeid</w:t>
      </w:r>
      <w:r w:rsidR="00A61437">
        <w:t>et av en politisk arbeidsgruppe, og</w:t>
      </w:r>
      <w:r w:rsidR="007D5B75" w:rsidRPr="002037E6">
        <w:t xml:space="preserve"> var rettet mot innbyggere, lag og organisasjoner og næringslivet i begge kommuner, med ønske om å gjennomføre felles arrangement for å styrke samholdet i den nye kommunen. Videre planlegging og gjennomføring av tiltak og markeringer ble utført av en egen administrativ prosjektgruppe. Som en del av oppfølgingen av planen ble frivillige lag og organisasjoner oppfordret til felles arrangement</w:t>
      </w:r>
      <w:r w:rsidR="004169D2">
        <w:t>.</w:t>
      </w:r>
    </w:p>
    <w:p w:rsidR="007D5B75" w:rsidRPr="002037E6" w:rsidRDefault="007D5B75" w:rsidP="007D5B75">
      <w:r w:rsidRPr="002037E6">
        <w:t xml:space="preserve">Et viktig kriterium var at det skulle være fellesarrangement med deltakere på tvers av kommunegrensene. </w:t>
      </w:r>
      <w:r w:rsidR="000D6681">
        <w:t xml:space="preserve">Det kom svært mange søknader, og </w:t>
      </w:r>
      <w:r w:rsidR="002369BB">
        <w:t>arrangementene</w:t>
      </w:r>
      <w:r w:rsidRPr="002037E6">
        <w:t xml:space="preserve"> var nyttig for å bli kjent med hverandre og øke samhandlingen mellom innbyggerne på tvers av </w:t>
      </w:r>
      <w:r w:rsidRPr="002037E6">
        <w:lastRenderedPageBreak/>
        <w:t xml:space="preserve">kommunegrensene. I forbindelse med selve sammenslåingen ble det </w:t>
      </w:r>
      <w:r w:rsidR="004169D2">
        <w:t xml:space="preserve">også </w:t>
      </w:r>
      <w:r w:rsidRPr="002037E6">
        <w:t xml:space="preserve">lagt opp til en </w:t>
      </w:r>
      <w:r w:rsidR="00A61437">
        <w:t>"</w:t>
      </w:r>
      <w:r w:rsidRPr="002037E6">
        <w:t>bryllupsfeiring</w:t>
      </w:r>
      <w:r w:rsidR="00A61437">
        <w:t>"</w:t>
      </w:r>
      <w:r w:rsidRPr="002037E6">
        <w:t xml:space="preserve"> med seks fellesarrangementer i</w:t>
      </w:r>
      <w:r w:rsidR="009C4397">
        <w:t xml:space="preserve"> ukene rett før og etter sammenslåingen</w:t>
      </w:r>
      <w:r w:rsidRPr="002037E6">
        <w:t xml:space="preserve">. </w:t>
      </w:r>
    </w:p>
    <w:p w:rsidR="00516038" w:rsidRDefault="00516038" w:rsidP="00516038">
      <w:r>
        <w:t>Distriktssenteret har på sine nettsider mer om kommunikasjon og eksempler på plan</w:t>
      </w:r>
      <w:r w:rsidR="006B4AD6">
        <w:t>er og tiltak ved sammenslåinger. Les mer</w:t>
      </w:r>
      <w:r w:rsidR="00060B84">
        <w:t xml:space="preserve"> på </w:t>
      </w:r>
      <w:hyperlink r:id="rId29" w:history="1">
        <w:r w:rsidR="00060B84">
          <w:rPr>
            <w:rStyle w:val="Hyperkobling"/>
          </w:rPr>
          <w:t>Distriktssenterets nettsider</w:t>
        </w:r>
      </w:hyperlink>
      <w:r w:rsidR="00D06E99">
        <w:rPr>
          <w:rStyle w:val="Hyperkobling"/>
        </w:rPr>
        <w:t>.</w:t>
      </w:r>
    </w:p>
    <w:p w:rsidR="001875BB" w:rsidRDefault="001875BB">
      <w:pPr>
        <w:rPr>
          <w:rFonts w:asciiTheme="majorHAnsi" w:eastAsiaTheme="majorEastAsia" w:hAnsiTheme="majorHAnsi" w:cstheme="majorBidi"/>
          <w:b/>
          <w:color w:val="2E74B5" w:themeColor="accent1" w:themeShade="BF"/>
          <w:sz w:val="36"/>
          <w:szCs w:val="32"/>
        </w:rPr>
      </w:pPr>
      <w:r>
        <w:br w:type="page"/>
      </w:r>
    </w:p>
    <w:p w:rsidR="00314CE0" w:rsidRPr="00314CE0" w:rsidRDefault="001B467D" w:rsidP="001B467D">
      <w:pPr>
        <w:pStyle w:val="Overskrift1"/>
      </w:pPr>
      <w:bookmarkStart w:id="45" w:name="_Toc453161344"/>
      <w:r w:rsidRPr="001B467D">
        <w:lastRenderedPageBreak/>
        <w:t>20 anbefalinger om gode grep på veien til ny kommune</w:t>
      </w:r>
      <w:bookmarkEnd w:id="45"/>
    </w:p>
    <w:p w:rsidR="005D10BB" w:rsidRDefault="005D10BB" w:rsidP="005D10BB">
      <w:r>
        <w:t>I rapporten "Gode grep på veien til ny kommune" har Telemarksforsking, m</w:t>
      </w:r>
      <w:r w:rsidRPr="002037E6">
        <w:t>ed utgangspu</w:t>
      </w:r>
      <w:r>
        <w:t xml:space="preserve">nkt i erfaringene fra </w:t>
      </w:r>
      <w:r w:rsidRPr="002037E6">
        <w:t>gjen</w:t>
      </w:r>
      <w:r>
        <w:t>nomførte sammenslåinger,</w:t>
      </w:r>
      <w:r w:rsidRPr="002037E6">
        <w:t xml:space="preserve"> satt ned 20 anbefalinger</w:t>
      </w:r>
      <w:r>
        <w:t xml:space="preserve"> </w:t>
      </w:r>
      <w:r w:rsidRPr="002037E6">
        <w:t>om gode grep på veien til en ny kommune</w:t>
      </w:r>
      <w:r>
        <w:t>.</w:t>
      </w:r>
      <w:r w:rsidR="00D77483">
        <w:t xml:space="preserve"> </w:t>
      </w:r>
      <w:r w:rsidR="005E64F1">
        <w:t>Under presenteres disse etter de ulike områdene i heftet</w:t>
      </w:r>
      <w:r w:rsidR="00CC4E38">
        <w:t>.</w:t>
      </w:r>
    </w:p>
    <w:p w:rsidR="005E64F1" w:rsidRPr="00B52550" w:rsidRDefault="005E64F1" w:rsidP="00060B84">
      <w:pPr>
        <w:pStyle w:val="avsnitt-tittel"/>
      </w:pPr>
      <w:r w:rsidRPr="00B52550">
        <w:t>Den nye kommunen</w:t>
      </w:r>
    </w:p>
    <w:p w:rsidR="005E64F1" w:rsidRDefault="005D10BB" w:rsidP="00181429">
      <w:pPr>
        <w:pStyle w:val="Listeavsnitt"/>
        <w:numPr>
          <w:ilvl w:val="0"/>
          <w:numId w:val="1"/>
        </w:numPr>
        <w:spacing w:after="240"/>
      </w:pPr>
      <w:r w:rsidRPr="002037E6">
        <w:rPr>
          <w:b/>
        </w:rPr>
        <w:t>Kom raskt i gang med prosessen etter at vedtak om sammenslåing er fattet.</w:t>
      </w:r>
      <w:r w:rsidRPr="002037E6">
        <w:t xml:space="preserve"> Dersom en sammenslåing skal gjennomføres på 1,5 år, krever dette at det utarbeides mange planer og gjennomføres mange beslutninger i løpet av første halvår.</w:t>
      </w:r>
    </w:p>
    <w:p w:rsidR="00A550D9" w:rsidRDefault="0081656C" w:rsidP="008C5CBA">
      <w:r>
        <w:t xml:space="preserve"> </w:t>
      </w:r>
      <w:bookmarkStart w:id="46" w:name="_GoBack"/>
      <w:bookmarkEnd w:id="46"/>
    </w:p>
    <w:p w:rsidR="005E64F1" w:rsidRDefault="005E64F1" w:rsidP="00181429">
      <w:pPr>
        <w:pStyle w:val="Listeavsnitt"/>
        <w:numPr>
          <w:ilvl w:val="0"/>
          <w:numId w:val="1"/>
        </w:numPr>
        <w:spacing w:after="240"/>
        <w:ind w:left="714" w:hanging="357"/>
      </w:pPr>
      <w:r w:rsidRPr="002037E6">
        <w:rPr>
          <w:b/>
        </w:rPr>
        <w:t>Tilstreb likeverdighet i gjennomføringsprosessen.</w:t>
      </w:r>
      <w:r w:rsidRPr="002037E6">
        <w:t xml:space="preserve"> En prosess kan legges opp på en likeverdig måte selv om det er forskjeller i størrelsen på kommunene som inngår. Her kan dette bl.a. innebære at små kommuner har større representasjon i visse organer enn det innbyggertallet skulle tilsi. </w:t>
      </w:r>
    </w:p>
    <w:p w:rsidR="00A550D9" w:rsidRDefault="0081656C" w:rsidP="008C5CBA">
      <w:r>
        <w:t xml:space="preserve"> </w:t>
      </w:r>
    </w:p>
    <w:p w:rsidR="007D352C" w:rsidRDefault="007D352C" w:rsidP="00181429">
      <w:pPr>
        <w:pStyle w:val="Listeavsnitt"/>
        <w:numPr>
          <w:ilvl w:val="0"/>
          <w:numId w:val="1"/>
        </w:numPr>
        <w:spacing w:after="240"/>
        <w:ind w:left="714" w:hanging="357"/>
      </w:pPr>
      <w:r w:rsidRPr="002037E6">
        <w:rPr>
          <w:b/>
        </w:rPr>
        <w:t>Lag så tidlig som mulig en oversikt over hva som må være på plass på sammenslåingstidspunktet.</w:t>
      </w:r>
      <w:r w:rsidRPr="002037E6">
        <w:t xml:space="preserve"> En sammenslåingsprosess er ikke nødvendigvis ferdig ved sammenslåingstidspunktet. Det kan derfor være nyttig med en oversikt over hva som må være på plass og hva som kan vente til etter at den nye kommunen er etablert. </w:t>
      </w:r>
    </w:p>
    <w:p w:rsidR="00A550D9" w:rsidRPr="007D352C" w:rsidRDefault="0081656C" w:rsidP="008C5CBA">
      <w:r>
        <w:t xml:space="preserve"> </w:t>
      </w:r>
    </w:p>
    <w:p w:rsidR="005E64F1" w:rsidRPr="002037E6" w:rsidRDefault="005E64F1" w:rsidP="00181429">
      <w:pPr>
        <w:pStyle w:val="Listeavsnitt"/>
        <w:numPr>
          <w:ilvl w:val="0"/>
          <w:numId w:val="1"/>
        </w:numPr>
        <w:spacing w:after="240" w:line="240" w:lineRule="auto"/>
        <w:ind w:left="714" w:hanging="357"/>
      </w:pPr>
      <w:r w:rsidRPr="002037E6">
        <w:rPr>
          <w:b/>
        </w:rPr>
        <w:t>L</w:t>
      </w:r>
      <w:r w:rsidR="00640CD2">
        <w:rPr>
          <w:b/>
        </w:rPr>
        <w:t xml:space="preserve">ær av andre. </w:t>
      </w:r>
      <w:r w:rsidRPr="002037E6">
        <w:t>Informasjon- og erfaringsutveksling med andre pågående prosesser vil utvilsomt være nyttig.</w:t>
      </w:r>
    </w:p>
    <w:p w:rsidR="00B52550" w:rsidRDefault="0081656C" w:rsidP="00B52550">
      <w:pPr>
        <w:rPr>
          <w:rFonts w:asciiTheme="majorHAnsi" w:hAnsiTheme="majorHAnsi"/>
          <w:b/>
          <w:color w:val="2E74B5" w:themeColor="accent1" w:themeShade="BF"/>
          <w:sz w:val="26"/>
          <w:szCs w:val="26"/>
        </w:rPr>
      </w:pPr>
      <w:r>
        <w:rPr>
          <w:rFonts w:asciiTheme="majorHAnsi" w:hAnsiTheme="majorHAnsi"/>
          <w:b/>
          <w:color w:val="2E74B5" w:themeColor="accent1" w:themeShade="BF"/>
          <w:sz w:val="26"/>
          <w:szCs w:val="26"/>
        </w:rPr>
        <w:t xml:space="preserve"> </w:t>
      </w:r>
    </w:p>
    <w:p w:rsidR="005E64F1" w:rsidRPr="00B52550" w:rsidRDefault="005E64F1" w:rsidP="00060B84">
      <w:pPr>
        <w:pStyle w:val="avsnitt-tittel"/>
      </w:pPr>
      <w:r w:rsidRPr="00B52550">
        <w:t>Prosjektorganisering</w:t>
      </w:r>
    </w:p>
    <w:p w:rsidR="005D10BB" w:rsidRDefault="005D10BB" w:rsidP="00181429">
      <w:pPr>
        <w:pStyle w:val="Listeavsnitt"/>
        <w:numPr>
          <w:ilvl w:val="0"/>
          <w:numId w:val="1"/>
        </w:numPr>
        <w:spacing w:after="240"/>
        <w:ind w:left="714" w:hanging="357"/>
      </w:pPr>
      <w:r w:rsidRPr="002037E6">
        <w:rPr>
          <w:b/>
        </w:rPr>
        <w:t>Deleg</w:t>
      </w:r>
      <w:r w:rsidR="00640CD2">
        <w:rPr>
          <w:b/>
        </w:rPr>
        <w:t>e</w:t>
      </w:r>
      <w:r w:rsidRPr="002037E6">
        <w:rPr>
          <w:b/>
        </w:rPr>
        <w:t>r vide fullmakter til fellesnemnda slik at den kan fatte de fleste beslutninger som gjelder etablering av den nye kommunen.</w:t>
      </w:r>
      <w:r w:rsidRPr="002037E6">
        <w:t xml:space="preserve"> For å sikre en effektiv prosess bør det være en klar rollefordeling mellom fellesnemnda og kommunestyrene og mellom fellesnemnda, arbeidsutvalg og prosjektleder. Vedtaksmyndighet i spørsmål som ikke er av overordnet prinsipiell karakter, bør delegeres til arbeidsutvalg og prosjektleder.</w:t>
      </w:r>
    </w:p>
    <w:p w:rsidR="00A550D9" w:rsidRPr="002037E6" w:rsidRDefault="0081656C" w:rsidP="008C5CBA">
      <w:r>
        <w:t xml:space="preserve"> </w:t>
      </w:r>
    </w:p>
    <w:p w:rsidR="005D10BB" w:rsidRDefault="005D10BB" w:rsidP="00181429">
      <w:pPr>
        <w:pStyle w:val="Listeavsnitt"/>
        <w:numPr>
          <w:ilvl w:val="0"/>
          <w:numId w:val="1"/>
        </w:numPr>
        <w:spacing w:after="240"/>
        <w:ind w:left="714" w:hanging="357"/>
      </w:pPr>
      <w:r w:rsidRPr="002037E6">
        <w:rPr>
          <w:b/>
        </w:rPr>
        <w:t>Sørg for at prosjektleder er på plass så tidlig som mulig.</w:t>
      </w:r>
      <w:r w:rsidRPr="002037E6">
        <w:t xml:space="preserve"> Noen har brukt lang tid på </w:t>
      </w:r>
      <w:r w:rsidR="00115551">
        <w:t xml:space="preserve">å </w:t>
      </w:r>
      <w:r w:rsidRPr="002037E6">
        <w:t xml:space="preserve">komme i gang med sammenslåingen fordi det har tatt lang tid å få prosjektleder på plass. Dette oppleves som bortkastet tid og er uheldig for prosessen. Det kan være slitsomt for de ansatte å gjennomføre en sammenslåingsprosess i kombinasjon med at </w:t>
      </w:r>
      <w:r w:rsidRPr="002037E6">
        <w:lastRenderedPageBreak/>
        <w:t xml:space="preserve">ordinær drift skal opprettholdes. Det er derfor også viktig at sammenslåingsprosessen ikke blir lenger enn nødvendig. </w:t>
      </w:r>
    </w:p>
    <w:p w:rsidR="00A550D9" w:rsidRPr="002037E6" w:rsidRDefault="0081656C" w:rsidP="008C5CBA">
      <w:r>
        <w:t xml:space="preserve"> </w:t>
      </w:r>
    </w:p>
    <w:p w:rsidR="005E64F1" w:rsidRDefault="005E64F1" w:rsidP="00181429">
      <w:pPr>
        <w:pStyle w:val="Listeavsnitt"/>
        <w:numPr>
          <w:ilvl w:val="0"/>
          <w:numId w:val="1"/>
        </w:numPr>
        <w:spacing w:after="240"/>
        <w:ind w:left="714" w:hanging="357"/>
      </w:pPr>
      <w:r w:rsidRPr="002037E6">
        <w:rPr>
          <w:b/>
        </w:rPr>
        <w:t>Det bør tidlig tas stilling til om prosjektleder skal være rådmann for den nye kommunen.</w:t>
      </w:r>
      <w:r w:rsidRPr="002037E6">
        <w:t xml:space="preserve"> Dersom prosjektleder også er framtidig rådmann, kan det være en fordel fordi prosjektleder da får være med å utforme kommunen han senere skal lede. Det kan også være en fordel med tanke på å sikre kontinuitet i overgangen til en ny kommune. Sammenslåingsprosessen er ikke nødvendigvis ferdig ved sammenslåingstidspunktet.</w:t>
      </w:r>
    </w:p>
    <w:p w:rsidR="00A550D9" w:rsidRPr="002037E6" w:rsidRDefault="0081656C" w:rsidP="008C5CBA">
      <w:r>
        <w:t xml:space="preserve"> </w:t>
      </w:r>
    </w:p>
    <w:p w:rsidR="007D352C" w:rsidRDefault="007D352C" w:rsidP="00181429">
      <w:pPr>
        <w:pStyle w:val="Listeavsnitt"/>
        <w:numPr>
          <w:ilvl w:val="0"/>
          <w:numId w:val="1"/>
        </w:numPr>
        <w:spacing w:after="240"/>
        <w:ind w:left="714" w:hanging="357"/>
      </w:pPr>
      <w:r w:rsidRPr="002037E6">
        <w:rPr>
          <w:b/>
        </w:rPr>
        <w:t>Lag så tidlig som mulig en framdriftsplan for gjennomføring av sammenslåingsprosessen.</w:t>
      </w:r>
      <w:r w:rsidRPr="002037E6">
        <w:t xml:space="preserve"> En framdriftsplan vil være en forutsetning for å skape forståelse for sammenhengene mellom de mange ulike elementene som inngår i en sammenslåingsprosess, og for å kunne lage et prosjektbudsjett med tidsbruk på ulike aktiviteter.</w:t>
      </w:r>
    </w:p>
    <w:p w:rsidR="00A550D9" w:rsidRDefault="0081656C" w:rsidP="008C5CBA">
      <w:r>
        <w:t xml:space="preserve"> </w:t>
      </w:r>
    </w:p>
    <w:p w:rsidR="007D352C" w:rsidRDefault="007D352C" w:rsidP="00181429">
      <w:pPr>
        <w:pStyle w:val="Listeavsnitt"/>
        <w:numPr>
          <w:ilvl w:val="0"/>
          <w:numId w:val="1"/>
        </w:numPr>
        <w:spacing w:after="240"/>
        <w:ind w:left="714" w:hanging="357"/>
      </w:pPr>
      <w:r w:rsidRPr="002037E6">
        <w:rPr>
          <w:b/>
        </w:rPr>
        <w:t>Å få på plass en informasjonsplan må ha like stor prioritet som arbeidet med framdriftsplanen.</w:t>
      </w:r>
      <w:r w:rsidRPr="002037E6">
        <w:t xml:space="preserve"> Det vil være stor etterspørsel etter informasjon fra både ansatte og innbyggere i forbindelse med en slik prosess. I noen sammenslåingsprosesser er informasjonsbehovet undervurdert. Uten informasjonsplan kan informasjonen som gis, bli tilfeldig og prosessen skadelidende. </w:t>
      </w:r>
    </w:p>
    <w:p w:rsidR="00A550D9" w:rsidRDefault="0081656C" w:rsidP="008C5CBA">
      <w:r>
        <w:t xml:space="preserve"> </w:t>
      </w:r>
    </w:p>
    <w:p w:rsidR="007D352C" w:rsidRDefault="007D352C" w:rsidP="00181429">
      <w:pPr>
        <w:pStyle w:val="Listeavsnitt"/>
        <w:numPr>
          <w:ilvl w:val="0"/>
          <w:numId w:val="1"/>
        </w:numPr>
        <w:spacing w:after="240"/>
        <w:ind w:left="714" w:hanging="357"/>
      </w:pPr>
      <w:r w:rsidRPr="002037E6">
        <w:rPr>
          <w:b/>
        </w:rPr>
        <w:t>Sørg for nødvendig kompetanse og kapasitet i prosjektorganisasjonen fra dag 1.</w:t>
      </w:r>
      <w:r w:rsidRPr="002037E6">
        <w:t xml:space="preserve"> En kommunesammenslåing er en krevende prosess, og arbeidsmengden har i noen tilfeller vært undervurdert. Tilstrekkelig kapasitet og kompetanse i prosjektorganisasjonen er en forutsetning for å kunne håndtere mange krevende oppgaver i startfasen. Prosjektleder bør ha bred erfaring fra kommunal sektor og større omstillingsprosesser.</w:t>
      </w:r>
    </w:p>
    <w:p w:rsidR="00A550D9" w:rsidRPr="002037E6" w:rsidRDefault="0081656C" w:rsidP="008C5CBA">
      <w:r>
        <w:t xml:space="preserve"> </w:t>
      </w:r>
    </w:p>
    <w:p w:rsidR="007D352C" w:rsidRDefault="007D352C" w:rsidP="00181429">
      <w:pPr>
        <w:pStyle w:val="Listeavsnitt"/>
        <w:numPr>
          <w:ilvl w:val="0"/>
          <w:numId w:val="1"/>
        </w:numPr>
        <w:spacing w:after="240"/>
        <w:ind w:left="714" w:hanging="357"/>
      </w:pPr>
      <w:r w:rsidRPr="002037E6">
        <w:rPr>
          <w:b/>
        </w:rPr>
        <w:t>Sørg for å ha toppledelse tidlig på plass i den nye kommunen, helst ett år før sammenslåingen.</w:t>
      </w:r>
      <w:r w:rsidRPr="002037E6">
        <w:t xml:space="preserve"> Dette forutsetter at den administrative hovedstrukturen vedtas tidlig. Det er også en fordel å få tidlig på plass leder for IKT, økonomi og personal. </w:t>
      </w:r>
    </w:p>
    <w:p w:rsidR="00A550D9" w:rsidRPr="002037E6" w:rsidRDefault="0081656C" w:rsidP="008C5CBA">
      <w:r>
        <w:t xml:space="preserve"> </w:t>
      </w:r>
    </w:p>
    <w:p w:rsidR="007D352C" w:rsidRDefault="007D352C" w:rsidP="00181429">
      <w:pPr>
        <w:pStyle w:val="Listeavsnitt"/>
        <w:numPr>
          <w:ilvl w:val="0"/>
          <w:numId w:val="1"/>
        </w:numPr>
        <w:spacing w:after="240"/>
        <w:ind w:left="714" w:hanging="357"/>
      </w:pPr>
      <w:r w:rsidRPr="002037E6">
        <w:rPr>
          <w:b/>
        </w:rPr>
        <w:t>Sørg for at enhetsledere er på plass så tidlig at de kan være med på planlegg</w:t>
      </w:r>
      <w:r w:rsidR="00640CD2">
        <w:rPr>
          <w:b/>
        </w:rPr>
        <w:t xml:space="preserve">ing, organisering og innplassering </w:t>
      </w:r>
      <w:r w:rsidRPr="002037E6">
        <w:rPr>
          <w:b/>
        </w:rPr>
        <w:t>av de områder de skal lede.</w:t>
      </w:r>
      <w:r w:rsidRPr="002037E6">
        <w:t xml:space="preserve"> Enhetsledere bør være på plass ca. trekvart år før sammenslåingstidspunktet. </w:t>
      </w:r>
    </w:p>
    <w:p w:rsidR="00A550D9" w:rsidRPr="002037E6" w:rsidRDefault="0081656C" w:rsidP="008C5CBA">
      <w:r>
        <w:lastRenderedPageBreak/>
        <w:t xml:space="preserve"> </w:t>
      </w:r>
    </w:p>
    <w:p w:rsidR="007D352C" w:rsidRPr="002037E6" w:rsidRDefault="007D352C" w:rsidP="00181429">
      <w:pPr>
        <w:pStyle w:val="Listeavsnitt"/>
        <w:numPr>
          <w:ilvl w:val="0"/>
          <w:numId w:val="1"/>
        </w:numPr>
        <w:spacing w:after="240"/>
        <w:ind w:left="714" w:hanging="357"/>
      </w:pPr>
      <w:r w:rsidRPr="002037E6">
        <w:rPr>
          <w:b/>
        </w:rPr>
        <w:t>Lag en plan for gevinstrealisering.</w:t>
      </w:r>
      <w:r w:rsidRPr="002037E6">
        <w:t xml:space="preserve"> Gevinster kan realiseres, bl.a. gjennom mer effektiv drift, større og sterkere fagmiljøer og bedre tjenester og samfunnsutvikling. Intensjonsplanene gir gjerne føringer på hvilke gevinster </w:t>
      </w:r>
      <w:r w:rsidR="008C21F4">
        <w:t>en</w:t>
      </w:r>
      <w:r w:rsidRPr="002037E6">
        <w:t xml:space="preserve"> ønsker å realisere, men det kan være en fordel å tydeliggjøre dette gjennom mer konkrete planer for gevinstrealisering, og hvordan </w:t>
      </w:r>
      <w:r w:rsidR="008C21F4">
        <w:t>en</w:t>
      </w:r>
      <w:r w:rsidRPr="002037E6">
        <w:t xml:space="preserve"> vil hente ut gevinster på kort og lang sikt. Overtallighet i en overgangsfase kan f.eks. utnyttes til å gjennomføre utviklingsprosjekter for den nye kommunen som ellers kan være krevende å gjennomføre.</w:t>
      </w:r>
    </w:p>
    <w:p w:rsidR="00B52550" w:rsidRDefault="00B52550" w:rsidP="00B52550">
      <w:pPr>
        <w:rPr>
          <w:rFonts w:asciiTheme="majorHAnsi" w:hAnsiTheme="majorHAnsi"/>
          <w:b/>
          <w:color w:val="2E74B5" w:themeColor="accent1" w:themeShade="BF"/>
          <w:sz w:val="26"/>
          <w:szCs w:val="26"/>
        </w:rPr>
      </w:pPr>
    </w:p>
    <w:p w:rsidR="005E64F1" w:rsidRPr="00B52550" w:rsidRDefault="005E64F1" w:rsidP="00060B84">
      <w:pPr>
        <w:pStyle w:val="avsnitt-tittel"/>
      </w:pPr>
      <w:r w:rsidRPr="00B52550">
        <w:t>Ansatte – arbeidsgiveransvar</w:t>
      </w:r>
    </w:p>
    <w:p w:rsidR="005E64F1" w:rsidRDefault="005E64F1" w:rsidP="00181429">
      <w:pPr>
        <w:pStyle w:val="Listeavsnitt"/>
        <w:numPr>
          <w:ilvl w:val="0"/>
          <w:numId w:val="1"/>
        </w:numPr>
        <w:spacing w:after="240"/>
        <w:ind w:left="714" w:hanging="357"/>
      </w:pPr>
      <w:r w:rsidRPr="002037E6">
        <w:rPr>
          <w:b/>
        </w:rPr>
        <w:t>Sørg for god medvirkning av tillitsvalgte i hele prosessen.</w:t>
      </w:r>
      <w:r w:rsidRPr="002037E6">
        <w:t xml:space="preserve"> Det er bedre at tillitsvalgte er med på «for mye» enn for lite. Tillitsvalgte er en viktig informasjonskanal, og det er en fordel at disse har god kjennskap til prosessen og forståelse av de valg som fattes.</w:t>
      </w:r>
    </w:p>
    <w:p w:rsidR="00A550D9" w:rsidRPr="002037E6" w:rsidRDefault="0081656C" w:rsidP="008C5CBA">
      <w:r>
        <w:t xml:space="preserve"> </w:t>
      </w:r>
    </w:p>
    <w:p w:rsidR="007D352C" w:rsidRDefault="007D352C" w:rsidP="00181429">
      <w:pPr>
        <w:pStyle w:val="Listeavsnitt"/>
        <w:numPr>
          <w:ilvl w:val="0"/>
          <w:numId w:val="1"/>
        </w:numPr>
        <w:spacing w:after="240"/>
        <w:ind w:left="714" w:hanging="357"/>
      </w:pPr>
      <w:r w:rsidRPr="002037E6">
        <w:rPr>
          <w:b/>
        </w:rPr>
        <w:t>Lag en omstillingsplan/prosedyre for overføring av personell til ny kommune.</w:t>
      </w:r>
      <w:r w:rsidRPr="002037E6">
        <w:t xml:space="preserve"> Avklar så tidlig som mulig hvordan personell skal overføres til ny kommune, og hvem som blir berørt av sammenslåing og hvem som ikke blir det. Dette er viktig for å skape forutsigbarhet, trygghet og ro i organisasjonene.</w:t>
      </w:r>
    </w:p>
    <w:p w:rsidR="00A550D9" w:rsidRPr="002037E6" w:rsidRDefault="0081656C" w:rsidP="008C5CBA">
      <w:r>
        <w:t xml:space="preserve"> </w:t>
      </w:r>
    </w:p>
    <w:p w:rsidR="007D352C" w:rsidRDefault="007D352C" w:rsidP="00181429">
      <w:pPr>
        <w:pStyle w:val="Listeavsnitt"/>
        <w:numPr>
          <w:ilvl w:val="0"/>
          <w:numId w:val="1"/>
        </w:numPr>
        <w:spacing w:after="240"/>
        <w:ind w:left="714" w:hanging="357"/>
      </w:pPr>
      <w:r w:rsidRPr="002037E6">
        <w:rPr>
          <w:b/>
        </w:rPr>
        <w:t>Involver ansatte i arbeidsgrupper/prosjektgrupper/temagrupper på tvers av kommunegrensene for å beskrive dagens status i kommunene og for å utvikle tjenesteområdene i den nye kommunen.</w:t>
      </w:r>
      <w:r w:rsidRPr="002037E6">
        <w:t xml:space="preserve"> Klarlegging av dagens status er en oppgave som kan iverksettes raskt, og vil være et sentralt fundament for utforming av ny kommune. Slike arbeidsgrupper er også viktige for å bli kjent med hverandre og for å bygge felles kultur.</w:t>
      </w:r>
    </w:p>
    <w:p w:rsidR="008C5CBA" w:rsidRPr="002037E6" w:rsidRDefault="0081656C" w:rsidP="008C5CBA">
      <w:r>
        <w:t xml:space="preserve">  </w:t>
      </w:r>
    </w:p>
    <w:p w:rsidR="007D352C" w:rsidRDefault="007D352C" w:rsidP="00181429">
      <w:pPr>
        <w:pStyle w:val="Listeavsnitt"/>
        <w:numPr>
          <w:ilvl w:val="0"/>
          <w:numId w:val="1"/>
        </w:numPr>
        <w:spacing w:after="240"/>
        <w:ind w:left="714" w:hanging="357"/>
      </w:pPr>
      <w:r w:rsidRPr="002037E6">
        <w:rPr>
          <w:b/>
        </w:rPr>
        <w:t>Kartlegg behov for lønnsharmonisering og hvordan slik harmonisering eventuelt skal skje.</w:t>
      </w:r>
      <w:r w:rsidRPr="002037E6">
        <w:t xml:space="preserve"> Lønnsnivået kan variere mellom kommunene. Dersom det går lang tid med lønnsforskjeller som oppleves urettferdige, kan dette være uheldig for arbeidsmiljøet. </w:t>
      </w:r>
    </w:p>
    <w:p w:rsidR="005C2807" w:rsidRDefault="005C2807" w:rsidP="005C2807">
      <w:pPr>
        <w:pStyle w:val="avsnitt-tittel"/>
      </w:pPr>
      <w:r w:rsidRPr="00B52550">
        <w:t>Økonomi og systemer</w:t>
      </w:r>
    </w:p>
    <w:p w:rsidR="005E64F1" w:rsidRDefault="005E64F1" w:rsidP="005C2807">
      <w:pPr>
        <w:pStyle w:val="Listeavsnitt"/>
        <w:numPr>
          <w:ilvl w:val="0"/>
          <w:numId w:val="1"/>
        </w:numPr>
        <w:spacing w:after="240"/>
        <w:ind w:left="714" w:hanging="357"/>
      </w:pPr>
      <w:r w:rsidRPr="005C2807">
        <w:rPr>
          <w:b/>
        </w:rPr>
        <w:t>Samkjør økonomisystemer og budsjett det siste året før sammenslåingen.</w:t>
      </w:r>
      <w:r w:rsidRPr="002037E6">
        <w:t xml:space="preserve"> Disse bør også ta hensyn til planer for gevinstrealisering og harmonisering av lønnsnivå. </w:t>
      </w:r>
    </w:p>
    <w:p w:rsidR="005C2807" w:rsidRPr="002037E6" w:rsidRDefault="0081656C" w:rsidP="008C5CBA">
      <w:r>
        <w:t xml:space="preserve"> </w:t>
      </w:r>
    </w:p>
    <w:p w:rsidR="00B52550" w:rsidRPr="00A550D9" w:rsidRDefault="005D10BB" w:rsidP="00B52550">
      <w:pPr>
        <w:pStyle w:val="Listeavsnitt"/>
        <w:numPr>
          <w:ilvl w:val="0"/>
          <w:numId w:val="1"/>
        </w:numPr>
        <w:spacing w:after="240"/>
        <w:ind w:left="714" w:hanging="357"/>
      </w:pPr>
      <w:r w:rsidRPr="002037E6">
        <w:rPr>
          <w:b/>
        </w:rPr>
        <w:lastRenderedPageBreak/>
        <w:t>Ha tidlig fokus på samkjøring av IKT og arkiv.</w:t>
      </w:r>
      <w:r w:rsidRPr="002037E6">
        <w:t xml:space="preserve"> Dette er oppgaver som kan være både resurs- og tidkrevende. I regi av Riksarkivaren er det utarbeidet en veileder i håndtering av arkiv og dokumentasjonsforvaltning for arkivledere i kommuner som planlegger en kommunesammenslåing. </w:t>
      </w:r>
      <w:r w:rsidRPr="002037E6">
        <w:rPr>
          <w:szCs w:val="20"/>
        </w:rPr>
        <w:t>På oppdrag fra K</w:t>
      </w:r>
      <w:r w:rsidR="00E06964">
        <w:rPr>
          <w:szCs w:val="20"/>
        </w:rPr>
        <w:t>ommunal- og moderniseringsdepartementet</w:t>
      </w:r>
      <w:r w:rsidRPr="002037E6">
        <w:rPr>
          <w:szCs w:val="20"/>
        </w:rPr>
        <w:t xml:space="preserve"> har Inventura utarbeidet en veileder til reglene om offentlige anskaffelser i forbindelse med kommunereformen. </w:t>
      </w:r>
    </w:p>
    <w:p w:rsidR="005E64F1" w:rsidRPr="00B52550" w:rsidRDefault="005E64F1" w:rsidP="00060B84">
      <w:pPr>
        <w:pStyle w:val="avsnitt-tittel"/>
      </w:pPr>
      <w:r w:rsidRPr="00B52550">
        <w:t>Innbyggere</w:t>
      </w:r>
    </w:p>
    <w:p w:rsidR="007D352C" w:rsidRPr="002037E6" w:rsidRDefault="007D352C" w:rsidP="00181429">
      <w:pPr>
        <w:pStyle w:val="Listeavsnitt"/>
        <w:numPr>
          <w:ilvl w:val="0"/>
          <w:numId w:val="1"/>
        </w:numPr>
        <w:spacing w:after="240"/>
        <w:ind w:left="714" w:hanging="357"/>
      </w:pPr>
      <w:r w:rsidRPr="002037E6">
        <w:rPr>
          <w:b/>
        </w:rPr>
        <w:t>Lag en plan for felles kulturbygging som omfatter både ansatte og innbyggere, og prioriter ressurser til dette.</w:t>
      </w:r>
      <w:r w:rsidRPr="002037E6">
        <w:t xml:space="preserve"> Kulturbygging har vært en prioritert oppgave i flere av de vellykkede sammenslåingene, og ressursene som er benyttet til dette omtales som «vel anvendte midler». Tiltakene kan omfatte ulike aktiviteter underveis i prosessen, men også større markeringer av selve sammenslåingen. Deltakelse og medvirkning er viktig for å skape eierskap og engasjement for utviklingen av den nye kommunen. </w:t>
      </w:r>
    </w:p>
    <w:p w:rsidR="00314CE0" w:rsidRDefault="00314CE0" w:rsidP="00314CE0"/>
    <w:sectPr w:rsidR="00314CE0">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1D8" w:rsidRDefault="004461D8" w:rsidP="00376251">
      <w:pPr>
        <w:spacing w:after="0" w:line="240" w:lineRule="auto"/>
      </w:pPr>
      <w:r>
        <w:separator/>
      </w:r>
    </w:p>
  </w:endnote>
  <w:endnote w:type="continuationSeparator" w:id="0">
    <w:p w:rsidR="004461D8" w:rsidRDefault="004461D8" w:rsidP="0037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922973"/>
      <w:docPartObj>
        <w:docPartGallery w:val="Page Numbers (Bottom of Page)"/>
        <w:docPartUnique/>
      </w:docPartObj>
    </w:sdtPr>
    <w:sdtEndPr/>
    <w:sdtContent>
      <w:p w:rsidR="00A550D9" w:rsidRDefault="00A550D9" w:rsidP="006D1FB1">
        <w:pPr>
          <w:pStyle w:val="Bunntekst"/>
          <w:jc w:val="center"/>
        </w:pPr>
        <w:r>
          <w:t xml:space="preserve">Side </w:t>
        </w:r>
        <w:r>
          <w:fldChar w:fldCharType="begin"/>
        </w:r>
        <w:r>
          <w:instrText xml:space="preserve"> PAGE  </w:instrText>
        </w:r>
        <w:r>
          <w:fldChar w:fldCharType="separate"/>
        </w:r>
        <w:r w:rsidR="0081656C">
          <w:rPr>
            <w:noProof/>
          </w:rPr>
          <w:t>27</w:t>
        </w:r>
        <w:r>
          <w:fldChar w:fldCharType="end"/>
        </w:r>
        <w:r>
          <w:t xml:space="preserve"> av </w:t>
        </w:r>
        <w:r w:rsidR="004461D8">
          <w:fldChar w:fldCharType="begin"/>
        </w:r>
        <w:r w:rsidR="004461D8">
          <w:instrText xml:space="preserve"> NUMPAGES  </w:instrText>
        </w:r>
        <w:r w:rsidR="004461D8">
          <w:fldChar w:fldCharType="separate"/>
        </w:r>
        <w:r w:rsidR="0081656C">
          <w:rPr>
            <w:noProof/>
          </w:rPr>
          <w:t>30</w:t>
        </w:r>
        <w:r w:rsidR="004461D8">
          <w:rPr>
            <w:noProof/>
          </w:rPr>
          <w:fldChar w:fldCharType="end"/>
        </w:r>
        <w:r>
          <w:fldChar w:fldCharType="begin"/>
        </w:r>
        <w:r>
          <w:instrText>PAGE   \* MERGEFORMAT</w:instrText>
        </w:r>
        <w:r>
          <w:fldChar w:fldCharType="separate"/>
        </w:r>
        <w:r w:rsidR="0081656C">
          <w:rPr>
            <w:noProof/>
          </w:rPr>
          <w:t>27</w:t>
        </w:r>
        <w:r>
          <w:fldChar w:fldCharType="end"/>
        </w:r>
      </w:p>
    </w:sdtContent>
  </w:sdt>
  <w:p w:rsidR="00A550D9" w:rsidRDefault="00A550D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1D8" w:rsidRDefault="004461D8" w:rsidP="00376251">
      <w:pPr>
        <w:spacing w:after="0" w:line="240" w:lineRule="auto"/>
      </w:pPr>
      <w:r>
        <w:separator/>
      </w:r>
    </w:p>
  </w:footnote>
  <w:footnote w:type="continuationSeparator" w:id="0">
    <w:p w:rsidR="004461D8" w:rsidRDefault="004461D8" w:rsidP="00376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0E9B7C0F"/>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ABB337C"/>
    <w:multiLevelType w:val="hybridMultilevel"/>
    <w:tmpl w:val="C7A6C6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D26BD5"/>
    <w:multiLevelType w:val="hybridMultilevel"/>
    <w:tmpl w:val="27B6CC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CE3ADE"/>
    <w:multiLevelType w:val="hybridMultilevel"/>
    <w:tmpl w:val="4D6484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E76409D"/>
    <w:multiLevelType w:val="hybridMultilevel"/>
    <w:tmpl w:val="EB7479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6E0009"/>
    <w:multiLevelType w:val="hybridMultilevel"/>
    <w:tmpl w:val="B096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0796C05"/>
    <w:multiLevelType w:val="hybridMultilevel"/>
    <w:tmpl w:val="723CD3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88D59EC"/>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13446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0" w15:restartNumberingAfterBreak="0">
    <w:nsid w:val="3CFE286C"/>
    <w:multiLevelType w:val="hybridMultilevel"/>
    <w:tmpl w:val="F578A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D22068A"/>
    <w:multiLevelType w:val="hybridMultilevel"/>
    <w:tmpl w:val="1D722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E341C05"/>
    <w:multiLevelType w:val="hybridMultilevel"/>
    <w:tmpl w:val="50C61DC8"/>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A7C354A"/>
    <w:multiLevelType w:val="hybridMultilevel"/>
    <w:tmpl w:val="46BAA064"/>
    <w:lvl w:ilvl="0" w:tplc="AFC0CFA4">
      <w:start w:val="1"/>
      <w:numFmt w:val="decimal"/>
      <w:lvlText w:val="%1."/>
      <w:lvlJc w:val="left"/>
      <w:pPr>
        <w:ind w:left="720" w:hanging="360"/>
      </w:pPr>
      <w:rPr>
        <w:rFonts w:ascii="Times New Roman" w:eastAsiaTheme="minorHAnsi" w:hAnsi="Times New Roman"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C663108"/>
    <w:multiLevelType w:val="hybridMultilevel"/>
    <w:tmpl w:val="86781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C9F3155"/>
    <w:multiLevelType w:val="hybridMultilevel"/>
    <w:tmpl w:val="855A6C1A"/>
    <w:lvl w:ilvl="0" w:tplc="AF9C607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2B657F5"/>
    <w:multiLevelType w:val="hybridMultilevel"/>
    <w:tmpl w:val="2F8A4A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9723260"/>
    <w:multiLevelType w:val="hybridMultilevel"/>
    <w:tmpl w:val="8F568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C213168"/>
    <w:multiLevelType w:val="hybridMultilevel"/>
    <w:tmpl w:val="23DAB2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6" w15:restartNumberingAfterBreak="0">
    <w:nsid w:val="62510D27"/>
    <w:multiLevelType w:val="hybridMultilevel"/>
    <w:tmpl w:val="7B1447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2A6542F"/>
    <w:multiLevelType w:val="multilevel"/>
    <w:tmpl w:val="EF66E114"/>
    <w:numStyleLink w:val="RomListeStil"/>
  </w:abstractNum>
  <w:abstractNum w:abstractNumId="3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6B1B3870"/>
    <w:multiLevelType w:val="hybridMultilevel"/>
    <w:tmpl w:val="2EF6FFB8"/>
    <w:lvl w:ilvl="0" w:tplc="6A327F3C">
      <w:start w:val="1"/>
      <w:numFmt w:val="lowerLetter"/>
      <w:lvlText w:val="%1)"/>
      <w:lvlJc w:val="left"/>
      <w:pPr>
        <w:ind w:left="1080" w:hanging="360"/>
      </w:pPr>
      <w:rPr>
        <w:rFonts w:hint="default"/>
      </w:rPr>
    </w:lvl>
    <w:lvl w:ilvl="1" w:tplc="C3E6CD5C">
      <w:start w:val="1"/>
      <w:numFmt w:val="decimal"/>
      <w:lvlText w:val="%2."/>
      <w:lvlJc w:val="left"/>
      <w:pPr>
        <w:ind w:left="2145" w:hanging="705"/>
      </w:pPr>
      <w:rPr>
        <w:rFonts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0"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1" w15:restartNumberingAfterBreak="0">
    <w:nsid w:val="757B4AB2"/>
    <w:multiLevelType w:val="hybridMultilevel"/>
    <w:tmpl w:val="D9701A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97E2E4F"/>
    <w:multiLevelType w:val="hybridMultilevel"/>
    <w:tmpl w:val="A42CC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A5308AB"/>
    <w:multiLevelType w:val="hybridMultilevel"/>
    <w:tmpl w:val="A5A4085C"/>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0"/>
  </w:num>
  <w:num w:numId="3">
    <w:abstractNumId w:val="27"/>
  </w:num>
  <w:num w:numId="4">
    <w:abstractNumId w:val="42"/>
  </w:num>
  <w:num w:numId="5">
    <w:abstractNumId w:val="33"/>
  </w:num>
  <w:num w:numId="6">
    <w:abstractNumId w:val="7"/>
  </w:num>
  <w:num w:numId="7">
    <w:abstractNumId w:val="34"/>
  </w:num>
  <w:num w:numId="8">
    <w:abstractNumId w:val="11"/>
  </w:num>
  <w:num w:numId="9">
    <w:abstractNumId w:val="20"/>
  </w:num>
  <w:num w:numId="10">
    <w:abstractNumId w:val="41"/>
  </w:num>
  <w:num w:numId="11">
    <w:abstractNumId w:val="39"/>
  </w:num>
  <w:num w:numId="12">
    <w:abstractNumId w:val="21"/>
  </w:num>
  <w:num w:numId="13">
    <w:abstractNumId w:val="9"/>
  </w:num>
  <w:num w:numId="14">
    <w:abstractNumId w:val="43"/>
  </w:num>
  <w:num w:numId="15">
    <w:abstractNumId w:val="28"/>
    <w:lvlOverride w:ilvl="0">
      <w:startOverride w:val="1"/>
    </w:lvlOverride>
  </w:num>
  <w:num w:numId="16">
    <w:abstractNumId w:val="26"/>
  </w:num>
  <w:num w:numId="17">
    <w:abstractNumId w:val="36"/>
  </w:num>
  <w:num w:numId="18">
    <w:abstractNumId w:val="29"/>
  </w:num>
  <w:num w:numId="19">
    <w:abstractNumId w:val="13"/>
  </w:num>
  <w:num w:numId="20">
    <w:abstractNumId w:val="8"/>
  </w:num>
  <w:num w:numId="21">
    <w:abstractNumId w:val="44"/>
  </w:num>
  <w:num w:numId="22">
    <w:abstractNumId w:val="35"/>
  </w:num>
  <w:num w:numId="23">
    <w:abstractNumId w:val="40"/>
  </w:num>
  <w:num w:numId="24">
    <w:abstractNumId w:val="6"/>
  </w:num>
  <w:num w:numId="25">
    <w:abstractNumId w:val="15"/>
  </w:num>
  <w:num w:numId="26">
    <w:abstractNumId w:val="2"/>
  </w:num>
  <w:num w:numId="27">
    <w:abstractNumId w:val="23"/>
  </w:num>
  <w:num w:numId="28">
    <w:abstractNumId w:val="30"/>
  </w:num>
  <w:num w:numId="29">
    <w:abstractNumId w:val="25"/>
  </w:num>
  <w:num w:numId="30">
    <w:abstractNumId w:val="1"/>
  </w:num>
  <w:num w:numId="31">
    <w:abstractNumId w:val="17"/>
  </w:num>
  <w:num w:numId="32">
    <w:abstractNumId w:val="3"/>
  </w:num>
  <w:num w:numId="33">
    <w:abstractNumId w:val="5"/>
  </w:num>
  <w:num w:numId="34">
    <w:abstractNumId w:val="24"/>
  </w:num>
  <w:num w:numId="35">
    <w:abstractNumId w:val="32"/>
  </w:num>
  <w:num w:numId="36">
    <w:abstractNumId w:val="37"/>
  </w:num>
  <w:num w:numId="37">
    <w:abstractNumId w:val="12"/>
  </w:num>
  <w:num w:numId="38">
    <w:abstractNumId w:val="31"/>
  </w:num>
  <w:num w:numId="39">
    <w:abstractNumId w:val="38"/>
  </w:num>
  <w:num w:numId="40">
    <w:abstractNumId w:val="18"/>
  </w:num>
  <w:num w:numId="41">
    <w:abstractNumId w:val="19"/>
  </w:num>
  <w:num w:numId="42">
    <w:abstractNumId w:val="4"/>
  </w:num>
  <w:num w:numId="43">
    <w:abstractNumId w:val="16"/>
  </w:num>
  <w:num w:numId="44">
    <w:abstractNumId w:val="14"/>
  </w:num>
  <w:num w:numId="45">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VisAvansert" w:val="False"/>
    <w:docVar w:name="VisKjerneKonv" w:val="True"/>
    <w:docVar w:name="VisPiltaster" w:val="True"/>
    <w:docVar w:name="VisSettInnFigur" w:val="True"/>
    <w:docVar w:name="VisStilfelt" w:val="True"/>
    <w:docVar w:name="VisTabellDesigner" w:val="False"/>
  </w:docVars>
  <w:rsids>
    <w:rsidRoot w:val="00B7063D"/>
    <w:rsid w:val="0000382E"/>
    <w:rsid w:val="000042CE"/>
    <w:rsid w:val="00007AED"/>
    <w:rsid w:val="00011B85"/>
    <w:rsid w:val="00012B5A"/>
    <w:rsid w:val="00013683"/>
    <w:rsid w:val="00017BD9"/>
    <w:rsid w:val="00026FA1"/>
    <w:rsid w:val="00030AAC"/>
    <w:rsid w:val="000407F0"/>
    <w:rsid w:val="00041F4A"/>
    <w:rsid w:val="000445D0"/>
    <w:rsid w:val="00044633"/>
    <w:rsid w:val="00051364"/>
    <w:rsid w:val="0005749B"/>
    <w:rsid w:val="00060B84"/>
    <w:rsid w:val="00083AF0"/>
    <w:rsid w:val="000853B5"/>
    <w:rsid w:val="00085B3B"/>
    <w:rsid w:val="0009587D"/>
    <w:rsid w:val="000A2475"/>
    <w:rsid w:val="000A256D"/>
    <w:rsid w:val="000A65A5"/>
    <w:rsid w:val="000B0C47"/>
    <w:rsid w:val="000B40F0"/>
    <w:rsid w:val="000B5E47"/>
    <w:rsid w:val="000B78AA"/>
    <w:rsid w:val="000C008A"/>
    <w:rsid w:val="000D0012"/>
    <w:rsid w:val="000D2A6A"/>
    <w:rsid w:val="000D3B1B"/>
    <w:rsid w:val="000D5FB5"/>
    <w:rsid w:val="000D6681"/>
    <w:rsid w:val="001024EF"/>
    <w:rsid w:val="0011291A"/>
    <w:rsid w:val="00115551"/>
    <w:rsid w:val="00117AA5"/>
    <w:rsid w:val="00121F5B"/>
    <w:rsid w:val="00126AF4"/>
    <w:rsid w:val="0014017D"/>
    <w:rsid w:val="00144159"/>
    <w:rsid w:val="00144B70"/>
    <w:rsid w:val="00154B54"/>
    <w:rsid w:val="0017590C"/>
    <w:rsid w:val="00181429"/>
    <w:rsid w:val="001875BB"/>
    <w:rsid w:val="001941BD"/>
    <w:rsid w:val="001A7BC8"/>
    <w:rsid w:val="001B0284"/>
    <w:rsid w:val="001B1A7A"/>
    <w:rsid w:val="001B467D"/>
    <w:rsid w:val="001C45C7"/>
    <w:rsid w:val="001D26F0"/>
    <w:rsid w:val="001D6D96"/>
    <w:rsid w:val="001E3CFA"/>
    <w:rsid w:val="001E7B92"/>
    <w:rsid w:val="001E7D96"/>
    <w:rsid w:val="001F60B1"/>
    <w:rsid w:val="00203835"/>
    <w:rsid w:val="00211665"/>
    <w:rsid w:val="002369BB"/>
    <w:rsid w:val="0024270C"/>
    <w:rsid w:val="00245193"/>
    <w:rsid w:val="0024617E"/>
    <w:rsid w:val="002563B9"/>
    <w:rsid w:val="00260B40"/>
    <w:rsid w:val="00264855"/>
    <w:rsid w:val="0028046D"/>
    <w:rsid w:val="00285557"/>
    <w:rsid w:val="002929FE"/>
    <w:rsid w:val="002A15C4"/>
    <w:rsid w:val="002A4663"/>
    <w:rsid w:val="002B5D8E"/>
    <w:rsid w:val="002D1684"/>
    <w:rsid w:val="002D20A7"/>
    <w:rsid w:val="002D4594"/>
    <w:rsid w:val="002D5778"/>
    <w:rsid w:val="002E5306"/>
    <w:rsid w:val="002F0C24"/>
    <w:rsid w:val="002F4F0C"/>
    <w:rsid w:val="0030059D"/>
    <w:rsid w:val="003029C2"/>
    <w:rsid w:val="00313571"/>
    <w:rsid w:val="00314CE0"/>
    <w:rsid w:val="00336236"/>
    <w:rsid w:val="003420B1"/>
    <w:rsid w:val="0034308B"/>
    <w:rsid w:val="003640F3"/>
    <w:rsid w:val="00367FC6"/>
    <w:rsid w:val="0037038B"/>
    <w:rsid w:val="003754D6"/>
    <w:rsid w:val="00376251"/>
    <w:rsid w:val="00383B98"/>
    <w:rsid w:val="00383E30"/>
    <w:rsid w:val="00390AFB"/>
    <w:rsid w:val="00397807"/>
    <w:rsid w:val="003A20CE"/>
    <w:rsid w:val="003A25E9"/>
    <w:rsid w:val="003A4172"/>
    <w:rsid w:val="003A6799"/>
    <w:rsid w:val="003A67D4"/>
    <w:rsid w:val="003B011B"/>
    <w:rsid w:val="003B60AA"/>
    <w:rsid w:val="003C083A"/>
    <w:rsid w:val="003C0CB8"/>
    <w:rsid w:val="003C113F"/>
    <w:rsid w:val="003C3448"/>
    <w:rsid w:val="003D03BF"/>
    <w:rsid w:val="003D5BFA"/>
    <w:rsid w:val="003D71C5"/>
    <w:rsid w:val="003E7213"/>
    <w:rsid w:val="003F587A"/>
    <w:rsid w:val="0040505E"/>
    <w:rsid w:val="0040758B"/>
    <w:rsid w:val="00414114"/>
    <w:rsid w:val="004169D2"/>
    <w:rsid w:val="004242C7"/>
    <w:rsid w:val="00432CAA"/>
    <w:rsid w:val="004447FC"/>
    <w:rsid w:val="004461D8"/>
    <w:rsid w:val="00453889"/>
    <w:rsid w:val="00453E14"/>
    <w:rsid w:val="004665E8"/>
    <w:rsid w:val="00466A48"/>
    <w:rsid w:val="00467400"/>
    <w:rsid w:val="00482DF2"/>
    <w:rsid w:val="00491C62"/>
    <w:rsid w:val="00492C6A"/>
    <w:rsid w:val="00495F0C"/>
    <w:rsid w:val="00497967"/>
    <w:rsid w:val="004A3A49"/>
    <w:rsid w:val="004A60B0"/>
    <w:rsid w:val="004B18AC"/>
    <w:rsid w:val="004C1FB8"/>
    <w:rsid w:val="004C5ACB"/>
    <w:rsid w:val="004C6A87"/>
    <w:rsid w:val="004D28E2"/>
    <w:rsid w:val="004D7AEB"/>
    <w:rsid w:val="004E0C62"/>
    <w:rsid w:val="004E248F"/>
    <w:rsid w:val="004E63C9"/>
    <w:rsid w:val="004F7A4E"/>
    <w:rsid w:val="00503840"/>
    <w:rsid w:val="00516038"/>
    <w:rsid w:val="00545506"/>
    <w:rsid w:val="00546847"/>
    <w:rsid w:val="00550EE4"/>
    <w:rsid w:val="0055274A"/>
    <w:rsid w:val="0055617E"/>
    <w:rsid w:val="005569BA"/>
    <w:rsid w:val="00576BE6"/>
    <w:rsid w:val="0059280D"/>
    <w:rsid w:val="00595D6F"/>
    <w:rsid w:val="005A3DF5"/>
    <w:rsid w:val="005A6755"/>
    <w:rsid w:val="005B4E1D"/>
    <w:rsid w:val="005B6545"/>
    <w:rsid w:val="005C2807"/>
    <w:rsid w:val="005C6415"/>
    <w:rsid w:val="005C6EC8"/>
    <w:rsid w:val="005C7440"/>
    <w:rsid w:val="005D067D"/>
    <w:rsid w:val="005D10BB"/>
    <w:rsid w:val="005D19E3"/>
    <w:rsid w:val="005E0E96"/>
    <w:rsid w:val="005E3774"/>
    <w:rsid w:val="005E5571"/>
    <w:rsid w:val="005E64F1"/>
    <w:rsid w:val="005E6E98"/>
    <w:rsid w:val="005F1D5C"/>
    <w:rsid w:val="005F30C6"/>
    <w:rsid w:val="005F4ED1"/>
    <w:rsid w:val="00603D23"/>
    <w:rsid w:val="00604583"/>
    <w:rsid w:val="0060747C"/>
    <w:rsid w:val="00611062"/>
    <w:rsid w:val="00613291"/>
    <w:rsid w:val="00616959"/>
    <w:rsid w:val="00617050"/>
    <w:rsid w:val="0061705B"/>
    <w:rsid w:val="006175FE"/>
    <w:rsid w:val="00625280"/>
    <w:rsid w:val="0063006A"/>
    <w:rsid w:val="00636139"/>
    <w:rsid w:val="00637F3A"/>
    <w:rsid w:val="00640CD2"/>
    <w:rsid w:val="00657B4E"/>
    <w:rsid w:val="006836D7"/>
    <w:rsid w:val="006847DE"/>
    <w:rsid w:val="00686065"/>
    <w:rsid w:val="006871B7"/>
    <w:rsid w:val="00691FBB"/>
    <w:rsid w:val="0069386E"/>
    <w:rsid w:val="00693909"/>
    <w:rsid w:val="00694DBA"/>
    <w:rsid w:val="006A1D9E"/>
    <w:rsid w:val="006A4F6E"/>
    <w:rsid w:val="006A72BB"/>
    <w:rsid w:val="006B2D76"/>
    <w:rsid w:val="006B4AD6"/>
    <w:rsid w:val="006C1746"/>
    <w:rsid w:val="006C4ABA"/>
    <w:rsid w:val="006C66F5"/>
    <w:rsid w:val="006D1FB1"/>
    <w:rsid w:val="006D71CD"/>
    <w:rsid w:val="007026D5"/>
    <w:rsid w:val="00704DD5"/>
    <w:rsid w:val="007063CE"/>
    <w:rsid w:val="00712154"/>
    <w:rsid w:val="00712AAC"/>
    <w:rsid w:val="00730981"/>
    <w:rsid w:val="007516DD"/>
    <w:rsid w:val="007603FB"/>
    <w:rsid w:val="007630E0"/>
    <w:rsid w:val="00771AE3"/>
    <w:rsid w:val="00771F2B"/>
    <w:rsid w:val="00771FD3"/>
    <w:rsid w:val="00773409"/>
    <w:rsid w:val="00776F89"/>
    <w:rsid w:val="007776C0"/>
    <w:rsid w:val="0078511F"/>
    <w:rsid w:val="007975B6"/>
    <w:rsid w:val="007C5F3B"/>
    <w:rsid w:val="007D352C"/>
    <w:rsid w:val="007D5B75"/>
    <w:rsid w:val="007E0C33"/>
    <w:rsid w:val="007E7A1A"/>
    <w:rsid w:val="00804F2E"/>
    <w:rsid w:val="008076CE"/>
    <w:rsid w:val="0081656C"/>
    <w:rsid w:val="00816FDD"/>
    <w:rsid w:val="008237FE"/>
    <w:rsid w:val="00823A11"/>
    <w:rsid w:val="00830585"/>
    <w:rsid w:val="00832471"/>
    <w:rsid w:val="008346E5"/>
    <w:rsid w:val="00847297"/>
    <w:rsid w:val="008506DC"/>
    <w:rsid w:val="00853268"/>
    <w:rsid w:val="00854A21"/>
    <w:rsid w:val="00855A96"/>
    <w:rsid w:val="0085744C"/>
    <w:rsid w:val="00857A42"/>
    <w:rsid w:val="00861812"/>
    <w:rsid w:val="008619AF"/>
    <w:rsid w:val="00862FD3"/>
    <w:rsid w:val="00866C23"/>
    <w:rsid w:val="00870167"/>
    <w:rsid w:val="00872531"/>
    <w:rsid w:val="0088376D"/>
    <w:rsid w:val="00885B9F"/>
    <w:rsid w:val="00885BA0"/>
    <w:rsid w:val="00886172"/>
    <w:rsid w:val="00891A5F"/>
    <w:rsid w:val="008A6D09"/>
    <w:rsid w:val="008B7E77"/>
    <w:rsid w:val="008C0683"/>
    <w:rsid w:val="008C21F4"/>
    <w:rsid w:val="008C5CBA"/>
    <w:rsid w:val="008D07B2"/>
    <w:rsid w:val="008E1B8C"/>
    <w:rsid w:val="00901D76"/>
    <w:rsid w:val="00911F8B"/>
    <w:rsid w:val="00913524"/>
    <w:rsid w:val="00915D94"/>
    <w:rsid w:val="009305C0"/>
    <w:rsid w:val="00930957"/>
    <w:rsid w:val="0096756B"/>
    <w:rsid w:val="00975C7E"/>
    <w:rsid w:val="00984F78"/>
    <w:rsid w:val="00987A70"/>
    <w:rsid w:val="00991F3C"/>
    <w:rsid w:val="009A7A73"/>
    <w:rsid w:val="009B1543"/>
    <w:rsid w:val="009B20E2"/>
    <w:rsid w:val="009C0E79"/>
    <w:rsid w:val="009C2E5D"/>
    <w:rsid w:val="009C4397"/>
    <w:rsid w:val="009C6421"/>
    <w:rsid w:val="009E250A"/>
    <w:rsid w:val="009E504B"/>
    <w:rsid w:val="009E51C6"/>
    <w:rsid w:val="009E77DB"/>
    <w:rsid w:val="009F0F1F"/>
    <w:rsid w:val="009F2037"/>
    <w:rsid w:val="009F7B7A"/>
    <w:rsid w:val="00A00747"/>
    <w:rsid w:val="00A00DE8"/>
    <w:rsid w:val="00A0446A"/>
    <w:rsid w:val="00A1298C"/>
    <w:rsid w:val="00A12993"/>
    <w:rsid w:val="00A21A76"/>
    <w:rsid w:val="00A22802"/>
    <w:rsid w:val="00A25E00"/>
    <w:rsid w:val="00A2794F"/>
    <w:rsid w:val="00A31B64"/>
    <w:rsid w:val="00A321C4"/>
    <w:rsid w:val="00A335D2"/>
    <w:rsid w:val="00A37439"/>
    <w:rsid w:val="00A54284"/>
    <w:rsid w:val="00A54499"/>
    <w:rsid w:val="00A550D9"/>
    <w:rsid w:val="00A61437"/>
    <w:rsid w:val="00A71C33"/>
    <w:rsid w:val="00A742D3"/>
    <w:rsid w:val="00A75439"/>
    <w:rsid w:val="00A819F6"/>
    <w:rsid w:val="00A86AC6"/>
    <w:rsid w:val="00A96F67"/>
    <w:rsid w:val="00AA6538"/>
    <w:rsid w:val="00AC75A3"/>
    <w:rsid w:val="00AF6E9D"/>
    <w:rsid w:val="00B0489B"/>
    <w:rsid w:val="00B128C5"/>
    <w:rsid w:val="00B1504E"/>
    <w:rsid w:val="00B3282B"/>
    <w:rsid w:val="00B35BB0"/>
    <w:rsid w:val="00B44911"/>
    <w:rsid w:val="00B52550"/>
    <w:rsid w:val="00B7063D"/>
    <w:rsid w:val="00B714AB"/>
    <w:rsid w:val="00B73E5C"/>
    <w:rsid w:val="00B76527"/>
    <w:rsid w:val="00B96827"/>
    <w:rsid w:val="00B97C0C"/>
    <w:rsid w:val="00BC08C2"/>
    <w:rsid w:val="00BD0727"/>
    <w:rsid w:val="00BE41C3"/>
    <w:rsid w:val="00BF5D5C"/>
    <w:rsid w:val="00BF6B92"/>
    <w:rsid w:val="00C00A10"/>
    <w:rsid w:val="00C25A21"/>
    <w:rsid w:val="00C275C2"/>
    <w:rsid w:val="00C35F72"/>
    <w:rsid w:val="00C415EF"/>
    <w:rsid w:val="00C50FC6"/>
    <w:rsid w:val="00C543FC"/>
    <w:rsid w:val="00C557E6"/>
    <w:rsid w:val="00C56072"/>
    <w:rsid w:val="00C7204C"/>
    <w:rsid w:val="00C80695"/>
    <w:rsid w:val="00C82FDA"/>
    <w:rsid w:val="00CB0864"/>
    <w:rsid w:val="00CC4E38"/>
    <w:rsid w:val="00CD6C02"/>
    <w:rsid w:val="00CE6615"/>
    <w:rsid w:val="00CE68D2"/>
    <w:rsid w:val="00CF1283"/>
    <w:rsid w:val="00CF48BF"/>
    <w:rsid w:val="00D04F36"/>
    <w:rsid w:val="00D06007"/>
    <w:rsid w:val="00D06E99"/>
    <w:rsid w:val="00D170E3"/>
    <w:rsid w:val="00D20E8E"/>
    <w:rsid w:val="00D213FB"/>
    <w:rsid w:val="00D302DD"/>
    <w:rsid w:val="00D4011E"/>
    <w:rsid w:val="00D452BE"/>
    <w:rsid w:val="00D46135"/>
    <w:rsid w:val="00D5435C"/>
    <w:rsid w:val="00D60A17"/>
    <w:rsid w:val="00D75486"/>
    <w:rsid w:val="00D77483"/>
    <w:rsid w:val="00D80307"/>
    <w:rsid w:val="00D841F4"/>
    <w:rsid w:val="00D859FE"/>
    <w:rsid w:val="00D90520"/>
    <w:rsid w:val="00D95CDF"/>
    <w:rsid w:val="00DA6CAA"/>
    <w:rsid w:val="00DB022C"/>
    <w:rsid w:val="00DB3256"/>
    <w:rsid w:val="00DB504D"/>
    <w:rsid w:val="00DC2C96"/>
    <w:rsid w:val="00DC459C"/>
    <w:rsid w:val="00DC483A"/>
    <w:rsid w:val="00DC7D84"/>
    <w:rsid w:val="00DD0558"/>
    <w:rsid w:val="00DD68C8"/>
    <w:rsid w:val="00DD78DD"/>
    <w:rsid w:val="00DF0A94"/>
    <w:rsid w:val="00DF0DC1"/>
    <w:rsid w:val="00DF404D"/>
    <w:rsid w:val="00DF63E1"/>
    <w:rsid w:val="00E06964"/>
    <w:rsid w:val="00E133E7"/>
    <w:rsid w:val="00E2205D"/>
    <w:rsid w:val="00E23791"/>
    <w:rsid w:val="00E35F21"/>
    <w:rsid w:val="00E3740F"/>
    <w:rsid w:val="00E45F5A"/>
    <w:rsid w:val="00E46760"/>
    <w:rsid w:val="00E53F4F"/>
    <w:rsid w:val="00E561FB"/>
    <w:rsid w:val="00E625F7"/>
    <w:rsid w:val="00E711D4"/>
    <w:rsid w:val="00E7457D"/>
    <w:rsid w:val="00E86E45"/>
    <w:rsid w:val="00E951F8"/>
    <w:rsid w:val="00EA34DC"/>
    <w:rsid w:val="00EC18C2"/>
    <w:rsid w:val="00EC3739"/>
    <w:rsid w:val="00ED0FF2"/>
    <w:rsid w:val="00ED168C"/>
    <w:rsid w:val="00EE2810"/>
    <w:rsid w:val="00EE7092"/>
    <w:rsid w:val="00F101B2"/>
    <w:rsid w:val="00F14E69"/>
    <w:rsid w:val="00F30BB1"/>
    <w:rsid w:val="00F3121D"/>
    <w:rsid w:val="00F354C1"/>
    <w:rsid w:val="00F36F86"/>
    <w:rsid w:val="00F5401D"/>
    <w:rsid w:val="00F57637"/>
    <w:rsid w:val="00F62AD8"/>
    <w:rsid w:val="00F657DB"/>
    <w:rsid w:val="00F73745"/>
    <w:rsid w:val="00F73B44"/>
    <w:rsid w:val="00F74AC0"/>
    <w:rsid w:val="00F84347"/>
    <w:rsid w:val="00F84E9D"/>
    <w:rsid w:val="00F85732"/>
    <w:rsid w:val="00F92B59"/>
    <w:rsid w:val="00FA56EC"/>
    <w:rsid w:val="00FA6B72"/>
    <w:rsid w:val="00FB2058"/>
    <w:rsid w:val="00FC32F5"/>
    <w:rsid w:val="00FC581B"/>
    <w:rsid w:val="00FC5EED"/>
    <w:rsid w:val="00FD069D"/>
    <w:rsid w:val="00FD470C"/>
    <w:rsid w:val="00FD61C5"/>
    <w:rsid w:val="00FF7F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32F986-C134-46C6-B191-8F6D806A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56C"/>
    <w:pPr>
      <w:spacing w:after="120" w:line="276" w:lineRule="auto"/>
    </w:pPr>
    <w:rPr>
      <w:rFonts w:ascii="Times New Roman" w:eastAsia="Times New Roman" w:hAnsi="Times New Roman"/>
      <w:sz w:val="24"/>
      <w:lang w:eastAsia="nb-NO"/>
    </w:rPr>
  </w:style>
  <w:style w:type="paragraph" w:styleId="Overskrift1">
    <w:name w:val="heading 1"/>
    <w:basedOn w:val="Normal"/>
    <w:next w:val="Normal"/>
    <w:link w:val="Overskrift1Tegn"/>
    <w:qFormat/>
    <w:rsid w:val="0081656C"/>
    <w:pPr>
      <w:keepNext/>
      <w:keepLines/>
      <w:numPr>
        <w:numId w:val="3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81656C"/>
    <w:pPr>
      <w:keepNext/>
      <w:keepLines/>
      <w:numPr>
        <w:ilvl w:val="1"/>
        <w:numId w:val="3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81656C"/>
    <w:pPr>
      <w:keepNext/>
      <w:keepLines/>
      <w:numPr>
        <w:ilvl w:val="2"/>
        <w:numId w:val="33"/>
      </w:numPr>
      <w:spacing w:before="360" w:after="80"/>
      <w:outlineLvl w:val="2"/>
    </w:pPr>
    <w:rPr>
      <w:rFonts w:ascii="Arial" w:hAnsi="Arial"/>
      <w:b/>
    </w:rPr>
  </w:style>
  <w:style w:type="paragraph" w:styleId="Overskrift4">
    <w:name w:val="heading 4"/>
    <w:basedOn w:val="Normal"/>
    <w:next w:val="Normal"/>
    <w:link w:val="Overskrift4Tegn"/>
    <w:qFormat/>
    <w:rsid w:val="0081656C"/>
    <w:pPr>
      <w:keepNext/>
      <w:keepLines/>
      <w:numPr>
        <w:ilvl w:val="3"/>
        <w:numId w:val="33"/>
      </w:numPr>
      <w:spacing w:before="120" w:after="0"/>
      <w:outlineLvl w:val="3"/>
    </w:pPr>
    <w:rPr>
      <w:rFonts w:ascii="Arial" w:hAnsi="Arial"/>
      <w:i/>
      <w:spacing w:val="4"/>
    </w:rPr>
  </w:style>
  <w:style w:type="paragraph" w:styleId="Overskrift5">
    <w:name w:val="heading 5"/>
    <w:basedOn w:val="Normal"/>
    <w:next w:val="Normal"/>
    <w:link w:val="Overskrift5Tegn"/>
    <w:qFormat/>
    <w:rsid w:val="0081656C"/>
    <w:pPr>
      <w:keepNext/>
      <w:numPr>
        <w:ilvl w:val="4"/>
        <w:numId w:val="33"/>
      </w:numPr>
      <w:spacing w:before="120" w:after="0"/>
      <w:outlineLvl w:val="4"/>
    </w:pPr>
    <w:rPr>
      <w:rFonts w:ascii="Arial" w:hAnsi="Arial"/>
      <w:i/>
    </w:rPr>
  </w:style>
  <w:style w:type="paragraph" w:styleId="Overskrift6">
    <w:name w:val="heading 6"/>
    <w:basedOn w:val="Normal"/>
    <w:next w:val="Normal"/>
    <w:link w:val="Overskrift6Tegn"/>
    <w:qFormat/>
    <w:rsid w:val="0081656C"/>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81656C"/>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81656C"/>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81656C"/>
    <w:pPr>
      <w:numPr>
        <w:ilvl w:val="8"/>
        <w:numId w:val="2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81656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1656C"/>
  </w:style>
  <w:style w:type="paragraph" w:styleId="Topptekst">
    <w:name w:val="header"/>
    <w:basedOn w:val="Normal"/>
    <w:link w:val="TopptekstTegn"/>
    <w:rsid w:val="0081656C"/>
    <w:pPr>
      <w:tabs>
        <w:tab w:val="center" w:pos="4536"/>
        <w:tab w:val="right" w:pos="9072"/>
      </w:tabs>
    </w:pPr>
  </w:style>
  <w:style w:type="character" w:customStyle="1" w:styleId="TopptekstTegn">
    <w:name w:val="Topptekst Tegn"/>
    <w:basedOn w:val="Standardskriftforavsnitt"/>
    <w:link w:val="Topptekst"/>
    <w:rsid w:val="0081656C"/>
    <w:rPr>
      <w:rFonts w:ascii="Times New Roman" w:eastAsia="Times New Roman" w:hAnsi="Times New Roman"/>
      <w:sz w:val="24"/>
      <w:lang w:eastAsia="nb-NO"/>
    </w:rPr>
  </w:style>
  <w:style w:type="paragraph" w:styleId="Bunntekst">
    <w:name w:val="footer"/>
    <w:basedOn w:val="Normal"/>
    <w:link w:val="BunntekstTegn"/>
    <w:rsid w:val="0081656C"/>
    <w:pPr>
      <w:tabs>
        <w:tab w:val="center" w:pos="4153"/>
        <w:tab w:val="right" w:pos="8306"/>
      </w:tabs>
    </w:pPr>
    <w:rPr>
      <w:spacing w:val="4"/>
    </w:rPr>
  </w:style>
  <w:style w:type="character" w:customStyle="1" w:styleId="BunntekstTegn">
    <w:name w:val="Bunntekst Tegn"/>
    <w:basedOn w:val="Standardskriftforavsnitt"/>
    <w:link w:val="Bunntekst"/>
    <w:rsid w:val="0081656C"/>
    <w:rPr>
      <w:rFonts w:ascii="Times New Roman" w:eastAsia="Times New Roman" w:hAnsi="Times New Roman"/>
      <w:spacing w:val="4"/>
      <w:sz w:val="24"/>
      <w:lang w:eastAsia="nb-NO"/>
    </w:rPr>
  </w:style>
  <w:style w:type="paragraph" w:styleId="Listeavsnitt">
    <w:name w:val="List Paragraph"/>
    <w:basedOn w:val="Normal"/>
    <w:uiPriority w:val="34"/>
    <w:qFormat/>
    <w:rsid w:val="0081656C"/>
    <w:pPr>
      <w:spacing w:before="60" w:after="0"/>
      <w:ind w:left="397"/>
    </w:pPr>
  </w:style>
  <w:style w:type="character" w:styleId="Merknadsreferanse">
    <w:name w:val="annotation reference"/>
    <w:basedOn w:val="Standardskriftforavsnitt"/>
    <w:semiHidden/>
    <w:rsid w:val="0081656C"/>
    <w:rPr>
      <w:sz w:val="16"/>
    </w:rPr>
  </w:style>
  <w:style w:type="paragraph" w:styleId="Merknadstekst">
    <w:name w:val="annotation text"/>
    <w:basedOn w:val="Normal"/>
    <w:link w:val="MerknadstekstTegn"/>
    <w:rsid w:val="0081656C"/>
  </w:style>
  <w:style w:type="character" w:customStyle="1" w:styleId="MerknadstekstTegn">
    <w:name w:val="Merknadstekst Tegn"/>
    <w:basedOn w:val="Standardskriftforavsnitt"/>
    <w:link w:val="Merknadstekst"/>
    <w:rsid w:val="0081656C"/>
    <w:rPr>
      <w:rFonts w:ascii="Times New Roman" w:eastAsia="Times New Roman" w:hAnsi="Times New Roman"/>
      <w:sz w:val="24"/>
      <w:lang w:eastAsia="nb-NO"/>
    </w:rPr>
  </w:style>
  <w:style w:type="paragraph" w:styleId="Kommentaremne">
    <w:name w:val="annotation subject"/>
    <w:basedOn w:val="Merknadstekst"/>
    <w:next w:val="Merknadstekst"/>
    <w:link w:val="KommentaremneTegn"/>
    <w:uiPriority w:val="99"/>
    <w:semiHidden/>
    <w:unhideWhenUsed/>
    <w:rsid w:val="0081656C"/>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81656C"/>
    <w:rPr>
      <w:rFonts w:ascii="Times New Roman" w:eastAsia="Times New Roman" w:hAnsi="Times New Roman"/>
      <w:b/>
      <w:bCs/>
      <w:sz w:val="20"/>
      <w:szCs w:val="20"/>
      <w:lang w:eastAsia="nb-NO"/>
    </w:rPr>
  </w:style>
  <w:style w:type="paragraph" w:styleId="Bobletekst">
    <w:name w:val="Balloon Text"/>
    <w:basedOn w:val="Normal"/>
    <w:link w:val="BobletekstTegn"/>
    <w:uiPriority w:val="99"/>
    <w:semiHidden/>
    <w:unhideWhenUsed/>
    <w:rsid w:val="0081656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1656C"/>
    <w:rPr>
      <w:rFonts w:ascii="Tahoma" w:eastAsia="Times New Roman" w:hAnsi="Tahoma" w:cs="Tahoma"/>
      <w:sz w:val="16"/>
      <w:szCs w:val="16"/>
      <w:lang w:eastAsia="nb-NO"/>
    </w:rPr>
  </w:style>
  <w:style w:type="character" w:customStyle="1" w:styleId="Overskrift1Tegn">
    <w:name w:val="Overskrift 1 Tegn"/>
    <w:basedOn w:val="Standardskriftforavsnitt"/>
    <w:link w:val="Overskrift1"/>
    <w:rsid w:val="0081656C"/>
    <w:rPr>
      <w:rFonts w:ascii="Arial" w:eastAsia="Times New Roman" w:hAnsi="Arial"/>
      <w:b/>
      <w:kern w:val="28"/>
      <w:sz w:val="32"/>
      <w:lang w:eastAsia="nb-NO"/>
    </w:rPr>
  </w:style>
  <w:style w:type="paragraph" w:styleId="Punktliste2">
    <w:name w:val="List Bullet 2"/>
    <w:basedOn w:val="Normal"/>
    <w:rsid w:val="0081656C"/>
    <w:pPr>
      <w:numPr>
        <w:numId w:val="23"/>
      </w:numPr>
      <w:spacing w:after="0"/>
    </w:pPr>
    <w:rPr>
      <w:spacing w:val="4"/>
    </w:rPr>
  </w:style>
  <w:style w:type="paragraph" w:styleId="Liste-forts">
    <w:name w:val="List Continue"/>
    <w:basedOn w:val="Normal"/>
    <w:uiPriority w:val="99"/>
    <w:unhideWhenUsed/>
    <w:rsid w:val="0081656C"/>
    <w:pPr>
      <w:ind w:left="283"/>
      <w:contextualSpacing/>
    </w:pPr>
  </w:style>
  <w:style w:type="paragraph" w:styleId="Brdtekst">
    <w:name w:val="Body Text"/>
    <w:basedOn w:val="Normal"/>
    <w:link w:val="BrdtekstTegn"/>
    <w:uiPriority w:val="99"/>
    <w:unhideWhenUsed/>
    <w:rsid w:val="0081656C"/>
  </w:style>
  <w:style w:type="character" w:customStyle="1" w:styleId="BrdtekstTegn">
    <w:name w:val="Brødtekst Tegn"/>
    <w:basedOn w:val="Standardskriftforavsnitt"/>
    <w:link w:val="Brdtekst"/>
    <w:uiPriority w:val="99"/>
    <w:rsid w:val="0081656C"/>
    <w:rPr>
      <w:rFonts w:ascii="Times New Roman" w:eastAsia="Times New Roman" w:hAnsi="Times New Roman"/>
      <w:sz w:val="24"/>
      <w:lang w:eastAsia="nb-NO"/>
    </w:rPr>
  </w:style>
  <w:style w:type="paragraph" w:styleId="Brdtekst-frsteinnrykk">
    <w:name w:val="Body Text First Indent"/>
    <w:basedOn w:val="Brdtekst"/>
    <w:link w:val="Brdtekst-frsteinnrykkTegn"/>
    <w:uiPriority w:val="99"/>
    <w:unhideWhenUsed/>
    <w:rsid w:val="0081656C"/>
    <w:pPr>
      <w:ind w:firstLine="360"/>
    </w:pPr>
  </w:style>
  <w:style w:type="character" w:customStyle="1" w:styleId="Brdtekst-frsteinnrykkTegn">
    <w:name w:val="Brødtekst - første innrykk Tegn"/>
    <w:basedOn w:val="BrdtekstTegn"/>
    <w:link w:val="Brdtekst-frsteinnrykk"/>
    <w:uiPriority w:val="99"/>
    <w:rsid w:val="0081656C"/>
    <w:rPr>
      <w:rFonts w:ascii="Times New Roman" w:eastAsia="Times New Roman" w:hAnsi="Times New Roman"/>
      <w:sz w:val="24"/>
      <w:lang w:eastAsia="nb-NO"/>
    </w:rPr>
  </w:style>
  <w:style w:type="character" w:customStyle="1" w:styleId="Overskrift2Tegn">
    <w:name w:val="Overskrift 2 Tegn"/>
    <w:basedOn w:val="Standardskriftforavsnitt"/>
    <w:link w:val="Overskrift2"/>
    <w:rsid w:val="0081656C"/>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81656C"/>
    <w:rPr>
      <w:rFonts w:ascii="Arial" w:eastAsia="Times New Roman" w:hAnsi="Arial"/>
      <w:b/>
      <w:sz w:val="24"/>
      <w:lang w:eastAsia="nb-NO"/>
    </w:rPr>
  </w:style>
  <w:style w:type="character" w:styleId="Hyperkobling">
    <w:name w:val="Hyperlink"/>
    <w:basedOn w:val="Standardskriftforavsnitt"/>
    <w:uiPriority w:val="99"/>
    <w:unhideWhenUsed/>
    <w:rsid w:val="0081656C"/>
    <w:rPr>
      <w:color w:val="0563C1" w:themeColor="hyperlink"/>
      <w:u w:val="single"/>
    </w:rPr>
  </w:style>
  <w:style w:type="character" w:styleId="Fotnotereferanse">
    <w:name w:val="footnote reference"/>
    <w:basedOn w:val="Standardskriftforavsnitt"/>
    <w:rsid w:val="0081656C"/>
    <w:rPr>
      <w:vertAlign w:val="superscript"/>
    </w:rPr>
  </w:style>
  <w:style w:type="paragraph" w:styleId="Fotnotetekst">
    <w:name w:val="footnote text"/>
    <w:basedOn w:val="Normal"/>
    <w:link w:val="FotnotetekstTegn"/>
    <w:rsid w:val="0081656C"/>
    <w:rPr>
      <w:spacing w:val="4"/>
    </w:rPr>
  </w:style>
  <w:style w:type="character" w:customStyle="1" w:styleId="FotnotetekstTegn">
    <w:name w:val="Fotnotetekst Tegn"/>
    <w:basedOn w:val="Standardskriftforavsnitt"/>
    <w:link w:val="Fotnotetekst"/>
    <w:rsid w:val="0081656C"/>
    <w:rPr>
      <w:rFonts w:ascii="Times New Roman" w:eastAsia="Times New Roman" w:hAnsi="Times New Roman"/>
      <w:spacing w:val="4"/>
      <w:sz w:val="24"/>
      <w:lang w:eastAsia="nb-NO"/>
    </w:rPr>
  </w:style>
  <w:style w:type="paragraph" w:styleId="Bildetekst">
    <w:name w:val="caption"/>
    <w:basedOn w:val="Normal"/>
    <w:next w:val="Normal"/>
    <w:uiPriority w:val="35"/>
    <w:unhideWhenUsed/>
    <w:qFormat/>
    <w:rsid w:val="0081656C"/>
    <w:pPr>
      <w:spacing w:after="200" w:line="240" w:lineRule="auto"/>
    </w:pPr>
    <w:rPr>
      <w:b/>
      <w:bCs/>
      <w:color w:val="5B9BD5" w:themeColor="accent1"/>
      <w:sz w:val="18"/>
      <w:szCs w:val="18"/>
    </w:rPr>
  </w:style>
  <w:style w:type="character" w:customStyle="1" w:styleId="Overskrift4Tegn">
    <w:name w:val="Overskrift 4 Tegn"/>
    <w:basedOn w:val="Standardskriftforavsnitt"/>
    <w:link w:val="Overskrift4"/>
    <w:rsid w:val="0081656C"/>
    <w:rPr>
      <w:rFonts w:ascii="Arial" w:eastAsia="Times New Roman" w:hAnsi="Arial"/>
      <w:i/>
      <w:spacing w:val="4"/>
      <w:sz w:val="24"/>
      <w:lang w:eastAsia="nb-NO"/>
    </w:rPr>
  </w:style>
  <w:style w:type="paragraph" w:styleId="Overskriftforinnholdsfortegnelse">
    <w:name w:val="TOC Heading"/>
    <w:basedOn w:val="Overskrift1"/>
    <w:next w:val="Normal"/>
    <w:uiPriority w:val="39"/>
    <w:unhideWhenUsed/>
    <w:qFormat/>
    <w:rsid w:val="0081656C"/>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styleId="INNH1">
    <w:name w:val="toc 1"/>
    <w:basedOn w:val="Normal"/>
    <w:next w:val="Normal"/>
    <w:rsid w:val="0081656C"/>
    <w:pPr>
      <w:tabs>
        <w:tab w:val="right" w:leader="dot" w:pos="8306"/>
      </w:tabs>
    </w:pPr>
  </w:style>
  <w:style w:type="paragraph" w:styleId="INNH2">
    <w:name w:val="toc 2"/>
    <w:basedOn w:val="Normal"/>
    <w:next w:val="Normal"/>
    <w:rsid w:val="0081656C"/>
    <w:pPr>
      <w:tabs>
        <w:tab w:val="right" w:leader="dot" w:pos="8306"/>
      </w:tabs>
      <w:ind w:left="200"/>
    </w:pPr>
  </w:style>
  <w:style w:type="paragraph" w:styleId="INNH3">
    <w:name w:val="toc 3"/>
    <w:basedOn w:val="Normal"/>
    <w:next w:val="Normal"/>
    <w:rsid w:val="0081656C"/>
    <w:pPr>
      <w:tabs>
        <w:tab w:val="right" w:leader="dot" w:pos="8306"/>
      </w:tabs>
      <w:ind w:left="400"/>
    </w:pPr>
  </w:style>
  <w:style w:type="paragraph" w:customStyle="1" w:styleId="Default">
    <w:name w:val="Default"/>
    <w:rsid w:val="00A25E00"/>
    <w:pPr>
      <w:autoSpaceDE w:val="0"/>
      <w:autoSpaceDN w:val="0"/>
      <w:adjustRightInd w:val="0"/>
      <w:spacing w:after="0" w:line="240" w:lineRule="auto"/>
    </w:pPr>
    <w:rPr>
      <w:rFonts w:ascii="Calibri" w:eastAsia="Times New Roman" w:hAnsi="Calibri" w:cs="Calibri"/>
      <w:color w:val="000000"/>
      <w:sz w:val="24"/>
      <w:szCs w:val="24"/>
      <w:lang w:eastAsia="nb-NO"/>
    </w:rPr>
  </w:style>
  <w:style w:type="paragraph" w:styleId="Tittel">
    <w:name w:val="Title"/>
    <w:basedOn w:val="Normal"/>
    <w:next w:val="Normal"/>
    <w:link w:val="TittelTegn"/>
    <w:uiPriority w:val="10"/>
    <w:qFormat/>
    <w:rsid w:val="0081656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1656C"/>
    <w:rPr>
      <w:rFonts w:asciiTheme="majorHAnsi" w:eastAsiaTheme="majorEastAsia" w:hAnsiTheme="majorHAnsi" w:cstheme="majorBidi"/>
      <w:color w:val="323E4F" w:themeColor="text2" w:themeShade="BF"/>
      <w:spacing w:val="5"/>
      <w:kern w:val="28"/>
      <w:sz w:val="52"/>
      <w:szCs w:val="52"/>
      <w:lang w:eastAsia="nb-NO"/>
    </w:rPr>
  </w:style>
  <w:style w:type="character" w:styleId="Fulgthyperkobling">
    <w:name w:val="FollowedHyperlink"/>
    <w:basedOn w:val="Standardskriftforavsnitt"/>
    <w:uiPriority w:val="99"/>
    <w:semiHidden/>
    <w:unhideWhenUsed/>
    <w:rsid w:val="0081656C"/>
    <w:rPr>
      <w:color w:val="954F72" w:themeColor="followedHyperlink"/>
      <w:u w:val="single"/>
    </w:rPr>
  </w:style>
  <w:style w:type="character" w:customStyle="1" w:styleId="Overskrift5Tegn">
    <w:name w:val="Overskrift 5 Tegn"/>
    <w:basedOn w:val="Standardskriftforavsnitt"/>
    <w:link w:val="Overskrift5"/>
    <w:rsid w:val="0081656C"/>
    <w:rPr>
      <w:rFonts w:ascii="Arial" w:eastAsia="Times New Roman" w:hAnsi="Arial"/>
      <w:i/>
      <w:sz w:val="24"/>
      <w:lang w:eastAsia="nb-NO"/>
    </w:rPr>
  </w:style>
  <w:style w:type="character" w:customStyle="1" w:styleId="Overskrift6Tegn">
    <w:name w:val="Overskrift 6 Tegn"/>
    <w:basedOn w:val="Standardskriftforavsnitt"/>
    <w:link w:val="Overskrift6"/>
    <w:rsid w:val="0081656C"/>
    <w:rPr>
      <w:rFonts w:ascii="Arial" w:eastAsia="Times New Roman" w:hAnsi="Arial"/>
      <w:i/>
      <w:lang w:eastAsia="nb-NO"/>
    </w:rPr>
  </w:style>
  <w:style w:type="character" w:customStyle="1" w:styleId="Overskrift7Tegn">
    <w:name w:val="Overskrift 7 Tegn"/>
    <w:basedOn w:val="Standardskriftforavsnitt"/>
    <w:link w:val="Overskrift7"/>
    <w:rsid w:val="0081656C"/>
    <w:rPr>
      <w:rFonts w:ascii="Arial" w:eastAsia="Times New Roman" w:hAnsi="Arial"/>
      <w:sz w:val="24"/>
      <w:lang w:eastAsia="nb-NO"/>
    </w:rPr>
  </w:style>
  <w:style w:type="character" w:customStyle="1" w:styleId="Overskrift8Tegn">
    <w:name w:val="Overskrift 8 Tegn"/>
    <w:basedOn w:val="Standardskriftforavsnitt"/>
    <w:link w:val="Overskrift8"/>
    <w:rsid w:val="0081656C"/>
    <w:rPr>
      <w:rFonts w:ascii="Arial" w:eastAsia="Times New Roman" w:hAnsi="Arial"/>
      <w:i/>
      <w:sz w:val="24"/>
      <w:lang w:eastAsia="nb-NO"/>
    </w:rPr>
  </w:style>
  <w:style w:type="character" w:customStyle="1" w:styleId="Overskrift9Tegn">
    <w:name w:val="Overskrift 9 Tegn"/>
    <w:basedOn w:val="Standardskriftforavsnitt"/>
    <w:link w:val="Overskrift9"/>
    <w:rsid w:val="0081656C"/>
    <w:rPr>
      <w:rFonts w:ascii="Arial" w:eastAsia="Times New Roman" w:hAnsi="Arial"/>
      <w:b/>
      <w:i/>
      <w:sz w:val="18"/>
      <w:lang w:eastAsia="nb-NO"/>
    </w:rPr>
  </w:style>
  <w:style w:type="table" w:styleId="Tabelltemaer">
    <w:name w:val="Table Theme"/>
    <w:basedOn w:val="Vanligtabell"/>
    <w:uiPriority w:val="99"/>
    <w:semiHidden/>
    <w:unhideWhenUsed/>
    <w:rsid w:val="0081656C"/>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81656C"/>
    <w:pPr>
      <w:numPr>
        <w:numId w:val="28"/>
      </w:numPr>
      <w:spacing w:after="0"/>
    </w:pPr>
    <w:rPr>
      <w:spacing w:val="4"/>
    </w:rPr>
  </w:style>
  <w:style w:type="paragraph" w:customStyle="1" w:styleId="alfaliste2">
    <w:name w:val="alfaliste 2"/>
    <w:basedOn w:val="Normal"/>
    <w:rsid w:val="0081656C"/>
    <w:pPr>
      <w:numPr>
        <w:ilvl w:val="1"/>
        <w:numId w:val="28"/>
      </w:numPr>
      <w:spacing w:after="0"/>
    </w:pPr>
    <w:rPr>
      <w:spacing w:val="4"/>
    </w:rPr>
  </w:style>
  <w:style w:type="paragraph" w:customStyle="1" w:styleId="alfaliste3">
    <w:name w:val="alfaliste 3"/>
    <w:basedOn w:val="Normal"/>
    <w:rsid w:val="0081656C"/>
    <w:pPr>
      <w:numPr>
        <w:ilvl w:val="2"/>
        <w:numId w:val="28"/>
      </w:numPr>
      <w:spacing w:after="0"/>
    </w:pPr>
  </w:style>
  <w:style w:type="paragraph" w:customStyle="1" w:styleId="alfaliste4">
    <w:name w:val="alfaliste 4"/>
    <w:basedOn w:val="Normal"/>
    <w:rsid w:val="0081656C"/>
    <w:pPr>
      <w:numPr>
        <w:ilvl w:val="3"/>
        <w:numId w:val="28"/>
      </w:numPr>
      <w:spacing w:after="0"/>
    </w:pPr>
  </w:style>
  <w:style w:type="paragraph" w:customStyle="1" w:styleId="alfaliste5">
    <w:name w:val="alfaliste 5"/>
    <w:basedOn w:val="Normal"/>
    <w:rsid w:val="0081656C"/>
    <w:pPr>
      <w:numPr>
        <w:ilvl w:val="4"/>
        <w:numId w:val="28"/>
      </w:numPr>
      <w:spacing w:after="0"/>
    </w:pPr>
  </w:style>
  <w:style w:type="paragraph" w:customStyle="1" w:styleId="avsnitt-tittel">
    <w:name w:val="avsnitt-tittel"/>
    <w:basedOn w:val="Normal"/>
    <w:next w:val="Normal"/>
    <w:rsid w:val="0081656C"/>
    <w:pPr>
      <w:keepNext/>
      <w:keepLines/>
      <w:spacing w:before="360" w:after="60"/>
    </w:pPr>
    <w:rPr>
      <w:rFonts w:ascii="Arial" w:hAnsi="Arial"/>
      <w:spacing w:val="4"/>
      <w:sz w:val="26"/>
    </w:rPr>
  </w:style>
  <w:style w:type="paragraph" w:customStyle="1" w:styleId="avsnitt-undertittel">
    <w:name w:val="avsnitt-undertittel"/>
    <w:basedOn w:val="Normal"/>
    <w:next w:val="Normal"/>
    <w:rsid w:val="0081656C"/>
    <w:pPr>
      <w:keepNext/>
      <w:keepLines/>
      <w:spacing w:before="360" w:after="60" w:line="240" w:lineRule="auto"/>
    </w:pPr>
    <w:rPr>
      <w:rFonts w:ascii="Arial" w:eastAsia="Batang" w:hAnsi="Arial"/>
      <w:i/>
      <w:szCs w:val="20"/>
    </w:rPr>
  </w:style>
  <w:style w:type="paragraph" w:customStyle="1" w:styleId="avsnitt-under-undertittel">
    <w:name w:val="avsnitt-under-undertittel"/>
    <w:basedOn w:val="Normal"/>
    <w:next w:val="Normal"/>
    <w:rsid w:val="0081656C"/>
    <w:pPr>
      <w:keepNext/>
      <w:keepLines/>
      <w:spacing w:before="360" w:line="240" w:lineRule="auto"/>
    </w:pPr>
    <w:rPr>
      <w:rFonts w:eastAsia="Batang"/>
      <w:i/>
      <w:szCs w:val="20"/>
    </w:rPr>
  </w:style>
  <w:style w:type="paragraph" w:customStyle="1" w:styleId="Def">
    <w:name w:val="Def"/>
    <w:basedOn w:val="Normal"/>
    <w:qFormat/>
    <w:rsid w:val="0081656C"/>
  </w:style>
  <w:style w:type="paragraph" w:customStyle="1" w:styleId="figur-beskr">
    <w:name w:val="figur-beskr"/>
    <w:basedOn w:val="Normal"/>
    <w:next w:val="Normal"/>
    <w:rsid w:val="0081656C"/>
    <w:rPr>
      <w:spacing w:val="4"/>
    </w:rPr>
  </w:style>
  <w:style w:type="paragraph" w:customStyle="1" w:styleId="figur-tittel">
    <w:name w:val="figur-tittel"/>
    <w:basedOn w:val="Normal"/>
    <w:next w:val="Normal"/>
    <w:rsid w:val="0081656C"/>
    <w:pPr>
      <w:numPr>
        <w:ilvl w:val="5"/>
        <w:numId w:val="33"/>
      </w:numPr>
    </w:pPr>
    <w:rPr>
      <w:rFonts w:ascii="Arial" w:hAnsi="Arial"/>
      <w:spacing w:val="4"/>
    </w:rPr>
  </w:style>
  <w:style w:type="character" w:customStyle="1" w:styleId="halvfet">
    <w:name w:val="halvfet"/>
    <w:basedOn w:val="Standardskriftforavsnitt"/>
    <w:rsid w:val="0081656C"/>
    <w:rPr>
      <w:b/>
    </w:rPr>
  </w:style>
  <w:style w:type="paragraph" w:customStyle="1" w:styleId="hengende-innrykk">
    <w:name w:val="hengende-innrykk"/>
    <w:basedOn w:val="Normal"/>
    <w:next w:val="Normal"/>
    <w:rsid w:val="0081656C"/>
    <w:pPr>
      <w:ind w:left="1418" w:hanging="1418"/>
    </w:pPr>
    <w:rPr>
      <w:spacing w:val="4"/>
    </w:rPr>
  </w:style>
  <w:style w:type="paragraph" w:styleId="INNH4">
    <w:name w:val="toc 4"/>
    <w:basedOn w:val="Normal"/>
    <w:next w:val="Normal"/>
    <w:semiHidden/>
    <w:rsid w:val="0081656C"/>
    <w:pPr>
      <w:tabs>
        <w:tab w:val="right" w:leader="dot" w:pos="8306"/>
      </w:tabs>
      <w:ind w:left="600"/>
    </w:pPr>
  </w:style>
  <w:style w:type="paragraph" w:styleId="INNH5">
    <w:name w:val="toc 5"/>
    <w:basedOn w:val="Normal"/>
    <w:next w:val="Normal"/>
    <w:semiHidden/>
    <w:rsid w:val="0081656C"/>
    <w:pPr>
      <w:tabs>
        <w:tab w:val="right" w:leader="dot" w:pos="8306"/>
      </w:tabs>
      <w:ind w:left="800"/>
    </w:pPr>
  </w:style>
  <w:style w:type="paragraph" w:customStyle="1" w:styleId="Kilde">
    <w:name w:val="Kilde"/>
    <w:basedOn w:val="Normal"/>
    <w:next w:val="Normal"/>
    <w:rsid w:val="0081656C"/>
    <w:pPr>
      <w:spacing w:after="240"/>
    </w:pPr>
    <w:rPr>
      <w:spacing w:val="4"/>
      <w:sz w:val="20"/>
    </w:rPr>
  </w:style>
  <w:style w:type="character" w:customStyle="1" w:styleId="kursiv">
    <w:name w:val="kursiv"/>
    <w:basedOn w:val="Standardskriftforavsnitt"/>
    <w:rsid w:val="0081656C"/>
    <w:rPr>
      <w:i/>
    </w:rPr>
  </w:style>
  <w:style w:type="character" w:customStyle="1" w:styleId="l-endring">
    <w:name w:val="l-endring"/>
    <w:basedOn w:val="Standardskriftforavsnitt"/>
    <w:rsid w:val="0081656C"/>
    <w:rPr>
      <w:i/>
    </w:rPr>
  </w:style>
  <w:style w:type="paragraph" w:styleId="Liste">
    <w:name w:val="List"/>
    <w:basedOn w:val="Normal"/>
    <w:rsid w:val="0081656C"/>
    <w:pPr>
      <w:numPr>
        <w:numId w:val="35"/>
      </w:numPr>
      <w:spacing w:line="240" w:lineRule="auto"/>
      <w:contextualSpacing/>
    </w:pPr>
    <w:rPr>
      <w:spacing w:val="4"/>
    </w:rPr>
  </w:style>
  <w:style w:type="paragraph" w:styleId="Liste2">
    <w:name w:val="List 2"/>
    <w:basedOn w:val="Normal"/>
    <w:rsid w:val="0081656C"/>
    <w:pPr>
      <w:numPr>
        <w:ilvl w:val="1"/>
        <w:numId w:val="35"/>
      </w:numPr>
      <w:spacing w:after="0"/>
    </w:pPr>
    <w:rPr>
      <w:spacing w:val="4"/>
    </w:rPr>
  </w:style>
  <w:style w:type="paragraph" w:styleId="Liste3">
    <w:name w:val="List 3"/>
    <w:basedOn w:val="Normal"/>
    <w:rsid w:val="0081656C"/>
    <w:pPr>
      <w:numPr>
        <w:ilvl w:val="2"/>
        <w:numId w:val="35"/>
      </w:numPr>
      <w:spacing w:after="0"/>
    </w:pPr>
  </w:style>
  <w:style w:type="paragraph" w:styleId="Liste4">
    <w:name w:val="List 4"/>
    <w:basedOn w:val="Normal"/>
    <w:rsid w:val="0081656C"/>
    <w:pPr>
      <w:numPr>
        <w:ilvl w:val="3"/>
        <w:numId w:val="35"/>
      </w:numPr>
      <w:spacing w:after="0"/>
    </w:pPr>
  </w:style>
  <w:style w:type="paragraph" w:styleId="Liste5">
    <w:name w:val="List 5"/>
    <w:basedOn w:val="Normal"/>
    <w:rsid w:val="0081656C"/>
    <w:pPr>
      <w:numPr>
        <w:ilvl w:val="4"/>
        <w:numId w:val="35"/>
      </w:numPr>
      <w:spacing w:after="0"/>
    </w:pPr>
  </w:style>
  <w:style w:type="paragraph" w:customStyle="1" w:styleId="l-lovdeltit">
    <w:name w:val="l-lovdeltit"/>
    <w:basedOn w:val="Normal"/>
    <w:next w:val="Normal"/>
    <w:rsid w:val="0081656C"/>
    <w:pPr>
      <w:keepNext/>
      <w:spacing w:before="120" w:after="60"/>
    </w:pPr>
    <w:rPr>
      <w:b/>
    </w:rPr>
  </w:style>
  <w:style w:type="paragraph" w:customStyle="1" w:styleId="l-lovkap">
    <w:name w:val="l-lovkap"/>
    <w:basedOn w:val="Normal"/>
    <w:next w:val="Normal"/>
    <w:rsid w:val="0081656C"/>
    <w:pPr>
      <w:keepNext/>
      <w:spacing w:before="240" w:after="40"/>
    </w:pPr>
    <w:rPr>
      <w:b/>
      <w:spacing w:val="4"/>
    </w:rPr>
  </w:style>
  <w:style w:type="paragraph" w:customStyle="1" w:styleId="l-lovtit">
    <w:name w:val="l-lovtit"/>
    <w:basedOn w:val="Normal"/>
    <w:next w:val="Normal"/>
    <w:rsid w:val="0081656C"/>
    <w:pPr>
      <w:keepNext/>
      <w:spacing w:before="120" w:after="60"/>
    </w:pPr>
    <w:rPr>
      <w:b/>
      <w:spacing w:val="4"/>
    </w:rPr>
  </w:style>
  <w:style w:type="paragraph" w:customStyle="1" w:styleId="l-paragraf">
    <w:name w:val="l-paragraf"/>
    <w:basedOn w:val="Normal"/>
    <w:next w:val="Normal"/>
    <w:rsid w:val="0081656C"/>
    <w:pPr>
      <w:spacing w:before="180" w:after="0"/>
    </w:pPr>
    <w:rPr>
      <w:rFonts w:ascii="Times" w:hAnsi="Times"/>
      <w:i/>
      <w:spacing w:val="4"/>
    </w:rPr>
  </w:style>
  <w:style w:type="paragraph" w:styleId="Nummerertliste">
    <w:name w:val="List Number"/>
    <w:basedOn w:val="Normal"/>
    <w:rsid w:val="0081656C"/>
    <w:pPr>
      <w:numPr>
        <w:numId w:val="31"/>
      </w:numPr>
      <w:spacing w:after="0"/>
    </w:pPr>
    <w:rPr>
      <w:rFonts w:ascii="Times" w:eastAsia="Batang" w:hAnsi="Times"/>
      <w:szCs w:val="20"/>
    </w:rPr>
  </w:style>
  <w:style w:type="paragraph" w:styleId="Nummerertliste2">
    <w:name w:val="List Number 2"/>
    <w:basedOn w:val="Normal"/>
    <w:rsid w:val="0081656C"/>
    <w:pPr>
      <w:numPr>
        <w:ilvl w:val="1"/>
        <w:numId w:val="31"/>
      </w:numPr>
      <w:spacing w:after="0" w:line="240" w:lineRule="auto"/>
    </w:pPr>
    <w:rPr>
      <w:rFonts w:ascii="Times" w:eastAsia="Batang" w:hAnsi="Times"/>
      <w:szCs w:val="20"/>
    </w:rPr>
  </w:style>
  <w:style w:type="paragraph" w:styleId="Nummerertliste3">
    <w:name w:val="List Number 3"/>
    <w:basedOn w:val="Normal"/>
    <w:rsid w:val="0081656C"/>
    <w:pPr>
      <w:numPr>
        <w:ilvl w:val="2"/>
        <w:numId w:val="31"/>
      </w:numPr>
      <w:spacing w:after="0" w:line="240" w:lineRule="auto"/>
    </w:pPr>
    <w:rPr>
      <w:rFonts w:ascii="Times" w:eastAsia="Batang" w:hAnsi="Times"/>
      <w:szCs w:val="20"/>
    </w:rPr>
  </w:style>
  <w:style w:type="paragraph" w:styleId="Nummerertliste4">
    <w:name w:val="List Number 4"/>
    <w:basedOn w:val="Normal"/>
    <w:rsid w:val="0081656C"/>
    <w:pPr>
      <w:numPr>
        <w:ilvl w:val="3"/>
        <w:numId w:val="31"/>
      </w:numPr>
      <w:spacing w:after="0" w:line="240" w:lineRule="auto"/>
    </w:pPr>
    <w:rPr>
      <w:rFonts w:ascii="Times" w:eastAsia="Batang" w:hAnsi="Times"/>
      <w:szCs w:val="20"/>
    </w:rPr>
  </w:style>
  <w:style w:type="paragraph" w:styleId="Nummerertliste5">
    <w:name w:val="List Number 5"/>
    <w:basedOn w:val="Normal"/>
    <w:rsid w:val="0081656C"/>
    <w:pPr>
      <w:numPr>
        <w:ilvl w:val="4"/>
        <w:numId w:val="31"/>
      </w:numPr>
      <w:spacing w:after="0" w:line="240" w:lineRule="auto"/>
    </w:pPr>
    <w:rPr>
      <w:rFonts w:ascii="Times" w:eastAsia="Batang" w:hAnsi="Times"/>
      <w:szCs w:val="20"/>
    </w:rPr>
  </w:style>
  <w:style w:type="paragraph" w:customStyle="1" w:styleId="opplisting">
    <w:name w:val="opplisting"/>
    <w:basedOn w:val="Normal"/>
    <w:rsid w:val="0081656C"/>
    <w:pPr>
      <w:spacing w:after="0"/>
    </w:pPr>
    <w:rPr>
      <w:rFonts w:ascii="Times" w:hAnsi="Times" w:cs="Times New Roman"/>
    </w:rPr>
  </w:style>
  <w:style w:type="paragraph" w:styleId="Punktliste">
    <w:name w:val="List Bullet"/>
    <w:basedOn w:val="Normal"/>
    <w:rsid w:val="0081656C"/>
    <w:pPr>
      <w:numPr>
        <w:numId w:val="22"/>
      </w:numPr>
      <w:spacing w:after="0"/>
    </w:pPr>
    <w:rPr>
      <w:spacing w:val="4"/>
    </w:rPr>
  </w:style>
  <w:style w:type="paragraph" w:styleId="Punktliste3">
    <w:name w:val="List Bullet 3"/>
    <w:basedOn w:val="Normal"/>
    <w:rsid w:val="0081656C"/>
    <w:pPr>
      <w:numPr>
        <w:numId w:val="24"/>
      </w:numPr>
      <w:spacing w:after="0"/>
    </w:pPr>
    <w:rPr>
      <w:spacing w:val="4"/>
    </w:rPr>
  </w:style>
  <w:style w:type="paragraph" w:styleId="Punktliste4">
    <w:name w:val="List Bullet 4"/>
    <w:basedOn w:val="Normal"/>
    <w:rsid w:val="0081656C"/>
    <w:pPr>
      <w:numPr>
        <w:numId w:val="25"/>
      </w:numPr>
      <w:spacing w:after="0"/>
    </w:pPr>
  </w:style>
  <w:style w:type="paragraph" w:styleId="Punktliste5">
    <w:name w:val="List Bullet 5"/>
    <w:basedOn w:val="Normal"/>
    <w:rsid w:val="0081656C"/>
    <w:pPr>
      <w:numPr>
        <w:numId w:val="26"/>
      </w:numPr>
      <w:spacing w:after="0"/>
    </w:pPr>
  </w:style>
  <w:style w:type="paragraph" w:customStyle="1" w:styleId="romertallliste">
    <w:name w:val="romertall liste"/>
    <w:basedOn w:val="Normal"/>
    <w:rsid w:val="0081656C"/>
    <w:pPr>
      <w:numPr>
        <w:numId w:val="36"/>
      </w:numPr>
      <w:spacing w:after="0" w:line="240" w:lineRule="auto"/>
    </w:pPr>
    <w:rPr>
      <w:rFonts w:ascii="Times" w:eastAsia="Batang" w:hAnsi="Times"/>
      <w:szCs w:val="20"/>
    </w:rPr>
  </w:style>
  <w:style w:type="paragraph" w:customStyle="1" w:styleId="romertallliste2">
    <w:name w:val="romertall liste 2"/>
    <w:basedOn w:val="Normal"/>
    <w:rsid w:val="0081656C"/>
    <w:pPr>
      <w:numPr>
        <w:ilvl w:val="1"/>
        <w:numId w:val="36"/>
      </w:numPr>
      <w:spacing w:after="0" w:line="240" w:lineRule="auto"/>
    </w:pPr>
    <w:rPr>
      <w:rFonts w:ascii="Times" w:eastAsia="Batang" w:hAnsi="Times"/>
      <w:szCs w:val="20"/>
    </w:rPr>
  </w:style>
  <w:style w:type="paragraph" w:customStyle="1" w:styleId="romertallliste3">
    <w:name w:val="romertall liste 3"/>
    <w:basedOn w:val="Normal"/>
    <w:rsid w:val="0081656C"/>
    <w:pPr>
      <w:numPr>
        <w:ilvl w:val="2"/>
        <w:numId w:val="36"/>
      </w:numPr>
      <w:spacing w:after="0" w:line="240" w:lineRule="auto"/>
    </w:pPr>
    <w:rPr>
      <w:rFonts w:ascii="Times" w:eastAsia="Batang" w:hAnsi="Times"/>
      <w:szCs w:val="20"/>
    </w:rPr>
  </w:style>
  <w:style w:type="paragraph" w:customStyle="1" w:styleId="romertallliste4">
    <w:name w:val="romertall liste 4"/>
    <w:basedOn w:val="Normal"/>
    <w:rsid w:val="0081656C"/>
    <w:pPr>
      <w:numPr>
        <w:ilvl w:val="3"/>
        <w:numId w:val="36"/>
      </w:numPr>
      <w:spacing w:after="0" w:line="240" w:lineRule="auto"/>
    </w:pPr>
    <w:rPr>
      <w:rFonts w:ascii="Times" w:eastAsia="Batang" w:hAnsi="Times"/>
      <w:szCs w:val="20"/>
    </w:rPr>
  </w:style>
  <w:style w:type="character" w:styleId="Sidetall">
    <w:name w:val="page number"/>
    <w:basedOn w:val="Standardskriftforavsnitt"/>
    <w:rsid w:val="0081656C"/>
  </w:style>
  <w:style w:type="character" w:customStyle="1" w:styleId="skrift-hevet">
    <w:name w:val="skrift-hevet"/>
    <w:basedOn w:val="Standardskriftforavsnitt"/>
    <w:rsid w:val="0081656C"/>
    <w:rPr>
      <w:sz w:val="20"/>
      <w:vertAlign w:val="superscript"/>
    </w:rPr>
  </w:style>
  <w:style w:type="character" w:customStyle="1" w:styleId="skrift-senket">
    <w:name w:val="skrift-senket"/>
    <w:basedOn w:val="Standardskriftforavsnitt"/>
    <w:rsid w:val="0081656C"/>
    <w:rPr>
      <w:sz w:val="20"/>
      <w:vertAlign w:val="subscript"/>
    </w:rPr>
  </w:style>
  <w:style w:type="character" w:customStyle="1" w:styleId="sperret">
    <w:name w:val="sperret"/>
    <w:basedOn w:val="Standardskriftforavsnitt"/>
    <w:rsid w:val="0081656C"/>
    <w:rPr>
      <w:spacing w:val="30"/>
    </w:rPr>
  </w:style>
  <w:style w:type="character" w:customStyle="1" w:styleId="Stikkord">
    <w:name w:val="Stikkord"/>
    <w:basedOn w:val="Standardskriftforavsnitt"/>
    <w:rsid w:val="0081656C"/>
  </w:style>
  <w:style w:type="paragraph" w:customStyle="1" w:styleId="Tabellnavn">
    <w:name w:val="Tabellnavn"/>
    <w:basedOn w:val="Normal"/>
    <w:qFormat/>
    <w:rsid w:val="0081656C"/>
    <w:rPr>
      <w:rFonts w:ascii="Times" w:hAnsi="Times"/>
      <w:vanish/>
      <w:color w:val="00B050"/>
    </w:rPr>
  </w:style>
  <w:style w:type="paragraph" w:customStyle="1" w:styleId="tabell-tittel">
    <w:name w:val="tabell-tittel"/>
    <w:basedOn w:val="Normal"/>
    <w:next w:val="Normal"/>
    <w:rsid w:val="0081656C"/>
    <w:pPr>
      <w:keepNext/>
      <w:keepLines/>
      <w:numPr>
        <w:ilvl w:val="6"/>
        <w:numId w:val="33"/>
      </w:numPr>
      <w:spacing w:before="240"/>
    </w:pPr>
    <w:rPr>
      <w:rFonts w:ascii="Arial" w:hAnsi="Arial"/>
      <w:spacing w:val="4"/>
    </w:rPr>
  </w:style>
  <w:style w:type="paragraph" w:customStyle="1" w:styleId="Term">
    <w:name w:val="Term"/>
    <w:basedOn w:val="Normal"/>
    <w:qFormat/>
    <w:rsid w:val="0081656C"/>
  </w:style>
  <w:style w:type="paragraph" w:customStyle="1" w:styleId="tittel-ramme">
    <w:name w:val="tittel-ramme"/>
    <w:basedOn w:val="Normal"/>
    <w:next w:val="Normal"/>
    <w:rsid w:val="0081656C"/>
    <w:pPr>
      <w:keepNext/>
      <w:keepLines/>
      <w:numPr>
        <w:ilvl w:val="7"/>
        <w:numId w:val="33"/>
      </w:numPr>
      <w:spacing w:before="360" w:after="80"/>
      <w:jc w:val="center"/>
    </w:pPr>
    <w:rPr>
      <w:rFonts w:ascii="Arial" w:hAnsi="Arial"/>
      <w:b/>
      <w:spacing w:val="4"/>
    </w:rPr>
  </w:style>
  <w:style w:type="paragraph" w:styleId="Undertittel">
    <w:name w:val="Subtitle"/>
    <w:basedOn w:val="Normal"/>
    <w:next w:val="Normal"/>
    <w:link w:val="UndertittelTegn"/>
    <w:qFormat/>
    <w:rsid w:val="0081656C"/>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81656C"/>
    <w:rPr>
      <w:rFonts w:ascii="Arial" w:eastAsia="Times New Roman" w:hAnsi="Arial"/>
      <w:b/>
      <w:spacing w:val="4"/>
      <w:sz w:val="28"/>
      <w:lang w:eastAsia="nb-NO"/>
    </w:rPr>
  </w:style>
  <w:style w:type="table" w:customStyle="1" w:styleId="Tabell-VM">
    <w:name w:val="Tabell-VM"/>
    <w:basedOn w:val="Tabelltemaer"/>
    <w:uiPriority w:val="99"/>
    <w:qFormat/>
    <w:rsid w:val="0081656C"/>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81656C"/>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81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165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81656C"/>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1656C"/>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1656C"/>
    <w:pPr>
      <w:spacing w:after="0" w:line="240" w:lineRule="auto"/>
      <w:ind w:left="240" w:hanging="240"/>
    </w:pPr>
  </w:style>
  <w:style w:type="paragraph" w:styleId="Indeks2">
    <w:name w:val="index 2"/>
    <w:basedOn w:val="Normal"/>
    <w:next w:val="Normal"/>
    <w:autoRedefine/>
    <w:uiPriority w:val="99"/>
    <w:semiHidden/>
    <w:unhideWhenUsed/>
    <w:rsid w:val="0081656C"/>
    <w:pPr>
      <w:spacing w:after="0" w:line="240" w:lineRule="auto"/>
      <w:ind w:left="480" w:hanging="240"/>
    </w:pPr>
  </w:style>
  <w:style w:type="paragraph" w:styleId="Indeks3">
    <w:name w:val="index 3"/>
    <w:basedOn w:val="Normal"/>
    <w:next w:val="Normal"/>
    <w:autoRedefine/>
    <w:uiPriority w:val="99"/>
    <w:semiHidden/>
    <w:unhideWhenUsed/>
    <w:rsid w:val="0081656C"/>
    <w:pPr>
      <w:spacing w:after="0" w:line="240" w:lineRule="auto"/>
      <w:ind w:left="720" w:hanging="240"/>
    </w:pPr>
  </w:style>
  <w:style w:type="paragraph" w:styleId="Indeks4">
    <w:name w:val="index 4"/>
    <w:basedOn w:val="Normal"/>
    <w:next w:val="Normal"/>
    <w:autoRedefine/>
    <w:uiPriority w:val="99"/>
    <w:semiHidden/>
    <w:unhideWhenUsed/>
    <w:rsid w:val="0081656C"/>
    <w:pPr>
      <w:spacing w:after="0" w:line="240" w:lineRule="auto"/>
      <w:ind w:left="960" w:hanging="240"/>
    </w:pPr>
  </w:style>
  <w:style w:type="paragraph" w:styleId="Indeks5">
    <w:name w:val="index 5"/>
    <w:basedOn w:val="Normal"/>
    <w:next w:val="Normal"/>
    <w:autoRedefine/>
    <w:uiPriority w:val="99"/>
    <w:semiHidden/>
    <w:unhideWhenUsed/>
    <w:rsid w:val="0081656C"/>
    <w:pPr>
      <w:spacing w:after="0" w:line="240" w:lineRule="auto"/>
      <w:ind w:left="1200" w:hanging="240"/>
    </w:pPr>
  </w:style>
  <w:style w:type="paragraph" w:styleId="Indeks6">
    <w:name w:val="index 6"/>
    <w:basedOn w:val="Normal"/>
    <w:next w:val="Normal"/>
    <w:autoRedefine/>
    <w:uiPriority w:val="99"/>
    <w:semiHidden/>
    <w:unhideWhenUsed/>
    <w:rsid w:val="0081656C"/>
    <w:pPr>
      <w:spacing w:after="0" w:line="240" w:lineRule="auto"/>
      <w:ind w:left="1440" w:hanging="240"/>
    </w:pPr>
  </w:style>
  <w:style w:type="paragraph" w:styleId="Indeks7">
    <w:name w:val="index 7"/>
    <w:basedOn w:val="Normal"/>
    <w:next w:val="Normal"/>
    <w:autoRedefine/>
    <w:uiPriority w:val="99"/>
    <w:semiHidden/>
    <w:unhideWhenUsed/>
    <w:rsid w:val="0081656C"/>
    <w:pPr>
      <w:spacing w:after="0" w:line="240" w:lineRule="auto"/>
      <w:ind w:left="1680" w:hanging="240"/>
    </w:pPr>
  </w:style>
  <w:style w:type="paragraph" w:styleId="Indeks8">
    <w:name w:val="index 8"/>
    <w:basedOn w:val="Normal"/>
    <w:next w:val="Normal"/>
    <w:autoRedefine/>
    <w:uiPriority w:val="99"/>
    <w:semiHidden/>
    <w:unhideWhenUsed/>
    <w:rsid w:val="0081656C"/>
    <w:pPr>
      <w:spacing w:after="0" w:line="240" w:lineRule="auto"/>
      <w:ind w:left="1920" w:hanging="240"/>
    </w:pPr>
  </w:style>
  <w:style w:type="paragraph" w:styleId="Indeks9">
    <w:name w:val="index 9"/>
    <w:basedOn w:val="Normal"/>
    <w:next w:val="Normal"/>
    <w:autoRedefine/>
    <w:uiPriority w:val="99"/>
    <w:semiHidden/>
    <w:unhideWhenUsed/>
    <w:rsid w:val="0081656C"/>
    <w:pPr>
      <w:spacing w:after="0" w:line="240" w:lineRule="auto"/>
      <w:ind w:left="2160" w:hanging="240"/>
    </w:pPr>
  </w:style>
  <w:style w:type="paragraph" w:styleId="INNH6">
    <w:name w:val="toc 6"/>
    <w:basedOn w:val="Normal"/>
    <w:next w:val="Normal"/>
    <w:autoRedefine/>
    <w:uiPriority w:val="39"/>
    <w:semiHidden/>
    <w:unhideWhenUsed/>
    <w:rsid w:val="0081656C"/>
    <w:pPr>
      <w:spacing w:after="100"/>
      <w:ind w:left="1200"/>
    </w:pPr>
  </w:style>
  <w:style w:type="paragraph" w:styleId="INNH7">
    <w:name w:val="toc 7"/>
    <w:basedOn w:val="Normal"/>
    <w:next w:val="Normal"/>
    <w:autoRedefine/>
    <w:uiPriority w:val="39"/>
    <w:semiHidden/>
    <w:unhideWhenUsed/>
    <w:rsid w:val="0081656C"/>
    <w:pPr>
      <w:spacing w:after="100"/>
      <w:ind w:left="1440"/>
    </w:pPr>
  </w:style>
  <w:style w:type="paragraph" w:styleId="INNH8">
    <w:name w:val="toc 8"/>
    <w:basedOn w:val="Normal"/>
    <w:next w:val="Normal"/>
    <w:autoRedefine/>
    <w:uiPriority w:val="39"/>
    <w:semiHidden/>
    <w:unhideWhenUsed/>
    <w:rsid w:val="0081656C"/>
    <w:pPr>
      <w:spacing w:after="100"/>
      <w:ind w:left="1680"/>
    </w:pPr>
  </w:style>
  <w:style w:type="paragraph" w:styleId="INNH9">
    <w:name w:val="toc 9"/>
    <w:basedOn w:val="Normal"/>
    <w:next w:val="Normal"/>
    <w:autoRedefine/>
    <w:uiPriority w:val="39"/>
    <w:semiHidden/>
    <w:unhideWhenUsed/>
    <w:rsid w:val="0081656C"/>
    <w:pPr>
      <w:spacing w:after="100"/>
      <w:ind w:left="1920"/>
    </w:pPr>
  </w:style>
  <w:style w:type="paragraph" w:styleId="Vanliginnrykk">
    <w:name w:val="Normal Indent"/>
    <w:basedOn w:val="Normal"/>
    <w:uiPriority w:val="99"/>
    <w:semiHidden/>
    <w:unhideWhenUsed/>
    <w:rsid w:val="0081656C"/>
    <w:pPr>
      <w:ind w:left="708"/>
    </w:pPr>
  </w:style>
  <w:style w:type="paragraph" w:styleId="Stikkordregisteroverskrift">
    <w:name w:val="index heading"/>
    <w:basedOn w:val="Normal"/>
    <w:next w:val="Indeks1"/>
    <w:uiPriority w:val="99"/>
    <w:semiHidden/>
    <w:unhideWhenUsed/>
    <w:rsid w:val="0081656C"/>
    <w:rPr>
      <w:rFonts w:asciiTheme="majorHAnsi" w:eastAsiaTheme="majorEastAsia" w:hAnsiTheme="majorHAnsi" w:cstheme="majorBidi"/>
      <w:b/>
      <w:bCs/>
    </w:rPr>
  </w:style>
  <w:style w:type="paragraph" w:styleId="Figurliste">
    <w:name w:val="table of figures"/>
    <w:basedOn w:val="Normal"/>
    <w:next w:val="Normal"/>
    <w:uiPriority w:val="99"/>
    <w:semiHidden/>
    <w:unhideWhenUsed/>
    <w:rsid w:val="0081656C"/>
    <w:pPr>
      <w:spacing w:after="0"/>
    </w:pPr>
  </w:style>
  <w:style w:type="paragraph" w:styleId="Konvoluttadresse">
    <w:name w:val="envelope address"/>
    <w:basedOn w:val="Normal"/>
    <w:uiPriority w:val="99"/>
    <w:semiHidden/>
    <w:unhideWhenUsed/>
    <w:rsid w:val="0081656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81656C"/>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81656C"/>
  </w:style>
  <w:style w:type="character" w:styleId="Sluttnotereferanse">
    <w:name w:val="endnote reference"/>
    <w:basedOn w:val="Standardskriftforavsnitt"/>
    <w:uiPriority w:val="99"/>
    <w:semiHidden/>
    <w:unhideWhenUsed/>
    <w:rsid w:val="0081656C"/>
    <w:rPr>
      <w:vertAlign w:val="superscript"/>
    </w:rPr>
  </w:style>
  <w:style w:type="paragraph" w:styleId="Sluttnotetekst">
    <w:name w:val="endnote text"/>
    <w:basedOn w:val="Normal"/>
    <w:link w:val="SluttnotetekstTegn"/>
    <w:uiPriority w:val="99"/>
    <w:semiHidden/>
    <w:unhideWhenUsed/>
    <w:rsid w:val="0081656C"/>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81656C"/>
    <w:rPr>
      <w:rFonts w:ascii="Times New Roman" w:eastAsia="Times New Roman" w:hAnsi="Times New Roman"/>
      <w:sz w:val="20"/>
      <w:szCs w:val="20"/>
      <w:lang w:eastAsia="nb-NO"/>
    </w:rPr>
  </w:style>
  <w:style w:type="paragraph" w:styleId="Kildeliste">
    <w:name w:val="table of authorities"/>
    <w:basedOn w:val="Normal"/>
    <w:next w:val="Normal"/>
    <w:uiPriority w:val="99"/>
    <w:semiHidden/>
    <w:unhideWhenUsed/>
    <w:rsid w:val="0081656C"/>
    <w:pPr>
      <w:spacing w:after="0"/>
      <w:ind w:left="240" w:hanging="240"/>
    </w:pPr>
  </w:style>
  <w:style w:type="paragraph" w:styleId="Makrotekst">
    <w:name w:val="macro"/>
    <w:link w:val="MakrotekstTegn"/>
    <w:uiPriority w:val="99"/>
    <w:semiHidden/>
    <w:unhideWhenUsed/>
    <w:rsid w:val="0081656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81656C"/>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81656C"/>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81656C"/>
    <w:pPr>
      <w:spacing w:after="0" w:line="240" w:lineRule="auto"/>
      <w:ind w:left="4252"/>
    </w:pPr>
  </w:style>
  <w:style w:type="character" w:customStyle="1" w:styleId="HilsenTegn">
    <w:name w:val="Hilsen Tegn"/>
    <w:basedOn w:val="Standardskriftforavsnitt"/>
    <w:link w:val="Hilsen"/>
    <w:uiPriority w:val="99"/>
    <w:semiHidden/>
    <w:rsid w:val="0081656C"/>
    <w:rPr>
      <w:rFonts w:ascii="Times New Roman" w:eastAsia="Times New Roman" w:hAnsi="Times New Roman"/>
      <w:sz w:val="24"/>
      <w:lang w:eastAsia="nb-NO"/>
    </w:rPr>
  </w:style>
  <w:style w:type="paragraph" w:styleId="Underskrift">
    <w:name w:val="Signature"/>
    <w:basedOn w:val="Normal"/>
    <w:link w:val="UnderskriftTegn"/>
    <w:uiPriority w:val="99"/>
    <w:semiHidden/>
    <w:unhideWhenUsed/>
    <w:rsid w:val="0081656C"/>
    <w:pPr>
      <w:spacing w:after="0" w:line="240" w:lineRule="auto"/>
      <w:ind w:left="4252"/>
    </w:pPr>
  </w:style>
  <w:style w:type="character" w:customStyle="1" w:styleId="UnderskriftTegn">
    <w:name w:val="Underskrift Tegn"/>
    <w:basedOn w:val="Standardskriftforavsnitt"/>
    <w:link w:val="Underskrift"/>
    <w:uiPriority w:val="99"/>
    <w:semiHidden/>
    <w:rsid w:val="0081656C"/>
    <w:rPr>
      <w:rFonts w:ascii="Times New Roman" w:eastAsia="Times New Roman" w:hAnsi="Times New Roman"/>
      <w:sz w:val="24"/>
      <w:lang w:eastAsia="nb-NO"/>
    </w:rPr>
  </w:style>
  <w:style w:type="paragraph" w:styleId="Brdtekstinnrykk">
    <w:name w:val="Body Text Indent"/>
    <w:basedOn w:val="Normal"/>
    <w:link w:val="BrdtekstinnrykkTegn"/>
    <w:uiPriority w:val="99"/>
    <w:semiHidden/>
    <w:unhideWhenUsed/>
    <w:rsid w:val="0081656C"/>
    <w:pPr>
      <w:ind w:left="283"/>
    </w:pPr>
  </w:style>
  <w:style w:type="character" w:customStyle="1" w:styleId="BrdtekstinnrykkTegn">
    <w:name w:val="Brødtekstinnrykk Tegn"/>
    <w:basedOn w:val="Standardskriftforavsnitt"/>
    <w:link w:val="Brdtekstinnrykk"/>
    <w:uiPriority w:val="99"/>
    <w:semiHidden/>
    <w:rsid w:val="0081656C"/>
    <w:rPr>
      <w:rFonts w:ascii="Times New Roman" w:eastAsia="Times New Roman" w:hAnsi="Times New Roman"/>
      <w:sz w:val="24"/>
      <w:lang w:eastAsia="nb-NO"/>
    </w:rPr>
  </w:style>
  <w:style w:type="numbering" w:customStyle="1" w:styleId="l-ListeStilMal">
    <w:name w:val="l-ListeStilMal"/>
    <w:uiPriority w:val="99"/>
    <w:rsid w:val="0081656C"/>
    <w:pPr>
      <w:numPr>
        <w:numId w:val="27"/>
      </w:numPr>
    </w:pPr>
  </w:style>
  <w:style w:type="paragraph" w:styleId="Meldingshode">
    <w:name w:val="Message Header"/>
    <w:basedOn w:val="Normal"/>
    <w:link w:val="MeldingshodeTegn"/>
    <w:uiPriority w:val="99"/>
    <w:semiHidden/>
    <w:unhideWhenUsed/>
    <w:rsid w:val="008165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1656C"/>
    <w:rPr>
      <w:rFonts w:asciiTheme="majorHAnsi" w:eastAsiaTheme="majorEastAsia" w:hAnsiTheme="majorHAnsi" w:cstheme="majorBidi"/>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81656C"/>
  </w:style>
  <w:style w:type="character" w:customStyle="1" w:styleId="InnledendehilsenTegn">
    <w:name w:val="Innledende hilsen Tegn"/>
    <w:basedOn w:val="Standardskriftforavsnitt"/>
    <w:link w:val="Innledendehilsen"/>
    <w:uiPriority w:val="99"/>
    <w:semiHidden/>
    <w:rsid w:val="0081656C"/>
    <w:rPr>
      <w:rFonts w:ascii="Times New Roman" w:eastAsia="Times New Roman" w:hAnsi="Times New Roman"/>
      <w:sz w:val="24"/>
      <w:lang w:eastAsia="nb-NO"/>
    </w:rPr>
  </w:style>
  <w:style w:type="paragraph" w:styleId="Notatoverskrift">
    <w:name w:val="Note Heading"/>
    <w:basedOn w:val="Normal"/>
    <w:next w:val="Normal"/>
    <w:link w:val="NotatoverskriftTegn"/>
    <w:uiPriority w:val="99"/>
    <w:semiHidden/>
    <w:unhideWhenUsed/>
    <w:rsid w:val="0081656C"/>
    <w:pPr>
      <w:spacing w:after="0" w:line="240" w:lineRule="auto"/>
    </w:pPr>
  </w:style>
  <w:style w:type="character" w:customStyle="1" w:styleId="NotatoverskriftTegn">
    <w:name w:val="Notatoverskrift Tegn"/>
    <w:basedOn w:val="Standardskriftforavsnitt"/>
    <w:link w:val="Notatoverskrift"/>
    <w:uiPriority w:val="99"/>
    <w:semiHidden/>
    <w:rsid w:val="0081656C"/>
    <w:rPr>
      <w:rFonts w:ascii="Times New Roman" w:eastAsia="Times New Roman" w:hAnsi="Times New Roman"/>
      <w:sz w:val="24"/>
      <w:lang w:eastAsia="nb-NO"/>
    </w:rPr>
  </w:style>
  <w:style w:type="paragraph" w:styleId="Brdtekst2">
    <w:name w:val="Body Text 2"/>
    <w:basedOn w:val="Normal"/>
    <w:link w:val="Brdtekst2Tegn"/>
    <w:uiPriority w:val="99"/>
    <w:semiHidden/>
    <w:unhideWhenUsed/>
    <w:rsid w:val="0081656C"/>
    <w:pPr>
      <w:spacing w:line="480" w:lineRule="auto"/>
    </w:pPr>
  </w:style>
  <w:style w:type="character" w:customStyle="1" w:styleId="Brdtekst2Tegn">
    <w:name w:val="Brødtekst 2 Tegn"/>
    <w:basedOn w:val="Standardskriftforavsnitt"/>
    <w:link w:val="Brdtekst2"/>
    <w:uiPriority w:val="99"/>
    <w:semiHidden/>
    <w:rsid w:val="0081656C"/>
    <w:rPr>
      <w:rFonts w:ascii="Times New Roman" w:eastAsia="Times New Roman" w:hAnsi="Times New Roman"/>
      <w:sz w:val="24"/>
      <w:lang w:eastAsia="nb-NO"/>
    </w:rPr>
  </w:style>
  <w:style w:type="paragraph" w:styleId="Brdtekst3">
    <w:name w:val="Body Text 3"/>
    <w:basedOn w:val="Normal"/>
    <w:link w:val="Brdtekst3Tegn"/>
    <w:uiPriority w:val="99"/>
    <w:semiHidden/>
    <w:unhideWhenUsed/>
    <w:rsid w:val="0081656C"/>
    <w:rPr>
      <w:sz w:val="16"/>
      <w:szCs w:val="16"/>
    </w:rPr>
  </w:style>
  <w:style w:type="character" w:customStyle="1" w:styleId="Brdtekst3Tegn">
    <w:name w:val="Brødtekst 3 Tegn"/>
    <w:basedOn w:val="Standardskriftforavsnitt"/>
    <w:link w:val="Brdtekst3"/>
    <w:uiPriority w:val="99"/>
    <w:semiHidden/>
    <w:rsid w:val="0081656C"/>
    <w:rPr>
      <w:rFonts w:ascii="Times New Roman" w:eastAsia="Times New Roman" w:hAnsi="Times New Roman"/>
      <w:sz w:val="16"/>
      <w:szCs w:val="16"/>
      <w:lang w:eastAsia="nb-NO"/>
    </w:rPr>
  </w:style>
  <w:style w:type="paragraph" w:styleId="Brdtekstinnrykk2">
    <w:name w:val="Body Text Indent 2"/>
    <w:basedOn w:val="Normal"/>
    <w:link w:val="Brdtekstinnrykk2Tegn"/>
    <w:uiPriority w:val="99"/>
    <w:semiHidden/>
    <w:unhideWhenUsed/>
    <w:rsid w:val="0081656C"/>
    <w:pPr>
      <w:spacing w:line="480" w:lineRule="auto"/>
      <w:ind w:left="283"/>
    </w:pPr>
  </w:style>
  <w:style w:type="character" w:customStyle="1" w:styleId="Brdtekstinnrykk2Tegn">
    <w:name w:val="Brødtekstinnrykk 2 Tegn"/>
    <w:basedOn w:val="Standardskriftforavsnitt"/>
    <w:link w:val="Brdtekstinnrykk2"/>
    <w:uiPriority w:val="99"/>
    <w:semiHidden/>
    <w:rsid w:val="0081656C"/>
    <w:rPr>
      <w:rFonts w:ascii="Times New Roman" w:eastAsia="Times New Roman" w:hAnsi="Times New Roman"/>
      <w:sz w:val="24"/>
      <w:lang w:eastAsia="nb-NO"/>
    </w:rPr>
  </w:style>
  <w:style w:type="paragraph" w:styleId="Brdtekstinnrykk3">
    <w:name w:val="Body Text Indent 3"/>
    <w:basedOn w:val="Normal"/>
    <w:link w:val="Brdtekstinnrykk3Tegn"/>
    <w:uiPriority w:val="99"/>
    <w:semiHidden/>
    <w:unhideWhenUsed/>
    <w:rsid w:val="0081656C"/>
    <w:pPr>
      <w:ind w:left="283"/>
    </w:pPr>
    <w:rPr>
      <w:sz w:val="16"/>
      <w:szCs w:val="16"/>
    </w:rPr>
  </w:style>
  <w:style w:type="character" w:customStyle="1" w:styleId="Brdtekstinnrykk3Tegn">
    <w:name w:val="Brødtekstinnrykk 3 Tegn"/>
    <w:basedOn w:val="Standardskriftforavsnitt"/>
    <w:link w:val="Brdtekstinnrykk3"/>
    <w:uiPriority w:val="99"/>
    <w:semiHidden/>
    <w:rsid w:val="0081656C"/>
    <w:rPr>
      <w:rFonts w:ascii="Times New Roman" w:eastAsia="Times New Roman" w:hAnsi="Times New Roman"/>
      <w:sz w:val="16"/>
      <w:szCs w:val="16"/>
      <w:lang w:eastAsia="nb-NO"/>
    </w:rPr>
  </w:style>
  <w:style w:type="paragraph" w:styleId="Blokktekst">
    <w:name w:val="Block Text"/>
    <w:basedOn w:val="Normal"/>
    <w:uiPriority w:val="99"/>
    <w:semiHidden/>
    <w:unhideWhenUsed/>
    <w:rsid w:val="0081656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Sterk">
    <w:name w:val="Strong"/>
    <w:basedOn w:val="Standardskriftforavsnitt"/>
    <w:uiPriority w:val="22"/>
    <w:qFormat/>
    <w:rsid w:val="0081656C"/>
    <w:rPr>
      <w:b/>
      <w:bCs/>
    </w:rPr>
  </w:style>
  <w:style w:type="character" w:styleId="Utheving">
    <w:name w:val="Emphasis"/>
    <w:basedOn w:val="Standardskriftforavsnitt"/>
    <w:uiPriority w:val="20"/>
    <w:qFormat/>
    <w:rsid w:val="0081656C"/>
    <w:rPr>
      <w:i/>
      <w:iCs/>
    </w:rPr>
  </w:style>
  <w:style w:type="paragraph" w:styleId="Dokumentkart">
    <w:name w:val="Document Map"/>
    <w:basedOn w:val="Normal"/>
    <w:link w:val="DokumentkartTegn"/>
    <w:uiPriority w:val="99"/>
    <w:semiHidden/>
    <w:unhideWhenUsed/>
    <w:rsid w:val="0081656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81656C"/>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81656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1656C"/>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81656C"/>
    <w:pPr>
      <w:spacing w:after="0" w:line="240" w:lineRule="auto"/>
    </w:pPr>
  </w:style>
  <w:style w:type="character" w:customStyle="1" w:styleId="E-postsignaturTegn">
    <w:name w:val="E-postsignatur Tegn"/>
    <w:basedOn w:val="Standardskriftforavsnitt"/>
    <w:link w:val="E-postsignatur"/>
    <w:uiPriority w:val="99"/>
    <w:semiHidden/>
    <w:rsid w:val="0081656C"/>
    <w:rPr>
      <w:rFonts w:ascii="Times New Roman" w:eastAsia="Times New Roman" w:hAnsi="Times New Roman"/>
      <w:sz w:val="24"/>
      <w:lang w:eastAsia="nb-NO"/>
    </w:rPr>
  </w:style>
  <w:style w:type="character" w:styleId="HTML-akronym">
    <w:name w:val="HTML Acronym"/>
    <w:basedOn w:val="Standardskriftforavsnitt"/>
    <w:uiPriority w:val="99"/>
    <w:semiHidden/>
    <w:unhideWhenUsed/>
    <w:rsid w:val="0081656C"/>
  </w:style>
  <w:style w:type="paragraph" w:styleId="HTML-adresse">
    <w:name w:val="HTML Address"/>
    <w:basedOn w:val="Normal"/>
    <w:link w:val="HTML-adresseTegn"/>
    <w:uiPriority w:val="99"/>
    <w:semiHidden/>
    <w:unhideWhenUsed/>
    <w:rsid w:val="0081656C"/>
    <w:pPr>
      <w:spacing w:after="0" w:line="240" w:lineRule="auto"/>
    </w:pPr>
    <w:rPr>
      <w:i/>
      <w:iCs/>
    </w:rPr>
  </w:style>
  <w:style w:type="character" w:customStyle="1" w:styleId="HTML-adresseTegn">
    <w:name w:val="HTML-adresse Tegn"/>
    <w:basedOn w:val="Standardskriftforavsnitt"/>
    <w:link w:val="HTML-adresse"/>
    <w:uiPriority w:val="99"/>
    <w:semiHidden/>
    <w:rsid w:val="0081656C"/>
    <w:rPr>
      <w:rFonts w:ascii="Times New Roman" w:eastAsia="Times New Roman" w:hAnsi="Times New Roman"/>
      <w:i/>
      <w:iCs/>
      <w:sz w:val="24"/>
      <w:lang w:eastAsia="nb-NO"/>
    </w:rPr>
  </w:style>
  <w:style w:type="character" w:styleId="HTML-sitat">
    <w:name w:val="HTML Cite"/>
    <w:basedOn w:val="Standardskriftforavsnitt"/>
    <w:uiPriority w:val="99"/>
    <w:semiHidden/>
    <w:unhideWhenUsed/>
    <w:rsid w:val="0081656C"/>
    <w:rPr>
      <w:i/>
      <w:iCs/>
    </w:rPr>
  </w:style>
  <w:style w:type="character" w:styleId="HTML-kode">
    <w:name w:val="HTML Code"/>
    <w:basedOn w:val="Standardskriftforavsnitt"/>
    <w:uiPriority w:val="99"/>
    <w:semiHidden/>
    <w:unhideWhenUsed/>
    <w:rsid w:val="0081656C"/>
    <w:rPr>
      <w:rFonts w:ascii="Consolas" w:hAnsi="Consolas"/>
      <w:sz w:val="20"/>
      <w:szCs w:val="20"/>
    </w:rPr>
  </w:style>
  <w:style w:type="character" w:styleId="HTML-definisjon">
    <w:name w:val="HTML Definition"/>
    <w:basedOn w:val="Standardskriftforavsnitt"/>
    <w:uiPriority w:val="99"/>
    <w:semiHidden/>
    <w:unhideWhenUsed/>
    <w:rsid w:val="0081656C"/>
    <w:rPr>
      <w:i/>
      <w:iCs/>
    </w:rPr>
  </w:style>
  <w:style w:type="character" w:styleId="HTML-tastatur">
    <w:name w:val="HTML Keyboard"/>
    <w:basedOn w:val="Standardskriftforavsnitt"/>
    <w:uiPriority w:val="99"/>
    <w:semiHidden/>
    <w:unhideWhenUsed/>
    <w:rsid w:val="0081656C"/>
    <w:rPr>
      <w:rFonts w:ascii="Consolas" w:hAnsi="Consolas"/>
      <w:sz w:val="20"/>
      <w:szCs w:val="20"/>
    </w:rPr>
  </w:style>
  <w:style w:type="paragraph" w:styleId="HTML-forhndsformatert">
    <w:name w:val="HTML Preformatted"/>
    <w:basedOn w:val="Normal"/>
    <w:link w:val="HTML-forhndsformatertTegn"/>
    <w:uiPriority w:val="99"/>
    <w:semiHidden/>
    <w:unhideWhenUsed/>
    <w:rsid w:val="0081656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1656C"/>
    <w:rPr>
      <w:rFonts w:ascii="Consolas" w:eastAsia="Times New Roman" w:hAnsi="Consolas"/>
      <w:sz w:val="20"/>
      <w:szCs w:val="20"/>
      <w:lang w:eastAsia="nb-NO"/>
    </w:rPr>
  </w:style>
  <w:style w:type="character" w:styleId="HTML-eksempel">
    <w:name w:val="HTML Sample"/>
    <w:basedOn w:val="Standardskriftforavsnitt"/>
    <w:uiPriority w:val="99"/>
    <w:semiHidden/>
    <w:unhideWhenUsed/>
    <w:rsid w:val="0081656C"/>
    <w:rPr>
      <w:rFonts w:ascii="Consolas" w:hAnsi="Consolas"/>
      <w:sz w:val="24"/>
      <w:szCs w:val="24"/>
    </w:rPr>
  </w:style>
  <w:style w:type="character" w:styleId="HTML-skrivemaskin">
    <w:name w:val="HTML Typewriter"/>
    <w:basedOn w:val="Standardskriftforavsnitt"/>
    <w:uiPriority w:val="99"/>
    <w:semiHidden/>
    <w:unhideWhenUsed/>
    <w:rsid w:val="0081656C"/>
    <w:rPr>
      <w:rFonts w:ascii="Consolas" w:hAnsi="Consolas"/>
      <w:sz w:val="20"/>
      <w:szCs w:val="20"/>
    </w:rPr>
  </w:style>
  <w:style w:type="character" w:styleId="HTML-variabel">
    <w:name w:val="HTML Variable"/>
    <w:basedOn w:val="Standardskriftforavsnitt"/>
    <w:uiPriority w:val="99"/>
    <w:semiHidden/>
    <w:unhideWhenUsed/>
    <w:rsid w:val="0081656C"/>
    <w:rPr>
      <w:i/>
      <w:iCs/>
    </w:rPr>
  </w:style>
  <w:style w:type="character" w:styleId="Plassholdertekst">
    <w:name w:val="Placeholder Text"/>
    <w:basedOn w:val="Standardskriftforavsnitt"/>
    <w:uiPriority w:val="99"/>
    <w:semiHidden/>
    <w:rsid w:val="0081656C"/>
    <w:rPr>
      <w:color w:val="808080"/>
    </w:rPr>
  </w:style>
  <w:style w:type="paragraph" w:styleId="Ingenmellomrom">
    <w:name w:val="No Spacing"/>
    <w:uiPriority w:val="1"/>
    <w:qFormat/>
    <w:rsid w:val="0081656C"/>
    <w:pPr>
      <w:spacing w:after="0" w:line="240" w:lineRule="auto"/>
    </w:pPr>
    <w:rPr>
      <w:rFonts w:ascii="Calibri" w:eastAsia="Times New Roman" w:hAnsi="Calibri"/>
      <w:sz w:val="24"/>
      <w:lang w:eastAsia="nb-NO"/>
    </w:rPr>
  </w:style>
  <w:style w:type="paragraph" w:styleId="Sitat">
    <w:name w:val="Quote"/>
    <w:basedOn w:val="Normal"/>
    <w:next w:val="Normal"/>
    <w:link w:val="SitatTegn"/>
    <w:uiPriority w:val="29"/>
    <w:qFormat/>
    <w:rsid w:val="0081656C"/>
    <w:rPr>
      <w:i/>
      <w:iCs/>
      <w:color w:val="000000" w:themeColor="text1"/>
    </w:rPr>
  </w:style>
  <w:style w:type="character" w:customStyle="1" w:styleId="SitatTegn">
    <w:name w:val="Sitat Tegn"/>
    <w:basedOn w:val="Standardskriftforavsnitt"/>
    <w:link w:val="Sitat"/>
    <w:uiPriority w:val="29"/>
    <w:rsid w:val="0081656C"/>
    <w:rPr>
      <w:rFonts w:ascii="Times New Roman" w:eastAsia="Times New Roman" w:hAnsi="Times New Roman"/>
      <w:i/>
      <w:iCs/>
      <w:color w:val="000000" w:themeColor="text1"/>
      <w:sz w:val="24"/>
      <w:lang w:eastAsia="nb-NO"/>
    </w:rPr>
  </w:style>
  <w:style w:type="paragraph" w:styleId="Sterktsitat">
    <w:name w:val="Intense Quote"/>
    <w:basedOn w:val="Normal"/>
    <w:next w:val="Normal"/>
    <w:link w:val="SterktsitatTegn"/>
    <w:uiPriority w:val="30"/>
    <w:qFormat/>
    <w:rsid w:val="0081656C"/>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81656C"/>
    <w:rPr>
      <w:rFonts w:ascii="Times New Roman" w:eastAsia="Times New Roman" w:hAnsi="Times New Roman"/>
      <w:b/>
      <w:bCs/>
      <w:i/>
      <w:iCs/>
      <w:color w:val="5B9BD5" w:themeColor="accent1"/>
      <w:sz w:val="24"/>
      <w:lang w:eastAsia="nb-NO"/>
    </w:rPr>
  </w:style>
  <w:style w:type="character" w:styleId="Svakutheving">
    <w:name w:val="Subtle Emphasis"/>
    <w:basedOn w:val="Standardskriftforavsnitt"/>
    <w:uiPriority w:val="19"/>
    <w:qFormat/>
    <w:rsid w:val="0081656C"/>
    <w:rPr>
      <w:i/>
      <w:iCs/>
      <w:color w:val="808080" w:themeColor="text1" w:themeTint="7F"/>
    </w:rPr>
  </w:style>
  <w:style w:type="character" w:styleId="Sterkutheving">
    <w:name w:val="Intense Emphasis"/>
    <w:basedOn w:val="Standardskriftforavsnitt"/>
    <w:uiPriority w:val="21"/>
    <w:qFormat/>
    <w:rsid w:val="0081656C"/>
    <w:rPr>
      <w:b/>
      <w:bCs/>
      <w:i/>
      <w:iCs/>
      <w:color w:val="5B9BD5" w:themeColor="accent1"/>
    </w:rPr>
  </w:style>
  <w:style w:type="character" w:styleId="Svakreferanse">
    <w:name w:val="Subtle Reference"/>
    <w:basedOn w:val="Standardskriftforavsnitt"/>
    <w:uiPriority w:val="31"/>
    <w:qFormat/>
    <w:rsid w:val="0081656C"/>
    <w:rPr>
      <w:smallCaps/>
      <w:color w:val="ED7D31" w:themeColor="accent2"/>
      <w:u w:val="single"/>
    </w:rPr>
  </w:style>
  <w:style w:type="character" w:styleId="Sterkreferanse">
    <w:name w:val="Intense Reference"/>
    <w:basedOn w:val="Standardskriftforavsnitt"/>
    <w:uiPriority w:val="32"/>
    <w:qFormat/>
    <w:rsid w:val="0081656C"/>
    <w:rPr>
      <w:b/>
      <w:bCs/>
      <w:smallCaps/>
      <w:color w:val="ED7D31" w:themeColor="accent2"/>
      <w:spacing w:val="5"/>
      <w:u w:val="single"/>
    </w:rPr>
  </w:style>
  <w:style w:type="character" w:styleId="Boktittel">
    <w:name w:val="Book Title"/>
    <w:basedOn w:val="Standardskriftforavsnitt"/>
    <w:uiPriority w:val="33"/>
    <w:qFormat/>
    <w:rsid w:val="0081656C"/>
    <w:rPr>
      <w:b/>
      <w:bCs/>
      <w:smallCaps/>
      <w:spacing w:val="5"/>
    </w:rPr>
  </w:style>
  <w:style w:type="paragraph" w:styleId="Bibliografi">
    <w:name w:val="Bibliography"/>
    <w:basedOn w:val="Normal"/>
    <w:next w:val="Normal"/>
    <w:uiPriority w:val="37"/>
    <w:semiHidden/>
    <w:unhideWhenUsed/>
    <w:rsid w:val="0081656C"/>
  </w:style>
  <w:style w:type="paragraph" w:customStyle="1" w:styleId="l-ledd">
    <w:name w:val="l-ledd"/>
    <w:basedOn w:val="Normal"/>
    <w:qFormat/>
    <w:rsid w:val="0081656C"/>
    <w:pPr>
      <w:spacing w:after="0"/>
      <w:ind w:firstLine="397"/>
    </w:pPr>
    <w:rPr>
      <w:rFonts w:ascii="Times" w:hAnsi="Times"/>
      <w:spacing w:val="4"/>
    </w:rPr>
  </w:style>
  <w:style w:type="paragraph" w:customStyle="1" w:styleId="l-punktum">
    <w:name w:val="l-punktum"/>
    <w:basedOn w:val="Normal"/>
    <w:qFormat/>
    <w:rsid w:val="0081656C"/>
    <w:pPr>
      <w:spacing w:after="0"/>
    </w:pPr>
    <w:rPr>
      <w:spacing w:val="4"/>
    </w:rPr>
  </w:style>
  <w:style w:type="paragraph" w:customStyle="1" w:styleId="l-tit-endr-lovkap">
    <w:name w:val="l-tit-endr-lovkap"/>
    <w:basedOn w:val="Normal"/>
    <w:qFormat/>
    <w:rsid w:val="0081656C"/>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81656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1656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81656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81656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1656C"/>
  </w:style>
  <w:style w:type="paragraph" w:customStyle="1" w:styleId="l-alfaliste">
    <w:name w:val="l-alfaliste"/>
    <w:basedOn w:val="alfaliste"/>
    <w:qFormat/>
    <w:rsid w:val="0081656C"/>
    <w:pPr>
      <w:numPr>
        <w:numId w:val="29"/>
      </w:numPr>
    </w:pPr>
    <w:rPr>
      <w:rFonts w:eastAsiaTheme="minorEastAsia"/>
    </w:rPr>
  </w:style>
  <w:style w:type="numbering" w:customStyle="1" w:styleId="AlfaListeStil">
    <w:name w:val="AlfaListeStil"/>
    <w:uiPriority w:val="99"/>
    <w:rsid w:val="0081656C"/>
    <w:pPr>
      <w:numPr>
        <w:numId w:val="28"/>
      </w:numPr>
    </w:pPr>
  </w:style>
  <w:style w:type="paragraph" w:customStyle="1" w:styleId="l-alfaliste2">
    <w:name w:val="l-alfaliste 2"/>
    <w:basedOn w:val="alfaliste2"/>
    <w:qFormat/>
    <w:rsid w:val="0081656C"/>
    <w:pPr>
      <w:numPr>
        <w:numId w:val="29"/>
      </w:numPr>
    </w:pPr>
  </w:style>
  <w:style w:type="paragraph" w:customStyle="1" w:styleId="l-alfaliste3">
    <w:name w:val="l-alfaliste 3"/>
    <w:basedOn w:val="alfaliste3"/>
    <w:qFormat/>
    <w:rsid w:val="0081656C"/>
    <w:pPr>
      <w:numPr>
        <w:numId w:val="29"/>
      </w:numPr>
    </w:pPr>
  </w:style>
  <w:style w:type="paragraph" w:customStyle="1" w:styleId="l-alfaliste4">
    <w:name w:val="l-alfaliste 4"/>
    <w:basedOn w:val="alfaliste4"/>
    <w:qFormat/>
    <w:rsid w:val="0081656C"/>
    <w:pPr>
      <w:numPr>
        <w:numId w:val="29"/>
      </w:numPr>
    </w:pPr>
  </w:style>
  <w:style w:type="paragraph" w:customStyle="1" w:styleId="l-alfaliste5">
    <w:name w:val="l-alfaliste 5"/>
    <w:basedOn w:val="alfaliste5"/>
    <w:qFormat/>
    <w:rsid w:val="0081656C"/>
    <w:pPr>
      <w:numPr>
        <w:numId w:val="29"/>
      </w:numPr>
    </w:pPr>
  </w:style>
  <w:style w:type="numbering" w:customStyle="1" w:styleId="l-AlfaListeStil">
    <w:name w:val="l-AlfaListeStil"/>
    <w:uiPriority w:val="99"/>
    <w:rsid w:val="0081656C"/>
    <w:pPr>
      <w:numPr>
        <w:numId w:val="29"/>
      </w:numPr>
    </w:pPr>
  </w:style>
  <w:style w:type="numbering" w:customStyle="1" w:styleId="l-NummerertListeStil">
    <w:name w:val="l-NummerertListeStil"/>
    <w:uiPriority w:val="99"/>
    <w:rsid w:val="0081656C"/>
    <w:pPr>
      <w:numPr>
        <w:numId w:val="30"/>
      </w:numPr>
    </w:pPr>
  </w:style>
  <w:style w:type="numbering" w:customStyle="1" w:styleId="NrListeStil">
    <w:name w:val="NrListeStil"/>
    <w:uiPriority w:val="99"/>
    <w:rsid w:val="0081656C"/>
    <w:pPr>
      <w:numPr>
        <w:numId w:val="31"/>
      </w:numPr>
    </w:pPr>
  </w:style>
  <w:style w:type="numbering" w:customStyle="1" w:styleId="OpplistingListeStil">
    <w:name w:val="OpplistingListeStil"/>
    <w:uiPriority w:val="99"/>
    <w:rsid w:val="0081656C"/>
    <w:pPr>
      <w:numPr>
        <w:numId w:val="32"/>
      </w:numPr>
    </w:pPr>
  </w:style>
  <w:style w:type="numbering" w:customStyle="1" w:styleId="OverskrifterListeStil">
    <w:name w:val="OverskrifterListeStil"/>
    <w:uiPriority w:val="99"/>
    <w:rsid w:val="0081656C"/>
    <w:pPr>
      <w:numPr>
        <w:numId w:val="33"/>
      </w:numPr>
    </w:pPr>
  </w:style>
  <w:style w:type="numbering" w:customStyle="1" w:styleId="RomListeStil">
    <w:name w:val="RomListeStil"/>
    <w:uiPriority w:val="99"/>
    <w:rsid w:val="0081656C"/>
    <w:pPr>
      <w:numPr>
        <w:numId w:val="34"/>
      </w:numPr>
    </w:pPr>
  </w:style>
  <w:style w:type="numbering" w:customStyle="1" w:styleId="StrekListeStil">
    <w:name w:val="StrekListeStil"/>
    <w:uiPriority w:val="99"/>
    <w:rsid w:val="0081656C"/>
    <w:pPr>
      <w:numPr>
        <w:numId w:val="35"/>
      </w:numPr>
    </w:pPr>
  </w:style>
  <w:style w:type="paragraph" w:customStyle="1" w:styleId="romertallliste5">
    <w:name w:val="romertall liste 5"/>
    <w:basedOn w:val="Normal"/>
    <w:qFormat/>
    <w:rsid w:val="0081656C"/>
    <w:pPr>
      <w:numPr>
        <w:ilvl w:val="4"/>
        <w:numId w:val="36"/>
      </w:numPr>
      <w:spacing w:after="0"/>
    </w:pPr>
    <w:rPr>
      <w:spacing w:val="4"/>
    </w:rPr>
  </w:style>
  <w:style w:type="paragraph" w:styleId="Liste-forts2">
    <w:name w:val="List Continue 2"/>
    <w:basedOn w:val="Normal"/>
    <w:uiPriority w:val="99"/>
    <w:semiHidden/>
    <w:unhideWhenUsed/>
    <w:rsid w:val="0081656C"/>
    <w:pPr>
      <w:ind w:left="566"/>
      <w:contextualSpacing/>
    </w:pPr>
  </w:style>
  <w:style w:type="paragraph" w:styleId="Liste-forts3">
    <w:name w:val="List Continue 3"/>
    <w:basedOn w:val="Normal"/>
    <w:uiPriority w:val="99"/>
    <w:semiHidden/>
    <w:unhideWhenUsed/>
    <w:rsid w:val="0081656C"/>
    <w:pPr>
      <w:ind w:left="849"/>
      <w:contextualSpacing/>
    </w:pPr>
  </w:style>
  <w:style w:type="paragraph" w:styleId="Liste-forts4">
    <w:name w:val="List Continue 4"/>
    <w:basedOn w:val="Normal"/>
    <w:uiPriority w:val="99"/>
    <w:semiHidden/>
    <w:unhideWhenUsed/>
    <w:rsid w:val="0081656C"/>
    <w:pPr>
      <w:ind w:left="1132"/>
      <w:contextualSpacing/>
    </w:pPr>
  </w:style>
  <w:style w:type="paragraph" w:styleId="Liste-forts5">
    <w:name w:val="List Continue 5"/>
    <w:basedOn w:val="Normal"/>
    <w:uiPriority w:val="99"/>
    <w:semiHidden/>
    <w:unhideWhenUsed/>
    <w:rsid w:val="0081656C"/>
    <w:pPr>
      <w:ind w:left="1415"/>
      <w:contextualSpacing/>
    </w:pPr>
  </w:style>
  <w:style w:type="paragraph" w:customStyle="1" w:styleId="opplisting2">
    <w:name w:val="opplisting 2"/>
    <w:basedOn w:val="Normal"/>
    <w:qFormat/>
    <w:rsid w:val="0081656C"/>
    <w:pPr>
      <w:spacing w:after="0"/>
      <w:ind w:left="397"/>
    </w:pPr>
    <w:rPr>
      <w:lang w:val="en-US"/>
    </w:rPr>
  </w:style>
  <w:style w:type="paragraph" w:customStyle="1" w:styleId="opplisting3">
    <w:name w:val="opplisting 3"/>
    <w:basedOn w:val="Normal"/>
    <w:qFormat/>
    <w:rsid w:val="0081656C"/>
    <w:pPr>
      <w:spacing w:after="0"/>
      <w:ind w:left="794"/>
    </w:pPr>
  </w:style>
  <w:style w:type="paragraph" w:customStyle="1" w:styleId="opplisting4">
    <w:name w:val="opplisting 4"/>
    <w:basedOn w:val="Normal"/>
    <w:qFormat/>
    <w:rsid w:val="0081656C"/>
    <w:pPr>
      <w:spacing w:after="0"/>
      <w:ind w:left="1191"/>
    </w:pPr>
  </w:style>
  <w:style w:type="paragraph" w:customStyle="1" w:styleId="opplisting5">
    <w:name w:val="opplisting 5"/>
    <w:basedOn w:val="Normal"/>
    <w:qFormat/>
    <w:rsid w:val="0081656C"/>
    <w:pPr>
      <w:spacing w:after="0"/>
      <w:ind w:left="1588"/>
    </w:pPr>
  </w:style>
  <w:style w:type="paragraph" w:customStyle="1" w:styleId="friliste">
    <w:name w:val="friliste"/>
    <w:basedOn w:val="Normal"/>
    <w:qFormat/>
    <w:rsid w:val="0081656C"/>
    <w:pPr>
      <w:tabs>
        <w:tab w:val="left" w:pos="397"/>
      </w:tabs>
      <w:spacing w:after="0"/>
      <w:ind w:left="397" w:hanging="397"/>
    </w:pPr>
  </w:style>
  <w:style w:type="paragraph" w:customStyle="1" w:styleId="friliste2">
    <w:name w:val="friliste 2"/>
    <w:basedOn w:val="Normal"/>
    <w:qFormat/>
    <w:rsid w:val="0081656C"/>
    <w:pPr>
      <w:tabs>
        <w:tab w:val="left" w:pos="794"/>
      </w:tabs>
      <w:spacing w:after="0"/>
      <w:ind w:left="794" w:hanging="397"/>
    </w:pPr>
  </w:style>
  <w:style w:type="paragraph" w:customStyle="1" w:styleId="friliste3">
    <w:name w:val="friliste 3"/>
    <w:basedOn w:val="Normal"/>
    <w:qFormat/>
    <w:rsid w:val="0081656C"/>
    <w:pPr>
      <w:tabs>
        <w:tab w:val="left" w:pos="1191"/>
      </w:tabs>
      <w:spacing w:after="0"/>
      <w:ind w:left="1191" w:hanging="397"/>
    </w:pPr>
  </w:style>
  <w:style w:type="paragraph" w:customStyle="1" w:styleId="friliste4">
    <w:name w:val="friliste 4"/>
    <w:basedOn w:val="Normal"/>
    <w:qFormat/>
    <w:rsid w:val="0081656C"/>
    <w:pPr>
      <w:tabs>
        <w:tab w:val="left" w:pos="1588"/>
      </w:tabs>
      <w:spacing w:after="0"/>
      <w:ind w:left="1588" w:hanging="397"/>
    </w:pPr>
  </w:style>
  <w:style w:type="paragraph" w:customStyle="1" w:styleId="friliste5">
    <w:name w:val="friliste 5"/>
    <w:basedOn w:val="Normal"/>
    <w:qFormat/>
    <w:rsid w:val="0081656C"/>
    <w:pPr>
      <w:tabs>
        <w:tab w:val="left" w:pos="1985"/>
      </w:tabs>
      <w:spacing w:after="0"/>
      <w:ind w:left="1985" w:hanging="397"/>
    </w:pPr>
  </w:style>
  <w:style w:type="paragraph" w:customStyle="1" w:styleId="blokksit">
    <w:name w:val="blokksit"/>
    <w:basedOn w:val="Normal"/>
    <w:qFormat/>
    <w:rsid w:val="0081656C"/>
    <w:pPr>
      <w:spacing w:line="240" w:lineRule="auto"/>
      <w:ind w:left="397"/>
    </w:pPr>
    <w:rPr>
      <w:rFonts w:ascii="Times" w:hAnsi="Times"/>
      <w:spacing w:val="-2"/>
    </w:rPr>
  </w:style>
  <w:style w:type="character" w:customStyle="1" w:styleId="regular">
    <w:name w:val="regular"/>
    <w:basedOn w:val="Standardskriftforavsnitt"/>
    <w:uiPriority w:val="1"/>
    <w:qFormat/>
    <w:rsid w:val="0081656C"/>
    <w:rPr>
      <w:i/>
    </w:rPr>
  </w:style>
  <w:style w:type="character" w:customStyle="1" w:styleId="gjennomstreket">
    <w:name w:val="gjennomstreket"/>
    <w:uiPriority w:val="1"/>
    <w:rsid w:val="0081656C"/>
    <w:rPr>
      <w:strike/>
      <w:dstrike w:val="0"/>
    </w:rPr>
  </w:style>
  <w:style w:type="paragraph" w:customStyle="1" w:styleId="l-avsnitt">
    <w:name w:val="l-avsnitt"/>
    <w:basedOn w:val="l-lovkap"/>
    <w:qFormat/>
    <w:rsid w:val="0081656C"/>
    <w:rPr>
      <w:lang w:val="nn-NO"/>
    </w:rPr>
  </w:style>
  <w:style w:type="paragraph" w:customStyle="1" w:styleId="l-tit-endr-avsnitt">
    <w:name w:val="l-tit-endr-avsnitt"/>
    <w:basedOn w:val="l-tit-endr-lovkap"/>
    <w:qFormat/>
    <w:rsid w:val="0081656C"/>
  </w:style>
  <w:style w:type="paragraph" w:customStyle="1" w:styleId="Listebombe">
    <w:name w:val="Liste bombe"/>
    <w:basedOn w:val="Liste"/>
    <w:qFormat/>
    <w:rsid w:val="0081656C"/>
    <w:pPr>
      <w:numPr>
        <w:numId w:val="37"/>
      </w:numPr>
    </w:pPr>
  </w:style>
  <w:style w:type="paragraph" w:customStyle="1" w:styleId="Listebombe2">
    <w:name w:val="Liste bombe 2"/>
    <w:basedOn w:val="Liste2"/>
    <w:qFormat/>
    <w:rsid w:val="0081656C"/>
    <w:pPr>
      <w:numPr>
        <w:ilvl w:val="0"/>
        <w:numId w:val="38"/>
      </w:numPr>
    </w:pPr>
  </w:style>
  <w:style w:type="paragraph" w:customStyle="1" w:styleId="Listebombe3">
    <w:name w:val="Liste bombe 3"/>
    <w:basedOn w:val="Liste3"/>
    <w:qFormat/>
    <w:rsid w:val="0081656C"/>
    <w:pPr>
      <w:numPr>
        <w:ilvl w:val="0"/>
        <w:numId w:val="39"/>
      </w:numPr>
    </w:pPr>
  </w:style>
  <w:style w:type="paragraph" w:customStyle="1" w:styleId="Listebombe4">
    <w:name w:val="Liste bombe 4"/>
    <w:basedOn w:val="Liste4"/>
    <w:qFormat/>
    <w:rsid w:val="0081656C"/>
    <w:pPr>
      <w:numPr>
        <w:ilvl w:val="0"/>
        <w:numId w:val="40"/>
      </w:numPr>
    </w:pPr>
  </w:style>
  <w:style w:type="paragraph" w:customStyle="1" w:styleId="Listebombe5">
    <w:name w:val="Liste bombe 5"/>
    <w:basedOn w:val="Liste5"/>
    <w:qFormat/>
    <w:rsid w:val="0081656C"/>
    <w:pPr>
      <w:numPr>
        <w:ilvl w:val="0"/>
        <w:numId w:val="41"/>
      </w:numPr>
    </w:pPr>
  </w:style>
  <w:style w:type="paragraph" w:customStyle="1" w:styleId="Listeavsnitt2">
    <w:name w:val="Listeavsnitt 2"/>
    <w:basedOn w:val="Normal"/>
    <w:qFormat/>
    <w:rsid w:val="0081656C"/>
    <w:pPr>
      <w:spacing w:before="60" w:after="0"/>
      <w:ind w:left="794"/>
    </w:pPr>
  </w:style>
  <w:style w:type="paragraph" w:customStyle="1" w:styleId="Listeavsnitt3">
    <w:name w:val="Listeavsnitt 3"/>
    <w:basedOn w:val="Normal"/>
    <w:qFormat/>
    <w:rsid w:val="0081656C"/>
    <w:pPr>
      <w:spacing w:before="60" w:after="0"/>
      <w:ind w:left="1191"/>
    </w:pPr>
  </w:style>
  <w:style w:type="paragraph" w:customStyle="1" w:styleId="Listeavsnitt4">
    <w:name w:val="Listeavsnitt 4"/>
    <w:basedOn w:val="Normal"/>
    <w:qFormat/>
    <w:rsid w:val="0081656C"/>
    <w:pPr>
      <w:spacing w:before="60" w:after="0"/>
      <w:ind w:left="1588"/>
    </w:pPr>
  </w:style>
  <w:style w:type="paragraph" w:customStyle="1" w:styleId="Listeavsnitt5">
    <w:name w:val="Listeavsnitt 5"/>
    <w:basedOn w:val="Normal"/>
    <w:qFormat/>
    <w:rsid w:val="0081656C"/>
    <w:pPr>
      <w:spacing w:before="60" w:after="0"/>
      <w:ind w:left="1985"/>
    </w:pPr>
  </w:style>
  <w:style w:type="paragraph" w:customStyle="1" w:styleId="Petit">
    <w:name w:val="Petit"/>
    <w:basedOn w:val="Normal"/>
    <w:next w:val="Normal"/>
    <w:qFormat/>
    <w:rsid w:val="0081656C"/>
    <w:rPr>
      <w:spacing w:val="6"/>
      <w:sz w:val="19"/>
    </w:rPr>
  </w:style>
  <w:style w:type="table" w:styleId="Tabellrutenett">
    <w:name w:val="Table Grid"/>
    <w:basedOn w:val="Vanligtabell"/>
    <w:uiPriority w:val="59"/>
    <w:rsid w:val="00816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2">
    <w:name w:val="Body Text First Indent 2"/>
    <w:basedOn w:val="Brdtekstinnrykk"/>
    <w:link w:val="Brdtekst-frsteinnrykk2Tegn"/>
    <w:uiPriority w:val="99"/>
    <w:semiHidden/>
    <w:unhideWhenUsed/>
    <w:rsid w:val="0081656C"/>
    <w:pPr>
      <w:ind w:left="360" w:firstLine="360"/>
    </w:pPr>
  </w:style>
  <w:style w:type="character" w:customStyle="1" w:styleId="Brdtekst-frsteinnrykk2Tegn">
    <w:name w:val="Brødtekst - første innrykk 2 Tegn"/>
    <w:basedOn w:val="BrdtekstinnrykkTegn"/>
    <w:link w:val="Brdtekst-frsteinnrykk2"/>
    <w:uiPriority w:val="99"/>
    <w:semiHidden/>
    <w:rsid w:val="0081656C"/>
    <w:rPr>
      <w:rFonts w:ascii="Times New Roman" w:eastAsia="Times New Roman" w:hAnsi="Times New Roman"/>
      <w:sz w:val="24"/>
      <w:lang w:eastAsia="nb-NO"/>
    </w:rPr>
  </w:style>
  <w:style w:type="paragraph" w:styleId="NormalWeb">
    <w:name w:val="Normal (Web)"/>
    <w:basedOn w:val="Normal"/>
    <w:uiPriority w:val="99"/>
    <w:semiHidden/>
    <w:unhideWhenUsed/>
    <w:rsid w:val="0081656C"/>
    <w:rPr>
      <w:rFonts w:cs="Times New Roman"/>
      <w:szCs w:val="24"/>
    </w:rPr>
  </w:style>
  <w:style w:type="paragraph" w:customStyle="1" w:styleId="UnOverskrift1">
    <w:name w:val="UnOverskrift 1"/>
    <w:basedOn w:val="Overskrift1"/>
    <w:next w:val="Normal"/>
    <w:qFormat/>
    <w:rsid w:val="0081656C"/>
    <w:pPr>
      <w:numPr>
        <w:numId w:val="0"/>
      </w:numPr>
    </w:pPr>
  </w:style>
  <w:style w:type="paragraph" w:customStyle="1" w:styleId="UnOverskrift2">
    <w:name w:val="UnOverskrift 2"/>
    <w:basedOn w:val="Overskrift2"/>
    <w:next w:val="Normal"/>
    <w:qFormat/>
    <w:rsid w:val="0081656C"/>
    <w:pPr>
      <w:numPr>
        <w:ilvl w:val="0"/>
        <w:numId w:val="0"/>
      </w:numPr>
    </w:pPr>
  </w:style>
  <w:style w:type="paragraph" w:customStyle="1" w:styleId="UnOverskrift3">
    <w:name w:val="UnOverskrift 3"/>
    <w:basedOn w:val="Overskrift3"/>
    <w:next w:val="Normal"/>
    <w:qFormat/>
    <w:rsid w:val="0081656C"/>
    <w:pPr>
      <w:numPr>
        <w:ilvl w:val="0"/>
        <w:numId w:val="0"/>
      </w:numPr>
    </w:pPr>
  </w:style>
  <w:style w:type="paragraph" w:customStyle="1" w:styleId="UnOverskrift4">
    <w:name w:val="UnOverskrift 4"/>
    <w:basedOn w:val="Overskrift4"/>
    <w:next w:val="Normal"/>
    <w:qFormat/>
    <w:rsid w:val="0081656C"/>
    <w:pPr>
      <w:numPr>
        <w:ilvl w:val="0"/>
        <w:numId w:val="0"/>
      </w:numPr>
    </w:pPr>
  </w:style>
  <w:style w:type="paragraph" w:customStyle="1" w:styleId="UnOverskrift5">
    <w:name w:val="UnOverskrift 5"/>
    <w:basedOn w:val="Overskrift5"/>
    <w:next w:val="Normal"/>
    <w:qFormat/>
    <w:rsid w:val="0081656C"/>
    <w:pPr>
      <w:numPr>
        <w:ilvl w:val="0"/>
        <w:numId w:val="0"/>
      </w:numPr>
    </w:pPr>
  </w:style>
  <w:style w:type="paragraph" w:customStyle="1" w:styleId="PublTittel">
    <w:name w:val="PublTittel"/>
    <w:basedOn w:val="Normal"/>
    <w:qFormat/>
    <w:rsid w:val="0081656C"/>
    <w:pPr>
      <w:spacing w:before="80" w:after="160"/>
    </w:pPr>
    <w:rPr>
      <w:rFonts w:ascii="Arial" w:hAnsi="Arial"/>
      <w:sz w:val="48"/>
      <w:szCs w:val="48"/>
    </w:rPr>
  </w:style>
  <w:style w:type="paragraph" w:customStyle="1" w:styleId="Ingress">
    <w:name w:val="Ingress"/>
    <w:basedOn w:val="Normal"/>
    <w:qFormat/>
    <w:rsid w:val="0081656C"/>
    <w:rPr>
      <w:i/>
    </w:rPr>
  </w:style>
  <w:style w:type="paragraph" w:customStyle="1" w:styleId="Note">
    <w:name w:val="Note"/>
    <w:basedOn w:val="Normal"/>
    <w:qFormat/>
    <w:rsid w:val="0081656C"/>
    <w:rPr>
      <w:sz w:val="20"/>
    </w:rPr>
  </w:style>
  <w:style w:type="paragraph" w:customStyle="1" w:styleId="FigurAltTekst">
    <w:name w:val="FigurAltTekst"/>
    <w:basedOn w:val="Note"/>
    <w:qFormat/>
    <w:rsid w:val="0081656C"/>
    <w:rPr>
      <w:color w:val="7030A0"/>
    </w:rPr>
  </w:style>
  <w:style w:type="paragraph" w:customStyle="1" w:styleId="meta-dep">
    <w:name w:val="meta-dep"/>
    <w:basedOn w:val="Normal"/>
    <w:next w:val="Normal"/>
    <w:qFormat/>
    <w:rsid w:val="0081656C"/>
    <w:rPr>
      <w:rFonts w:ascii="Courier New" w:hAnsi="Courier New"/>
      <w:vanish/>
      <w:color w:val="C00000"/>
      <w:sz w:val="28"/>
    </w:rPr>
  </w:style>
  <w:style w:type="paragraph" w:customStyle="1" w:styleId="meta-depavd">
    <w:name w:val="meta-depavd"/>
    <w:basedOn w:val="meta-dep"/>
    <w:next w:val="Normal"/>
    <w:qFormat/>
    <w:rsid w:val="0081656C"/>
  </w:style>
  <w:style w:type="paragraph" w:customStyle="1" w:styleId="meta-forf">
    <w:name w:val="meta-forf"/>
    <w:basedOn w:val="meta-dep"/>
    <w:next w:val="Normal"/>
    <w:qFormat/>
    <w:rsid w:val="0081656C"/>
  </w:style>
  <w:style w:type="paragraph" w:customStyle="1" w:styleId="meta-spr">
    <w:name w:val="meta-spr"/>
    <w:basedOn w:val="meta-dep"/>
    <w:next w:val="Normal"/>
    <w:qFormat/>
    <w:rsid w:val="0081656C"/>
  </w:style>
  <w:style w:type="paragraph" w:customStyle="1" w:styleId="meta-ingress">
    <w:name w:val="meta-ingress"/>
    <w:basedOn w:val="meta-dep"/>
    <w:next w:val="Normal"/>
    <w:qFormat/>
    <w:rsid w:val="0081656C"/>
    <w:rPr>
      <w:color w:val="1F4E79" w:themeColor="accent1" w:themeShade="80"/>
      <w:sz w:val="24"/>
    </w:rPr>
  </w:style>
  <w:style w:type="paragraph" w:customStyle="1" w:styleId="meta-sperrefrist">
    <w:name w:val="meta-sperrefrist"/>
    <w:basedOn w:val="meta-dep"/>
    <w:next w:val="Normal"/>
    <w:qFormat/>
    <w:rsid w:val="0081656C"/>
  </w:style>
  <w:style w:type="paragraph" w:customStyle="1" w:styleId="meta-objUrl">
    <w:name w:val="meta-objUrl"/>
    <w:basedOn w:val="meta-dep"/>
    <w:next w:val="Normal"/>
    <w:qFormat/>
    <w:rsid w:val="0081656C"/>
    <w:rPr>
      <w:color w:val="7030A0"/>
    </w:rPr>
  </w:style>
  <w:style w:type="paragraph" w:customStyle="1" w:styleId="meta-dokFormat">
    <w:name w:val="meta-dokFormat"/>
    <w:basedOn w:val="meta-dep"/>
    <w:next w:val="Normal"/>
    <w:qFormat/>
    <w:rsid w:val="0081656C"/>
    <w:rPr>
      <w:color w:val="7030A0"/>
    </w:rPr>
  </w:style>
  <w:style w:type="paragraph" w:customStyle="1" w:styleId="TabellHode-rad">
    <w:name w:val="TabellHode-rad"/>
    <w:basedOn w:val="Normal"/>
    <w:qFormat/>
    <w:rsid w:val="0081656C"/>
    <w:pPr>
      <w:shd w:val="clear" w:color="auto" w:fill="E2EFD9" w:themeFill="accent6" w:themeFillTint="33"/>
    </w:pPr>
  </w:style>
  <w:style w:type="paragraph" w:customStyle="1" w:styleId="TabellHode-kolonne">
    <w:name w:val="TabellHode-kolonne"/>
    <w:basedOn w:val="TabellHode-rad"/>
    <w:qFormat/>
    <w:rsid w:val="0081656C"/>
    <w:pPr>
      <w:shd w:val="clear" w:color="auto" w:fill="DEEAF6" w:themeFill="accent1" w:themeFillTint="33"/>
    </w:pPr>
  </w:style>
  <w:style w:type="numbering" w:styleId="111111">
    <w:name w:val="Outline List 2"/>
    <w:basedOn w:val="Ingenliste"/>
    <w:uiPriority w:val="99"/>
    <w:semiHidden/>
    <w:unhideWhenUsed/>
    <w:rsid w:val="006D1FB1"/>
    <w:pPr>
      <w:numPr>
        <w:numId w:val="42"/>
      </w:numPr>
    </w:pPr>
  </w:style>
  <w:style w:type="numbering" w:styleId="1ai">
    <w:name w:val="Outline List 1"/>
    <w:basedOn w:val="Ingenliste"/>
    <w:uiPriority w:val="99"/>
    <w:semiHidden/>
    <w:unhideWhenUsed/>
    <w:rsid w:val="006D1FB1"/>
    <w:pPr>
      <w:numPr>
        <w:numId w:val="43"/>
      </w:numPr>
    </w:pPr>
  </w:style>
  <w:style w:type="numbering" w:styleId="Artikkelavsnitt">
    <w:name w:val="Outline List 3"/>
    <w:basedOn w:val="Ingenliste"/>
    <w:uiPriority w:val="99"/>
    <w:semiHidden/>
    <w:unhideWhenUsed/>
    <w:rsid w:val="006D1FB1"/>
    <w:pPr>
      <w:numPr>
        <w:numId w:val="44"/>
      </w:numPr>
    </w:pPr>
  </w:style>
  <w:style w:type="table" w:styleId="Enkelttabell1">
    <w:name w:val="Table Simple 1"/>
    <w:basedOn w:val="Vanligtabell"/>
    <w:uiPriority w:val="99"/>
    <w:semiHidden/>
    <w:unhideWhenUsed/>
    <w:rsid w:val="006D1FB1"/>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6D1FB1"/>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6D1FB1"/>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6D1FB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6D1FB1"/>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6D1FB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6D1FB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6D1FB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6D1FB1"/>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6D1FB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6D1FB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6D1FB1"/>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6D1FB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6D1FB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6D1FB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6D1FB1"/>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6D1FB1"/>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6D1F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6D1F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6D1F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6D1F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6D1F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6D1F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6D1F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6D1F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6D1FB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6D1FB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6D1FB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6D1FB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6D1FB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6D1FB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6D1FB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6D1FB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6D1FB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6D1FB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6D1FB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6D1FB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6D1FB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6D1F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6D1FB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6D1FB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6D1FB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6D1FB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6D1FB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6D1FB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6D1F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6D1FB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6D1FB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6D1F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6D1FB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6D1F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6D1F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6D1FB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6D1FB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6D1FB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6D1FB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6D1FB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6D1FB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6D1FB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6D1FB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6D1FB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6D1FB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6D1FB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6D1FB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6D1FB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6D1FB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6D1FB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6D1FB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6D1FB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6D1FB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6D1FB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6D1FB1"/>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6D1FB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6D1F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6D1FB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6D1FB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6D1FB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6D1FB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6D1FB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6D1FB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6D1F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6D1FB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6D1FB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6D1FB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6D1FB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6D1FB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6D1FB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6D1F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6D1FB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6D1FB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6D1FB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6D1FB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6D1FB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6D1FB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6D1F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6D1FB1"/>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6D1FB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6D1FB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6D1FB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6D1FB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6D1FB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6D1F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6D1FB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6D1FB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6D1FB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6D1FB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6D1FB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6D1FB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6D1F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6D1F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6D1F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6D1F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6D1F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6D1F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6D1F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6D1F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6D1F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6D1FB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6D1FB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6D1FB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6D1FB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6D1FB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6D1FB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6D1F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6D1F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6D1F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6D1F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6D1F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6D1F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6D1F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6D1FB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6D1FB1"/>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6D1FB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6D1FB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6D1FB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6D1FB1"/>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6D1FB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6D1F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6D1FB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6D1FB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6D1FB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6D1FB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6D1FB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6D1F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6D1FB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6D1FB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6D1FB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6D1FB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6D1FB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6D1FB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6D1F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6D1FB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6D1FB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6D1F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6D1FB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6D1F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6D1F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6D1F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6D1FB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6D1FB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6D1F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6D1FB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6D1F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6D1F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6D1F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6D1F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6D1F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6D1F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6D1F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6D1F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6D1F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6D1F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6D1FB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6D1FB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6D1FB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6D1FB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6D1FB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6D1FB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6D1F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6D1FB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6D1FB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6D1FB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6D1FB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6D1FB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6D1FB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6D1F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6D1F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6D1FB1"/>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6D1FB1"/>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6D1FB1"/>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6D1FB1"/>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6D1FB1"/>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6D1FB1"/>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6D1FB1"/>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6D1FB1"/>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6D1FB1"/>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6D1FB1"/>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6D1FB1"/>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6D1FB1"/>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6D1FB1"/>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6D1FB1"/>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6D1FB1"/>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6D1FB1"/>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6D1FB1"/>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6D1FB1"/>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6D1FB1"/>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6D1FB1"/>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6D1FB1"/>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6D1FB1"/>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6D1FB1"/>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6D1FB1"/>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6D1FB1"/>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6D1FB1"/>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6D1FB1"/>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6D1FB1"/>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6D1FB1"/>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6D1FB1"/>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6D1FB1"/>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6D1FB1"/>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6D1FB1"/>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6D1FB1"/>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6D1FB1"/>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6D1FB1"/>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6D1FB1"/>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6D1FB1"/>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6D1FB1"/>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6D1F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6D1F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6D1F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6D1F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6D1F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tema/kommuner-og-regioner/kommunereform/Verktoy/Veileder-for-utredning-og-prosess/id2001816/" TargetMode="External"/><Relationship Id="rId13" Type="http://schemas.openxmlformats.org/officeDocument/2006/relationships/hyperlink" Target="https://www.regjeringen.no/globalassets/upload/kmd/komm/kommunereform.no/veien_mot_en_ny_kommune.pdf" TargetMode="External"/><Relationship Id="rId18" Type="http://schemas.openxmlformats.org/officeDocument/2006/relationships/hyperlink" Target="http://arkivverket.no/arkivverket/Offentleg-forvalting/Kommunereform" TargetMode="External"/><Relationship Id="rId26" Type="http://schemas.openxmlformats.org/officeDocument/2006/relationships/hyperlink" Target="http://www.regjeringen.no/id2467041" TargetMode="External"/><Relationship Id="rId3" Type="http://schemas.openxmlformats.org/officeDocument/2006/relationships/styles" Target="styles.xml"/><Relationship Id="rId21" Type="http://schemas.openxmlformats.org/officeDocument/2006/relationships/hyperlink" Target="http://www.nkrf.no/filarkiv/File/Publikasjoner/Kommunereform/Rapport_20_6_2016.pdf" TargetMode="External"/><Relationship Id="rId7" Type="http://schemas.openxmlformats.org/officeDocument/2006/relationships/endnotes" Target="endnotes.xml"/><Relationship Id="rId12" Type="http://schemas.openxmlformats.org/officeDocument/2006/relationships/hyperlink" Target="file:///C:\Users\kmd6042\AppData\Local\Microsoft\Windows\Temporary%20Internet%20Files\Content.Outlook\RR27GTQ8\Rapport_Gode%20grep%20p&#229;%20veien%20til%20en%20ny%20kommune_Telemarksforsking-Deloitte-BAB.pdf" TargetMode="External"/><Relationship Id="rId17" Type="http://schemas.openxmlformats.org/officeDocument/2006/relationships/hyperlink" Target="http://www.kartverket.no/kommunereform/sjekkliste/" TargetMode="External"/><Relationship Id="rId25" Type="http://schemas.openxmlformats.org/officeDocument/2006/relationships/hyperlink" Target="http://www.kl.dk/ImageVaultFiles/id_39815/cf_202/naar_vi_flytter_sammen.PDF" TargetMode="External"/><Relationship Id="rId2" Type="http://schemas.openxmlformats.org/officeDocument/2006/relationships/numbering" Target="numbering.xml"/><Relationship Id="rId16" Type="http://schemas.openxmlformats.org/officeDocument/2006/relationships/hyperlink" Target="http://www.kl.dk/ImageVaultFiles/id_39815/cf_202/naar_vi_flytter_sammen.PDF" TargetMode="External"/><Relationship Id="rId20" Type="http://schemas.openxmlformats.org/officeDocument/2006/relationships/hyperlink" Target="https://www.regjeringen.no/contentassets/9ccc3bcfe4fc4d42bda83d16b8dcceb8/rundskriv-til-inndelingslova-h-10-15.pdf" TargetMode="External"/><Relationship Id="rId29" Type="http://schemas.openxmlformats.org/officeDocument/2006/relationships/hyperlink" Target="https://distriktssenteret.no/2016/04/21/kommunikasjon-i-sammenslaingsproses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no/fagomrader/Arbeidsgiver/arbeidsgiverpolitikk/arbeidsgiverstrategier/fou-arbeidsgiverpolitikk-ved-kommunesammenslainger/" TargetMode="External"/><Relationship Id="rId24" Type="http://schemas.openxmlformats.org/officeDocument/2006/relationships/image" Target="media/image3.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s.no/globalassets/blokker-til-hvert-fagomrade/arbeidsgiver/arbeidsgiverpolitikk/sluttrapport-arbeidsgiverpolitikk-i-kommunesammenslainger.pdf" TargetMode="External"/><Relationship Id="rId23" Type="http://schemas.openxmlformats.org/officeDocument/2006/relationships/image" Target="media/image2.png"/><Relationship Id="rId28" Type="http://schemas.openxmlformats.org/officeDocument/2006/relationships/hyperlink" Target="http://www.kommunereformarkiv.no/" TargetMode="External"/><Relationship Id="rId10" Type="http://schemas.openxmlformats.org/officeDocument/2006/relationships/hyperlink" Target="https://www.regjeringen.no/no/dokumenter/gode-grep-pa-veien-til-ny-kommune/id2506723/" TargetMode="External"/><Relationship Id="rId19" Type="http://schemas.openxmlformats.org/officeDocument/2006/relationships/hyperlink" Target="https://lovdata.no/dokument/NL/lov/2001-06-15-70?q=inndelingslov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jeringen.no/no/dokumenter/formelle-rammer-i-byggingen-av-nye-kommuner/id2467744/" TargetMode="External"/><Relationship Id="rId14" Type="http://schemas.openxmlformats.org/officeDocument/2006/relationships/hyperlink" Target="https://www.regjeringen.no/no/dokumenter/formelle-rammer-i-byggingen-av-nye-kommuner/id2467744/" TargetMode="External"/><Relationship Id="rId22" Type="http://schemas.openxmlformats.org/officeDocument/2006/relationships/image" Target="media/image1.png"/><Relationship Id="rId27" Type="http://schemas.openxmlformats.org/officeDocument/2006/relationships/hyperlink" Target="http://www.kartverket.no/kommunereform/"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F9FC-6B48-45A2-8EB3-352CC9C8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27</TotalTime>
  <Pages>30</Pages>
  <Words>10026</Words>
  <Characters>53139</Characters>
  <Application>Microsoft Office Word</Application>
  <DocSecurity>0</DocSecurity>
  <Lines>442</Lines>
  <Paragraphs>126</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63039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Kathrine Ruud</dc:creator>
  <cp:keywords/>
  <dc:description/>
  <cp:lastModifiedBy>Lindaas Ann Kristin</cp:lastModifiedBy>
  <cp:revision>4</cp:revision>
  <cp:lastPrinted>2016-06-06T15:32:00Z</cp:lastPrinted>
  <dcterms:created xsi:type="dcterms:W3CDTF">2016-07-04T13:33:00Z</dcterms:created>
  <dcterms:modified xsi:type="dcterms:W3CDTF">2016-07-04T14:03:00Z</dcterms:modified>
</cp:coreProperties>
</file>